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C287ED" w14:textId="77777777" w:rsidR="000D22EE" w:rsidRPr="000D22EE" w:rsidRDefault="00E62519" w:rsidP="000D22EE">
      <w:pPr>
        <w:tabs>
          <w:tab w:val="left" w:pos="1560"/>
        </w:tabs>
        <w:spacing w:after="80"/>
        <w:ind w:left="1560" w:hanging="1560"/>
        <w:outlineLvl w:val="0"/>
        <w:rPr>
          <w:rFonts w:ascii="Arial" w:hAnsi="Arial" w:cs="Arial"/>
          <w:sz w:val="24"/>
          <w:szCs w:val="24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 w:rsidRPr="000D22EE">
        <w:rPr>
          <w:rFonts w:ascii="Arial" w:hAnsi="Arial" w:cs="Arial"/>
          <w:sz w:val="24"/>
          <w:szCs w:val="24"/>
        </w:rPr>
        <w:t>Michalem Záchou, DiS., náměstkem hejtmana na základě pověření hejtmana ze dne 30. 10. 2020</w:t>
      </w:r>
    </w:p>
    <w:p w14:paraId="6F420F65" w14:textId="0C5B67F6" w:rsidR="00E62519" w:rsidRPr="00E62519" w:rsidRDefault="00E62519" w:rsidP="000D22E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664B04">
      <w:pPr>
        <w:spacing w:before="360" w:after="36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037DADF" w:rsidR="00E62519" w:rsidRPr="00E62519" w:rsidRDefault="000D22EE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Přerov</w:t>
      </w:r>
    </w:p>
    <w:p w14:paraId="40F93DE7" w14:textId="417BB14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Bratrská 709/34, 750 02 Přerov</w:t>
      </w:r>
    </w:p>
    <w:p w14:paraId="34C8AAB9" w14:textId="7668810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00301825</w:t>
      </w:r>
    </w:p>
    <w:p w14:paraId="114A52F4" w14:textId="79038D2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bCs/>
          <w:sz w:val="24"/>
          <w:szCs w:val="24"/>
          <w:lang w:eastAsia="cs-CZ"/>
        </w:rPr>
        <w:t>CZ00301825</w:t>
      </w:r>
    </w:p>
    <w:p w14:paraId="6B5D02A6" w14:textId="45336D7B" w:rsidR="00E62519" w:rsidRPr="00E62519" w:rsidRDefault="00E62519" w:rsidP="000D22EE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86FF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ng. Hanou Mazochovou, náměstkyní primátora na základě usnesení Rady města Přerova č. 2181/60/6/2021 ze dne 15. 4. 2021</w:t>
      </w:r>
    </w:p>
    <w:p w14:paraId="0B9D7F3C" w14:textId="1AF66A7A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94-926831/0710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2B513FD" w14:textId="6A88A928" w:rsidR="00664B04" w:rsidRPr="00E62519" w:rsidRDefault="00E62519" w:rsidP="00664B04">
      <w:pPr>
        <w:snapToGrid w:val="0"/>
        <w:spacing w:before="720" w:after="7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C9E58B6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="000D22EE" w:rsidRPr="000D22EE">
        <w:rPr>
          <w:rFonts w:ascii="Arial" w:eastAsia="Times New Roman" w:hAnsi="Arial" w:cs="Arial"/>
          <w:b/>
          <w:sz w:val="24"/>
          <w:szCs w:val="24"/>
          <w:lang w:eastAsia="cs-CZ"/>
        </w:rPr>
        <w:t>5 900 000</w:t>
      </w:r>
      <w:r w:rsidRPr="000D22E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pět milionů devět set tisíc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EEA2F38" w:rsidR="009A3DA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D22EE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0D22EE">
        <w:rPr>
          <w:rFonts w:ascii="Arial" w:eastAsia="Times New Roman" w:hAnsi="Arial" w:cs="Arial"/>
          <w:b/>
          <w:sz w:val="24"/>
          <w:szCs w:val="24"/>
          <w:lang w:eastAsia="cs-CZ"/>
        </w:rPr>
        <w:t>Kompenzace Dluhonice – II. etapa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592266B0" w14:textId="77777777" w:rsidR="00664B04" w:rsidRPr="00285125" w:rsidRDefault="00664B04" w:rsidP="00664B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84685" w14:textId="1345BB67" w:rsidR="00664B0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</w:t>
      </w:r>
      <w:r w:rsidR="00664B04">
        <w:rPr>
          <w:rFonts w:ascii="Arial" w:eastAsia="Times New Roman" w:hAnsi="Arial" w:cs="Arial"/>
          <w:sz w:val="24"/>
          <w:szCs w:val="24"/>
          <w:lang w:eastAsia="cs-CZ"/>
        </w:rPr>
        <w:t>, a to následovně:</w:t>
      </w:r>
    </w:p>
    <w:p w14:paraId="2D1D9630" w14:textId="5A268A9D" w:rsidR="00664B04" w:rsidRPr="00664B04" w:rsidRDefault="00664B04" w:rsidP="00664B04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výši </w:t>
      </w:r>
      <w:r w:rsidR="000666BD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0666BD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>00 000 Kč do 21 dnů ode dne nabytí účinnosti této smlouvy,</w:t>
      </w:r>
    </w:p>
    <w:p w14:paraId="3AD73CB5" w14:textId="4E9B0D68" w:rsidR="00664B04" w:rsidRPr="00664B04" w:rsidRDefault="00664B04" w:rsidP="00664B04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výši </w:t>
      </w:r>
      <w:r w:rsidR="000666BD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0666BD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Pr="00664B04">
        <w:rPr>
          <w:rFonts w:ascii="Arial" w:eastAsia="Times New Roman" w:hAnsi="Arial" w:cs="Arial"/>
          <w:b/>
          <w:sz w:val="24"/>
          <w:szCs w:val="24"/>
          <w:lang w:eastAsia="cs-CZ"/>
        </w:rPr>
        <w:t>00 000 Kč do 31. 3. 2022.</w:t>
      </w:r>
    </w:p>
    <w:p w14:paraId="3C9258D0" w14:textId="2A9B9130" w:rsidR="009A3DA5" w:rsidRDefault="00723202" w:rsidP="00664B0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0840E634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169AAD59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450C26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50C26">
        <w:rPr>
          <w:rFonts w:ascii="Arial" w:eastAsia="Times New Roman" w:hAnsi="Arial" w:cs="Arial"/>
          <w:sz w:val="24"/>
          <w:szCs w:val="24"/>
          <w:lang w:eastAsia="cs-CZ"/>
        </w:rPr>
        <w:t xml:space="preserve">UZ/xx/xx/2021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</w:t>
      </w:r>
      <w:r w:rsidR="007D5318" w:rsidRPr="004442D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8032A" w:rsidRPr="004442D9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9306C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AC34BB" w:rsidRPr="004442D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1BEDD92A" w:rsidR="009A3DA5" w:rsidRPr="00450C2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50C26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>výdaje na rekonstrukci kulturního domu v</w:t>
      </w:r>
      <w:r w:rsidR="00D639E9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>Dluhonicích</w:t>
      </w:r>
      <w:r w:rsidR="00D639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(č. p. 32, na pozemku p. č. 235)</w:t>
      </w:r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na výkup pozemků pod připravovanou cyklostezkou</w:t>
      </w:r>
      <w:r w:rsidR="003B225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Precheza – Úsek č. 1, k. ú. Přerov,</w:t>
      </w:r>
      <w:r w:rsidR="00450C26" w:rsidRPr="00450C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kolem areálu Prechezy, a. s.</w:t>
      </w:r>
      <w:r w:rsidR="00D639E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D3AA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D3AA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AF584A"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D3AA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5564DB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4AD3AC28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3D4FD179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E32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6D3AAA" w:rsidRPr="00AE329D">
        <w:rPr>
          <w:rFonts w:ascii="Arial" w:eastAsia="Times New Roman" w:hAnsi="Arial" w:cs="Arial"/>
          <w:b/>
          <w:sz w:val="24"/>
          <w:szCs w:val="24"/>
          <w:lang w:eastAsia="cs-CZ"/>
        </w:rPr>
        <w:t>31. 1. 2023</w:t>
      </w:r>
      <w:r w:rsidR="006D3A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5FA90359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6D3AA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</w:t>
      </w:r>
      <w:r w:rsidR="001E5EB3">
        <w:rPr>
          <w:rFonts w:ascii="Arial" w:eastAsia="Times New Roman" w:hAnsi="Arial" w:cs="Arial"/>
          <w:iCs/>
          <w:sz w:val="24"/>
          <w:szCs w:val="24"/>
          <w:lang w:eastAsia="cs-CZ"/>
        </w:rPr>
        <w:t>8</w:t>
      </w:r>
      <w:r w:rsidR="006D3AAA">
        <w:rPr>
          <w:rFonts w:ascii="Arial" w:eastAsia="Times New Roman" w:hAnsi="Arial" w:cs="Arial"/>
          <w:iCs/>
          <w:sz w:val="24"/>
          <w:szCs w:val="24"/>
          <w:lang w:eastAsia="cs-CZ"/>
        </w:rPr>
        <w:t>. 2021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B" w14:textId="50507D3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6D3AA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28AC3ECE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E32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AE329D" w:rsidRPr="00AE329D">
        <w:rPr>
          <w:rFonts w:ascii="Arial" w:eastAsia="Times New Roman" w:hAnsi="Arial" w:cs="Arial"/>
          <w:b/>
          <w:sz w:val="24"/>
          <w:szCs w:val="24"/>
          <w:lang w:eastAsia="cs-CZ"/>
        </w:rPr>
        <w:t>28. 2. 202</w:t>
      </w:r>
      <w:r w:rsidR="003B225A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</w:t>
      </w:r>
      <w:bookmarkStart w:id="0" w:name="_Hlk62642296"/>
      <w:r w:rsidR="0097614D">
        <w:rPr>
          <w:rFonts w:ascii="Arial" w:eastAsia="Times New Roman" w:hAnsi="Arial" w:cs="Arial"/>
          <w:sz w:val="24"/>
          <w:szCs w:val="24"/>
          <w:lang w:eastAsia="cs-CZ"/>
        </w:rPr>
        <w:t>, a to v elektronické formě do datové schránky poskytovatele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0"/>
      <w:r w:rsidR="00453D92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5AEC18B5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DE39D2" w14:textId="558A8B82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louvy, a to v rozsahu uvedeném </w:t>
      </w:r>
      <w:r w:rsidR="00217BC7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7BC7" w:rsidRPr="00217BC7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>, které tvoří př</w:t>
      </w:r>
      <w:r w:rsidR="00AE329D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217BC7">
        <w:rPr>
          <w:rFonts w:ascii="Arial" w:eastAsia="Times New Roman" w:hAnsi="Arial" w:cs="Arial"/>
          <w:sz w:val="24"/>
          <w:szCs w:val="24"/>
          <w:lang w:eastAsia="cs-CZ"/>
        </w:rPr>
        <w:t>lohu Zásad.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456BD" w:rsidRPr="00F02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4F264AED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</w:t>
      </w:r>
      <w:r w:rsidR="001E5EB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1E5EB3" w:rsidRPr="001E5EB3">
        <w:rPr>
          <w:rFonts w:ascii="Arial" w:eastAsia="Times New Roman" w:hAnsi="Arial" w:cs="Arial"/>
          <w:b/>
          <w:sz w:val="24"/>
          <w:szCs w:val="24"/>
          <w:lang w:eastAsia="cs-CZ"/>
        </w:rPr>
        <w:t>Vzoru vyúčtování individuální dotace na akci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7BEB240" w:rsidR="00A9730D" w:rsidRPr="00AE329D" w:rsidRDefault="00A9730D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AE329D">
        <w:rPr>
          <w:rFonts w:ascii="Arial" w:eastAsia="Times New Roman" w:hAnsi="Arial" w:cs="Arial"/>
          <w:iCs/>
          <w:sz w:val="24"/>
          <w:szCs w:val="24"/>
          <w:lang w:eastAsia="cs-CZ"/>
        </w:rPr>
        <w:t>věcné vyhodnocení dosažených cílů, harmonogram realizace opatření hrazených z poskytnuté dotace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AE329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Závěrečná zpráva bude vyhotovena v písemné podobě a bude v jednom vyhotovení předložena poskytovateli dotace. </w:t>
      </w:r>
      <w:r w:rsidR="00573D13">
        <w:rPr>
          <w:rFonts w:ascii="Arial" w:eastAsia="Times New Roman" w:hAnsi="Arial" w:cs="Arial"/>
          <w:iCs/>
          <w:sz w:val="24"/>
          <w:szCs w:val="24"/>
          <w:lang w:eastAsia="cs-CZ"/>
        </w:rPr>
        <w:t>V příloze závěrečné zprávy je příjemce povinen předložit poskytovateli k výkupům pozemků výpis z katastru nemovitostí</w:t>
      </w:r>
      <w:r w:rsidR="009E5DC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dokládající skutečnost</w:t>
      </w:r>
      <w:r w:rsidR="00573D13">
        <w:rPr>
          <w:rFonts w:ascii="Arial" w:eastAsia="Times New Roman" w:hAnsi="Arial" w:cs="Arial"/>
          <w:iCs/>
          <w:sz w:val="24"/>
          <w:szCs w:val="24"/>
          <w:lang w:eastAsia="cs-CZ"/>
        </w:rPr>
        <w:t>, že je statutární město vlastníkem pozemků.</w:t>
      </w:r>
    </w:p>
    <w:p w14:paraId="758E3118" w14:textId="6A5C4D6A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1D106C8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bookmarkStart w:id="1" w:name="_Hlk62642388"/>
      <w:r w:rsidR="002F2C7B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bookmarkEnd w:id="1"/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217FD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77777777" w:rsidR="00E217FD" w:rsidRPr="003E0167" w:rsidRDefault="00E217F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E217FD" w:rsidRPr="003E0167" w:rsidRDefault="00E217F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0400038" w:rsidR="009A3DA5" w:rsidRDefault="009A3DA5" w:rsidP="00E217F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E217F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66456CC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455D51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55D5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55D51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0550119F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82FBE5F" w14:textId="77777777" w:rsidR="00455D51" w:rsidRDefault="009A3DA5" w:rsidP="0016389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21F197E2" w14:textId="77777777" w:rsidR="00455D51" w:rsidRPr="00455D51" w:rsidRDefault="00455D51" w:rsidP="00455D51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nakládat s veškerým majetkem získaným nebo zhodnoceným, byť i jen částečně, z dotace s péčí řádného hospodáře,</w:t>
      </w:r>
    </w:p>
    <w:p w14:paraId="147D2E04" w14:textId="23D250B2" w:rsidR="00455D51" w:rsidRPr="00455D51" w:rsidRDefault="00455D51" w:rsidP="00455D51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nepřevádět majetek pořízený</w:t>
      </w:r>
      <w:r w:rsidR="001E5EB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nebo zhodnocený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 dotace, nebo jeho části, po dobu minimálně 10 let od poskytnutí dotace na jinou osobu nebo jej </w:t>
      </w:r>
      <w:r w:rsidR="009E5DCE">
        <w:rPr>
          <w:rFonts w:ascii="Arial" w:eastAsia="Times New Roman" w:hAnsi="Arial" w:cs="Arial"/>
          <w:iCs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zatížit věcnými právy třetích osob, včetně zástavního práva bez předchozího písemného souhlasu poskytovatele (schválení a uzavření dodatku ke</w:t>
      </w:r>
      <w:r w:rsidR="001E5EB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Smlouvě),</w:t>
      </w:r>
    </w:p>
    <w:p w14:paraId="57AF1CAB" w14:textId="1B37907E" w:rsidR="00163897" w:rsidRPr="00455D51" w:rsidRDefault="00455D51" w:rsidP="00455D51">
      <w:pPr>
        <w:pStyle w:val="Odstavecseseznamem"/>
        <w:numPr>
          <w:ilvl w:val="0"/>
          <w:numId w:val="44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nepronajmout majetek pořízený z do</w:t>
      </w:r>
      <w:r w:rsidR="009E5DCE">
        <w:rPr>
          <w:rFonts w:ascii="Arial" w:eastAsia="Times New Roman" w:hAnsi="Arial" w:cs="Arial"/>
          <w:iCs/>
          <w:sz w:val="24"/>
          <w:szCs w:val="24"/>
          <w:lang w:eastAsia="cs-CZ"/>
        </w:rPr>
        <w:t>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ace, nebo jeho části, jiné osobě.</w:t>
      </w:r>
    </w:p>
    <w:p w14:paraId="55BDF311" w14:textId="1BA6E5C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</w:t>
      </w:r>
      <w:r w:rsidR="000A65E6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>(jsou-li zřízeny) v kalendářním roce, kdy byl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 xml:space="preserve"> dotace poskytnuta, a následující dva kalendářní roky po roce, ve kterém byla dotace poskytnuta. Spolu s logem zde bude vždy uvedena informace, že poskytovatel akci finančně podpořil.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umístit reklamní panel nebo obdobné zařízení v místě akce po celou dobu realizace akce. Panel nebo obdobné zařízení bude minimálně velikosti 21 cm x 30 cm, z materiálu trvalé hodnoty a bude opatřen logem Olomouckého kraje přiměřené velikosti a textem oznamujícím, že Olomoucký kraj financuje akci včetně informace o názvu akce.</w:t>
      </w:r>
      <w:r w:rsidR="009E5DCE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3E63567" w14:textId="2B1C5A7A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 xml:space="preserve">realizace akce na 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>rekonstrukci kulturního domu v Dluhonicích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E5D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F848D7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6839B2A" w14:textId="56EB3956" w:rsidR="00AB1F32" w:rsidRPr="005F0780" w:rsidRDefault="00AB1F32" w:rsidP="00AB1F32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Části 5 žádosti o 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dotace z rozpočtu Olomouckého</w:t>
      </w:r>
      <w:r w:rsidR="003217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70E86D" w14:textId="04C33D63" w:rsidR="00960EF3" w:rsidRPr="005F0780" w:rsidRDefault="00563594" w:rsidP="00AB1F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</w:t>
      </w:r>
      <w:r w:rsidR="003217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poskytnutí </w:t>
      </w:r>
      <w:r w:rsidR="009E61C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individuální </w:t>
      </w:r>
      <w:r w:rsidR="0068032A" w:rsidRPr="004442D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dotace z rozpočtu Olomouckého kraje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</w:t>
      </w:r>
      <w:r w:rsidR="0032178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84C689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3217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3D2C8EEF" w:rsidR="00906564" w:rsidRPr="00A62D21" w:rsidRDefault="002C4EED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</w:t>
      </w:r>
      <w:r w:rsidR="00CA1E36">
        <w:rPr>
          <w:rFonts w:ascii="Arial" w:hAnsi="Arial" w:cs="Arial"/>
          <w:sz w:val="24"/>
          <w:szCs w:val="24"/>
          <w:lang w:eastAsia="cs-CZ"/>
        </w:rPr>
        <w:t>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3B8DD568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 xml:space="preserve">Příjemce bere na vědomí, že tato smlouva bude také zveřejněna postupem </w:t>
      </w:r>
      <w:r w:rsidR="002C4EED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74AD2B68" w:rsidR="00B96E96" w:rsidRPr="002C4EED" w:rsidRDefault="00B96E96" w:rsidP="002C4EE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2C4EE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2C4EED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2C4EED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2C4EE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B4D6E13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2C4EE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C50AD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316F4B2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C4EED">
        <w:rPr>
          <w:rFonts w:ascii="Arial" w:eastAsia="Times New Roman" w:hAnsi="Arial" w:cs="Arial"/>
          <w:sz w:val="24"/>
          <w:szCs w:val="24"/>
          <w:lang w:eastAsia="cs-CZ"/>
        </w:rPr>
        <w:t>. UZ/xx/xx/2021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C4EED">
        <w:rPr>
          <w:rFonts w:ascii="Arial" w:eastAsia="Times New Roman" w:hAnsi="Arial" w:cs="Arial"/>
          <w:sz w:val="24"/>
          <w:szCs w:val="24"/>
          <w:lang w:eastAsia="cs-CZ"/>
        </w:rPr>
        <w:t>21. 6. 2021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3148ABE8" w14:textId="70B9B453" w:rsidR="00823917" w:rsidRDefault="00823917" w:rsidP="002C4EE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823917" w:rsidSect="00C94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B486D" w14:textId="77777777" w:rsidR="00446DD2" w:rsidRDefault="00446DD2" w:rsidP="00D40C40">
      <w:r>
        <w:separator/>
      </w:r>
    </w:p>
  </w:endnote>
  <w:endnote w:type="continuationSeparator" w:id="0">
    <w:p w14:paraId="1568ECE2" w14:textId="77777777" w:rsidR="00446DD2" w:rsidRDefault="00446DD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5B7E2" w14:textId="77777777" w:rsidR="002B0E4D" w:rsidRDefault="002B0E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2DE0" w14:textId="4CFE6AF8" w:rsidR="000D22EE" w:rsidRPr="000D22EE" w:rsidRDefault="00C94485" w:rsidP="000D22E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D22EE" w:rsidRPr="000D22E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</w:t>
    </w:r>
    <w:r w:rsidR="000D22EE" w:rsidRPr="000D22EE">
      <w:rPr>
        <w:rFonts w:ascii="Arial" w:hAnsi="Arial" w:cs="Arial"/>
        <w:i/>
        <w:sz w:val="20"/>
        <w:szCs w:val="20"/>
      </w:rPr>
      <w:t xml:space="preserve">1. </w:t>
    </w:r>
    <w:r>
      <w:rPr>
        <w:rFonts w:ascii="Arial" w:hAnsi="Arial" w:cs="Arial"/>
        <w:i/>
        <w:sz w:val="20"/>
        <w:szCs w:val="20"/>
      </w:rPr>
      <w:t>6</w:t>
    </w:r>
    <w:r w:rsidR="000D22EE" w:rsidRPr="000D22EE">
      <w:rPr>
        <w:rFonts w:ascii="Arial" w:hAnsi="Arial" w:cs="Arial"/>
        <w:i/>
        <w:sz w:val="20"/>
        <w:szCs w:val="20"/>
      </w:rPr>
      <w:t xml:space="preserve">. 2021                                                       Strana </w:t>
    </w:r>
    <w:r w:rsidR="000D22EE" w:rsidRPr="000D22EE">
      <w:rPr>
        <w:rFonts w:ascii="Arial" w:hAnsi="Arial" w:cs="Arial"/>
        <w:i/>
        <w:sz w:val="20"/>
        <w:szCs w:val="20"/>
      </w:rPr>
      <w:fldChar w:fldCharType="begin"/>
    </w:r>
    <w:r w:rsidR="000D22EE" w:rsidRPr="000D22EE">
      <w:rPr>
        <w:rFonts w:ascii="Arial" w:hAnsi="Arial" w:cs="Arial"/>
        <w:i/>
        <w:sz w:val="20"/>
        <w:szCs w:val="20"/>
      </w:rPr>
      <w:instrText xml:space="preserve"> PAGE   \* MERGEFORMAT </w:instrText>
    </w:r>
    <w:r w:rsidR="000D22EE" w:rsidRPr="000D22EE">
      <w:rPr>
        <w:rFonts w:ascii="Arial" w:hAnsi="Arial" w:cs="Arial"/>
        <w:i/>
        <w:sz w:val="20"/>
        <w:szCs w:val="20"/>
      </w:rPr>
      <w:fldChar w:fldCharType="separate"/>
    </w:r>
    <w:r w:rsidR="002B0E4D">
      <w:rPr>
        <w:rFonts w:ascii="Arial" w:hAnsi="Arial" w:cs="Arial"/>
        <w:i/>
        <w:noProof/>
        <w:sz w:val="20"/>
        <w:szCs w:val="20"/>
      </w:rPr>
      <w:t>9</w:t>
    </w:r>
    <w:r w:rsidR="000D22EE" w:rsidRPr="000D22EE">
      <w:rPr>
        <w:rFonts w:ascii="Arial" w:hAnsi="Arial" w:cs="Arial"/>
        <w:i/>
        <w:sz w:val="20"/>
        <w:szCs w:val="20"/>
      </w:rPr>
      <w:fldChar w:fldCharType="end"/>
    </w:r>
    <w:r w:rsidR="000D22EE" w:rsidRPr="000D22EE">
      <w:rPr>
        <w:rFonts w:ascii="Arial" w:hAnsi="Arial" w:cs="Arial"/>
        <w:i/>
        <w:sz w:val="20"/>
        <w:szCs w:val="20"/>
      </w:rPr>
      <w:t xml:space="preserve"> (celkem </w:t>
    </w:r>
    <w:r w:rsidR="00502CB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6</w:t>
    </w:r>
    <w:r w:rsidR="000D22EE" w:rsidRPr="000D22EE">
      <w:rPr>
        <w:rFonts w:ascii="Arial" w:hAnsi="Arial" w:cs="Arial"/>
        <w:i/>
        <w:sz w:val="20"/>
        <w:szCs w:val="20"/>
      </w:rPr>
      <w:t>)</w:t>
    </w:r>
  </w:p>
  <w:p w14:paraId="2654D753" w14:textId="44B06834" w:rsidR="000D22EE" w:rsidRDefault="00C94485" w:rsidP="000D22E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13.1.</w:t>
    </w:r>
    <w:r w:rsidR="000D22EE" w:rsidRPr="000D22EE">
      <w:rPr>
        <w:rFonts w:ascii="Arial" w:hAnsi="Arial" w:cs="Arial"/>
        <w:i/>
        <w:sz w:val="20"/>
        <w:szCs w:val="20"/>
      </w:rPr>
      <w:t xml:space="preserve"> – Žádost o poskytnutí individuální dotace v oblasti dopravy – statutární město Přerov</w:t>
    </w:r>
  </w:p>
  <w:p w14:paraId="73402F1A" w14:textId="4AAF9E43" w:rsidR="000D22EE" w:rsidRPr="000D22EE" w:rsidRDefault="000D22EE" w:rsidP="000D22E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Usnesení – příloha č. </w:t>
    </w:r>
    <w:bookmarkStart w:id="3" w:name="_GoBack"/>
    <w:bookmarkEnd w:id="3"/>
    <w:r>
      <w:rPr>
        <w:rFonts w:ascii="Arial" w:hAnsi="Arial" w:cs="Arial"/>
        <w:i/>
        <w:sz w:val="20"/>
        <w:szCs w:val="20"/>
      </w:rPr>
      <w:t>1: Veřejnoprávní smlouva o poskytnutí dotace se statutárním městem Přerov</w:t>
    </w:r>
  </w:p>
  <w:p w14:paraId="57DCA39F" w14:textId="681EC569" w:rsidR="002E34E4" w:rsidRPr="000D22EE" w:rsidRDefault="002E34E4" w:rsidP="000D22EE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BFB0" w14:textId="77777777" w:rsidR="00446DD2" w:rsidRDefault="00446DD2" w:rsidP="00D40C40">
      <w:r>
        <w:separator/>
      </w:r>
    </w:p>
  </w:footnote>
  <w:footnote w:type="continuationSeparator" w:id="0">
    <w:p w14:paraId="7F1B4CDC" w14:textId="77777777" w:rsidR="00446DD2" w:rsidRDefault="00446DD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865C" w14:textId="77777777" w:rsidR="002B0E4D" w:rsidRDefault="002B0E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0B40" w14:textId="2577BDA2" w:rsidR="000D22EE" w:rsidRDefault="000D22EE" w:rsidP="000D22E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– příloha č. 1</w:t>
    </w:r>
  </w:p>
  <w:p w14:paraId="4C592179" w14:textId="1613A623" w:rsidR="000D22EE" w:rsidRPr="000D22EE" w:rsidRDefault="000D22EE" w:rsidP="000D22E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Veřejnoprávní smlouva o poskytnutí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22BD" w14:textId="77777777" w:rsidR="002B0E4D" w:rsidRDefault="002B0E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4F8A"/>
    <w:multiLevelType w:val="hybridMultilevel"/>
    <w:tmpl w:val="7D98CA66"/>
    <w:lvl w:ilvl="0" w:tplc="01F43B7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8D331F5"/>
    <w:multiLevelType w:val="hybridMultilevel"/>
    <w:tmpl w:val="37CE28EE"/>
    <w:lvl w:ilvl="0" w:tplc="A82E63D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8"/>
  </w:num>
  <w:num w:numId="29">
    <w:abstractNumId w:val="20"/>
  </w:num>
  <w:num w:numId="30">
    <w:abstractNumId w:val="22"/>
  </w:num>
  <w:num w:numId="31">
    <w:abstractNumId w:val="10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66BD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22EE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5EB3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B11"/>
    <w:rsid w:val="002B0E4D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4EED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7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25A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2D9"/>
    <w:rsid w:val="0044472F"/>
    <w:rsid w:val="00444D2D"/>
    <w:rsid w:val="00446DD2"/>
    <w:rsid w:val="00446F10"/>
    <w:rsid w:val="0044719F"/>
    <w:rsid w:val="00447AA4"/>
    <w:rsid w:val="00450A19"/>
    <w:rsid w:val="00450C26"/>
    <w:rsid w:val="004514D3"/>
    <w:rsid w:val="004514E3"/>
    <w:rsid w:val="00452184"/>
    <w:rsid w:val="00452329"/>
    <w:rsid w:val="00453D92"/>
    <w:rsid w:val="0045517F"/>
    <w:rsid w:val="00455D51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CB3"/>
    <w:rsid w:val="00503A23"/>
    <w:rsid w:val="00503A3F"/>
    <w:rsid w:val="00503C5A"/>
    <w:rsid w:val="00503C95"/>
    <w:rsid w:val="005040EA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3D13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5881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0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3AA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274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86FF9"/>
    <w:rsid w:val="0089167C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5DCE"/>
    <w:rsid w:val="009E61A3"/>
    <w:rsid w:val="009E61CA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29D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4485"/>
    <w:rsid w:val="00C95988"/>
    <w:rsid w:val="00C96B55"/>
    <w:rsid w:val="00CA0A71"/>
    <w:rsid w:val="00CA19C3"/>
    <w:rsid w:val="00CA1E36"/>
    <w:rsid w:val="00CA24A0"/>
    <w:rsid w:val="00CA66FB"/>
    <w:rsid w:val="00CB0A48"/>
    <w:rsid w:val="00CB3084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39E9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03F4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9445-070A-4A27-B184-E8D1D372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2392</Words>
  <Characters>14117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2021-05-13T12:49:00Z</cp:lastPrinted>
  <dcterms:created xsi:type="dcterms:W3CDTF">2021-06-02T12:27:00Z</dcterms:created>
  <dcterms:modified xsi:type="dcterms:W3CDTF">2021-06-02T12:42:00Z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