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B3" w:rsidRDefault="00DA36B3">
      <w:pPr>
        <w:pStyle w:val="Nadpis1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DA36B3" w:rsidRPr="001479C2" w:rsidRDefault="00DA36B3">
      <w:pPr>
        <w:rPr>
          <w:sz w:val="24"/>
          <w:szCs w:val="24"/>
        </w:rPr>
      </w:pPr>
    </w:p>
    <w:p w:rsidR="00653208" w:rsidRPr="00447627" w:rsidRDefault="00572453" w:rsidP="00711A5E">
      <w:pPr>
        <w:pStyle w:val="Normal"/>
        <w:spacing w:after="119"/>
        <w:jc w:val="both"/>
      </w:pPr>
      <w:r>
        <w:t xml:space="preserve">Zastupitelstvu </w:t>
      </w:r>
      <w:r w:rsidR="00826F0A" w:rsidRPr="009A2C09">
        <w:t xml:space="preserve">Olomouckého kraje je předkládán </w:t>
      </w:r>
      <w:r w:rsidR="00826F0A">
        <w:t xml:space="preserve">návrh úpravy Jednacího řádu </w:t>
      </w:r>
      <w:r w:rsidR="00262BF9">
        <w:t xml:space="preserve">Zastupitelstva </w:t>
      </w:r>
      <w:r w:rsidR="00826F0A" w:rsidRPr="000947D1">
        <w:t>Olomouckého kraje</w:t>
      </w:r>
      <w:r w:rsidR="00826F0A">
        <w:t xml:space="preserve"> (JŘ </w:t>
      </w:r>
      <w:r w:rsidR="00262BF9">
        <w:t>Z</w:t>
      </w:r>
      <w:r w:rsidR="00826F0A">
        <w:t>OK)</w:t>
      </w:r>
      <w:r w:rsidR="00B93ED1">
        <w:t xml:space="preserve">. Novela </w:t>
      </w:r>
      <w:r w:rsidR="007E236B">
        <w:t xml:space="preserve">JŘ ZOK </w:t>
      </w:r>
      <w:r w:rsidR="00711A5E">
        <w:t xml:space="preserve">byla </w:t>
      </w:r>
      <w:r w:rsidR="00711A5E" w:rsidRPr="00711A5E">
        <w:t xml:space="preserve">připravena s cílem </w:t>
      </w:r>
      <w:r w:rsidR="00653208" w:rsidRPr="00711A5E">
        <w:t xml:space="preserve">přiblížit </w:t>
      </w:r>
      <w:r w:rsidR="00711A5E" w:rsidRPr="00711A5E">
        <w:t xml:space="preserve">text jednacího řádu </w:t>
      </w:r>
      <w:r w:rsidR="00653208" w:rsidRPr="00711A5E">
        <w:t xml:space="preserve">praxi a zapracovat </w:t>
      </w:r>
      <w:r w:rsidR="00711A5E" w:rsidRPr="00711A5E">
        <w:t xml:space="preserve">do nového znění </w:t>
      </w:r>
      <w:r w:rsidR="00653208" w:rsidRPr="00711A5E">
        <w:t xml:space="preserve">podmínky distanční účasti členů zastupitelstva a veřejnosti na zasedání </w:t>
      </w:r>
      <w:r w:rsidR="00653208" w:rsidRPr="00C11333">
        <w:t>zastupitelstva. (Změna zákona o krajích, která upravuje podmínky pro distanční účast na schůzích rady a zasedáních zastupitelstva</w:t>
      </w:r>
      <w:r w:rsidR="00C11333">
        <w:t xml:space="preserve"> je </w:t>
      </w:r>
      <w:r w:rsidR="00653208" w:rsidRPr="00C11333">
        <w:t>aktuálně na programu schůze Poslanecké sněmovny</w:t>
      </w:r>
      <w:r w:rsidR="00C11333">
        <w:t xml:space="preserve"> </w:t>
      </w:r>
      <w:r w:rsidR="00C11333">
        <w:rPr>
          <w:color w:val="000000"/>
          <w:sz w:val="23"/>
          <w:szCs w:val="23"/>
          <w:shd w:val="clear" w:color="auto" w:fill="FFFFFF"/>
        </w:rPr>
        <w:t xml:space="preserve">Parlamentu ČR </w:t>
      </w:r>
      <w:hyperlink r:id="rId7" w:history="1">
        <w:r w:rsidR="00C11333" w:rsidRPr="00C11333">
          <w:rPr>
            <w:rStyle w:val="Hypertextovodkaz"/>
          </w:rPr>
          <w:t>https://</w:t>
        </w:r>
        <w:proofErr w:type="spellStart"/>
        <w:r w:rsidR="00C11333" w:rsidRPr="00C11333">
          <w:rPr>
            <w:rStyle w:val="Hypertextovodkaz"/>
          </w:rPr>
          <w:t>www.psp.cz</w:t>
        </w:r>
        <w:proofErr w:type="spellEnd"/>
        <w:r w:rsidR="00C11333" w:rsidRPr="00C11333">
          <w:rPr>
            <w:rStyle w:val="Hypertextovodkaz"/>
          </w:rPr>
          <w:t>/</w:t>
        </w:r>
        <w:proofErr w:type="spellStart"/>
        <w:r w:rsidR="00C11333" w:rsidRPr="00C11333">
          <w:rPr>
            <w:rStyle w:val="Hypertextovodkaz"/>
          </w:rPr>
          <w:t>sqw</w:t>
        </w:r>
        <w:proofErr w:type="spellEnd"/>
        <w:r w:rsidR="00C11333" w:rsidRPr="00C11333">
          <w:rPr>
            <w:rStyle w:val="Hypertextovodkaz"/>
          </w:rPr>
          <w:t>/</w:t>
        </w:r>
        <w:proofErr w:type="spellStart"/>
        <w:r w:rsidR="00C11333" w:rsidRPr="00C11333">
          <w:rPr>
            <w:rStyle w:val="Hypertextovodkaz"/>
          </w:rPr>
          <w:t>historie.sqw?o</w:t>
        </w:r>
        <w:proofErr w:type="spellEnd"/>
        <w:r w:rsidR="00C11333" w:rsidRPr="00C11333">
          <w:rPr>
            <w:rStyle w:val="Hypertextovodkaz"/>
          </w:rPr>
          <w:t>=</w:t>
        </w:r>
        <w:proofErr w:type="spellStart"/>
        <w:r w:rsidR="00C11333" w:rsidRPr="00C11333">
          <w:rPr>
            <w:rStyle w:val="Hypertextovodkaz"/>
          </w:rPr>
          <w:t>8&amp;T</w:t>
        </w:r>
        <w:proofErr w:type="spellEnd"/>
        <w:r w:rsidR="00C11333" w:rsidRPr="00C11333">
          <w:rPr>
            <w:rStyle w:val="Hypertextovodkaz"/>
          </w:rPr>
          <w:t>=1113</w:t>
        </w:r>
      </w:hyperlink>
      <w:r w:rsidR="00653208" w:rsidRPr="00C11333">
        <w:t>, zatím nebyla projednána).</w:t>
      </w:r>
      <w:r w:rsidR="00C11333" w:rsidRPr="00C11333">
        <w:t xml:space="preserve"> </w:t>
      </w:r>
      <w:r w:rsidR="00653208" w:rsidRPr="00C11333">
        <w:t>V textu úpravy jsou zapracovány záležitosti, které v JŘ ZOK dosud chyběly jak zastupitelům, tak veřejnosti a naopak jsou odstraněna ustanovení, která v praxi de facto nebyla využívána. Při zpracování textu jsme vycházeli z podnětů veřejnosti a zastupitelů v minulých</w:t>
      </w:r>
      <w:r w:rsidR="00653208" w:rsidRPr="00FB6C2A">
        <w:t xml:space="preserve"> obdobích i ve stávajícím volebním období, ze vzoru jednacího řádu zastupitelstva, který vydalo Ministerstvo vnitra k 1. 9. 2020, z praxe organizátorů zasedání, z porovnání jednacích řádů ostatních krajských zastupitelstev, z prezentace ministerstva vnitra k distančnímu jednání a z důvodové zprávy k aktuální novele zákona o krajích.</w:t>
      </w:r>
      <w:r w:rsidR="001B2C25">
        <w:t xml:space="preserve"> </w:t>
      </w:r>
      <w:r w:rsidR="00653208" w:rsidRPr="00447627">
        <w:t xml:space="preserve">   </w:t>
      </w:r>
    </w:p>
    <w:p w:rsidR="005A3F6A" w:rsidRPr="00786999" w:rsidRDefault="005A3F6A" w:rsidP="00572453">
      <w:pPr>
        <w:autoSpaceDE w:val="0"/>
        <w:autoSpaceDN w:val="0"/>
        <w:adjustRightInd w:val="0"/>
        <w:spacing w:before="120" w:line="259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86999">
        <w:rPr>
          <w:rFonts w:ascii="Arial" w:hAnsi="Arial" w:cs="Arial"/>
          <w:sz w:val="24"/>
          <w:szCs w:val="24"/>
          <w:u w:val="single"/>
        </w:rPr>
        <w:t>Přehled hlavních změn v textu JŘ ZOK:</w:t>
      </w:r>
    </w:p>
    <w:p w:rsidR="005A3F6A" w:rsidRPr="00786999" w:rsidRDefault="005A3F6A" w:rsidP="005A3F6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86999">
        <w:rPr>
          <w:rFonts w:ascii="Arial" w:hAnsi="Arial" w:cs="Arial"/>
          <w:sz w:val="24"/>
          <w:szCs w:val="24"/>
        </w:rPr>
        <w:t xml:space="preserve">Bližší vysvětlení k podkladovým materiálům </w:t>
      </w:r>
      <w:r w:rsidR="00C97633">
        <w:rPr>
          <w:rFonts w:ascii="Arial" w:hAnsi="Arial" w:cs="Arial"/>
          <w:sz w:val="24"/>
          <w:szCs w:val="24"/>
        </w:rPr>
        <w:t>zastupitelstva</w:t>
      </w:r>
      <w:r w:rsidRPr="00786999">
        <w:rPr>
          <w:rFonts w:ascii="Arial" w:hAnsi="Arial" w:cs="Arial"/>
          <w:sz w:val="24"/>
          <w:szCs w:val="24"/>
        </w:rPr>
        <w:t xml:space="preserve">. Některé z krajů podkladové materiály předem vůbec nezveřejňují (nejde o zákonnou povinnost). </w:t>
      </w:r>
      <w:r w:rsidR="00786999">
        <w:rPr>
          <w:rFonts w:ascii="Arial" w:hAnsi="Arial" w:cs="Arial"/>
          <w:sz w:val="24"/>
          <w:szCs w:val="24"/>
        </w:rPr>
        <w:t xml:space="preserve">Další kraje </w:t>
      </w:r>
      <w:r w:rsidRPr="00786999">
        <w:rPr>
          <w:rFonts w:ascii="Arial" w:hAnsi="Arial" w:cs="Arial"/>
          <w:sz w:val="24"/>
          <w:szCs w:val="24"/>
        </w:rPr>
        <w:t>materiály zveřejňuj</w:t>
      </w:r>
      <w:r w:rsidR="00786999">
        <w:rPr>
          <w:rFonts w:ascii="Arial" w:hAnsi="Arial" w:cs="Arial"/>
          <w:sz w:val="24"/>
          <w:szCs w:val="24"/>
        </w:rPr>
        <w:t xml:space="preserve">í cca </w:t>
      </w:r>
      <w:r w:rsidRPr="00786999">
        <w:rPr>
          <w:rFonts w:ascii="Arial" w:hAnsi="Arial" w:cs="Arial"/>
          <w:sz w:val="24"/>
          <w:szCs w:val="24"/>
        </w:rPr>
        <w:t xml:space="preserve">10 dnů před zasedáním a veškeré později </w:t>
      </w:r>
      <w:r w:rsidR="00786999">
        <w:rPr>
          <w:rFonts w:ascii="Arial" w:hAnsi="Arial" w:cs="Arial"/>
          <w:sz w:val="24"/>
          <w:szCs w:val="24"/>
        </w:rPr>
        <w:t xml:space="preserve">předkládané </w:t>
      </w:r>
      <w:r w:rsidRPr="00786999">
        <w:rPr>
          <w:rFonts w:ascii="Arial" w:hAnsi="Arial" w:cs="Arial"/>
          <w:sz w:val="24"/>
          <w:szCs w:val="24"/>
        </w:rPr>
        <w:t xml:space="preserve">materiály už veřejnosti nejsou přístupné. Olomoucký kraj zveřejňuje i materiály, které jsou připraveny </w:t>
      </w:r>
      <w:r w:rsidR="00786999">
        <w:rPr>
          <w:rFonts w:ascii="Arial" w:hAnsi="Arial" w:cs="Arial"/>
          <w:sz w:val="24"/>
          <w:szCs w:val="24"/>
        </w:rPr>
        <w:t xml:space="preserve">k projednání </w:t>
      </w:r>
      <w:r w:rsidRPr="00786999">
        <w:rPr>
          <w:rFonts w:ascii="Arial" w:hAnsi="Arial" w:cs="Arial"/>
          <w:sz w:val="24"/>
          <w:szCs w:val="24"/>
        </w:rPr>
        <w:t xml:space="preserve">v termínu do 6 dnů před zasedáním zastupitelstva. Proto jsou materiály rozdělovány na standardní a dodatečné, přičemž všechny jsou k dispozici veřejnosti. Nově koncipovaný text JŘ ZOK se každému typu materiálu věnuje samostatným odstavcem s výslovným uvedením, že </w:t>
      </w:r>
      <w:r w:rsidRPr="00C2245A">
        <w:rPr>
          <w:rFonts w:ascii="Arial" w:hAnsi="Arial" w:cs="Arial"/>
          <w:b/>
          <w:sz w:val="24"/>
          <w:szCs w:val="24"/>
        </w:rPr>
        <w:t>veřejnost má přístup i k dodatečným materiálům</w:t>
      </w:r>
      <w:r w:rsidRPr="00786999">
        <w:rPr>
          <w:rFonts w:ascii="Arial" w:hAnsi="Arial" w:cs="Arial"/>
          <w:sz w:val="24"/>
          <w:szCs w:val="24"/>
        </w:rPr>
        <w:t xml:space="preserve"> nejpozději 5 dnů před ZOK  – </w:t>
      </w:r>
      <w:r w:rsidRPr="00786999">
        <w:rPr>
          <w:rFonts w:ascii="Arial" w:hAnsi="Arial" w:cs="Arial"/>
          <w:b/>
          <w:sz w:val="24"/>
          <w:szCs w:val="24"/>
        </w:rPr>
        <w:t>čl. 3 odst. 5–</w:t>
      </w:r>
      <w:r w:rsidR="00C2245A">
        <w:rPr>
          <w:rFonts w:ascii="Arial" w:hAnsi="Arial" w:cs="Arial"/>
          <w:b/>
          <w:sz w:val="24"/>
          <w:szCs w:val="24"/>
        </w:rPr>
        <w:t>7</w:t>
      </w:r>
      <w:r w:rsidRPr="00786999">
        <w:rPr>
          <w:rFonts w:ascii="Arial" w:hAnsi="Arial" w:cs="Arial"/>
          <w:sz w:val="24"/>
          <w:szCs w:val="24"/>
        </w:rPr>
        <w:t>.</w:t>
      </w:r>
    </w:p>
    <w:p w:rsidR="005A3F6A" w:rsidRPr="00EC2B1F" w:rsidRDefault="005A3F6A" w:rsidP="005A3F6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2B1F">
        <w:rPr>
          <w:rFonts w:ascii="Arial" w:hAnsi="Arial" w:cs="Arial"/>
          <w:sz w:val="24"/>
          <w:szCs w:val="24"/>
        </w:rPr>
        <w:t xml:space="preserve">Nová definice rozpravy k bodu programu (pro zastupitele i veřejnost). Především občané, kteří v minulosti chtěli vystoupit na zasedání, potřebovali vysvětlit, jak probíhá rozprava k jednotlivým bodům programu a kdy se mohou přihlásit o slovo – </w:t>
      </w:r>
      <w:r w:rsidRPr="00EC2B1F">
        <w:rPr>
          <w:rFonts w:ascii="Arial" w:hAnsi="Arial" w:cs="Arial"/>
          <w:b/>
          <w:sz w:val="24"/>
          <w:szCs w:val="24"/>
        </w:rPr>
        <w:t>čl. 5 odst. 5</w:t>
      </w:r>
      <w:r w:rsidRPr="00EC2B1F">
        <w:rPr>
          <w:rFonts w:ascii="Arial" w:hAnsi="Arial" w:cs="Arial"/>
          <w:sz w:val="24"/>
          <w:szCs w:val="24"/>
        </w:rPr>
        <w:t xml:space="preserve">. </w:t>
      </w:r>
    </w:p>
    <w:p w:rsidR="005A3F6A" w:rsidRPr="00EC2B1F" w:rsidRDefault="005A3F6A" w:rsidP="005A3F6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2B1F">
        <w:rPr>
          <w:rFonts w:ascii="Arial" w:hAnsi="Arial" w:cs="Arial"/>
          <w:sz w:val="24"/>
          <w:szCs w:val="24"/>
        </w:rPr>
        <w:t xml:space="preserve">Doplnění technických záležitostí:  </w:t>
      </w:r>
    </w:p>
    <w:p w:rsidR="005A3F6A" w:rsidRPr="00EC2B1F" w:rsidRDefault="005A3F6A" w:rsidP="00EC2B1F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spacing w:line="259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C2B1F">
        <w:rPr>
          <w:rFonts w:ascii="Arial" w:hAnsi="Arial" w:cs="Arial"/>
          <w:sz w:val="24"/>
          <w:szCs w:val="24"/>
        </w:rPr>
        <w:t>Zavedení alespoň 20minutové povinně vyhlašované přestávky pro zastupitele</w:t>
      </w:r>
      <w:r w:rsidR="00EC2B1F" w:rsidRPr="00EC2B1F">
        <w:rPr>
          <w:rFonts w:ascii="Arial" w:hAnsi="Arial" w:cs="Arial"/>
          <w:sz w:val="24"/>
          <w:szCs w:val="24"/>
        </w:rPr>
        <w:t xml:space="preserve"> – po </w:t>
      </w:r>
      <w:r w:rsidRPr="00EC2B1F">
        <w:rPr>
          <w:rFonts w:ascii="Arial" w:hAnsi="Arial" w:cs="Arial"/>
          <w:sz w:val="24"/>
          <w:szCs w:val="24"/>
        </w:rPr>
        <w:t>4 hodinách nepřetržitého jednání. Přerušené jednání min</w:t>
      </w:r>
      <w:r w:rsidR="00EC2B1F" w:rsidRPr="00EC2B1F">
        <w:rPr>
          <w:rFonts w:ascii="Arial" w:hAnsi="Arial" w:cs="Arial"/>
          <w:sz w:val="24"/>
          <w:szCs w:val="24"/>
        </w:rPr>
        <w:t>. n</w:t>
      </w:r>
      <w:r w:rsidRPr="00EC2B1F">
        <w:rPr>
          <w:rFonts w:ascii="Arial" w:hAnsi="Arial" w:cs="Arial"/>
          <w:sz w:val="24"/>
          <w:szCs w:val="24"/>
        </w:rPr>
        <w:t xml:space="preserve">a dobu 20 minut bylo zastupiteli vyžadováno i v minulosti. Povinná přestávka pro zastupitele </w:t>
      </w:r>
      <w:r w:rsidR="00EC2B1F" w:rsidRPr="00EC2B1F">
        <w:rPr>
          <w:rFonts w:ascii="Arial" w:hAnsi="Arial" w:cs="Arial"/>
          <w:sz w:val="24"/>
          <w:szCs w:val="24"/>
        </w:rPr>
        <w:t>umožní i </w:t>
      </w:r>
      <w:r w:rsidRPr="00EC2B1F">
        <w:rPr>
          <w:rFonts w:ascii="Arial" w:hAnsi="Arial" w:cs="Arial"/>
          <w:sz w:val="24"/>
          <w:szCs w:val="24"/>
        </w:rPr>
        <w:t xml:space="preserve">odborným konzultantům čerpat 30 minut přestávky na odpočinek (konec přestávky oznamuje zvukový signál, následuje kontrola usnášeníschopnosti ZOK, zahájení přerušeného zasedání, zahájení rozpravy k bodu programu) – </w:t>
      </w:r>
      <w:r w:rsidRPr="00EC2B1F">
        <w:rPr>
          <w:rFonts w:ascii="Arial" w:hAnsi="Arial" w:cs="Arial"/>
          <w:b/>
          <w:sz w:val="24"/>
          <w:szCs w:val="24"/>
        </w:rPr>
        <w:t>čl. 5 odst. 16</w:t>
      </w:r>
      <w:r w:rsidRPr="00EC2B1F">
        <w:rPr>
          <w:rFonts w:ascii="Arial" w:hAnsi="Arial" w:cs="Arial"/>
          <w:sz w:val="24"/>
          <w:szCs w:val="24"/>
        </w:rPr>
        <w:t xml:space="preserve">. </w:t>
      </w:r>
    </w:p>
    <w:p w:rsidR="005A3F6A" w:rsidRPr="00EC2B1F" w:rsidRDefault="005A3F6A" w:rsidP="00EC2B1F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spacing w:line="259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C2B1F">
        <w:rPr>
          <w:rFonts w:ascii="Arial" w:hAnsi="Arial" w:cs="Arial"/>
          <w:sz w:val="24"/>
          <w:szCs w:val="24"/>
        </w:rPr>
        <w:t xml:space="preserve">Pořádková opatření – nástroje k zaručení klidného průběhu zasedání obsahuje většina jednacích řádů ostatních krajů a jejich zavedení doporučuje i metodika MV – </w:t>
      </w:r>
      <w:r w:rsidRPr="00EC2B1F">
        <w:rPr>
          <w:rFonts w:ascii="Arial" w:hAnsi="Arial" w:cs="Arial"/>
          <w:b/>
          <w:sz w:val="24"/>
          <w:szCs w:val="24"/>
        </w:rPr>
        <w:t>čl. 5 odst. 10 a 17</w:t>
      </w:r>
      <w:r w:rsidRPr="00EC2B1F">
        <w:rPr>
          <w:rFonts w:ascii="Arial" w:hAnsi="Arial" w:cs="Arial"/>
          <w:sz w:val="24"/>
          <w:szCs w:val="24"/>
        </w:rPr>
        <w:t xml:space="preserve">. </w:t>
      </w:r>
    </w:p>
    <w:p w:rsidR="00687EC6" w:rsidRDefault="005A3F6A" w:rsidP="00687EC6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spacing w:line="259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C2B1F">
        <w:rPr>
          <w:rFonts w:ascii="Arial" w:hAnsi="Arial" w:cs="Arial"/>
          <w:sz w:val="24"/>
          <w:szCs w:val="24"/>
        </w:rPr>
        <w:t xml:space="preserve">Sloučení rozpravy k více bodům – praktický nástroj pro zastupitelstvo. O sloučení bodů může být rozhodováno např. již při projednávání návrhu programu zasedání nebo kdykoliv během zasedání – </w:t>
      </w:r>
      <w:r w:rsidRPr="00EC2B1F">
        <w:rPr>
          <w:rFonts w:ascii="Arial" w:hAnsi="Arial" w:cs="Arial"/>
          <w:b/>
          <w:sz w:val="24"/>
          <w:szCs w:val="24"/>
        </w:rPr>
        <w:t>čl. 5 odst. 18</w:t>
      </w:r>
      <w:r w:rsidRPr="00EC2B1F">
        <w:rPr>
          <w:rFonts w:ascii="Arial" w:hAnsi="Arial" w:cs="Arial"/>
          <w:sz w:val="24"/>
          <w:szCs w:val="24"/>
        </w:rPr>
        <w:t xml:space="preserve">. </w:t>
      </w:r>
    </w:p>
    <w:p w:rsidR="005A3F6A" w:rsidRPr="00687EC6" w:rsidRDefault="005A3F6A" w:rsidP="00687EC6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87EC6">
        <w:rPr>
          <w:rFonts w:ascii="Arial" w:hAnsi="Arial" w:cs="Arial"/>
          <w:sz w:val="24"/>
          <w:szCs w:val="24"/>
        </w:rPr>
        <w:t xml:space="preserve">Upřesnění k vystoupení občana kraje. Stávající úprava JŘ ZOK přinášela v praxi mnoho otazníků, např. k nutnosti hlasovat o zaručeném časovém limitu vystoupení 3 min., k absenci přihlášek do diskuze, a tedy ztížené možnosti předkladatele se na vystoupení občana a jeho dotazy k danému bodu předem připravit. V novém textu jsou zavedeny přihlášky k vystoupení, </w:t>
      </w:r>
      <w:r w:rsidR="00C2245A">
        <w:rPr>
          <w:rFonts w:ascii="Arial" w:hAnsi="Arial" w:cs="Arial"/>
          <w:sz w:val="24"/>
          <w:szCs w:val="24"/>
        </w:rPr>
        <w:t xml:space="preserve">které </w:t>
      </w:r>
      <w:r w:rsidR="00EC2B1F" w:rsidRPr="00687EC6">
        <w:rPr>
          <w:rFonts w:ascii="Arial" w:hAnsi="Arial" w:cs="Arial"/>
          <w:sz w:val="24"/>
          <w:szCs w:val="24"/>
        </w:rPr>
        <w:t xml:space="preserve">však není </w:t>
      </w:r>
      <w:r w:rsidR="00EC2B1F" w:rsidRPr="00C2245A">
        <w:rPr>
          <w:rFonts w:ascii="Arial" w:hAnsi="Arial" w:cs="Arial"/>
          <w:b/>
          <w:sz w:val="24"/>
          <w:szCs w:val="24"/>
        </w:rPr>
        <w:t>nijak omezováno</w:t>
      </w:r>
      <w:r w:rsidR="00EC2B1F" w:rsidRPr="00687EC6">
        <w:rPr>
          <w:rFonts w:ascii="Arial" w:hAnsi="Arial" w:cs="Arial"/>
          <w:sz w:val="24"/>
          <w:szCs w:val="24"/>
        </w:rPr>
        <w:t xml:space="preserve"> a stále </w:t>
      </w:r>
      <w:r w:rsidRPr="00687EC6">
        <w:rPr>
          <w:rFonts w:ascii="Arial" w:hAnsi="Arial" w:cs="Arial"/>
          <w:sz w:val="24"/>
          <w:szCs w:val="24"/>
        </w:rPr>
        <w:t xml:space="preserve">je občanovi kraje umožněno se </w:t>
      </w:r>
      <w:r w:rsidRPr="00C2245A">
        <w:rPr>
          <w:rFonts w:ascii="Arial" w:hAnsi="Arial" w:cs="Arial"/>
          <w:b/>
          <w:sz w:val="24"/>
          <w:szCs w:val="24"/>
        </w:rPr>
        <w:t>přihlásit až do poslední chvíle před ukončením rozpravy k danému bodu</w:t>
      </w:r>
      <w:r w:rsidRPr="00687EC6">
        <w:rPr>
          <w:rFonts w:ascii="Arial" w:hAnsi="Arial" w:cs="Arial"/>
          <w:sz w:val="24"/>
          <w:szCs w:val="24"/>
        </w:rPr>
        <w:t xml:space="preserve">. Doplněn je také text k případné účasti veřejnosti na zasedání distančním </w:t>
      </w:r>
      <w:r w:rsidRPr="00687EC6">
        <w:rPr>
          <w:rFonts w:ascii="Arial" w:hAnsi="Arial" w:cs="Arial"/>
          <w:sz w:val="24"/>
          <w:szCs w:val="24"/>
        </w:rPr>
        <w:lastRenderedPageBreak/>
        <w:t xml:space="preserve">způsobem. Dle připravované novely zákona musí takové rozhodnutí být zveřejněno minimálně 10 dnů předem na úřední desce. S ohledem na tuto skutečnost je navrhováno, aby o distanční účasti veřejnosti rozhodovala ROK v rámci schvalování návrhu programu, který je následně zveřejňován na úřední desce. Základní podmínkou je vyhlášený krizový stav a  ostatní skutečnosti posoudí rada, které by v případě zvažování takové skutečnosti byl vždy předložen materiál s uvedením podrobných podmínek nabídky distanční účasti veřejnosti. Vždy však musí být zachována možnost </w:t>
      </w:r>
      <w:r w:rsidRPr="00C2245A">
        <w:rPr>
          <w:rFonts w:ascii="Arial" w:hAnsi="Arial" w:cs="Arial"/>
          <w:sz w:val="24"/>
          <w:szCs w:val="24"/>
        </w:rPr>
        <w:t>účasti</w:t>
      </w:r>
      <w:r w:rsidRPr="00C2245A">
        <w:rPr>
          <w:rFonts w:ascii="Arial" w:hAnsi="Arial" w:cs="Arial"/>
          <w:b/>
          <w:sz w:val="24"/>
          <w:szCs w:val="24"/>
        </w:rPr>
        <w:t xml:space="preserve"> veřejnosti přímo v místě zasedání zastupitelstva</w:t>
      </w:r>
      <w:r w:rsidRPr="00687EC6">
        <w:rPr>
          <w:rFonts w:ascii="Arial" w:hAnsi="Arial" w:cs="Arial"/>
          <w:sz w:val="24"/>
          <w:szCs w:val="24"/>
        </w:rPr>
        <w:t xml:space="preserve"> – </w:t>
      </w:r>
      <w:r w:rsidRPr="00687EC6">
        <w:rPr>
          <w:rFonts w:ascii="Arial" w:hAnsi="Arial" w:cs="Arial"/>
          <w:b/>
          <w:sz w:val="24"/>
          <w:szCs w:val="24"/>
        </w:rPr>
        <w:t>čl. 6 odst. 2, 3 a 5–7</w:t>
      </w:r>
      <w:r w:rsidRPr="00687EC6">
        <w:rPr>
          <w:rFonts w:ascii="Arial" w:hAnsi="Arial" w:cs="Arial"/>
          <w:sz w:val="24"/>
          <w:szCs w:val="24"/>
        </w:rPr>
        <w:t>.</w:t>
      </w:r>
      <w:r w:rsidRPr="00687EC6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5A3F6A" w:rsidRPr="00EC2B1F" w:rsidRDefault="005A3F6A" w:rsidP="005A3F6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2B1F">
        <w:rPr>
          <w:rFonts w:ascii="Arial" w:hAnsi="Arial" w:cs="Arial"/>
          <w:sz w:val="24"/>
          <w:szCs w:val="24"/>
        </w:rPr>
        <w:t xml:space="preserve">Změna hlasování při </w:t>
      </w:r>
      <w:r w:rsidRPr="00E45711">
        <w:rPr>
          <w:rFonts w:ascii="Arial" w:hAnsi="Arial" w:cs="Arial"/>
          <w:b/>
          <w:sz w:val="24"/>
          <w:szCs w:val="24"/>
        </w:rPr>
        <w:t>technické poruše hlasovacího zařízení</w:t>
      </w:r>
      <w:r w:rsidRPr="00EC2B1F">
        <w:rPr>
          <w:rFonts w:ascii="Arial" w:hAnsi="Arial" w:cs="Arial"/>
          <w:sz w:val="24"/>
          <w:szCs w:val="24"/>
        </w:rPr>
        <w:t xml:space="preserve"> – nově by bylo hlasováno jmenovitě oproti pouhému zvednutí ruky, které </w:t>
      </w:r>
      <w:r w:rsidR="00EC2B1F" w:rsidRPr="00EC2B1F">
        <w:rPr>
          <w:rFonts w:ascii="Arial" w:hAnsi="Arial" w:cs="Arial"/>
          <w:sz w:val="24"/>
          <w:szCs w:val="24"/>
        </w:rPr>
        <w:t>neumožňuje jmenovitý</w:t>
      </w:r>
      <w:r w:rsidRPr="00EC2B1F">
        <w:rPr>
          <w:rFonts w:ascii="Arial" w:hAnsi="Arial" w:cs="Arial"/>
          <w:sz w:val="24"/>
          <w:szCs w:val="24"/>
        </w:rPr>
        <w:t xml:space="preserve"> záznam o průběhu hlasování /skrutátoři doposud pouze sčítali hlasy/ – </w:t>
      </w:r>
      <w:r w:rsidRPr="00EC2B1F">
        <w:rPr>
          <w:rFonts w:ascii="Arial" w:hAnsi="Arial" w:cs="Arial"/>
          <w:b/>
          <w:sz w:val="24"/>
          <w:szCs w:val="24"/>
        </w:rPr>
        <w:t>čl. 7 odst. 3</w:t>
      </w:r>
      <w:r w:rsidRPr="00EC2B1F">
        <w:rPr>
          <w:rFonts w:ascii="Arial" w:hAnsi="Arial" w:cs="Arial"/>
          <w:sz w:val="24"/>
          <w:szCs w:val="24"/>
        </w:rPr>
        <w:t xml:space="preserve">. </w:t>
      </w:r>
    </w:p>
    <w:p w:rsidR="005A3F6A" w:rsidRPr="000D35D9" w:rsidRDefault="005A3F6A" w:rsidP="005A3F6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D35D9">
        <w:rPr>
          <w:rFonts w:ascii="Arial" w:hAnsi="Arial" w:cs="Arial"/>
          <w:sz w:val="24"/>
          <w:szCs w:val="24"/>
        </w:rPr>
        <w:t>Zavedení dohodovacího řízení – jasný postup při neschválení navrženého návrhu na usnesení. Text vychází ze vzoru MV a měl by napomoci řešení situace, která nastane v případě, kdy návrh není přijat</w:t>
      </w:r>
      <w:r w:rsidR="00E45711">
        <w:rPr>
          <w:rFonts w:ascii="Arial" w:hAnsi="Arial" w:cs="Arial"/>
          <w:sz w:val="24"/>
          <w:szCs w:val="24"/>
        </w:rPr>
        <w:t xml:space="preserve"> (</w:t>
      </w:r>
      <w:r w:rsidRPr="000D35D9">
        <w:rPr>
          <w:rFonts w:ascii="Arial" w:hAnsi="Arial" w:cs="Arial"/>
          <w:sz w:val="24"/>
          <w:szCs w:val="24"/>
        </w:rPr>
        <w:t>v minulosti např. střednědobý výhled rozpočtu</w:t>
      </w:r>
      <w:r w:rsidR="00E45711">
        <w:rPr>
          <w:rFonts w:ascii="Arial" w:hAnsi="Arial" w:cs="Arial"/>
          <w:sz w:val="24"/>
          <w:szCs w:val="24"/>
        </w:rPr>
        <w:t>).</w:t>
      </w:r>
      <w:r w:rsidRPr="000D35D9">
        <w:rPr>
          <w:rFonts w:ascii="Arial" w:hAnsi="Arial" w:cs="Arial"/>
          <w:sz w:val="24"/>
          <w:szCs w:val="24"/>
        </w:rPr>
        <w:t xml:space="preserve"> Stávající úprava byla nejasná a de facto se dle ní v takových případech nepostupovalo – </w:t>
      </w:r>
      <w:r w:rsidRPr="000D35D9">
        <w:rPr>
          <w:rFonts w:ascii="Arial" w:hAnsi="Arial" w:cs="Arial"/>
          <w:b/>
          <w:sz w:val="24"/>
          <w:szCs w:val="24"/>
        </w:rPr>
        <w:t>čl. 7 odst. 6</w:t>
      </w:r>
      <w:r w:rsidRPr="000D35D9">
        <w:rPr>
          <w:rFonts w:ascii="Arial" w:hAnsi="Arial" w:cs="Arial"/>
          <w:sz w:val="24"/>
          <w:szCs w:val="24"/>
        </w:rPr>
        <w:t xml:space="preserve">. </w:t>
      </w:r>
    </w:p>
    <w:p w:rsidR="005A3F6A" w:rsidRPr="000D35D9" w:rsidRDefault="005A3F6A" w:rsidP="005A3F6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D35D9">
        <w:rPr>
          <w:rFonts w:ascii="Arial" w:hAnsi="Arial" w:cs="Arial"/>
          <w:sz w:val="24"/>
          <w:szCs w:val="24"/>
        </w:rPr>
        <w:t xml:space="preserve">Definice obligatorních náležitostí zápisu včetně zavedení možnosti pro člena ZOK požádat o </w:t>
      </w:r>
      <w:r w:rsidRPr="00E45711">
        <w:rPr>
          <w:rFonts w:ascii="Arial" w:hAnsi="Arial" w:cs="Arial"/>
          <w:b/>
          <w:sz w:val="24"/>
          <w:szCs w:val="24"/>
        </w:rPr>
        <w:t>doslovný záznam</w:t>
      </w:r>
      <w:r w:rsidRPr="000D35D9">
        <w:rPr>
          <w:rFonts w:ascii="Arial" w:hAnsi="Arial" w:cs="Arial"/>
          <w:sz w:val="24"/>
          <w:szCs w:val="24"/>
        </w:rPr>
        <w:t xml:space="preserve"> jeho vystoupení. Tímto bychom mohli předcházet sporům, které v minulosti probíhaly při ověřování zápisu ze zasedání – </w:t>
      </w:r>
      <w:r w:rsidRPr="000D35D9">
        <w:rPr>
          <w:rFonts w:ascii="Arial" w:hAnsi="Arial" w:cs="Arial"/>
          <w:b/>
          <w:sz w:val="24"/>
          <w:szCs w:val="24"/>
        </w:rPr>
        <w:t>čl. 9 odst. 1 a 2</w:t>
      </w:r>
      <w:r w:rsidRPr="000D35D9">
        <w:rPr>
          <w:rFonts w:ascii="Arial" w:hAnsi="Arial" w:cs="Arial"/>
          <w:sz w:val="24"/>
          <w:szCs w:val="24"/>
        </w:rPr>
        <w:t xml:space="preserve">. </w:t>
      </w:r>
    </w:p>
    <w:p w:rsidR="005A3F6A" w:rsidRPr="00687EC6" w:rsidRDefault="005A3F6A" w:rsidP="005A3F6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87EC6">
        <w:rPr>
          <w:rFonts w:ascii="Arial" w:hAnsi="Arial" w:cs="Arial"/>
          <w:sz w:val="24"/>
          <w:szCs w:val="24"/>
        </w:rPr>
        <w:t xml:space="preserve">Podmínky sdružování v klubech – praktická potřeba definovat minimální „velikost“ klubu na 3 zastupitele. Důležité především z pohledu nároku klubů na přidělení stálé místnosti v rámci KÚOK – </w:t>
      </w:r>
      <w:r w:rsidRPr="00687EC6">
        <w:rPr>
          <w:rFonts w:ascii="Arial" w:hAnsi="Arial" w:cs="Arial"/>
          <w:b/>
          <w:sz w:val="24"/>
          <w:szCs w:val="24"/>
        </w:rPr>
        <w:t>čl. 11 odst. 1</w:t>
      </w:r>
      <w:r w:rsidR="00816EDD">
        <w:rPr>
          <w:rFonts w:ascii="Arial" w:hAnsi="Arial" w:cs="Arial"/>
          <w:b/>
          <w:sz w:val="24"/>
          <w:szCs w:val="24"/>
        </w:rPr>
        <w:t>.</w:t>
      </w:r>
    </w:p>
    <w:p w:rsidR="005A3F6A" w:rsidRDefault="005A3F6A" w:rsidP="005A3F6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87EC6">
        <w:rPr>
          <w:rFonts w:ascii="Arial" w:hAnsi="Arial" w:cs="Arial"/>
          <w:sz w:val="24"/>
          <w:szCs w:val="24"/>
        </w:rPr>
        <w:t xml:space="preserve">Distanční účast zastupitelů. Návrh je koncipován nikoliv na automatickou distanční účast zastupitele (tedy každého, kdo o to požádá), ale základní podmínkou pro rozhodnutí o distanční účasti je vyhlášený krizový stav a žádost nejméně 3 členů ZOK obdržená v termínu do 12 dnů před zasedáním – v takovém případě rozhodne o přípustnosti distanční účasti rada, a to nejméně 10 dnů před zasedáním. Všichni zastupitelé se o podmínkách distanční účasti dozví v rámci písemné pozvánky hejtmana, která je zasílána nejpozději 10 dnů před zasedáním. V případě, že není v daném termínu rozhodnuto na základě žádosti </w:t>
      </w:r>
      <w:r w:rsidR="00E45711">
        <w:rPr>
          <w:rFonts w:ascii="Arial" w:hAnsi="Arial" w:cs="Arial"/>
          <w:sz w:val="24"/>
          <w:szCs w:val="24"/>
        </w:rPr>
        <w:t xml:space="preserve">minimálně </w:t>
      </w:r>
      <w:r w:rsidRPr="00687EC6">
        <w:rPr>
          <w:rFonts w:ascii="Arial" w:hAnsi="Arial" w:cs="Arial"/>
          <w:sz w:val="24"/>
          <w:szCs w:val="24"/>
        </w:rPr>
        <w:t xml:space="preserve">3 zastupitelů, může o distanční účasti jednotlivého zastupitele rozhodnout ad hoc hejtman, nejpozději však 2 pracovní dny před konáním zastupitelstva.  O tomto je zastupitelstvo obratem informováno. Přesná specifikace technických podmínek distanční účasti zastupitelů bude vždy definována pro konkrétní zasedání, zaslána předem všem zastupitelům a schvalována zastupitelstvem ještě před projednáváním programu ZOK </w:t>
      </w:r>
      <w:r w:rsidRPr="00687EC6">
        <w:rPr>
          <w:rFonts w:ascii="Arial" w:hAnsi="Arial" w:cs="Arial"/>
          <w:b/>
          <w:sz w:val="24"/>
          <w:szCs w:val="24"/>
        </w:rPr>
        <w:t>– čl. 12.</w:t>
      </w:r>
    </w:p>
    <w:p w:rsidR="00666FBD" w:rsidRPr="00392D52" w:rsidRDefault="00392D52" w:rsidP="00392D52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F7E56">
        <w:rPr>
          <w:rFonts w:ascii="Arial" w:hAnsi="Arial" w:cs="Arial"/>
          <w:sz w:val="24"/>
          <w:szCs w:val="24"/>
        </w:rPr>
        <w:t xml:space="preserve">Vzor přihlášky do rozpravy a Návrh na úpravy, změny, doplnění usnesení </w:t>
      </w:r>
      <w:r>
        <w:rPr>
          <w:rFonts w:ascii="Arial" w:hAnsi="Arial" w:cs="Arial"/>
          <w:sz w:val="24"/>
          <w:szCs w:val="24"/>
        </w:rPr>
        <w:t>budou po </w:t>
      </w:r>
      <w:r w:rsidRPr="007F7E56">
        <w:rPr>
          <w:rFonts w:ascii="Arial" w:hAnsi="Arial" w:cs="Arial"/>
          <w:sz w:val="24"/>
          <w:szCs w:val="24"/>
        </w:rPr>
        <w:t>schválení JŘ ZOK zveřejněny samostatně na webových stránkách zastupitelstva, a to jak v podobě k vytištění, tak v elektronické podobě</w:t>
      </w:r>
      <w:r>
        <w:rPr>
          <w:rFonts w:ascii="Arial" w:hAnsi="Arial" w:cs="Arial"/>
          <w:sz w:val="24"/>
          <w:szCs w:val="24"/>
        </w:rPr>
        <w:t xml:space="preserve">. Veřejnost i zastupitelé budou moci formuláře vyplnit bez nutnosti tisku a </w:t>
      </w:r>
      <w:r w:rsidRPr="007F7E56">
        <w:rPr>
          <w:rFonts w:ascii="Arial" w:hAnsi="Arial" w:cs="Arial"/>
          <w:sz w:val="24"/>
          <w:szCs w:val="24"/>
        </w:rPr>
        <w:t>odesl</w:t>
      </w:r>
      <w:r>
        <w:rPr>
          <w:rFonts w:ascii="Arial" w:hAnsi="Arial" w:cs="Arial"/>
          <w:sz w:val="24"/>
          <w:szCs w:val="24"/>
        </w:rPr>
        <w:t xml:space="preserve">at </w:t>
      </w:r>
      <w:r w:rsidRPr="007F7E56">
        <w:rPr>
          <w:rFonts w:ascii="Arial" w:hAnsi="Arial" w:cs="Arial"/>
          <w:sz w:val="24"/>
          <w:szCs w:val="24"/>
        </w:rPr>
        <w:t>elektronickou cestou</w:t>
      </w:r>
      <w:r>
        <w:rPr>
          <w:rFonts w:ascii="Arial" w:hAnsi="Arial" w:cs="Arial"/>
          <w:sz w:val="24"/>
          <w:szCs w:val="24"/>
        </w:rPr>
        <w:t xml:space="preserve"> </w:t>
      </w:r>
      <w:r w:rsidRPr="007F7E56">
        <w:rPr>
          <w:rFonts w:ascii="Arial" w:hAnsi="Arial" w:cs="Arial"/>
          <w:sz w:val="24"/>
          <w:szCs w:val="24"/>
        </w:rPr>
        <w:t xml:space="preserve">– </w:t>
      </w:r>
      <w:r w:rsidRPr="007F7E56">
        <w:rPr>
          <w:rFonts w:ascii="Arial" w:hAnsi="Arial" w:cs="Arial"/>
          <w:b/>
          <w:sz w:val="24"/>
          <w:szCs w:val="24"/>
        </w:rPr>
        <w:t>příloha č. 1, příloha č. 2</w:t>
      </w:r>
      <w:r w:rsidRPr="007F7E56">
        <w:rPr>
          <w:rFonts w:ascii="Arial" w:hAnsi="Arial" w:cs="Arial"/>
          <w:sz w:val="24"/>
          <w:szCs w:val="24"/>
        </w:rPr>
        <w:t>.</w:t>
      </w:r>
    </w:p>
    <w:p w:rsidR="00187F5C" w:rsidRDefault="00187F5C" w:rsidP="00187F5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F57F2F" w:rsidRPr="00561F6E" w:rsidRDefault="004913C5" w:rsidP="00572453">
      <w:pPr>
        <w:pStyle w:val="Nadpis1"/>
        <w:spacing w:after="240"/>
        <w:rPr>
          <w:rFonts w:ascii="Arial" w:hAnsi="Arial" w:cs="Arial"/>
        </w:rPr>
      </w:pPr>
      <w:r w:rsidRPr="00187F5C">
        <w:rPr>
          <w:rFonts w:ascii="Arial" w:hAnsi="Arial" w:cs="Arial"/>
        </w:rPr>
        <w:t xml:space="preserve">Zpracovaná úprava JŘ ZOK prošla připomínkovým řízením. Zapracovány byly všechny připomínky právníka </w:t>
      </w:r>
      <w:r w:rsidR="00572453">
        <w:rPr>
          <w:rFonts w:ascii="Arial" w:hAnsi="Arial" w:cs="Arial"/>
        </w:rPr>
        <w:t xml:space="preserve">krajského </w:t>
      </w:r>
      <w:r w:rsidRPr="00187F5C">
        <w:rPr>
          <w:rFonts w:ascii="Arial" w:hAnsi="Arial" w:cs="Arial"/>
        </w:rPr>
        <w:t xml:space="preserve">úřadu a připomínky </w:t>
      </w:r>
      <w:r w:rsidR="00572453">
        <w:rPr>
          <w:rFonts w:ascii="Arial" w:hAnsi="Arial" w:cs="Arial"/>
        </w:rPr>
        <w:t xml:space="preserve">odboru </w:t>
      </w:r>
      <w:r w:rsidR="00572453" w:rsidRPr="00572453">
        <w:rPr>
          <w:rFonts w:ascii="Arial" w:hAnsi="Arial" w:cs="Arial"/>
        </w:rPr>
        <w:t>majetkového, právního</w:t>
      </w:r>
      <w:r w:rsidR="00572453">
        <w:rPr>
          <w:rFonts w:ascii="Arial" w:hAnsi="Arial" w:cs="Arial"/>
        </w:rPr>
        <w:t xml:space="preserve"> a </w:t>
      </w:r>
      <w:r w:rsidR="00572453" w:rsidRPr="00572453">
        <w:rPr>
          <w:rFonts w:ascii="Arial" w:hAnsi="Arial" w:cs="Arial"/>
        </w:rPr>
        <w:t xml:space="preserve">správních činností. </w:t>
      </w:r>
      <w:r w:rsidR="00F57F2F" w:rsidRPr="00572453">
        <w:rPr>
          <w:rFonts w:ascii="Arial" w:hAnsi="Arial" w:cs="Arial"/>
        </w:rPr>
        <w:t>S</w:t>
      </w:r>
      <w:r w:rsidR="00572453" w:rsidRPr="00572453">
        <w:rPr>
          <w:rFonts w:ascii="Arial" w:hAnsi="Arial" w:cs="Arial"/>
        </w:rPr>
        <w:t> o</w:t>
      </w:r>
      <w:r w:rsidR="00572453" w:rsidRPr="00572453">
        <w:rPr>
          <w:rFonts w:ascii="Arial" w:hAnsi="Arial" w:cs="Arial"/>
          <w:iCs/>
        </w:rPr>
        <w:t>dborem informačních technologií</w:t>
      </w:r>
      <w:r w:rsidR="00F57F2F" w:rsidRPr="00572453">
        <w:rPr>
          <w:rFonts w:ascii="Arial" w:hAnsi="Arial" w:cs="Arial"/>
        </w:rPr>
        <w:t xml:space="preserve"> byly </w:t>
      </w:r>
      <w:r w:rsidR="00187F5C" w:rsidRPr="00572453">
        <w:rPr>
          <w:rFonts w:ascii="Arial" w:hAnsi="Arial" w:cs="Arial"/>
        </w:rPr>
        <w:t>dořešeny</w:t>
      </w:r>
      <w:r w:rsidR="00187F5C" w:rsidRPr="00187F5C">
        <w:rPr>
          <w:rFonts w:ascii="Arial" w:hAnsi="Arial" w:cs="Arial"/>
        </w:rPr>
        <w:t xml:space="preserve"> detaily distanční účasti</w:t>
      </w:r>
      <w:r w:rsidR="00187F5C">
        <w:rPr>
          <w:rFonts w:ascii="Arial" w:hAnsi="Arial" w:cs="Arial"/>
        </w:rPr>
        <w:t xml:space="preserve"> zastupitelů</w:t>
      </w:r>
      <w:r w:rsidR="00187F5C" w:rsidRPr="00187F5C">
        <w:rPr>
          <w:rFonts w:ascii="Arial" w:hAnsi="Arial" w:cs="Arial"/>
        </w:rPr>
        <w:t>.</w:t>
      </w:r>
      <w:r w:rsidR="00187F5C">
        <w:rPr>
          <w:rFonts w:ascii="Arial" w:hAnsi="Arial" w:cs="Arial"/>
        </w:rPr>
        <w:t xml:space="preserve"> </w:t>
      </w:r>
      <w:r w:rsidR="00187F5C" w:rsidRPr="00187F5C">
        <w:rPr>
          <w:rFonts w:ascii="Arial" w:hAnsi="Arial" w:cs="Arial"/>
        </w:rPr>
        <w:t xml:space="preserve">Komise pro legislativu </w:t>
      </w:r>
      <w:r w:rsidR="00AD2874">
        <w:rPr>
          <w:rFonts w:ascii="Arial" w:hAnsi="Arial" w:cs="Arial"/>
        </w:rPr>
        <w:t xml:space="preserve">ROK </w:t>
      </w:r>
      <w:r w:rsidR="00187F5C" w:rsidRPr="00187F5C">
        <w:rPr>
          <w:rFonts w:ascii="Arial" w:hAnsi="Arial" w:cs="Arial"/>
        </w:rPr>
        <w:t>projednala návrh novely JŘ ZOK na svém jednání dne 26. dubna</w:t>
      </w:r>
      <w:r w:rsidR="00AD2874">
        <w:rPr>
          <w:rFonts w:ascii="Arial" w:hAnsi="Arial" w:cs="Arial"/>
        </w:rPr>
        <w:t xml:space="preserve"> </w:t>
      </w:r>
      <w:hyperlink r:id="rId8" w:history="1">
        <w:r w:rsidR="00F93E99" w:rsidRPr="008F1B53">
          <w:rPr>
            <w:rStyle w:val="Hypertextovodkaz"/>
            <w:rFonts w:ascii="Arial" w:hAnsi="Arial" w:cs="Arial"/>
          </w:rPr>
          <w:t>https://</w:t>
        </w:r>
        <w:proofErr w:type="spellStart"/>
        <w:r w:rsidR="00F93E99" w:rsidRPr="008F1B53">
          <w:rPr>
            <w:rStyle w:val="Hypertextovodkaz"/>
            <w:rFonts w:ascii="Arial" w:hAnsi="Arial" w:cs="Arial"/>
          </w:rPr>
          <w:t>www.olkraj.cz</w:t>
        </w:r>
        <w:proofErr w:type="spellEnd"/>
        <w:r w:rsidR="00F93E99" w:rsidRPr="008F1B53">
          <w:rPr>
            <w:rStyle w:val="Hypertextovodkaz"/>
            <w:rFonts w:ascii="Arial" w:hAnsi="Arial" w:cs="Arial"/>
          </w:rPr>
          <w:t>/usneseni-cl-</w:t>
        </w:r>
        <w:proofErr w:type="spellStart"/>
        <w:r w:rsidR="00F93E99" w:rsidRPr="008F1B53">
          <w:rPr>
            <w:rStyle w:val="Hypertextovodkaz"/>
            <w:rFonts w:ascii="Arial" w:hAnsi="Arial" w:cs="Arial"/>
          </w:rPr>
          <w:t>5025.html</w:t>
        </w:r>
        <w:proofErr w:type="spellEnd"/>
      </w:hyperlink>
      <w:r w:rsidR="00F93E99">
        <w:rPr>
          <w:rFonts w:ascii="Arial" w:hAnsi="Arial" w:cs="Arial"/>
        </w:rPr>
        <w:t xml:space="preserve"> </w:t>
      </w:r>
      <w:r w:rsidR="00561F6E" w:rsidRPr="00561F6E">
        <w:rPr>
          <w:rFonts w:ascii="Arial" w:hAnsi="Arial" w:cs="Arial"/>
        </w:rPr>
        <w:t xml:space="preserve">(zpráva </w:t>
      </w:r>
      <w:r w:rsidR="00F93E99">
        <w:rPr>
          <w:rFonts w:ascii="Arial" w:hAnsi="Arial" w:cs="Arial"/>
        </w:rPr>
        <w:t xml:space="preserve">z komise byla </w:t>
      </w:r>
      <w:r w:rsidR="00561F6E" w:rsidRPr="00561F6E">
        <w:rPr>
          <w:rFonts w:ascii="Arial" w:hAnsi="Arial" w:cs="Arial"/>
        </w:rPr>
        <w:lastRenderedPageBreak/>
        <w:t xml:space="preserve">projednána </w:t>
      </w:r>
      <w:r w:rsidR="00E45711">
        <w:rPr>
          <w:rFonts w:ascii="Arial" w:hAnsi="Arial" w:cs="Arial"/>
        </w:rPr>
        <w:t xml:space="preserve">na schůzi </w:t>
      </w:r>
      <w:r w:rsidR="00561F6E" w:rsidRPr="00561F6E">
        <w:rPr>
          <w:rFonts w:ascii="Arial" w:hAnsi="Arial" w:cs="Arial"/>
        </w:rPr>
        <w:t>ROK 17. 5. 2021)</w:t>
      </w:r>
      <w:r w:rsidR="00AD2874" w:rsidRPr="00561F6E">
        <w:rPr>
          <w:rFonts w:ascii="Arial" w:hAnsi="Arial" w:cs="Arial"/>
        </w:rPr>
        <w:t xml:space="preserve">. Všechny připomínky legislativní komise byly </w:t>
      </w:r>
      <w:r w:rsidR="00572453">
        <w:rPr>
          <w:rFonts w:ascii="Arial" w:hAnsi="Arial" w:cs="Arial"/>
        </w:rPr>
        <w:t>do </w:t>
      </w:r>
      <w:r w:rsidR="00E45711">
        <w:rPr>
          <w:rFonts w:ascii="Arial" w:hAnsi="Arial" w:cs="Arial"/>
        </w:rPr>
        <w:t xml:space="preserve">navrhovaného znění JŘ ZOK </w:t>
      </w:r>
      <w:r w:rsidR="00AD2874" w:rsidRPr="00561F6E">
        <w:rPr>
          <w:rFonts w:ascii="Arial" w:hAnsi="Arial" w:cs="Arial"/>
        </w:rPr>
        <w:t xml:space="preserve">zapracovány. </w:t>
      </w:r>
    </w:p>
    <w:p w:rsidR="001E14E5" w:rsidRDefault="001E14E5" w:rsidP="00561F6E">
      <w:pPr>
        <w:pStyle w:val="Normal"/>
        <w:spacing w:before="120" w:after="119"/>
        <w:jc w:val="both"/>
      </w:pPr>
      <w:r>
        <w:t xml:space="preserve">JŘ ZOK v podobě ke schválení ZOK 21. 6. 2021 je předkládán v příloze č. 1 usnesení. JŘ ZOK s označením úprav jednacího řádu oproti </w:t>
      </w:r>
      <w:r w:rsidR="0062435A">
        <w:t xml:space="preserve">jeho </w:t>
      </w:r>
      <w:r>
        <w:t>platnému znění je přiložen k důvodové zprávě jako její příloha č. 1.</w:t>
      </w:r>
    </w:p>
    <w:p w:rsidR="00572453" w:rsidRDefault="00572453" w:rsidP="002E39BD">
      <w:pPr>
        <w:pStyle w:val="Normal"/>
        <w:spacing w:before="120" w:after="119"/>
        <w:jc w:val="both"/>
        <w:rPr>
          <w:b/>
        </w:rPr>
      </w:pPr>
    </w:p>
    <w:p w:rsidR="00572453" w:rsidRDefault="00572453" w:rsidP="002E39BD">
      <w:pPr>
        <w:pStyle w:val="Normal"/>
        <w:spacing w:before="120" w:after="119"/>
        <w:jc w:val="both"/>
        <w:rPr>
          <w:b/>
        </w:rPr>
      </w:pPr>
      <w:bookmarkStart w:id="0" w:name="_GoBack"/>
      <w:bookmarkEnd w:id="0"/>
    </w:p>
    <w:p w:rsidR="00826F0A" w:rsidRPr="002E39BD" w:rsidRDefault="00572453" w:rsidP="002E39BD">
      <w:pPr>
        <w:pStyle w:val="Normal"/>
        <w:spacing w:before="120" w:after="119"/>
        <w:jc w:val="both"/>
        <w:rPr>
          <w:b/>
        </w:rPr>
      </w:pPr>
      <w:r>
        <w:rPr>
          <w:b/>
        </w:rPr>
        <w:t>Rada Olomouckého kraje doporučuje Zastupitelstvu</w:t>
      </w:r>
      <w:r w:rsidRPr="00572453">
        <w:rPr>
          <w:b/>
        </w:rPr>
        <w:t xml:space="preserve"> </w:t>
      </w:r>
      <w:r>
        <w:rPr>
          <w:b/>
        </w:rPr>
        <w:t>Olomouckého kraje schválit JŘ ZOK v předloženém znění.</w:t>
      </w:r>
      <w:r w:rsidR="00E441DA" w:rsidRPr="002E39BD">
        <w:rPr>
          <w:b/>
        </w:rPr>
        <w:t xml:space="preserve"> </w:t>
      </w:r>
    </w:p>
    <w:p w:rsidR="00561F6E" w:rsidRDefault="00561F6E" w:rsidP="00826F0A">
      <w:pPr>
        <w:pStyle w:val="Normal"/>
        <w:spacing w:after="119"/>
        <w:jc w:val="both"/>
      </w:pPr>
    </w:p>
    <w:p w:rsidR="00561F6E" w:rsidRDefault="00561F6E" w:rsidP="00826F0A">
      <w:pPr>
        <w:pStyle w:val="Normal"/>
        <w:spacing w:after="119"/>
        <w:jc w:val="both"/>
      </w:pPr>
    </w:p>
    <w:p w:rsidR="00FA7E51" w:rsidRDefault="00FA7E51" w:rsidP="00A05C25">
      <w:pPr>
        <w:jc w:val="both"/>
        <w:rPr>
          <w:rFonts w:ascii="Arial" w:hAnsi="Arial" w:cs="Arial"/>
          <w:sz w:val="22"/>
          <w:szCs w:val="22"/>
        </w:rPr>
      </w:pPr>
    </w:p>
    <w:p w:rsidR="00572453" w:rsidRDefault="00572453" w:rsidP="00A05C25">
      <w:pPr>
        <w:jc w:val="both"/>
        <w:rPr>
          <w:rFonts w:ascii="Arial" w:hAnsi="Arial" w:cs="Arial"/>
          <w:sz w:val="22"/>
          <w:szCs w:val="22"/>
        </w:rPr>
      </w:pPr>
    </w:p>
    <w:p w:rsidR="00572453" w:rsidRDefault="00572453" w:rsidP="00A05C25">
      <w:pPr>
        <w:jc w:val="both"/>
        <w:rPr>
          <w:rFonts w:ascii="Arial" w:hAnsi="Arial" w:cs="Arial"/>
          <w:sz w:val="22"/>
          <w:szCs w:val="22"/>
        </w:rPr>
      </w:pPr>
    </w:p>
    <w:p w:rsidR="00572453" w:rsidRDefault="00572453" w:rsidP="00A05C25">
      <w:pPr>
        <w:jc w:val="both"/>
        <w:rPr>
          <w:rFonts w:ascii="Arial" w:hAnsi="Arial" w:cs="Arial"/>
          <w:sz w:val="22"/>
          <w:szCs w:val="22"/>
        </w:rPr>
      </w:pPr>
    </w:p>
    <w:p w:rsidR="00572453" w:rsidRDefault="00572453" w:rsidP="00A05C25">
      <w:pPr>
        <w:jc w:val="both"/>
        <w:rPr>
          <w:rFonts w:ascii="Arial" w:hAnsi="Arial" w:cs="Arial"/>
          <w:sz w:val="22"/>
          <w:szCs w:val="22"/>
        </w:rPr>
      </w:pPr>
    </w:p>
    <w:p w:rsidR="00572453" w:rsidRDefault="00572453" w:rsidP="00A05C25">
      <w:pPr>
        <w:jc w:val="both"/>
        <w:rPr>
          <w:rFonts w:ascii="Arial" w:hAnsi="Arial" w:cs="Arial"/>
          <w:sz w:val="22"/>
          <w:szCs w:val="22"/>
        </w:rPr>
      </w:pPr>
    </w:p>
    <w:p w:rsidR="00572453" w:rsidRDefault="00572453" w:rsidP="00A05C25">
      <w:pPr>
        <w:jc w:val="both"/>
        <w:rPr>
          <w:rFonts w:ascii="Arial" w:hAnsi="Arial" w:cs="Arial"/>
          <w:sz w:val="22"/>
          <w:szCs w:val="22"/>
        </w:rPr>
      </w:pPr>
    </w:p>
    <w:p w:rsidR="00572453" w:rsidRDefault="00572453" w:rsidP="00A05C25">
      <w:pPr>
        <w:jc w:val="both"/>
        <w:rPr>
          <w:rFonts w:ascii="Arial" w:hAnsi="Arial" w:cs="Arial"/>
          <w:sz w:val="22"/>
          <w:szCs w:val="22"/>
        </w:rPr>
      </w:pPr>
    </w:p>
    <w:p w:rsidR="00561F6E" w:rsidRDefault="00561F6E" w:rsidP="008641FF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561F6E" w:rsidRDefault="00561F6E" w:rsidP="008641FF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641FF" w:rsidRDefault="008641FF" w:rsidP="008641FF">
      <w:pPr>
        <w:jc w:val="both"/>
        <w:rPr>
          <w:rFonts w:ascii="Arial" w:hAnsi="Arial" w:cs="Arial"/>
          <w:sz w:val="24"/>
          <w:szCs w:val="24"/>
          <w:u w:val="single"/>
        </w:rPr>
      </w:pPr>
      <w:r w:rsidRPr="0097505E">
        <w:rPr>
          <w:rFonts w:ascii="Arial" w:hAnsi="Arial" w:cs="Arial"/>
          <w:sz w:val="24"/>
          <w:szCs w:val="24"/>
          <w:u w:val="single"/>
        </w:rPr>
        <w:t>Přílohy:</w:t>
      </w:r>
    </w:p>
    <w:p w:rsidR="008641FF" w:rsidRPr="0097505E" w:rsidRDefault="008641FF" w:rsidP="00561F6E">
      <w:pPr>
        <w:pStyle w:val="Nadpis5"/>
        <w:numPr>
          <w:ilvl w:val="0"/>
          <w:numId w:val="10"/>
        </w:numPr>
        <w:tabs>
          <w:tab w:val="clear" w:pos="720"/>
          <w:tab w:val="num" w:pos="567"/>
        </w:tabs>
        <w:spacing w:before="120" w:after="120"/>
        <w:ind w:left="567" w:hanging="567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97505E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Příloha </w:t>
      </w:r>
      <w:r w:rsidR="004E2176" w:rsidRPr="0097505E">
        <w:rPr>
          <w:rFonts w:ascii="Arial" w:hAnsi="Arial" w:cs="Arial"/>
          <w:b w:val="0"/>
          <w:bCs w:val="0"/>
          <w:sz w:val="24"/>
          <w:szCs w:val="24"/>
          <w:u w:val="single"/>
        </w:rPr>
        <w:t>č. 1</w:t>
      </w:r>
      <w:r w:rsidRPr="0097505E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</w:t>
      </w:r>
      <w:r w:rsidR="00A31F31">
        <w:rPr>
          <w:rFonts w:ascii="Arial" w:hAnsi="Arial" w:cs="Arial"/>
          <w:b w:val="0"/>
          <w:bCs w:val="0"/>
          <w:sz w:val="24"/>
          <w:szCs w:val="24"/>
          <w:u w:val="single"/>
        </w:rPr>
        <w:t>usnesení</w:t>
      </w:r>
    </w:p>
    <w:p w:rsidR="004961E0" w:rsidRPr="00F870E1" w:rsidRDefault="008641FF" w:rsidP="00561F6E">
      <w:pPr>
        <w:pStyle w:val="Nadpis5"/>
        <w:spacing w:before="120" w:after="120"/>
        <w:ind w:firstLine="567"/>
        <w:rPr>
          <w:rFonts w:ascii="Arial" w:hAnsi="Arial" w:cs="Arial"/>
          <w:b w:val="0"/>
          <w:sz w:val="24"/>
          <w:szCs w:val="24"/>
        </w:rPr>
      </w:pPr>
      <w:r w:rsidRPr="0097505E">
        <w:rPr>
          <w:rFonts w:ascii="Arial" w:hAnsi="Arial" w:cs="Arial"/>
          <w:b w:val="0"/>
          <w:sz w:val="24"/>
          <w:szCs w:val="24"/>
        </w:rPr>
        <w:t xml:space="preserve">Jednací řád </w:t>
      </w:r>
      <w:r w:rsidR="00F62F0D">
        <w:rPr>
          <w:rFonts w:ascii="Arial" w:hAnsi="Arial" w:cs="Arial"/>
          <w:b w:val="0"/>
          <w:sz w:val="24"/>
          <w:szCs w:val="24"/>
        </w:rPr>
        <w:t>Zastupitelstva</w:t>
      </w:r>
      <w:r w:rsidRPr="0097505E">
        <w:rPr>
          <w:rFonts w:ascii="Arial" w:hAnsi="Arial" w:cs="Arial"/>
          <w:b w:val="0"/>
          <w:sz w:val="24"/>
          <w:szCs w:val="24"/>
        </w:rPr>
        <w:t xml:space="preserve"> Olomouckého </w:t>
      </w:r>
      <w:r w:rsidRPr="001E3131">
        <w:rPr>
          <w:rFonts w:ascii="Arial" w:hAnsi="Arial" w:cs="Arial"/>
          <w:b w:val="0"/>
          <w:sz w:val="24"/>
          <w:szCs w:val="24"/>
        </w:rPr>
        <w:t>kraje</w:t>
      </w:r>
      <w:r w:rsidRPr="001E3131">
        <w:rPr>
          <w:rFonts w:ascii="Arial" w:hAnsi="Arial" w:cs="Arial"/>
          <w:sz w:val="24"/>
          <w:szCs w:val="24"/>
        </w:rPr>
        <w:t xml:space="preserve"> </w:t>
      </w:r>
      <w:r w:rsidR="00F870E1" w:rsidRPr="00F870E1">
        <w:rPr>
          <w:rFonts w:ascii="Arial" w:hAnsi="Arial" w:cs="Arial"/>
          <w:b w:val="0"/>
          <w:sz w:val="24"/>
          <w:szCs w:val="24"/>
        </w:rPr>
        <w:t xml:space="preserve">– návrh nového znění </w:t>
      </w:r>
    </w:p>
    <w:p w:rsidR="00A31F31" w:rsidRPr="0097505E" w:rsidRDefault="00A31F31" w:rsidP="00561F6E">
      <w:pPr>
        <w:pStyle w:val="Nadpis5"/>
        <w:numPr>
          <w:ilvl w:val="0"/>
          <w:numId w:val="10"/>
        </w:numPr>
        <w:tabs>
          <w:tab w:val="clear" w:pos="720"/>
          <w:tab w:val="num" w:pos="567"/>
        </w:tabs>
        <w:spacing w:before="120" w:after="120"/>
        <w:ind w:left="567" w:hanging="567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97505E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Příloha č. 1 </w:t>
      </w:r>
      <w:r>
        <w:rPr>
          <w:rFonts w:ascii="Arial" w:hAnsi="Arial" w:cs="Arial"/>
          <w:b w:val="0"/>
          <w:bCs w:val="0"/>
          <w:sz w:val="24"/>
          <w:szCs w:val="24"/>
          <w:u w:val="single"/>
        </w:rPr>
        <w:t>důvodové zprávy</w:t>
      </w:r>
    </w:p>
    <w:p w:rsidR="00A31F31" w:rsidRPr="00A31F31" w:rsidRDefault="00F870E1" w:rsidP="00561F6E">
      <w:pPr>
        <w:pStyle w:val="Nadpis5"/>
        <w:spacing w:before="120" w:after="120"/>
        <w:ind w:firstLine="567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Změny </w:t>
      </w:r>
      <w:r w:rsidR="00A31F31" w:rsidRPr="0097505E">
        <w:rPr>
          <w:rFonts w:ascii="Arial" w:hAnsi="Arial" w:cs="Arial"/>
          <w:b w:val="0"/>
          <w:sz w:val="24"/>
          <w:szCs w:val="24"/>
        </w:rPr>
        <w:t>Jednací</w:t>
      </w:r>
      <w:r>
        <w:rPr>
          <w:rFonts w:ascii="Arial" w:hAnsi="Arial" w:cs="Arial"/>
          <w:b w:val="0"/>
          <w:sz w:val="24"/>
          <w:szCs w:val="24"/>
        </w:rPr>
        <w:t>ho</w:t>
      </w:r>
      <w:r w:rsidR="00A31F31" w:rsidRPr="0097505E">
        <w:rPr>
          <w:rFonts w:ascii="Arial" w:hAnsi="Arial" w:cs="Arial"/>
          <w:b w:val="0"/>
          <w:sz w:val="24"/>
          <w:szCs w:val="24"/>
        </w:rPr>
        <w:t xml:space="preserve"> řád</w:t>
      </w:r>
      <w:r>
        <w:rPr>
          <w:rFonts w:ascii="Arial" w:hAnsi="Arial" w:cs="Arial"/>
          <w:b w:val="0"/>
          <w:sz w:val="24"/>
          <w:szCs w:val="24"/>
        </w:rPr>
        <w:t>u</w:t>
      </w:r>
      <w:r w:rsidR="00A31F31" w:rsidRPr="0097505E">
        <w:rPr>
          <w:rFonts w:ascii="Arial" w:hAnsi="Arial" w:cs="Arial"/>
          <w:b w:val="0"/>
          <w:sz w:val="24"/>
          <w:szCs w:val="24"/>
        </w:rPr>
        <w:t xml:space="preserve"> </w:t>
      </w:r>
      <w:r w:rsidR="00A31F31">
        <w:rPr>
          <w:rFonts w:ascii="Arial" w:hAnsi="Arial" w:cs="Arial"/>
          <w:b w:val="0"/>
          <w:sz w:val="24"/>
          <w:szCs w:val="24"/>
        </w:rPr>
        <w:t>Zastupitelstva</w:t>
      </w:r>
      <w:r w:rsidR="00A31F31" w:rsidRPr="0097505E">
        <w:rPr>
          <w:rFonts w:ascii="Arial" w:hAnsi="Arial" w:cs="Arial"/>
          <w:b w:val="0"/>
          <w:sz w:val="24"/>
          <w:szCs w:val="24"/>
        </w:rPr>
        <w:t xml:space="preserve"> Olomouckého </w:t>
      </w:r>
      <w:r w:rsidR="00A31F31" w:rsidRPr="001E3131">
        <w:rPr>
          <w:rFonts w:ascii="Arial" w:hAnsi="Arial" w:cs="Arial"/>
          <w:b w:val="0"/>
          <w:sz w:val="24"/>
          <w:szCs w:val="24"/>
        </w:rPr>
        <w:t>kraje</w:t>
      </w:r>
      <w:r w:rsidR="00A31F31" w:rsidRPr="00A31F31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– označení úprav</w:t>
      </w:r>
    </w:p>
    <w:p w:rsidR="00A31F31" w:rsidRPr="00A31F31" w:rsidRDefault="00A31F31" w:rsidP="00561F6E">
      <w:pPr>
        <w:spacing w:before="120" w:after="120"/>
      </w:pPr>
    </w:p>
    <w:p w:rsidR="00247B1F" w:rsidRDefault="00247B1F" w:rsidP="00561F6E">
      <w:pPr>
        <w:spacing w:before="120" w:after="120"/>
      </w:pPr>
    </w:p>
    <w:p w:rsidR="00247B1F" w:rsidRPr="00247B1F" w:rsidRDefault="00247B1F" w:rsidP="00247B1F"/>
    <w:p w:rsidR="004961E0" w:rsidRDefault="004961E0" w:rsidP="00411D0C">
      <w:pPr>
        <w:pStyle w:val="Zkladntext"/>
      </w:pPr>
    </w:p>
    <w:sectPr w:rsidR="004961E0" w:rsidSect="00572453">
      <w:footerReference w:type="default" r:id="rId9"/>
      <w:footerReference w:type="first" r:id="rId10"/>
      <w:pgSz w:w="11907" w:h="16840" w:code="9"/>
      <w:pgMar w:top="1134" w:right="1134" w:bottom="1134" w:left="1134" w:header="709" w:footer="1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EF0" w:rsidRDefault="004C0EF0">
      <w:r>
        <w:separator/>
      </w:r>
    </w:p>
  </w:endnote>
  <w:endnote w:type="continuationSeparator" w:id="0">
    <w:p w:rsidR="004C0EF0" w:rsidRDefault="004C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453" w:rsidRPr="001E2083" w:rsidRDefault="00572453" w:rsidP="00572453">
    <w:pPr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Zastupitelstvo </w:t>
    </w:r>
    <w:r w:rsidRPr="001E2083">
      <w:rPr>
        <w:rFonts w:ascii="Arial" w:hAnsi="Arial" w:cs="Arial"/>
        <w:i/>
        <w:iCs/>
      </w:rPr>
      <w:t xml:space="preserve">Olomouckého kraje </w:t>
    </w:r>
    <w:r>
      <w:rPr>
        <w:rFonts w:ascii="Arial" w:hAnsi="Arial" w:cs="Arial"/>
        <w:i/>
        <w:iCs/>
      </w:rPr>
      <w:t xml:space="preserve">21. 6. </w:t>
    </w:r>
    <w:r w:rsidRPr="001E2083">
      <w:rPr>
        <w:rFonts w:ascii="Arial" w:hAnsi="Arial" w:cs="Arial"/>
        <w:i/>
        <w:iCs/>
      </w:rPr>
      <w:t>20</w:t>
    </w:r>
    <w:r>
      <w:rPr>
        <w:rFonts w:ascii="Arial" w:hAnsi="Arial" w:cs="Arial"/>
        <w:i/>
        <w:iCs/>
      </w:rPr>
      <w:t>21</w:t>
    </w:r>
    <w:r w:rsidRPr="001E2083">
      <w:rPr>
        <w:rFonts w:ascii="Arial" w:hAnsi="Arial" w:cs="Arial"/>
        <w:i/>
        <w:iCs/>
      </w:rPr>
      <w:tab/>
    </w:r>
    <w:r w:rsidRPr="001E2083">
      <w:rPr>
        <w:rFonts w:ascii="Arial" w:hAnsi="Arial" w:cs="Arial"/>
        <w:i/>
        <w:iCs/>
      </w:rPr>
      <w:tab/>
    </w:r>
    <w:r w:rsidRPr="001E2083"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 xml:space="preserve">                                    </w:t>
    </w:r>
    <w:r w:rsidRPr="001E2083">
      <w:rPr>
        <w:rFonts w:ascii="Arial" w:hAnsi="Arial" w:cs="Arial"/>
        <w:i/>
        <w:iCs/>
      </w:rPr>
      <w:t xml:space="preserve">Strana </w:t>
    </w:r>
    <w:r w:rsidRPr="001E2083">
      <w:rPr>
        <w:rStyle w:val="slostrnky"/>
        <w:rFonts w:ascii="Arial" w:hAnsi="Arial" w:cs="Arial"/>
        <w:i/>
        <w:iCs/>
      </w:rPr>
      <w:fldChar w:fldCharType="begin"/>
    </w:r>
    <w:r w:rsidRPr="001E2083">
      <w:rPr>
        <w:rStyle w:val="slostrnky"/>
        <w:rFonts w:ascii="Arial" w:hAnsi="Arial" w:cs="Arial"/>
        <w:i/>
        <w:iCs/>
      </w:rPr>
      <w:instrText xml:space="preserve"> PAGE </w:instrText>
    </w:r>
    <w:r w:rsidRPr="001E2083">
      <w:rPr>
        <w:rStyle w:val="slostrnky"/>
        <w:rFonts w:ascii="Arial" w:hAnsi="Arial" w:cs="Arial"/>
        <w:i/>
        <w:iCs/>
      </w:rPr>
      <w:fldChar w:fldCharType="separate"/>
    </w:r>
    <w:r w:rsidR="00392D52">
      <w:rPr>
        <w:rStyle w:val="slostrnky"/>
        <w:rFonts w:ascii="Arial" w:hAnsi="Arial" w:cs="Arial"/>
        <w:i/>
        <w:iCs/>
        <w:noProof/>
      </w:rPr>
      <w:t>3</w:t>
    </w:r>
    <w:r w:rsidRPr="001E2083">
      <w:rPr>
        <w:rStyle w:val="slostrnky"/>
        <w:rFonts w:ascii="Arial" w:hAnsi="Arial" w:cs="Arial"/>
        <w:i/>
        <w:iCs/>
      </w:rPr>
      <w:fldChar w:fldCharType="end"/>
    </w:r>
    <w:r w:rsidRPr="001E2083">
      <w:rPr>
        <w:rStyle w:val="slostrnky"/>
        <w:rFonts w:ascii="Arial" w:hAnsi="Arial" w:cs="Arial"/>
        <w:i/>
        <w:iCs/>
      </w:rPr>
      <w:t xml:space="preserve"> (celkem</w:t>
    </w:r>
    <w:r>
      <w:rPr>
        <w:rStyle w:val="slostrnky"/>
        <w:rFonts w:ascii="Arial" w:hAnsi="Arial" w:cs="Arial"/>
        <w:i/>
        <w:iCs/>
      </w:rPr>
      <w:t xml:space="preserve"> </w:t>
    </w:r>
    <w:r w:rsidRPr="001E2083">
      <w:rPr>
        <w:rStyle w:val="slostrnky"/>
        <w:rFonts w:ascii="Arial" w:hAnsi="Arial" w:cs="Arial"/>
        <w:i/>
        <w:iCs/>
      </w:rPr>
      <w:fldChar w:fldCharType="begin"/>
    </w:r>
    <w:r w:rsidRPr="001E2083">
      <w:rPr>
        <w:rStyle w:val="slostrnky"/>
        <w:rFonts w:ascii="Arial" w:hAnsi="Arial" w:cs="Arial"/>
        <w:i/>
        <w:iCs/>
      </w:rPr>
      <w:instrText xml:space="preserve"> NUMPAGES </w:instrText>
    </w:r>
    <w:r w:rsidRPr="001E2083">
      <w:rPr>
        <w:rStyle w:val="slostrnky"/>
        <w:rFonts w:ascii="Arial" w:hAnsi="Arial" w:cs="Arial"/>
        <w:i/>
        <w:iCs/>
      </w:rPr>
      <w:fldChar w:fldCharType="separate"/>
    </w:r>
    <w:r w:rsidR="00392D52">
      <w:rPr>
        <w:rStyle w:val="slostrnky"/>
        <w:rFonts w:ascii="Arial" w:hAnsi="Arial" w:cs="Arial"/>
        <w:i/>
        <w:iCs/>
        <w:noProof/>
      </w:rPr>
      <w:t>3</w:t>
    </w:r>
    <w:r w:rsidRPr="001E2083">
      <w:rPr>
        <w:rStyle w:val="slostrnky"/>
        <w:rFonts w:ascii="Arial" w:hAnsi="Arial" w:cs="Arial"/>
        <w:i/>
        <w:iCs/>
      </w:rPr>
      <w:fldChar w:fldCharType="end"/>
    </w:r>
    <w:r w:rsidRPr="001E2083">
      <w:rPr>
        <w:rStyle w:val="slostrnky"/>
        <w:rFonts w:ascii="Arial" w:hAnsi="Arial" w:cs="Arial"/>
        <w:i/>
        <w:iCs/>
      </w:rPr>
      <w:t>)</w:t>
    </w:r>
  </w:p>
  <w:p w:rsidR="00572453" w:rsidRPr="00411D0C" w:rsidRDefault="00572453" w:rsidP="00572453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5 - </w:t>
    </w:r>
    <w:r w:rsidRPr="001E2083">
      <w:rPr>
        <w:rFonts w:ascii="Arial" w:hAnsi="Arial" w:cs="Arial"/>
        <w:i/>
        <w:iCs/>
      </w:rPr>
      <w:t xml:space="preserve">Jednací řád </w:t>
    </w:r>
    <w:r>
      <w:rPr>
        <w:rFonts w:ascii="Arial" w:hAnsi="Arial" w:cs="Arial"/>
        <w:i/>
        <w:iCs/>
      </w:rPr>
      <w:t>Zastupitelstva Olomouckého kraje</w:t>
    </w:r>
  </w:p>
  <w:p w:rsidR="00572453" w:rsidRPr="00225B3B" w:rsidRDefault="00572453" w:rsidP="00572453">
    <w:pPr>
      <w:pStyle w:val="Zpat"/>
      <w:rPr>
        <w:rFonts w:ascii="Arial" w:hAnsi="Arial" w:cs="Arial"/>
      </w:rPr>
    </w:pPr>
  </w:p>
  <w:p w:rsidR="00572453" w:rsidRPr="00411D0C" w:rsidRDefault="00572453" w:rsidP="00572453">
    <w:pPr>
      <w:pStyle w:val="Zpat"/>
    </w:pPr>
  </w:p>
  <w:p w:rsidR="00411D0C" w:rsidRPr="002F18B7" w:rsidRDefault="00411D0C" w:rsidP="002F18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0C" w:rsidRPr="001E2083" w:rsidRDefault="00572453" w:rsidP="00411D0C">
    <w:pPr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Zastupitelstvo </w:t>
    </w:r>
    <w:r w:rsidR="00411D0C" w:rsidRPr="001E2083">
      <w:rPr>
        <w:rFonts w:ascii="Arial" w:hAnsi="Arial" w:cs="Arial"/>
        <w:i/>
        <w:iCs/>
      </w:rPr>
      <w:t xml:space="preserve">Olomouckého kraje </w:t>
    </w:r>
    <w:r>
      <w:rPr>
        <w:rFonts w:ascii="Arial" w:hAnsi="Arial" w:cs="Arial"/>
        <w:i/>
        <w:iCs/>
      </w:rPr>
      <w:t>2</w:t>
    </w:r>
    <w:r w:rsidR="000111B5">
      <w:rPr>
        <w:rFonts w:ascii="Arial" w:hAnsi="Arial" w:cs="Arial"/>
        <w:i/>
        <w:iCs/>
      </w:rPr>
      <w:t xml:space="preserve">1. </w:t>
    </w:r>
    <w:r>
      <w:rPr>
        <w:rFonts w:ascii="Arial" w:hAnsi="Arial" w:cs="Arial"/>
        <w:i/>
        <w:iCs/>
      </w:rPr>
      <w:t>6</w:t>
    </w:r>
    <w:r w:rsidR="000111B5">
      <w:rPr>
        <w:rFonts w:ascii="Arial" w:hAnsi="Arial" w:cs="Arial"/>
        <w:i/>
        <w:iCs/>
      </w:rPr>
      <w:t xml:space="preserve">. </w:t>
    </w:r>
    <w:r w:rsidR="00411D0C" w:rsidRPr="001E2083">
      <w:rPr>
        <w:rFonts w:ascii="Arial" w:hAnsi="Arial" w:cs="Arial"/>
        <w:i/>
        <w:iCs/>
      </w:rPr>
      <w:t>20</w:t>
    </w:r>
    <w:r w:rsidR="00461AE9">
      <w:rPr>
        <w:rFonts w:ascii="Arial" w:hAnsi="Arial" w:cs="Arial"/>
        <w:i/>
        <w:iCs/>
      </w:rPr>
      <w:t>2</w:t>
    </w:r>
    <w:r w:rsidR="009D264E">
      <w:rPr>
        <w:rFonts w:ascii="Arial" w:hAnsi="Arial" w:cs="Arial"/>
        <w:i/>
        <w:iCs/>
      </w:rPr>
      <w:t>1</w:t>
    </w:r>
    <w:r w:rsidR="00411D0C" w:rsidRPr="001E2083">
      <w:rPr>
        <w:rFonts w:ascii="Arial" w:hAnsi="Arial" w:cs="Arial"/>
        <w:i/>
        <w:iCs/>
      </w:rPr>
      <w:tab/>
    </w:r>
    <w:r w:rsidR="00411D0C" w:rsidRPr="001E2083">
      <w:rPr>
        <w:rFonts w:ascii="Arial" w:hAnsi="Arial" w:cs="Arial"/>
        <w:i/>
        <w:iCs/>
      </w:rPr>
      <w:tab/>
    </w:r>
    <w:r w:rsidR="00411D0C" w:rsidRPr="001E2083">
      <w:rPr>
        <w:rFonts w:ascii="Arial" w:hAnsi="Arial" w:cs="Arial"/>
        <w:i/>
        <w:iCs/>
      </w:rPr>
      <w:tab/>
    </w:r>
    <w:r w:rsidR="00411D0C">
      <w:rPr>
        <w:rFonts w:ascii="Arial" w:hAnsi="Arial" w:cs="Arial"/>
        <w:i/>
        <w:iCs/>
      </w:rPr>
      <w:t xml:space="preserve">                        </w:t>
    </w:r>
    <w:r>
      <w:rPr>
        <w:rFonts w:ascii="Arial" w:hAnsi="Arial" w:cs="Arial"/>
        <w:i/>
        <w:iCs/>
      </w:rPr>
      <w:t xml:space="preserve">           </w:t>
    </w:r>
    <w:r w:rsidR="00411D0C">
      <w:rPr>
        <w:rFonts w:ascii="Arial" w:hAnsi="Arial" w:cs="Arial"/>
        <w:i/>
        <w:iCs/>
      </w:rPr>
      <w:t xml:space="preserve"> </w:t>
    </w:r>
    <w:r w:rsidR="00411D0C" w:rsidRPr="001E2083">
      <w:rPr>
        <w:rFonts w:ascii="Arial" w:hAnsi="Arial" w:cs="Arial"/>
        <w:i/>
        <w:iCs/>
      </w:rPr>
      <w:t xml:space="preserve">Strana </w:t>
    </w:r>
    <w:r w:rsidR="00411D0C" w:rsidRPr="001E2083">
      <w:rPr>
        <w:rStyle w:val="slostrnky"/>
        <w:rFonts w:ascii="Arial" w:hAnsi="Arial" w:cs="Arial"/>
        <w:i/>
        <w:iCs/>
      </w:rPr>
      <w:fldChar w:fldCharType="begin"/>
    </w:r>
    <w:r w:rsidR="00411D0C" w:rsidRPr="001E2083">
      <w:rPr>
        <w:rStyle w:val="slostrnky"/>
        <w:rFonts w:ascii="Arial" w:hAnsi="Arial" w:cs="Arial"/>
        <w:i/>
        <w:iCs/>
      </w:rPr>
      <w:instrText xml:space="preserve"> PAGE </w:instrText>
    </w:r>
    <w:r w:rsidR="00411D0C" w:rsidRPr="001E2083">
      <w:rPr>
        <w:rStyle w:val="slostrnky"/>
        <w:rFonts w:ascii="Arial" w:hAnsi="Arial" w:cs="Arial"/>
        <w:i/>
        <w:iCs/>
      </w:rPr>
      <w:fldChar w:fldCharType="separate"/>
    </w:r>
    <w:r w:rsidR="00392D52">
      <w:rPr>
        <w:rStyle w:val="slostrnky"/>
        <w:rFonts w:ascii="Arial" w:hAnsi="Arial" w:cs="Arial"/>
        <w:i/>
        <w:iCs/>
        <w:noProof/>
      </w:rPr>
      <w:t>1</w:t>
    </w:r>
    <w:r w:rsidR="00411D0C" w:rsidRPr="001E2083">
      <w:rPr>
        <w:rStyle w:val="slostrnky"/>
        <w:rFonts w:ascii="Arial" w:hAnsi="Arial" w:cs="Arial"/>
        <w:i/>
        <w:iCs/>
      </w:rPr>
      <w:fldChar w:fldCharType="end"/>
    </w:r>
    <w:r w:rsidR="00411D0C" w:rsidRPr="001E2083">
      <w:rPr>
        <w:rStyle w:val="slostrnky"/>
        <w:rFonts w:ascii="Arial" w:hAnsi="Arial" w:cs="Arial"/>
        <w:i/>
        <w:iCs/>
      </w:rPr>
      <w:t xml:space="preserve"> (celkem</w:t>
    </w:r>
    <w:r w:rsidR="00411D0C">
      <w:rPr>
        <w:rStyle w:val="slostrnky"/>
        <w:rFonts w:ascii="Arial" w:hAnsi="Arial" w:cs="Arial"/>
        <w:i/>
        <w:iCs/>
      </w:rPr>
      <w:t xml:space="preserve"> </w:t>
    </w:r>
    <w:r w:rsidR="00411D0C" w:rsidRPr="001E2083">
      <w:rPr>
        <w:rStyle w:val="slostrnky"/>
        <w:rFonts w:ascii="Arial" w:hAnsi="Arial" w:cs="Arial"/>
        <w:i/>
        <w:iCs/>
      </w:rPr>
      <w:fldChar w:fldCharType="begin"/>
    </w:r>
    <w:r w:rsidR="00411D0C" w:rsidRPr="001E2083">
      <w:rPr>
        <w:rStyle w:val="slostrnky"/>
        <w:rFonts w:ascii="Arial" w:hAnsi="Arial" w:cs="Arial"/>
        <w:i/>
        <w:iCs/>
      </w:rPr>
      <w:instrText xml:space="preserve"> NUMPAGES </w:instrText>
    </w:r>
    <w:r w:rsidR="00411D0C" w:rsidRPr="001E2083">
      <w:rPr>
        <w:rStyle w:val="slostrnky"/>
        <w:rFonts w:ascii="Arial" w:hAnsi="Arial" w:cs="Arial"/>
        <w:i/>
        <w:iCs/>
      </w:rPr>
      <w:fldChar w:fldCharType="separate"/>
    </w:r>
    <w:r w:rsidR="00392D52">
      <w:rPr>
        <w:rStyle w:val="slostrnky"/>
        <w:rFonts w:ascii="Arial" w:hAnsi="Arial" w:cs="Arial"/>
        <w:i/>
        <w:iCs/>
        <w:noProof/>
      </w:rPr>
      <w:t>3</w:t>
    </w:r>
    <w:r w:rsidR="00411D0C" w:rsidRPr="001E2083">
      <w:rPr>
        <w:rStyle w:val="slostrnky"/>
        <w:rFonts w:ascii="Arial" w:hAnsi="Arial" w:cs="Arial"/>
        <w:i/>
        <w:iCs/>
      </w:rPr>
      <w:fldChar w:fldCharType="end"/>
    </w:r>
    <w:r w:rsidR="00411D0C" w:rsidRPr="001E2083">
      <w:rPr>
        <w:rStyle w:val="slostrnky"/>
        <w:rFonts w:ascii="Arial" w:hAnsi="Arial" w:cs="Arial"/>
        <w:i/>
        <w:iCs/>
      </w:rPr>
      <w:t>)</w:t>
    </w:r>
  </w:p>
  <w:p w:rsidR="00411D0C" w:rsidRPr="00411D0C" w:rsidRDefault="009D264E" w:rsidP="00411D0C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5 - </w:t>
    </w:r>
    <w:r w:rsidR="00411D0C" w:rsidRPr="001E2083">
      <w:rPr>
        <w:rFonts w:ascii="Arial" w:hAnsi="Arial" w:cs="Arial"/>
        <w:i/>
        <w:iCs/>
      </w:rPr>
      <w:t xml:space="preserve">Jednací řád </w:t>
    </w:r>
    <w:r w:rsidR="00213EA5">
      <w:rPr>
        <w:rFonts w:ascii="Arial" w:hAnsi="Arial" w:cs="Arial"/>
        <w:i/>
        <w:iCs/>
      </w:rPr>
      <w:t>Zastupitelstva</w:t>
    </w:r>
    <w:r w:rsidR="00411D0C">
      <w:rPr>
        <w:rFonts w:ascii="Arial" w:hAnsi="Arial" w:cs="Arial"/>
        <w:i/>
        <w:iCs/>
      </w:rPr>
      <w:t xml:space="preserve"> Olomouckého kraje</w:t>
    </w:r>
  </w:p>
  <w:p w:rsidR="00411D0C" w:rsidRPr="00225B3B" w:rsidRDefault="00411D0C" w:rsidP="00411D0C">
    <w:pPr>
      <w:pStyle w:val="Zpat"/>
      <w:rPr>
        <w:rFonts w:ascii="Arial" w:hAnsi="Arial" w:cs="Arial"/>
      </w:rPr>
    </w:pPr>
  </w:p>
  <w:p w:rsidR="00411D0C" w:rsidRPr="00411D0C" w:rsidRDefault="00411D0C" w:rsidP="00411D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EF0" w:rsidRDefault="004C0EF0">
      <w:r>
        <w:separator/>
      </w:r>
    </w:p>
  </w:footnote>
  <w:footnote w:type="continuationSeparator" w:id="0">
    <w:p w:rsidR="004C0EF0" w:rsidRDefault="004C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AA0"/>
    <w:multiLevelType w:val="hybridMultilevel"/>
    <w:tmpl w:val="3DE2770E"/>
    <w:lvl w:ilvl="0" w:tplc="CDFA8CE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F68"/>
    <w:multiLevelType w:val="hybridMultilevel"/>
    <w:tmpl w:val="D5C8ED4C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C72C0"/>
    <w:multiLevelType w:val="hybridMultilevel"/>
    <w:tmpl w:val="267EFA28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4297E"/>
    <w:multiLevelType w:val="singleLevel"/>
    <w:tmpl w:val="0E949C1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251"/>
    <w:multiLevelType w:val="hybridMultilevel"/>
    <w:tmpl w:val="57F81C12"/>
    <w:lvl w:ilvl="0" w:tplc="FE90A86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D30B51C">
      <w:start w:val="4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377B6"/>
    <w:multiLevelType w:val="hybridMultilevel"/>
    <w:tmpl w:val="E61667EC"/>
    <w:lvl w:ilvl="0" w:tplc="3428515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A0104"/>
    <w:multiLevelType w:val="hybridMultilevel"/>
    <w:tmpl w:val="EA86CCAC"/>
    <w:lvl w:ilvl="0" w:tplc="6EDC5DE4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color w:val="auto"/>
      </w:rPr>
    </w:lvl>
    <w:lvl w:ilvl="1" w:tplc="6706DB18">
      <w:start w:val="3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A4DFB"/>
    <w:multiLevelType w:val="hybridMultilevel"/>
    <w:tmpl w:val="90942B6E"/>
    <w:lvl w:ilvl="0" w:tplc="FE90A86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7D68804A">
      <w:start w:val="2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A5490A"/>
    <w:multiLevelType w:val="hybridMultilevel"/>
    <w:tmpl w:val="7E2CF71E"/>
    <w:lvl w:ilvl="0" w:tplc="FE90A86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943AA9"/>
    <w:multiLevelType w:val="singleLevel"/>
    <w:tmpl w:val="45EE165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2DFB240D"/>
    <w:multiLevelType w:val="hybridMultilevel"/>
    <w:tmpl w:val="634A895C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A6BFB"/>
    <w:multiLevelType w:val="hybridMultilevel"/>
    <w:tmpl w:val="AF4A1CA6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2747F"/>
    <w:multiLevelType w:val="hybridMultilevel"/>
    <w:tmpl w:val="41500C7C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707E224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EC58A8"/>
    <w:multiLevelType w:val="multilevel"/>
    <w:tmpl w:val="CEE820C2"/>
    <w:lvl w:ilvl="0">
      <w:start w:val="1"/>
      <w:numFmt w:val="decimal"/>
      <w:pStyle w:val="lnek"/>
      <w:suff w:val="nothing"/>
      <w:lvlText w:val="Článek %1"/>
      <w:lvlJc w:val="left"/>
    </w:lvl>
    <w:lvl w:ilvl="1">
      <w:start w:val="1"/>
      <w:numFmt w:val="none"/>
      <w:isLgl/>
      <w:suff w:val="nothing"/>
      <w:lvlText w:val="%1"/>
      <w:lvlJc w:val="left"/>
    </w:lvl>
    <w:lvl w:ilvl="2">
      <w:start w:val="1"/>
      <w:numFmt w:val="decimal"/>
      <w:pStyle w:val="slovan-1rove"/>
      <w:lvlText w:val="%3."/>
      <w:lvlJc w:val="left"/>
      <w:pPr>
        <w:tabs>
          <w:tab w:val="num" w:pos="720"/>
        </w:tabs>
        <w:ind w:left="720" w:hanging="432"/>
      </w:p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52C6032"/>
    <w:multiLevelType w:val="hybridMultilevel"/>
    <w:tmpl w:val="7D1C307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B35C38"/>
    <w:multiLevelType w:val="hybridMultilevel"/>
    <w:tmpl w:val="4AD2EFEC"/>
    <w:lvl w:ilvl="0" w:tplc="F490F11E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2E19D6"/>
    <w:multiLevelType w:val="hybridMultilevel"/>
    <w:tmpl w:val="3154B5AC"/>
    <w:lvl w:ilvl="0" w:tplc="21D40636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6B7811"/>
    <w:multiLevelType w:val="hybridMultilevel"/>
    <w:tmpl w:val="47A280E2"/>
    <w:lvl w:ilvl="0" w:tplc="CED424D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64474"/>
    <w:multiLevelType w:val="hybridMultilevel"/>
    <w:tmpl w:val="5AAE5530"/>
    <w:lvl w:ilvl="0" w:tplc="7B10B47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36C50"/>
    <w:multiLevelType w:val="hybridMultilevel"/>
    <w:tmpl w:val="30826E9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9956B95"/>
    <w:multiLevelType w:val="hybridMultilevel"/>
    <w:tmpl w:val="0256F9FE"/>
    <w:lvl w:ilvl="0" w:tplc="FE90A86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0C8F1E0">
      <w:start w:val="2"/>
      <w:numFmt w:val="decimal"/>
      <w:lvlText w:val="%2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B3C46"/>
    <w:multiLevelType w:val="hybridMultilevel"/>
    <w:tmpl w:val="39409D02"/>
    <w:lvl w:ilvl="0" w:tplc="DEC82D08">
      <w:start w:val="1"/>
      <w:numFmt w:val="decimal"/>
      <w:lvlText w:val="(%1)"/>
      <w:lvlJc w:val="left"/>
      <w:pPr>
        <w:tabs>
          <w:tab w:val="num" w:pos="1212"/>
        </w:tabs>
        <w:ind w:left="1212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</w:lvl>
  </w:abstractNum>
  <w:abstractNum w:abstractNumId="24" w15:restartNumberingAfterBreak="0">
    <w:nsid w:val="5FF1587E"/>
    <w:multiLevelType w:val="hybridMultilevel"/>
    <w:tmpl w:val="DDEE8F34"/>
    <w:lvl w:ilvl="0" w:tplc="40D6CF9A">
      <w:start w:val="4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color w:val="auto"/>
      </w:rPr>
    </w:lvl>
    <w:lvl w:ilvl="1" w:tplc="F9DE732A">
      <w:start w:val="5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417D7"/>
    <w:multiLevelType w:val="hybridMultilevel"/>
    <w:tmpl w:val="B308B2AC"/>
    <w:lvl w:ilvl="0" w:tplc="04050017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6" w15:restartNumberingAfterBreak="0">
    <w:nsid w:val="613E4C9A"/>
    <w:multiLevelType w:val="hybridMultilevel"/>
    <w:tmpl w:val="2506A772"/>
    <w:lvl w:ilvl="0" w:tplc="FE90A86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09E22D6">
      <w:start w:val="7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E61B34"/>
    <w:multiLevelType w:val="hybridMultilevel"/>
    <w:tmpl w:val="A7FE2FCC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AC54C9"/>
    <w:multiLevelType w:val="hybridMultilevel"/>
    <w:tmpl w:val="BFF21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C5D2C"/>
    <w:multiLevelType w:val="hybridMultilevel"/>
    <w:tmpl w:val="607CD5F6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FD3AC8"/>
    <w:multiLevelType w:val="hybridMultilevel"/>
    <w:tmpl w:val="4C98EBB8"/>
    <w:lvl w:ilvl="0" w:tplc="804E90D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386DF3"/>
    <w:multiLevelType w:val="hybridMultilevel"/>
    <w:tmpl w:val="84FAD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27"/>
  </w:num>
  <w:num w:numId="4">
    <w:abstractNumId w:val="29"/>
  </w:num>
  <w:num w:numId="5">
    <w:abstractNumId w:val="1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20"/>
  </w:num>
  <w:num w:numId="11">
    <w:abstractNumId w:val="4"/>
  </w:num>
  <w:num w:numId="12">
    <w:abstractNumId w:val="19"/>
  </w:num>
  <w:num w:numId="13">
    <w:abstractNumId w:val="6"/>
  </w:num>
  <w:num w:numId="14">
    <w:abstractNumId w:val="15"/>
  </w:num>
  <w:num w:numId="15">
    <w:abstractNumId w:val="3"/>
  </w:num>
  <w:num w:numId="16">
    <w:abstractNumId w:val="10"/>
  </w:num>
  <w:num w:numId="17">
    <w:abstractNumId w:val="7"/>
  </w:num>
  <w:num w:numId="18">
    <w:abstractNumId w:val="24"/>
  </w:num>
  <w:num w:numId="19">
    <w:abstractNumId w:val="9"/>
  </w:num>
  <w:num w:numId="20">
    <w:abstractNumId w:val="26"/>
  </w:num>
  <w:num w:numId="21">
    <w:abstractNumId w:val="22"/>
  </w:num>
  <w:num w:numId="22">
    <w:abstractNumId w:val="17"/>
  </w:num>
  <w:num w:numId="23">
    <w:abstractNumId w:val="5"/>
  </w:num>
  <w:num w:numId="24">
    <w:abstractNumId w:val="16"/>
  </w:num>
  <w:num w:numId="25">
    <w:abstractNumId w:val="8"/>
  </w:num>
  <w:num w:numId="26">
    <w:abstractNumId w:val="23"/>
  </w:num>
  <w:num w:numId="27">
    <w:abstractNumId w:val="25"/>
  </w:num>
  <w:num w:numId="28">
    <w:abstractNumId w:val="2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31"/>
  </w:num>
  <w:num w:numId="3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41"/>
    <w:rsid w:val="000111B5"/>
    <w:rsid w:val="00011FD5"/>
    <w:rsid w:val="0001688A"/>
    <w:rsid w:val="00020EAB"/>
    <w:rsid w:val="00023DA2"/>
    <w:rsid w:val="00030055"/>
    <w:rsid w:val="00051146"/>
    <w:rsid w:val="00061E2B"/>
    <w:rsid w:val="00064E9D"/>
    <w:rsid w:val="00072530"/>
    <w:rsid w:val="00074820"/>
    <w:rsid w:val="00082795"/>
    <w:rsid w:val="0009053F"/>
    <w:rsid w:val="000942B5"/>
    <w:rsid w:val="000947D1"/>
    <w:rsid w:val="000A03F7"/>
    <w:rsid w:val="000A2DFA"/>
    <w:rsid w:val="000A7C5C"/>
    <w:rsid w:val="000B1713"/>
    <w:rsid w:val="000D2C8D"/>
    <w:rsid w:val="000D35D9"/>
    <w:rsid w:val="000F3567"/>
    <w:rsid w:val="00104117"/>
    <w:rsid w:val="001064F8"/>
    <w:rsid w:val="00110FF1"/>
    <w:rsid w:val="0011266D"/>
    <w:rsid w:val="00112F23"/>
    <w:rsid w:val="0012795B"/>
    <w:rsid w:val="001479C2"/>
    <w:rsid w:val="001557A7"/>
    <w:rsid w:val="001660AB"/>
    <w:rsid w:val="00173CE7"/>
    <w:rsid w:val="00174A41"/>
    <w:rsid w:val="00183FD8"/>
    <w:rsid w:val="00187211"/>
    <w:rsid w:val="00187F5C"/>
    <w:rsid w:val="001B2C25"/>
    <w:rsid w:val="001C22E1"/>
    <w:rsid w:val="001C26F5"/>
    <w:rsid w:val="001D4B8B"/>
    <w:rsid w:val="001D765A"/>
    <w:rsid w:val="001E14E5"/>
    <w:rsid w:val="001E2083"/>
    <w:rsid w:val="001E3131"/>
    <w:rsid w:val="001E32DA"/>
    <w:rsid w:val="001E5CBB"/>
    <w:rsid w:val="00200294"/>
    <w:rsid w:val="002015AE"/>
    <w:rsid w:val="00211FED"/>
    <w:rsid w:val="00213EA5"/>
    <w:rsid w:val="0022023D"/>
    <w:rsid w:val="002253BA"/>
    <w:rsid w:val="0022543F"/>
    <w:rsid w:val="00225B3B"/>
    <w:rsid w:val="00232229"/>
    <w:rsid w:val="00233D80"/>
    <w:rsid w:val="00236C80"/>
    <w:rsid w:val="00247B1F"/>
    <w:rsid w:val="00252A43"/>
    <w:rsid w:val="00262BF9"/>
    <w:rsid w:val="002651AF"/>
    <w:rsid w:val="00276005"/>
    <w:rsid w:val="0027645B"/>
    <w:rsid w:val="002801E8"/>
    <w:rsid w:val="002917C8"/>
    <w:rsid w:val="002A0D10"/>
    <w:rsid w:val="002A7D6C"/>
    <w:rsid w:val="002B7755"/>
    <w:rsid w:val="002D2FF1"/>
    <w:rsid w:val="002E39BD"/>
    <w:rsid w:val="002F18B7"/>
    <w:rsid w:val="0032083F"/>
    <w:rsid w:val="00322E93"/>
    <w:rsid w:val="003440AA"/>
    <w:rsid w:val="00344317"/>
    <w:rsid w:val="003449B9"/>
    <w:rsid w:val="00347687"/>
    <w:rsid w:val="00383204"/>
    <w:rsid w:val="00390AB1"/>
    <w:rsid w:val="00392D52"/>
    <w:rsid w:val="003978E0"/>
    <w:rsid w:val="003A034B"/>
    <w:rsid w:val="003E0BF1"/>
    <w:rsid w:val="003E34BD"/>
    <w:rsid w:val="003E35A8"/>
    <w:rsid w:val="003E6628"/>
    <w:rsid w:val="003F446E"/>
    <w:rsid w:val="00411D0C"/>
    <w:rsid w:val="00416EB2"/>
    <w:rsid w:val="00423889"/>
    <w:rsid w:val="00424AEE"/>
    <w:rsid w:val="00437835"/>
    <w:rsid w:val="00443DC9"/>
    <w:rsid w:val="0044665B"/>
    <w:rsid w:val="00447627"/>
    <w:rsid w:val="00452B2F"/>
    <w:rsid w:val="00461AE9"/>
    <w:rsid w:val="00474164"/>
    <w:rsid w:val="004913C5"/>
    <w:rsid w:val="00494A9E"/>
    <w:rsid w:val="004961E0"/>
    <w:rsid w:val="004A1672"/>
    <w:rsid w:val="004A2583"/>
    <w:rsid w:val="004B7D44"/>
    <w:rsid w:val="004C0EF0"/>
    <w:rsid w:val="004C2754"/>
    <w:rsid w:val="004E0C5F"/>
    <w:rsid w:val="004E1836"/>
    <w:rsid w:val="004E2176"/>
    <w:rsid w:val="004E4F4B"/>
    <w:rsid w:val="004E783F"/>
    <w:rsid w:val="004F3DEB"/>
    <w:rsid w:val="0050608C"/>
    <w:rsid w:val="00516C93"/>
    <w:rsid w:val="00521C9A"/>
    <w:rsid w:val="00527B3E"/>
    <w:rsid w:val="0053129C"/>
    <w:rsid w:val="00534782"/>
    <w:rsid w:val="005354BD"/>
    <w:rsid w:val="00542780"/>
    <w:rsid w:val="00552856"/>
    <w:rsid w:val="00553C1A"/>
    <w:rsid w:val="00555436"/>
    <w:rsid w:val="00561F6E"/>
    <w:rsid w:val="0057176B"/>
    <w:rsid w:val="00572453"/>
    <w:rsid w:val="005A1833"/>
    <w:rsid w:val="005A3F6A"/>
    <w:rsid w:val="005A72FE"/>
    <w:rsid w:val="005F2042"/>
    <w:rsid w:val="005F234F"/>
    <w:rsid w:val="005F5C8F"/>
    <w:rsid w:val="00612131"/>
    <w:rsid w:val="006153BC"/>
    <w:rsid w:val="0062166A"/>
    <w:rsid w:val="00621AD6"/>
    <w:rsid w:val="0062355F"/>
    <w:rsid w:val="0062435A"/>
    <w:rsid w:val="00625FD7"/>
    <w:rsid w:val="00632490"/>
    <w:rsid w:val="00640D6B"/>
    <w:rsid w:val="00653208"/>
    <w:rsid w:val="00666FBD"/>
    <w:rsid w:val="00675069"/>
    <w:rsid w:val="00681793"/>
    <w:rsid w:val="00687506"/>
    <w:rsid w:val="00687EC6"/>
    <w:rsid w:val="00696E5B"/>
    <w:rsid w:val="006B4466"/>
    <w:rsid w:val="006B5F0F"/>
    <w:rsid w:val="006C0AE3"/>
    <w:rsid w:val="006D04F7"/>
    <w:rsid w:val="006E3BB8"/>
    <w:rsid w:val="00711A5E"/>
    <w:rsid w:val="00721703"/>
    <w:rsid w:val="00724010"/>
    <w:rsid w:val="00733D43"/>
    <w:rsid w:val="00736987"/>
    <w:rsid w:val="00750C19"/>
    <w:rsid w:val="00762592"/>
    <w:rsid w:val="00772693"/>
    <w:rsid w:val="00776EF2"/>
    <w:rsid w:val="00781F1C"/>
    <w:rsid w:val="00786999"/>
    <w:rsid w:val="007A2DBC"/>
    <w:rsid w:val="007E020C"/>
    <w:rsid w:val="007E236B"/>
    <w:rsid w:val="007F3D8B"/>
    <w:rsid w:val="00810C4F"/>
    <w:rsid w:val="00816EDD"/>
    <w:rsid w:val="00820CE4"/>
    <w:rsid w:val="00826F0A"/>
    <w:rsid w:val="00836B41"/>
    <w:rsid w:val="00837D9B"/>
    <w:rsid w:val="0086103B"/>
    <w:rsid w:val="008641FF"/>
    <w:rsid w:val="00885EEA"/>
    <w:rsid w:val="0089377B"/>
    <w:rsid w:val="008B013B"/>
    <w:rsid w:val="008B2586"/>
    <w:rsid w:val="008B2DD9"/>
    <w:rsid w:val="008B6FB1"/>
    <w:rsid w:val="008C2C02"/>
    <w:rsid w:val="008D1F52"/>
    <w:rsid w:val="008E0B76"/>
    <w:rsid w:val="008E0ECB"/>
    <w:rsid w:val="008F0256"/>
    <w:rsid w:val="008F159C"/>
    <w:rsid w:val="008F1F29"/>
    <w:rsid w:val="008F562F"/>
    <w:rsid w:val="0091298A"/>
    <w:rsid w:val="00933B2B"/>
    <w:rsid w:val="00950C18"/>
    <w:rsid w:val="00956C76"/>
    <w:rsid w:val="00957340"/>
    <w:rsid w:val="00960140"/>
    <w:rsid w:val="009615F2"/>
    <w:rsid w:val="009646A6"/>
    <w:rsid w:val="009700D9"/>
    <w:rsid w:val="00971D58"/>
    <w:rsid w:val="0097420F"/>
    <w:rsid w:val="0097505E"/>
    <w:rsid w:val="0099357D"/>
    <w:rsid w:val="009A2C09"/>
    <w:rsid w:val="009B3890"/>
    <w:rsid w:val="009C1263"/>
    <w:rsid w:val="009C6E9F"/>
    <w:rsid w:val="009D1DF0"/>
    <w:rsid w:val="009D264E"/>
    <w:rsid w:val="009E54C4"/>
    <w:rsid w:val="009F3EE9"/>
    <w:rsid w:val="00A05C25"/>
    <w:rsid w:val="00A1187C"/>
    <w:rsid w:val="00A142F6"/>
    <w:rsid w:val="00A157CD"/>
    <w:rsid w:val="00A25708"/>
    <w:rsid w:val="00A31F31"/>
    <w:rsid w:val="00A35922"/>
    <w:rsid w:val="00A4301F"/>
    <w:rsid w:val="00A52F6B"/>
    <w:rsid w:val="00A54D4D"/>
    <w:rsid w:val="00A55DB2"/>
    <w:rsid w:val="00A56331"/>
    <w:rsid w:val="00A62A54"/>
    <w:rsid w:val="00A62E01"/>
    <w:rsid w:val="00A6632A"/>
    <w:rsid w:val="00A71A49"/>
    <w:rsid w:val="00A73EE8"/>
    <w:rsid w:val="00A80828"/>
    <w:rsid w:val="00A80A36"/>
    <w:rsid w:val="00A810F1"/>
    <w:rsid w:val="00A95775"/>
    <w:rsid w:val="00A959CF"/>
    <w:rsid w:val="00A97327"/>
    <w:rsid w:val="00AA2F12"/>
    <w:rsid w:val="00AA37AD"/>
    <w:rsid w:val="00AC171F"/>
    <w:rsid w:val="00AD2874"/>
    <w:rsid w:val="00AD32B8"/>
    <w:rsid w:val="00B04ACE"/>
    <w:rsid w:val="00B068B3"/>
    <w:rsid w:val="00B11FF5"/>
    <w:rsid w:val="00B125B3"/>
    <w:rsid w:val="00B146B0"/>
    <w:rsid w:val="00B20A50"/>
    <w:rsid w:val="00B30AA9"/>
    <w:rsid w:val="00B36C91"/>
    <w:rsid w:val="00B74137"/>
    <w:rsid w:val="00B8061E"/>
    <w:rsid w:val="00B8527E"/>
    <w:rsid w:val="00B8640B"/>
    <w:rsid w:val="00B93ED1"/>
    <w:rsid w:val="00B93F7B"/>
    <w:rsid w:val="00BA33B9"/>
    <w:rsid w:val="00BA504F"/>
    <w:rsid w:val="00BA68AC"/>
    <w:rsid w:val="00BB51FB"/>
    <w:rsid w:val="00BB75F5"/>
    <w:rsid w:val="00BD67FA"/>
    <w:rsid w:val="00BF31DF"/>
    <w:rsid w:val="00BF7E1A"/>
    <w:rsid w:val="00C025C0"/>
    <w:rsid w:val="00C11333"/>
    <w:rsid w:val="00C11C05"/>
    <w:rsid w:val="00C165E8"/>
    <w:rsid w:val="00C2245A"/>
    <w:rsid w:val="00C24D95"/>
    <w:rsid w:val="00C36B85"/>
    <w:rsid w:val="00C4064B"/>
    <w:rsid w:val="00C45063"/>
    <w:rsid w:val="00C52DD2"/>
    <w:rsid w:val="00C55D64"/>
    <w:rsid w:val="00C7282C"/>
    <w:rsid w:val="00C73B87"/>
    <w:rsid w:val="00C82621"/>
    <w:rsid w:val="00C87314"/>
    <w:rsid w:val="00C97633"/>
    <w:rsid w:val="00CA219F"/>
    <w:rsid w:val="00CB33A3"/>
    <w:rsid w:val="00CD0C86"/>
    <w:rsid w:val="00CD51CD"/>
    <w:rsid w:val="00CF37AC"/>
    <w:rsid w:val="00CF763E"/>
    <w:rsid w:val="00D00AC0"/>
    <w:rsid w:val="00D16D35"/>
    <w:rsid w:val="00D170E0"/>
    <w:rsid w:val="00D379D2"/>
    <w:rsid w:val="00D509E4"/>
    <w:rsid w:val="00D5542F"/>
    <w:rsid w:val="00D6534B"/>
    <w:rsid w:val="00D935C5"/>
    <w:rsid w:val="00DA0B0C"/>
    <w:rsid w:val="00DA36B3"/>
    <w:rsid w:val="00DA5218"/>
    <w:rsid w:val="00DA6CDF"/>
    <w:rsid w:val="00DC28EF"/>
    <w:rsid w:val="00DD3584"/>
    <w:rsid w:val="00DE7AC1"/>
    <w:rsid w:val="00DF1EDD"/>
    <w:rsid w:val="00E04BB8"/>
    <w:rsid w:val="00E22E7C"/>
    <w:rsid w:val="00E30AFF"/>
    <w:rsid w:val="00E323B9"/>
    <w:rsid w:val="00E41C06"/>
    <w:rsid w:val="00E441DA"/>
    <w:rsid w:val="00E45711"/>
    <w:rsid w:val="00E5267C"/>
    <w:rsid w:val="00E53B8F"/>
    <w:rsid w:val="00E54675"/>
    <w:rsid w:val="00E61869"/>
    <w:rsid w:val="00E61B52"/>
    <w:rsid w:val="00E63E80"/>
    <w:rsid w:val="00E65C5B"/>
    <w:rsid w:val="00E710FA"/>
    <w:rsid w:val="00E73392"/>
    <w:rsid w:val="00E73527"/>
    <w:rsid w:val="00E75901"/>
    <w:rsid w:val="00E82D8E"/>
    <w:rsid w:val="00E92042"/>
    <w:rsid w:val="00E920CF"/>
    <w:rsid w:val="00EA4E35"/>
    <w:rsid w:val="00EC2B1F"/>
    <w:rsid w:val="00ED2D38"/>
    <w:rsid w:val="00ED349F"/>
    <w:rsid w:val="00ED4783"/>
    <w:rsid w:val="00ED6C39"/>
    <w:rsid w:val="00EE170F"/>
    <w:rsid w:val="00EF21CA"/>
    <w:rsid w:val="00F07A6E"/>
    <w:rsid w:val="00F212AA"/>
    <w:rsid w:val="00F2567B"/>
    <w:rsid w:val="00F57F2F"/>
    <w:rsid w:val="00F62F0D"/>
    <w:rsid w:val="00F6712D"/>
    <w:rsid w:val="00F71DDD"/>
    <w:rsid w:val="00F77A45"/>
    <w:rsid w:val="00F8040C"/>
    <w:rsid w:val="00F8524D"/>
    <w:rsid w:val="00F866E9"/>
    <w:rsid w:val="00F870D4"/>
    <w:rsid w:val="00F870E1"/>
    <w:rsid w:val="00F90EB8"/>
    <w:rsid w:val="00F91D63"/>
    <w:rsid w:val="00F93E99"/>
    <w:rsid w:val="00F961F1"/>
    <w:rsid w:val="00FA7E51"/>
    <w:rsid w:val="00FB681F"/>
    <w:rsid w:val="00FB6C2A"/>
    <w:rsid w:val="00FC745B"/>
    <w:rsid w:val="00FD6C14"/>
    <w:rsid w:val="00FE0323"/>
    <w:rsid w:val="00FE266B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35DB9B02"/>
  <w15:chartTrackingRefBased/>
  <w15:docId w15:val="{19574FE2-16E0-47CF-8E0A-F155D653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left="-14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autoSpaceDE w:val="0"/>
      <w:autoSpaceDN w:val="0"/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link w:val="Nadpis9Char"/>
    <w:qFormat/>
    <w:pPr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jc w:val="both"/>
    </w:pPr>
    <w:rPr>
      <w:rFonts w:ascii="Arial" w:hAnsi="Arial" w:cs="Arial"/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tabs>
        <w:tab w:val="left" w:pos="1260"/>
      </w:tabs>
      <w:ind w:left="1260" w:hanging="1260"/>
      <w:jc w:val="both"/>
    </w:pPr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pPr>
      <w:ind w:left="1701" w:hanging="1701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pPr>
      <w:jc w:val="both"/>
    </w:pPr>
    <w:rPr>
      <w:b/>
      <w:bCs/>
    </w:rPr>
  </w:style>
  <w:style w:type="paragraph" w:customStyle="1" w:styleId="lnek">
    <w:name w:val="Článek"/>
    <w:basedOn w:val="Normln"/>
    <w:pPr>
      <w:keepNext/>
      <w:numPr>
        <w:numId w:val="1"/>
      </w:numPr>
      <w:autoSpaceDE w:val="0"/>
      <w:autoSpaceDN w:val="0"/>
      <w:spacing w:before="120" w:after="120"/>
      <w:jc w:val="center"/>
    </w:pPr>
    <w:rPr>
      <w:b/>
      <w:bCs/>
      <w:sz w:val="24"/>
      <w:szCs w:val="24"/>
    </w:rPr>
  </w:style>
  <w:style w:type="paragraph" w:customStyle="1" w:styleId="slovan-1rove">
    <w:name w:val="číslovaný - 1. úroveň"/>
    <w:basedOn w:val="Normln"/>
    <w:pPr>
      <w:numPr>
        <w:ilvl w:val="2"/>
        <w:numId w:val="1"/>
      </w:numPr>
      <w:tabs>
        <w:tab w:val="left" w:pos="397"/>
      </w:tabs>
      <w:autoSpaceDE w:val="0"/>
      <w:autoSpaceDN w:val="0"/>
      <w:spacing w:before="120"/>
      <w:ind w:left="397" w:hanging="397"/>
      <w:jc w:val="both"/>
    </w:pPr>
    <w:rPr>
      <w:sz w:val="24"/>
      <w:szCs w:val="24"/>
    </w:rPr>
  </w:style>
  <w:style w:type="paragraph" w:customStyle="1" w:styleId="slovan-2rove">
    <w:name w:val="číslovaný - 2. úroveň"/>
    <w:basedOn w:val="Normln"/>
    <w:pPr>
      <w:numPr>
        <w:ilvl w:val="3"/>
        <w:numId w:val="1"/>
      </w:numPr>
      <w:autoSpaceDE w:val="0"/>
      <w:autoSpaceDN w:val="0"/>
      <w:ind w:left="850" w:hanging="170"/>
      <w:jc w:val="both"/>
    </w:pPr>
    <w:rPr>
      <w:sz w:val="24"/>
      <w:szCs w:val="24"/>
    </w:rPr>
  </w:style>
  <w:style w:type="paragraph" w:customStyle="1" w:styleId="radabodschze">
    <w:name w:val="radabodschze"/>
    <w:basedOn w:val="Normln"/>
    <w:rsid w:val="00F961F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F961F1"/>
    <w:rPr>
      <w:b/>
      <w:bCs/>
    </w:rPr>
  </w:style>
  <w:style w:type="paragraph" w:styleId="Podpis">
    <w:name w:val="Signature"/>
    <w:basedOn w:val="Normln"/>
    <w:rsid w:val="000947D1"/>
    <w:pPr>
      <w:widowControl w:val="0"/>
      <w:ind w:left="4253"/>
      <w:jc w:val="center"/>
    </w:pPr>
    <w:rPr>
      <w:rFonts w:ascii="Arial" w:hAnsi="Arial"/>
      <w:noProof/>
      <w:sz w:val="24"/>
    </w:rPr>
  </w:style>
  <w:style w:type="paragraph" w:customStyle="1" w:styleId="slo2text">
    <w:name w:val="Číslo2 text"/>
    <w:basedOn w:val="Normln"/>
    <w:rsid w:val="000947D1"/>
    <w:pPr>
      <w:widowControl w:val="0"/>
      <w:numPr>
        <w:numId w:val="11"/>
      </w:numPr>
      <w:spacing w:after="120"/>
      <w:jc w:val="both"/>
    </w:pPr>
    <w:rPr>
      <w:rFonts w:ascii="Arial" w:hAnsi="Arial"/>
      <w:sz w:val="24"/>
    </w:rPr>
  </w:style>
  <w:style w:type="paragraph" w:customStyle="1" w:styleId="Podpisy">
    <w:name w:val="Podpisy"/>
    <w:basedOn w:val="Normln"/>
    <w:rsid w:val="002015AE"/>
    <w:pPr>
      <w:widowControl w:val="0"/>
      <w:tabs>
        <w:tab w:val="center" w:pos="1985"/>
        <w:tab w:val="center" w:pos="7655"/>
      </w:tabs>
      <w:jc w:val="both"/>
    </w:pPr>
    <w:rPr>
      <w:rFonts w:ascii="Arial" w:hAnsi="Arial"/>
      <w:sz w:val="22"/>
    </w:rPr>
  </w:style>
  <w:style w:type="character" w:customStyle="1" w:styleId="Nadpis1Char">
    <w:name w:val="Nadpis 1 Char"/>
    <w:link w:val="Nadpis1"/>
    <w:rsid w:val="00826F0A"/>
    <w:rPr>
      <w:sz w:val="24"/>
      <w:szCs w:val="24"/>
    </w:rPr>
  </w:style>
  <w:style w:type="character" w:customStyle="1" w:styleId="Nadpis2Char">
    <w:name w:val="Nadpis 2 Char"/>
    <w:link w:val="Nadpis2"/>
    <w:rsid w:val="00826F0A"/>
    <w:rPr>
      <w:b/>
      <w:bCs/>
      <w:smallCaps/>
    </w:rPr>
  </w:style>
  <w:style w:type="character" w:customStyle="1" w:styleId="Nadpis3Char">
    <w:name w:val="Nadpis 3 Char"/>
    <w:link w:val="Nadpis3"/>
    <w:rsid w:val="00826F0A"/>
    <w:rPr>
      <w:b/>
      <w:bCs/>
      <w:smallCaps/>
    </w:rPr>
  </w:style>
  <w:style w:type="character" w:customStyle="1" w:styleId="Nadpis9Char">
    <w:name w:val="Nadpis 9 Char"/>
    <w:link w:val="Nadpis9"/>
    <w:rsid w:val="00826F0A"/>
    <w:rPr>
      <w:rFonts w:ascii="Arial" w:hAnsi="Arial" w:cs="Arial"/>
      <w:b/>
      <w:bCs/>
      <w:i/>
      <w:iCs/>
      <w:sz w:val="18"/>
      <w:szCs w:val="18"/>
    </w:rPr>
  </w:style>
  <w:style w:type="character" w:customStyle="1" w:styleId="ZkladntextChar">
    <w:name w:val="Základní text Char"/>
    <w:link w:val="Zkladntext"/>
    <w:rsid w:val="00826F0A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26F0A"/>
    <w:rPr>
      <w:rFonts w:ascii="Arial" w:hAnsi="Arial" w:cs="Arial"/>
      <w:sz w:val="24"/>
      <w:szCs w:val="24"/>
    </w:rPr>
  </w:style>
  <w:style w:type="paragraph" w:customStyle="1" w:styleId="Normal">
    <w:name w:val="[Normal]"/>
    <w:rsid w:val="00826F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Zdraznn">
    <w:name w:val="Emphasis"/>
    <w:uiPriority w:val="20"/>
    <w:qFormat/>
    <w:rsid w:val="0057176B"/>
    <w:rPr>
      <w:i/>
      <w:iCs/>
    </w:rPr>
  </w:style>
  <w:style w:type="character" w:styleId="Hypertextovodkaz">
    <w:name w:val="Hyperlink"/>
    <w:rsid w:val="0032083F"/>
    <w:rPr>
      <w:color w:val="0000FF"/>
      <w:u w:val="single"/>
    </w:rPr>
  </w:style>
  <w:style w:type="paragraph" w:customStyle="1" w:styleId="normln0">
    <w:name w:val="normální"/>
    <w:basedOn w:val="Normln"/>
    <w:rsid w:val="0032083F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Normln"/>
    <w:rsid w:val="0032083F"/>
    <w:pPr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4C27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C275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17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usneseni-cl-50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p.cz/sqw/historie.sqw?o=8&amp;T=11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1123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JŘ ROK</vt:lpstr>
    </vt:vector>
  </TitlesOfParts>
  <Company/>
  <LinksUpToDate>false</LinksUpToDate>
  <CharactersWithSpaces>7916</CharactersWithSpaces>
  <SharedDoc>false</SharedDoc>
  <HLinks>
    <vt:vector size="18" baseType="variant">
      <vt:variant>
        <vt:i4>1704007</vt:i4>
      </vt:variant>
      <vt:variant>
        <vt:i4>6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  <vt:variant>
        <vt:i4>1704007</vt:i4>
      </vt:variant>
      <vt:variant>
        <vt:i4>3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JŘ ROK</dc:title>
  <dc:subject/>
  <dc:creator>Taťána Vyhnálková</dc:creator>
  <cp:keywords/>
  <cp:lastModifiedBy>Vyhnálková Taťána</cp:lastModifiedBy>
  <cp:revision>49</cp:revision>
  <cp:lastPrinted>2020-03-10T11:05:00Z</cp:lastPrinted>
  <dcterms:created xsi:type="dcterms:W3CDTF">2021-05-23T16:38:00Z</dcterms:created>
  <dcterms:modified xsi:type="dcterms:W3CDTF">2021-06-01T13:13:00Z</dcterms:modified>
</cp:coreProperties>
</file>