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7B" w:rsidRDefault="000C6F7B" w:rsidP="000C6F7B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0C6F7B" w:rsidRDefault="000C6F7B" w:rsidP="000C6F7B">
      <w:pPr>
        <w:spacing w:after="12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:rsidR="002D17D9" w:rsidRDefault="000C6F7B">
      <w:pPr>
        <w:pStyle w:val="Standard"/>
        <w:spacing w:before="240" w:after="120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ke Smlouvě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poskytnutí dotace č. 2021/001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04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/OSV/DSM</w:t>
      </w:r>
    </w:p>
    <w:p w:rsidR="002D17D9" w:rsidRDefault="0047771B">
      <w:pPr>
        <w:pStyle w:val="Standard"/>
        <w:spacing w:after="840"/>
        <w:jc w:val="center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2D17D9" w:rsidRDefault="0047771B">
      <w:pPr>
        <w:pStyle w:val="Standard"/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:rsidR="002D17D9" w:rsidRDefault="0047771B" w:rsidP="009C7488">
      <w:pPr>
        <w:pStyle w:val="Standard"/>
        <w:tabs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 00 Olomouc - Hodolany</w:t>
      </w:r>
    </w:p>
    <w:p w:rsidR="002D17D9" w:rsidRDefault="0047771B" w:rsidP="009C7488">
      <w:pPr>
        <w:pStyle w:val="Standard"/>
        <w:tabs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:rsidR="002D17D9" w:rsidRDefault="0047771B" w:rsidP="009C7488">
      <w:pPr>
        <w:pStyle w:val="Standard"/>
        <w:tabs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:rsidR="00574388" w:rsidRDefault="0047771B" w:rsidP="009C7488">
      <w:pPr>
        <w:tabs>
          <w:tab w:val="left" w:pos="241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</w:t>
      </w:r>
      <w:r w:rsidR="000C6F7B">
        <w:rPr>
          <w:rFonts w:ascii="Arial" w:eastAsia="Times New Roman" w:hAnsi="Arial" w:cs="Arial"/>
          <w:lang w:eastAsia="cs-CZ"/>
        </w:rPr>
        <w:t>í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 w:rsidR="00574388">
        <w:rPr>
          <w:rFonts w:ascii="Arial" w:eastAsia="Times New Roman" w:hAnsi="Arial" w:cs="Arial"/>
          <w:lang w:eastAsia="cs-CZ"/>
        </w:rPr>
        <w:t>Mgr. Iv</w:t>
      </w:r>
      <w:r w:rsidR="000C6F7B">
        <w:rPr>
          <w:rFonts w:ascii="Arial" w:eastAsia="Times New Roman" w:hAnsi="Arial" w:cs="Arial"/>
          <w:lang w:eastAsia="cs-CZ"/>
        </w:rPr>
        <w:t>o</w:t>
      </w:r>
      <w:r w:rsidR="005743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74388">
        <w:rPr>
          <w:rFonts w:ascii="Arial" w:eastAsia="Times New Roman" w:hAnsi="Arial" w:cs="Arial"/>
          <w:lang w:eastAsia="cs-CZ"/>
        </w:rPr>
        <w:t>Slavotíne</w:t>
      </w:r>
      <w:r w:rsidR="000C6F7B">
        <w:rPr>
          <w:rFonts w:ascii="Arial" w:eastAsia="Times New Roman" w:hAnsi="Arial" w:cs="Arial"/>
          <w:lang w:eastAsia="cs-CZ"/>
        </w:rPr>
        <w:t>k</w:t>
      </w:r>
      <w:proofErr w:type="spellEnd"/>
      <w:r w:rsidR="00574388">
        <w:rPr>
          <w:rFonts w:ascii="Arial" w:eastAsia="Times New Roman" w:hAnsi="Arial" w:cs="Arial"/>
          <w:lang w:eastAsia="cs-CZ"/>
        </w:rPr>
        <w:t>, 1. náměst</w:t>
      </w:r>
      <w:r w:rsidR="000C6F7B">
        <w:rPr>
          <w:rFonts w:ascii="Arial" w:eastAsia="Times New Roman" w:hAnsi="Arial" w:cs="Arial"/>
          <w:lang w:eastAsia="cs-CZ"/>
        </w:rPr>
        <w:t>ek</w:t>
      </w:r>
      <w:r w:rsidR="00574388">
        <w:rPr>
          <w:rFonts w:ascii="Arial" w:eastAsia="Times New Roman" w:hAnsi="Arial" w:cs="Arial"/>
          <w:lang w:eastAsia="cs-CZ"/>
        </w:rPr>
        <w:t xml:space="preserve"> hejtmana, na základě pověření</w:t>
      </w:r>
    </w:p>
    <w:p w:rsidR="002D17D9" w:rsidRDefault="00574388" w:rsidP="009C7488">
      <w:pPr>
        <w:pStyle w:val="Standard"/>
        <w:tabs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kern w:val="0"/>
          <w:lang w:eastAsia="cs-CZ"/>
        </w:rPr>
        <w:t xml:space="preserve">                       </w:t>
      </w:r>
      <w:r w:rsidR="009C7488">
        <w:rPr>
          <w:rFonts w:ascii="Arial" w:eastAsia="Times New Roman" w:hAnsi="Arial" w:cs="Arial"/>
          <w:kern w:val="0"/>
          <w:lang w:eastAsia="cs-CZ"/>
        </w:rPr>
        <w:tab/>
      </w:r>
      <w:r>
        <w:rPr>
          <w:rFonts w:ascii="Arial" w:eastAsia="Times New Roman" w:hAnsi="Arial" w:cs="Arial"/>
          <w:kern w:val="0"/>
          <w:lang w:eastAsia="cs-CZ"/>
        </w:rPr>
        <w:t>ze dne 30. 10. 2020</w:t>
      </w:r>
    </w:p>
    <w:p w:rsidR="002D17D9" w:rsidRDefault="0047771B" w:rsidP="009C7488">
      <w:pPr>
        <w:pStyle w:val="Standard"/>
        <w:tabs>
          <w:tab w:val="left" w:pos="2127"/>
          <w:tab w:val="left" w:pos="2410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 w:rsidR="009C7488"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>Komerční banka, a.s., pobočka Olomouc</w:t>
      </w:r>
    </w:p>
    <w:p w:rsidR="002D17D9" w:rsidRDefault="009C7488" w:rsidP="009C7488">
      <w:pPr>
        <w:pStyle w:val="Standard"/>
        <w:tabs>
          <w:tab w:val="left" w:pos="2410"/>
        </w:tabs>
        <w:spacing w:after="120"/>
        <w:outlineLvl w:val="0"/>
        <w:rPr>
          <w:rFonts w:hint="eastAsia"/>
        </w:rPr>
      </w:pPr>
      <w:r>
        <w:rPr>
          <w:rFonts w:ascii="Arial" w:hAnsi="Arial" w:cs="Arial"/>
        </w:rPr>
        <w:tab/>
      </w:r>
      <w:r w:rsidR="0047771B">
        <w:rPr>
          <w:rFonts w:ascii="Arial" w:hAnsi="Arial" w:cs="Arial"/>
        </w:rPr>
        <w:t xml:space="preserve">Č. </w:t>
      </w:r>
      <w:proofErr w:type="spellStart"/>
      <w:r w:rsidR="0047771B">
        <w:rPr>
          <w:rFonts w:ascii="Arial" w:hAnsi="Arial" w:cs="Arial"/>
        </w:rPr>
        <w:t>ú.</w:t>
      </w:r>
      <w:proofErr w:type="spellEnd"/>
      <w:r w:rsidR="0047771B">
        <w:rPr>
          <w:rFonts w:ascii="Arial" w:hAnsi="Arial" w:cs="Arial"/>
        </w:rPr>
        <w:t>: 27–4228330207/0100</w:t>
      </w:r>
    </w:p>
    <w:p w:rsidR="002D17D9" w:rsidRDefault="0047771B" w:rsidP="009C7488">
      <w:pPr>
        <w:pStyle w:val="Standard"/>
        <w:tabs>
          <w:tab w:val="left" w:pos="2410"/>
        </w:tabs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poskytovatel“</w:t>
      </w:r>
      <w:r>
        <w:rPr>
          <w:rFonts w:ascii="Arial" w:eastAsia="Times New Roman" w:hAnsi="Arial" w:cs="Arial"/>
          <w:lang w:eastAsia="cs-CZ"/>
        </w:rPr>
        <w:t>)</w:t>
      </w:r>
    </w:p>
    <w:p w:rsidR="002D17D9" w:rsidRDefault="0047771B">
      <w:pPr>
        <w:pStyle w:val="Standard"/>
        <w:spacing w:before="240" w:after="24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2D17D9" w:rsidRDefault="0047771B" w:rsidP="009C7488">
      <w:pPr>
        <w:pStyle w:val="Standard"/>
        <w:tabs>
          <w:tab w:val="left" w:pos="2410"/>
        </w:tabs>
        <w:spacing w:after="120"/>
        <w:outlineLvl w:val="0"/>
        <w:rPr>
          <w:rFonts w:hint="eastAsia"/>
        </w:rPr>
      </w:pPr>
      <w:proofErr w:type="spellStart"/>
      <w:r>
        <w:rPr>
          <w:rFonts w:ascii="Arial" w:eastAsia="Times New Roman" w:hAnsi="Arial" w:cs="Arial"/>
          <w:b/>
          <w:bCs/>
          <w:lang w:eastAsia="cs-CZ"/>
        </w:rPr>
        <w:t>TyfloCentrum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Olomouc, o.p.s.</w:t>
      </w:r>
    </w:p>
    <w:p w:rsidR="002D17D9" w:rsidRDefault="0047771B" w:rsidP="009C7488">
      <w:pPr>
        <w:pStyle w:val="Standard"/>
        <w:tabs>
          <w:tab w:val="left" w:pos="1560"/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</w:r>
      <w:r w:rsidR="009C748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I. P. Pavlova 184/69, Nová Ulice, 779 00 Olomouc</w:t>
      </w:r>
    </w:p>
    <w:p w:rsidR="002D17D9" w:rsidRDefault="0047771B" w:rsidP="009C7488">
      <w:pPr>
        <w:pStyle w:val="Standard"/>
        <w:tabs>
          <w:tab w:val="left" w:pos="1560"/>
          <w:tab w:val="left" w:pos="2410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 w:rsidR="009C748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25862294</w:t>
      </w:r>
    </w:p>
    <w:p w:rsidR="002D17D9" w:rsidRDefault="0047771B" w:rsidP="009C7488">
      <w:pPr>
        <w:pStyle w:val="Standard"/>
        <w:tabs>
          <w:tab w:val="left" w:pos="1560"/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 w:rsidR="009C748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CZ25862294</w:t>
      </w:r>
    </w:p>
    <w:p w:rsidR="002D17D9" w:rsidRDefault="0047771B" w:rsidP="009C7488">
      <w:pPr>
        <w:pStyle w:val="Standard"/>
        <w:tabs>
          <w:tab w:val="left" w:pos="1560"/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Zastoupen</w:t>
      </w:r>
      <w:r w:rsidR="000C6F7B">
        <w:rPr>
          <w:rFonts w:ascii="Arial" w:eastAsia="Times New Roman" w:hAnsi="Arial" w:cs="Arial"/>
          <w:lang w:eastAsia="cs-CZ"/>
        </w:rPr>
        <w:t>í:</w:t>
      </w:r>
      <w:r w:rsidR="000C6F7B">
        <w:rPr>
          <w:rFonts w:ascii="Arial" w:eastAsia="Times New Roman" w:hAnsi="Arial" w:cs="Arial"/>
          <w:lang w:eastAsia="cs-CZ"/>
        </w:rPr>
        <w:tab/>
      </w:r>
      <w:r w:rsidR="009C7488">
        <w:rPr>
          <w:rFonts w:ascii="Arial" w:eastAsia="Times New Roman" w:hAnsi="Arial" w:cs="Arial"/>
          <w:lang w:eastAsia="cs-CZ"/>
        </w:rPr>
        <w:tab/>
      </w:r>
      <w:r w:rsidR="000C6F7B">
        <w:rPr>
          <w:rFonts w:ascii="Arial" w:eastAsia="Times New Roman" w:hAnsi="Arial" w:cs="Arial"/>
          <w:lang w:eastAsia="cs-CZ"/>
        </w:rPr>
        <w:t>Mgr. Věra</w:t>
      </w:r>
      <w:r>
        <w:rPr>
          <w:rFonts w:ascii="Arial" w:eastAsia="Times New Roman" w:hAnsi="Arial" w:cs="Arial"/>
          <w:lang w:eastAsia="cs-CZ"/>
        </w:rPr>
        <w:t xml:space="preserve"> Jurečkov</w:t>
      </w:r>
      <w:r w:rsidR="000C6F7B">
        <w:rPr>
          <w:rFonts w:ascii="Arial" w:eastAsia="Times New Roman" w:hAnsi="Arial" w:cs="Arial"/>
          <w:lang w:eastAsia="cs-CZ"/>
        </w:rPr>
        <w:t>á, ředitelka</w:t>
      </w:r>
    </w:p>
    <w:p w:rsidR="002D17D9" w:rsidRDefault="0047771B" w:rsidP="009C7488">
      <w:pPr>
        <w:pStyle w:val="Standard"/>
        <w:tabs>
          <w:tab w:val="left" w:pos="1560"/>
          <w:tab w:val="left" w:pos="2410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Údaj o zápisu ve veřejném nebo jiném rejstříku: Rejstřík obecně prospěšných společností, </w:t>
      </w:r>
      <w:proofErr w:type="spellStart"/>
      <w:r>
        <w:rPr>
          <w:rFonts w:ascii="Arial" w:eastAsia="Times New Roman" w:hAnsi="Arial" w:cs="Arial"/>
          <w:lang w:eastAsia="cs-CZ"/>
        </w:rPr>
        <w:t>sp</w:t>
      </w:r>
      <w:proofErr w:type="spellEnd"/>
      <w:r>
        <w:rPr>
          <w:rFonts w:ascii="Arial" w:eastAsia="Times New Roman" w:hAnsi="Arial" w:cs="Arial"/>
          <w:lang w:eastAsia="cs-CZ"/>
        </w:rPr>
        <w:t>. zn.:  O 121 vedená u Krajského soudu v Ostravě</w:t>
      </w:r>
    </w:p>
    <w:p w:rsidR="002D17D9" w:rsidRDefault="0047771B" w:rsidP="009C7488">
      <w:pPr>
        <w:pStyle w:val="Standard"/>
        <w:tabs>
          <w:tab w:val="left" w:pos="2127"/>
          <w:tab w:val="left" w:pos="2410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 w:rsidR="009C7488"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Fio</w:t>
      </w:r>
      <w:proofErr w:type="spellEnd"/>
      <w:r>
        <w:rPr>
          <w:rFonts w:ascii="Arial" w:eastAsia="Times New Roman" w:hAnsi="Arial" w:cs="Arial"/>
          <w:lang w:eastAsia="cs-CZ"/>
        </w:rPr>
        <w:t xml:space="preserve"> banka, a.s.; Č. ú.:2000580913/2010</w:t>
      </w:r>
    </w:p>
    <w:p w:rsidR="002D17D9" w:rsidRDefault="0047771B" w:rsidP="009C7488">
      <w:pPr>
        <w:pStyle w:val="Standard"/>
        <w:tabs>
          <w:tab w:val="left" w:pos="2410"/>
        </w:tabs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příjemce“</w:t>
      </w:r>
      <w:r>
        <w:rPr>
          <w:rFonts w:ascii="Arial" w:eastAsia="Times New Roman" w:hAnsi="Arial" w:cs="Arial"/>
          <w:lang w:eastAsia="cs-CZ"/>
        </w:rPr>
        <w:t>)</w:t>
      </w:r>
    </w:p>
    <w:p w:rsidR="000C6F7B" w:rsidRDefault="000C6F7B" w:rsidP="000C6F7B">
      <w:pPr>
        <w:pStyle w:val="Standard"/>
        <w:snapToGrid w:val="0"/>
        <w:spacing w:before="600" w:after="48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  <w:t xml:space="preserve">tento Dodatek č. 1 ke Smlouvě </w:t>
      </w:r>
      <w:r>
        <w:rPr>
          <w:rFonts w:ascii="Arial" w:eastAsia="Times New Roman" w:hAnsi="Arial" w:cs="Arial"/>
          <w:b/>
          <w:bCs/>
          <w:lang w:eastAsia="cs-CZ"/>
        </w:rPr>
        <w:t>o poskytnutí dotace č. 2021/00104</w:t>
      </w:r>
      <w:r>
        <w:rPr>
          <w:rFonts w:ascii="Arial" w:eastAsia="Times New Roman" w:hAnsi="Arial" w:cs="Arial"/>
          <w:b/>
          <w:bCs/>
          <w:lang w:eastAsia="cs-CZ"/>
        </w:rPr>
        <w:t>/OSV/DSM:</w:t>
      </w:r>
    </w:p>
    <w:p w:rsidR="002D17D9" w:rsidRDefault="0047771B">
      <w:pPr>
        <w:pStyle w:val="Standard"/>
        <w:spacing w:before="480" w:after="24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:rsidR="000C6F7B" w:rsidRDefault="000C6F7B" w:rsidP="000C6F7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Dne </w:t>
      </w:r>
      <w:proofErr w:type="gramStart"/>
      <w:r>
        <w:rPr>
          <w:rFonts w:ascii="Arial" w:eastAsia="Times New Roman" w:hAnsi="Arial" w:cs="Arial"/>
          <w:lang w:eastAsia="cs-CZ"/>
        </w:rPr>
        <w:t>27</w:t>
      </w:r>
      <w:r w:rsidRPr="006135E7">
        <w:rPr>
          <w:rFonts w:ascii="Arial" w:eastAsia="Times New Roman" w:hAnsi="Arial" w:cs="Arial"/>
          <w:lang w:eastAsia="cs-CZ"/>
        </w:rPr>
        <w:t>.</w:t>
      </w:r>
      <w:r w:rsidR="00F213D7">
        <w:rPr>
          <w:rFonts w:ascii="Arial" w:eastAsia="Times New Roman" w:hAnsi="Arial" w:cs="Arial"/>
          <w:lang w:eastAsia="cs-CZ"/>
        </w:rPr>
        <w:t>0</w:t>
      </w:r>
      <w:r w:rsidRPr="006135E7">
        <w:rPr>
          <w:rFonts w:ascii="Arial" w:eastAsia="Times New Roman" w:hAnsi="Arial" w:cs="Arial"/>
          <w:lang w:eastAsia="cs-CZ"/>
        </w:rPr>
        <w:t>1.2021</w:t>
      </w:r>
      <w:proofErr w:type="gramEnd"/>
      <w:r>
        <w:rPr>
          <w:rFonts w:ascii="Arial" w:eastAsia="Times New Roman" w:hAnsi="Arial" w:cs="Arial"/>
          <w:lang w:eastAsia="cs-CZ"/>
        </w:rPr>
        <w:t xml:space="preserve"> uzavřel poskytovatel s příjemcem Smlouvu o poskytnutí dotace č. </w:t>
      </w:r>
      <w:r>
        <w:rPr>
          <w:rFonts w:ascii="Arial" w:eastAsia="Times New Roman" w:hAnsi="Arial" w:cs="Arial"/>
          <w:bCs/>
          <w:lang w:eastAsia="cs-CZ"/>
        </w:rPr>
        <w:t>2021/00104</w:t>
      </w:r>
      <w:r>
        <w:rPr>
          <w:rFonts w:ascii="Arial" w:eastAsia="Times New Roman" w:hAnsi="Arial" w:cs="Arial"/>
          <w:bCs/>
          <w:lang w:eastAsia="cs-CZ"/>
        </w:rPr>
        <w:t>/OSV/DSM</w:t>
      </w:r>
      <w:r>
        <w:rPr>
          <w:rFonts w:ascii="Arial" w:eastAsia="Times New Roman" w:hAnsi="Arial" w:cs="Arial"/>
          <w:lang w:eastAsia="cs-CZ"/>
        </w:rPr>
        <w:t xml:space="preserve"> (dále jen „Smlouva“), na základě které poskytl poskytovatel příjemci dotaci ve výši </w:t>
      </w:r>
      <w:r>
        <w:rPr>
          <w:rFonts w:ascii="Arial" w:eastAsia="Times New Roman" w:hAnsi="Arial" w:cs="Arial"/>
          <w:b/>
          <w:bCs/>
          <w:lang w:eastAsia="cs-CZ"/>
        </w:rPr>
        <w:t>225</w:t>
      </w:r>
      <w:r>
        <w:rPr>
          <w:rFonts w:ascii="Arial" w:eastAsia="Times New Roman" w:hAnsi="Arial" w:cs="Arial"/>
          <w:b/>
          <w:bCs/>
          <w:lang w:eastAsia="cs-CZ"/>
        </w:rPr>
        <w:t xml:space="preserve"> 000 Kč,</w:t>
      </w:r>
      <w:r>
        <w:rPr>
          <w:rFonts w:ascii="Arial" w:eastAsia="Times New Roman" w:hAnsi="Arial" w:cs="Arial"/>
          <w:lang w:eastAsia="cs-CZ"/>
        </w:rPr>
        <w:t xml:space="preserve"> slovy: </w:t>
      </w:r>
      <w:proofErr w:type="spellStart"/>
      <w:r>
        <w:rPr>
          <w:rFonts w:ascii="Arial" w:eastAsia="Times New Roman" w:hAnsi="Arial" w:cs="Arial"/>
          <w:lang w:eastAsia="cs-CZ"/>
        </w:rPr>
        <w:t>dvěstědvacetpěttisíc</w:t>
      </w:r>
      <w:proofErr w:type="spellEnd"/>
      <w:r>
        <w:rPr>
          <w:rFonts w:ascii="Arial" w:eastAsia="Times New Roman" w:hAnsi="Arial" w:cs="Arial"/>
          <w:lang w:eastAsia="cs-CZ"/>
        </w:rPr>
        <w:t xml:space="preserve"> korun českých na projekt „</w:t>
      </w:r>
      <w:r w:rsidRPr="00574388">
        <w:rPr>
          <w:rFonts w:ascii="Arial" w:eastAsia="Times New Roman" w:hAnsi="Arial" w:cs="Arial"/>
          <w:b/>
          <w:lang w:eastAsia="cs-CZ"/>
        </w:rPr>
        <w:t>Nákup nového služebního vozidla</w:t>
      </w:r>
      <w:r w:rsidRPr="00951F30">
        <w:rPr>
          <w:rFonts w:ascii="Arial" w:eastAsia="Times New Roman" w:hAnsi="Arial" w:cs="Arial"/>
          <w:lang w:eastAsia="cs-CZ"/>
        </w:rPr>
        <w:t>“.</w:t>
      </w:r>
    </w:p>
    <w:p w:rsidR="00970007" w:rsidRDefault="00970007" w:rsidP="000C6F7B">
      <w:pPr>
        <w:jc w:val="both"/>
        <w:rPr>
          <w:rFonts w:ascii="Arial" w:eastAsia="Times New Roman" w:hAnsi="Arial" w:cs="Arial"/>
          <w:lang w:eastAsia="cs-CZ"/>
        </w:rPr>
      </w:pPr>
    </w:p>
    <w:p w:rsidR="00970007" w:rsidRDefault="00970007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70007" w:rsidRDefault="00970007" w:rsidP="00970007">
      <w:pPr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F213D7" w:rsidRDefault="00F213D7" w:rsidP="00F213D7">
      <w:pPr>
        <w:spacing w:before="240" w:after="120"/>
        <w:jc w:val="both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souladu 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čl. 7.5. Pravidel dotačního titulu č. 09_01_5 Podpora infrastruktury sociálních služeb na území Olomouckého kraje II., tj. se souhlasem poskytovatele</w:t>
      </w:r>
      <w:r>
        <w:rPr>
          <w:rFonts w:ascii="Arial" w:hAnsi="Arial" w:cs="Arial"/>
        </w:rPr>
        <w:t>, se s</w:t>
      </w:r>
      <w:r w:rsidR="00AB7A0D" w:rsidRPr="003A2140">
        <w:rPr>
          <w:rFonts w:ascii="Arial" w:hAnsi="Arial" w:cs="Arial"/>
        </w:rPr>
        <w:t>mluvní strany dohodly, že se Smlouva mění tak, že</w:t>
      </w:r>
      <w:r>
        <w:rPr>
          <w:rFonts w:ascii="Arial" w:hAnsi="Arial" w:cs="Arial"/>
        </w:rPr>
        <w:t xml:space="preserve"> se</w:t>
      </w:r>
      <w:r w:rsidR="00AB7A0D">
        <w:rPr>
          <w:rFonts w:ascii="Arial" w:hAnsi="Arial" w:cs="Arial"/>
        </w:rPr>
        <w:t xml:space="preserve"> v článku II., věta čtvrtá </w:t>
      </w:r>
      <w:r w:rsidR="00AB7A0D">
        <w:rPr>
          <w:rFonts w:ascii="Arial" w:eastAsia="Times New Roman" w:hAnsi="Arial" w:cs="Arial"/>
          <w:lang w:eastAsia="cs-CZ"/>
        </w:rPr>
        <w:t>znějící</w:t>
      </w:r>
      <w:r w:rsidR="00AB7A0D" w:rsidRPr="003A2140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F213D7" w:rsidRDefault="009C7488" w:rsidP="00F213D7">
      <w:pPr>
        <w:spacing w:before="240" w:after="120"/>
        <w:jc w:val="both"/>
        <w:rPr>
          <w:rFonts w:ascii="Arial" w:eastAsia="Times New Roman" w:hAnsi="Arial" w:cs="Arial"/>
          <w:lang w:eastAsia="cs-CZ"/>
        </w:rPr>
      </w:pPr>
      <w:r w:rsidRPr="009C7488">
        <w:rPr>
          <w:rFonts w:ascii="Arial" w:eastAsia="Times New Roman" w:hAnsi="Arial" w:cs="Arial"/>
          <w:i/>
          <w:iCs/>
          <w:lang w:eastAsia="cs-CZ"/>
        </w:rPr>
        <w:t>„</w:t>
      </w:r>
      <w:r w:rsidRPr="009C7488">
        <w:rPr>
          <w:rFonts w:ascii="Arial" w:eastAsia="Times New Roman" w:hAnsi="Arial" w:cs="Arial"/>
          <w:i/>
          <w:iCs/>
          <w:lang w:eastAsia="cs-CZ"/>
        </w:rPr>
        <w:t>Příjemce</w:t>
      </w:r>
      <w:r w:rsidRPr="009C7488">
        <w:rPr>
          <w:rFonts w:ascii="Arial" w:eastAsia="Times New Roman" w:hAnsi="Arial" w:cs="Arial"/>
          <w:i/>
          <w:lang w:eastAsia="cs-CZ"/>
        </w:rPr>
        <w:t xml:space="preserve"> je oprávněn dotaci použít pouze na pořízení automobilu pro zajištění sociálně aktivizační služby pro seniory a</w:t>
      </w:r>
      <w:r w:rsidRPr="009C7488">
        <w:rPr>
          <w:rFonts w:ascii="Arial" w:eastAsia="Times New Roman" w:hAnsi="Arial" w:cs="Arial"/>
          <w:i/>
          <w:lang w:eastAsia="cs-CZ"/>
        </w:rPr>
        <w:t xml:space="preserve"> osoby se zdravotním postižením“</w:t>
      </w:r>
      <w:r>
        <w:rPr>
          <w:rFonts w:ascii="Arial" w:eastAsia="Times New Roman" w:hAnsi="Arial" w:cs="Arial"/>
          <w:lang w:eastAsia="cs-CZ"/>
        </w:rPr>
        <w:t xml:space="preserve">, </w:t>
      </w:r>
    </w:p>
    <w:p w:rsidR="00F213D7" w:rsidRDefault="009C7488" w:rsidP="00F213D7">
      <w:pPr>
        <w:spacing w:before="240"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nahrazuje zněním: </w:t>
      </w:r>
    </w:p>
    <w:p w:rsidR="009C7488" w:rsidRPr="009C7488" w:rsidRDefault="009C7488" w:rsidP="00F213D7">
      <w:pPr>
        <w:spacing w:before="240" w:after="120"/>
        <w:jc w:val="both"/>
        <w:rPr>
          <w:rFonts w:hint="eastAsia"/>
          <w:b/>
        </w:rPr>
      </w:pPr>
      <w:r w:rsidRPr="009C7488">
        <w:rPr>
          <w:rFonts w:ascii="Arial" w:eastAsia="Times New Roman" w:hAnsi="Arial" w:cs="Arial"/>
          <w:b/>
          <w:iCs/>
          <w:lang w:eastAsia="cs-CZ"/>
        </w:rPr>
        <w:t>„Příjemce</w:t>
      </w:r>
      <w:r w:rsidRPr="009C7488">
        <w:rPr>
          <w:rFonts w:ascii="Arial" w:eastAsia="Times New Roman" w:hAnsi="Arial" w:cs="Arial"/>
          <w:b/>
          <w:lang w:eastAsia="cs-CZ"/>
        </w:rPr>
        <w:t xml:space="preserve"> je oprávněn dotaci použít pouze na pořízení automobilu</w:t>
      </w:r>
      <w:r w:rsidRPr="009C7488">
        <w:rPr>
          <w:rFonts w:ascii="Arial" w:eastAsia="Times New Roman" w:hAnsi="Arial" w:cs="Arial"/>
          <w:b/>
          <w:lang w:eastAsia="cs-CZ"/>
        </w:rPr>
        <w:t>, včetně příslušenství,</w:t>
      </w:r>
      <w:r w:rsidRPr="009C7488">
        <w:rPr>
          <w:rFonts w:ascii="Arial" w:eastAsia="Times New Roman" w:hAnsi="Arial" w:cs="Arial"/>
          <w:b/>
          <w:lang w:eastAsia="cs-CZ"/>
        </w:rPr>
        <w:t xml:space="preserve"> pro zajištění sociálně aktivizační služby pro seniory a osoby se zdravotním postižením“</w:t>
      </w:r>
      <w:r w:rsidRPr="009C7488">
        <w:rPr>
          <w:rFonts w:ascii="Arial" w:eastAsia="Times New Roman" w:hAnsi="Arial" w:cs="Arial"/>
          <w:b/>
          <w:lang w:eastAsia="cs-CZ"/>
        </w:rPr>
        <w:t>.</w:t>
      </w:r>
    </w:p>
    <w:p w:rsidR="00970007" w:rsidRDefault="00970007" w:rsidP="00970007">
      <w:pPr>
        <w:pStyle w:val="Pipomnky"/>
        <w:spacing w:before="360" w:after="240"/>
        <w:ind w:left="357"/>
        <w:jc w:val="center"/>
        <w:rPr>
          <w:b/>
        </w:rPr>
      </w:pPr>
      <w:r>
        <w:rPr>
          <w:b/>
        </w:rPr>
        <w:t>III.</w:t>
      </w:r>
    </w:p>
    <w:p w:rsidR="00970007" w:rsidRDefault="00970007" w:rsidP="00970007">
      <w:pPr>
        <w:pStyle w:val="Smlouva-slovn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Uzavření tohoto D</w:t>
      </w:r>
      <w:r>
        <w:rPr>
          <w:sz w:val="24"/>
          <w:szCs w:val="24"/>
        </w:rPr>
        <w:t>odatku</w:t>
      </w:r>
      <w:r>
        <w:rPr>
          <w:sz w:val="24"/>
          <w:szCs w:val="24"/>
        </w:rPr>
        <w:t xml:space="preserve"> č. 1</w:t>
      </w:r>
      <w:r>
        <w:rPr>
          <w:sz w:val="24"/>
          <w:szCs w:val="24"/>
        </w:rPr>
        <w:t xml:space="preserve"> bylo schváleno usnesením Zastupitelstva Olomouckého kraje č</w:t>
      </w:r>
      <w:r w:rsidRPr="002D1B1F">
        <w:rPr>
          <w:sz w:val="24"/>
          <w:szCs w:val="24"/>
        </w:rPr>
        <w:t xml:space="preserve">. </w:t>
      </w:r>
      <w:r w:rsidRPr="00AC056E">
        <w:rPr>
          <w:sz w:val="24"/>
          <w:szCs w:val="24"/>
          <w:highlight w:val="yellow"/>
        </w:rPr>
        <w:t>UZ///2021</w:t>
      </w:r>
      <w:r w:rsidRPr="002D1B1F">
        <w:rPr>
          <w:sz w:val="24"/>
          <w:szCs w:val="24"/>
        </w:rPr>
        <w:t xml:space="preserve"> ze</w:t>
      </w:r>
      <w:r>
        <w:rPr>
          <w:sz w:val="24"/>
          <w:szCs w:val="24"/>
        </w:rPr>
        <w:t xml:space="preserve"> dne </w:t>
      </w:r>
      <w:proofErr w:type="gramStart"/>
      <w:r w:rsidRPr="00914DCA">
        <w:rPr>
          <w:sz w:val="24"/>
          <w:szCs w:val="24"/>
        </w:rPr>
        <w:t>20</w:t>
      </w:r>
      <w:r w:rsidR="00F213D7">
        <w:rPr>
          <w:sz w:val="24"/>
          <w:szCs w:val="24"/>
        </w:rPr>
        <w:t>.0</w:t>
      </w:r>
      <w:r w:rsidRPr="00914DCA">
        <w:rPr>
          <w:sz w:val="24"/>
          <w:szCs w:val="24"/>
        </w:rPr>
        <w:t>9.2021</w:t>
      </w:r>
      <w:proofErr w:type="gramEnd"/>
      <w:r>
        <w:rPr>
          <w:sz w:val="24"/>
          <w:szCs w:val="24"/>
        </w:rPr>
        <w:t>.</w:t>
      </w:r>
    </w:p>
    <w:p w:rsidR="00970007" w:rsidRDefault="00970007" w:rsidP="00970007">
      <w:pPr>
        <w:pStyle w:val="Smlouva-slovn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Ustanovení Smlouvy nedotčená tímto Dodatkem č. 1 zůstávají beze změn.</w:t>
      </w:r>
    </w:p>
    <w:p w:rsidR="00970007" w:rsidRDefault="00970007" w:rsidP="00970007">
      <w:pPr>
        <w:pStyle w:val="Smlouva-slovn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Tento Dodatek č. 1 nabývá platnosti dnem jeho uzavření a účinnosti dnem jeho uveřejnění v registru smluv dle zákona č. 340/2015 Sb. o zvláštních podmínkách účinnosti některých smluv, uveřejňování těchto smluv a o registru smluv, ve znění pozdějších předpisů.</w:t>
      </w:r>
    </w:p>
    <w:p w:rsidR="00970007" w:rsidRPr="00970007" w:rsidRDefault="00970007" w:rsidP="00970007">
      <w:pPr>
        <w:pStyle w:val="Smlouva-slovn1"/>
        <w:numPr>
          <w:ilvl w:val="0"/>
          <w:numId w:val="1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Ten</w:t>
      </w:r>
      <w:r w:rsidRPr="00970007">
        <w:rPr>
          <w:sz w:val="24"/>
          <w:szCs w:val="24"/>
        </w:rPr>
        <w:t xml:space="preserve">to </w:t>
      </w:r>
      <w:r>
        <w:rPr>
          <w:sz w:val="24"/>
          <w:szCs w:val="24"/>
        </w:rPr>
        <w:t>Dodatek</w:t>
      </w:r>
      <w:r w:rsidRPr="00970007">
        <w:rPr>
          <w:sz w:val="24"/>
          <w:szCs w:val="24"/>
        </w:rPr>
        <w:t xml:space="preserve"> </w:t>
      </w:r>
      <w:r>
        <w:rPr>
          <w:sz w:val="24"/>
          <w:szCs w:val="24"/>
        </w:rPr>
        <w:t>č. 1 je uzavřen</w:t>
      </w:r>
      <w:r w:rsidRPr="00970007">
        <w:rPr>
          <w:sz w:val="24"/>
          <w:szCs w:val="24"/>
        </w:rPr>
        <w:t xml:space="preserve"> v elektronické podobě, tj. elektronicky podepsán oprávněnými zástupci smluvních stran s doručením návrhu </w:t>
      </w:r>
      <w:r w:rsidR="00AB7A0D">
        <w:rPr>
          <w:sz w:val="24"/>
          <w:szCs w:val="24"/>
        </w:rPr>
        <w:t>Dodatku č. 1</w:t>
      </w:r>
      <w:r w:rsidRPr="00970007">
        <w:rPr>
          <w:sz w:val="24"/>
          <w:szCs w:val="24"/>
        </w:rPr>
        <w:t xml:space="preserve"> a jeho akceptace prostřednictvím datových schránek smluvních stran.</w:t>
      </w:r>
    </w:p>
    <w:p w:rsidR="00970007" w:rsidRDefault="00970007" w:rsidP="00970007">
      <w:pPr>
        <w:rPr>
          <w:rFonts w:hint="eastAsia"/>
        </w:rPr>
      </w:pPr>
    </w:p>
    <w:p w:rsidR="000C6F7B" w:rsidRDefault="000C6F7B">
      <w:pPr>
        <w:pStyle w:val="Standard"/>
        <w:spacing w:before="480" w:after="240"/>
        <w:jc w:val="center"/>
        <w:rPr>
          <w:rFonts w:hint="eastAsia"/>
        </w:rPr>
      </w:pPr>
    </w:p>
    <w:sectPr w:rsidR="000C6F7B" w:rsidSect="0004513D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1B" w:rsidRDefault="0047771B">
      <w:pPr>
        <w:rPr>
          <w:rFonts w:hint="eastAsia"/>
        </w:rPr>
      </w:pPr>
      <w:r>
        <w:separator/>
      </w:r>
    </w:p>
  </w:endnote>
  <w:endnote w:type="continuationSeparator" w:id="0">
    <w:p w:rsidR="0047771B" w:rsidRDefault="004777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935368"/>
      <w:docPartObj>
        <w:docPartGallery w:val="Page Numbers (Bottom of Page)"/>
        <w:docPartUnique/>
      </w:docPartObj>
    </w:sdtPr>
    <w:sdtEndPr/>
    <w:sdtContent>
      <w:p w:rsidR="0004513D" w:rsidRDefault="0004513D">
        <w:pPr>
          <w:pStyle w:val="Zpat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3D7">
          <w:rPr>
            <w:rFonts w:hint="eastAsia"/>
            <w:noProof/>
          </w:rPr>
          <w:t>2</w:t>
        </w:r>
        <w:r>
          <w:fldChar w:fldCharType="end"/>
        </w:r>
      </w:p>
    </w:sdtContent>
  </w:sdt>
  <w:p w:rsidR="0004513D" w:rsidRDefault="0004513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1B" w:rsidRDefault="004777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771B" w:rsidRDefault="004777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19" w:rsidRDefault="00014119" w:rsidP="00014119">
    <w:pPr>
      <w:pStyle w:val="Zhlav"/>
      <w:jc w:val="right"/>
      <w:rPr>
        <w:rFonts w:hint="eastAsia"/>
      </w:rPr>
    </w:pPr>
    <w:r w:rsidRPr="00014119">
      <w:rPr>
        <w:rFonts w:hint="eastAsia"/>
      </w:rPr>
      <w:t>2021/00104/OSV/DSM</w:t>
    </w:r>
    <w:r w:rsidR="000C6F7B"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4F6B"/>
    <w:multiLevelType w:val="multilevel"/>
    <w:tmpl w:val="0C16F16A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B543585"/>
    <w:multiLevelType w:val="multilevel"/>
    <w:tmpl w:val="F11416A2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297819BC"/>
    <w:multiLevelType w:val="hybridMultilevel"/>
    <w:tmpl w:val="E8F24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4FD6"/>
    <w:multiLevelType w:val="hybridMultilevel"/>
    <w:tmpl w:val="02A4BB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B4B0C"/>
    <w:multiLevelType w:val="multilevel"/>
    <w:tmpl w:val="B7FE2D08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5" w15:restartNumberingAfterBreak="0">
    <w:nsid w:val="787D184D"/>
    <w:multiLevelType w:val="multilevel"/>
    <w:tmpl w:val="DA627796"/>
    <w:styleLink w:val="WWNum6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7908018A"/>
    <w:multiLevelType w:val="multilevel"/>
    <w:tmpl w:val="6F720A26"/>
    <w:styleLink w:val="WWNum5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9"/>
    <w:rsid w:val="00014119"/>
    <w:rsid w:val="0004513D"/>
    <w:rsid w:val="000C6F7B"/>
    <w:rsid w:val="000F7273"/>
    <w:rsid w:val="002D17D9"/>
    <w:rsid w:val="0047771B"/>
    <w:rsid w:val="00505BFA"/>
    <w:rsid w:val="005448D8"/>
    <w:rsid w:val="00574388"/>
    <w:rsid w:val="008A4758"/>
    <w:rsid w:val="00970007"/>
    <w:rsid w:val="009C7488"/>
    <w:rsid w:val="00A64E35"/>
    <w:rsid w:val="00AB7A0D"/>
    <w:rsid w:val="00BA755C"/>
    <w:rsid w:val="00C00C41"/>
    <w:rsid w:val="00C1555E"/>
    <w:rsid w:val="00F213D7"/>
    <w:rsid w:val="00F6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E5BF"/>
  <w15:docId w15:val="{CBB862EC-B92B-47D7-872B-338C94D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0451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4513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451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4513D"/>
    <w:rPr>
      <w:rFonts w:cs="Mangal"/>
      <w:szCs w:val="21"/>
    </w:rPr>
  </w:style>
  <w:style w:type="paragraph" w:customStyle="1" w:styleId="Pipomnky">
    <w:name w:val="Připomínky"/>
    <w:basedOn w:val="Zkladntext"/>
    <w:qFormat/>
    <w:rsid w:val="00970007"/>
    <w:pPr>
      <w:autoSpaceDN/>
      <w:jc w:val="both"/>
      <w:textAlignment w:val="auto"/>
    </w:pPr>
    <w:rPr>
      <w:rFonts w:ascii="Arial" w:eastAsia="Times New Roman" w:hAnsi="Arial" w:cs="Arial"/>
      <w:kern w:val="0"/>
      <w:szCs w:val="24"/>
      <w:lang w:eastAsia="cs-CZ" w:bidi="ar-SA"/>
    </w:rPr>
  </w:style>
  <w:style w:type="paragraph" w:customStyle="1" w:styleId="Smlouva-slovn1">
    <w:name w:val="Smlouva - číslování 1"/>
    <w:basedOn w:val="Zkladntextodsazen"/>
    <w:qFormat/>
    <w:rsid w:val="00970007"/>
    <w:pPr>
      <w:autoSpaceDN/>
      <w:spacing w:before="120" w:after="140"/>
      <w:ind w:left="336" w:hanging="336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0007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0007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70007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7000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56B5-DD66-4FDD-8793-A06814D0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Šturmová Anna</dc:creator>
  <cp:lastModifiedBy>Kubisová Adéla</cp:lastModifiedBy>
  <cp:revision>3</cp:revision>
  <dcterms:created xsi:type="dcterms:W3CDTF">2021-08-24T06:58:00Z</dcterms:created>
  <dcterms:modified xsi:type="dcterms:W3CDTF">2021-08-24T07:24:00Z</dcterms:modified>
</cp:coreProperties>
</file>