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19" w:rsidRPr="009B7297" w:rsidRDefault="001A4619" w:rsidP="001A4619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1A4619" w:rsidRPr="009B7297" w:rsidRDefault="001A4619" w:rsidP="001A46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B7297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1A4619" w:rsidRPr="009B7297" w:rsidRDefault="001A4619" w:rsidP="001A461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1A4619" w:rsidRPr="009B7297" w:rsidRDefault="001A4619" w:rsidP="001A46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:rsidR="001A4619" w:rsidRPr="009B7297" w:rsidRDefault="001A4619" w:rsidP="001A46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1A4619" w:rsidRPr="009B7297" w:rsidRDefault="001A4619" w:rsidP="001A46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1A4619" w:rsidRPr="009B7297" w:rsidRDefault="001A4619" w:rsidP="001A4619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Michalem </w:t>
      </w:r>
      <w:proofErr w:type="spellStart"/>
      <w:r w:rsidRPr="009B7297"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9B7297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Pr="009B7297">
        <w:rPr>
          <w:rFonts w:ascii="Arial" w:eastAsia="Times New Roman" w:hAnsi="Arial" w:cs="Arial"/>
          <w:sz w:val="24"/>
          <w:szCs w:val="24"/>
          <w:lang w:eastAsia="cs-CZ"/>
        </w:rPr>
        <w:t>., náměstkem hejtmana na základě pověření hejtmana ze dne 30. 10. 2020</w:t>
      </w:r>
    </w:p>
    <w:p w:rsidR="001A4619" w:rsidRPr="009B7297" w:rsidRDefault="001A4619" w:rsidP="001A46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:rsidR="001A4619" w:rsidRPr="009B7297" w:rsidRDefault="001A4619" w:rsidP="001A46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B729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A4619" w:rsidRPr="009B7297" w:rsidRDefault="001A4619" w:rsidP="001A46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1A4619" w:rsidRPr="009B7297" w:rsidRDefault="001A4619" w:rsidP="001A46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Tovéř</w:t>
      </w:r>
    </w:p>
    <w:p w:rsidR="001A4619" w:rsidRPr="009B7297" w:rsidRDefault="001A4619" w:rsidP="001A46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Tovéř 18/18, 783 16 Tovéř</w:t>
      </w:r>
    </w:p>
    <w:p w:rsidR="001A4619" w:rsidRDefault="001A4619" w:rsidP="001A46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00635626</w:t>
      </w:r>
    </w:p>
    <w:p w:rsidR="001A4619" w:rsidRPr="009B7297" w:rsidRDefault="001A4619" w:rsidP="001A46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CZ00635626</w:t>
      </w:r>
    </w:p>
    <w:p w:rsidR="001A4619" w:rsidRPr="009B7297" w:rsidRDefault="001A4619" w:rsidP="001A4619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Ing. Ivetou Nevrlou, starostkou na základě usnesení Zastupitelstva obce č. 4 ze dne 31. 10. 2018</w:t>
      </w:r>
    </w:p>
    <w:p w:rsidR="001A4619" w:rsidRPr="009B7297" w:rsidRDefault="001A4619" w:rsidP="001A46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F5431">
        <w:rPr>
          <w:rFonts w:ascii="Arial" w:eastAsia="Times New Roman" w:hAnsi="Arial" w:cs="Arial"/>
          <w:sz w:val="24"/>
          <w:szCs w:val="24"/>
          <w:lang w:eastAsia="cs-CZ"/>
        </w:rPr>
        <w:t>94-913811</w:t>
      </w:r>
      <w:r>
        <w:rPr>
          <w:rFonts w:ascii="Arial" w:eastAsia="Times New Roman" w:hAnsi="Arial" w:cs="Arial"/>
          <w:sz w:val="24"/>
          <w:szCs w:val="24"/>
          <w:lang w:eastAsia="cs-CZ"/>
        </w:rPr>
        <w:t>/0710</w:t>
      </w:r>
    </w:p>
    <w:p w:rsidR="001A4619" w:rsidRPr="009B7297" w:rsidRDefault="001A4619" w:rsidP="001A46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B729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A4619" w:rsidRPr="009B7297" w:rsidRDefault="001A4619" w:rsidP="001A46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1A4619" w:rsidRPr="009B7297" w:rsidRDefault="001A4619" w:rsidP="001A46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1A4619" w:rsidRPr="009B7297" w:rsidRDefault="001A4619" w:rsidP="001A4619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2 486 129,46</w:t>
      </w:r>
      <w:r w:rsidRPr="002834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dva miliony čtyři sta osmdesát šest tisíc jedno sto dvacet devět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čtyřičet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šest haléřů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Pr="009B7297">
        <w:rPr>
          <w:rFonts w:ascii="Arial" w:hAnsi="Arial" w:cs="Arial"/>
          <w:sz w:val="24"/>
          <w:szCs w:val="24"/>
        </w:rPr>
        <w:t xml:space="preserve"> za účelem podpory zvyšování bezpečnosti silničního provozu a bezpečnosti chodců na silnicích I., II. a III. třídy na území Olomouckého kraje. </w:t>
      </w:r>
    </w:p>
    <w:p w:rsidR="001A4619" w:rsidRPr="009B7297" w:rsidRDefault="001A4619" w:rsidP="001A46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B729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částečná úhrada výdajů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„Chodníky podél komunikace III. třídy v obci Tovéř“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:rsidR="001A4619" w:rsidRPr="009B7297" w:rsidRDefault="001A4619" w:rsidP="001A4619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9B729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se pro účely této smlouvy považuje den odepsání finančních prostředků z účtu poskytovatele ve prospěch účtu příjemce. </w:t>
      </w:r>
    </w:p>
    <w:p w:rsidR="001A4619" w:rsidRPr="009B7297" w:rsidRDefault="001A4619" w:rsidP="001A461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9B729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9B729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B729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1A4619" w:rsidRPr="009B7297" w:rsidRDefault="001A4619" w:rsidP="001A46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1A4619" w:rsidRPr="009B7297" w:rsidRDefault="001A4619" w:rsidP="001A4619">
      <w:pPr>
        <w:numPr>
          <w:ilvl w:val="0"/>
          <w:numId w:val="18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Podpora opatření pro zvýšení bezpečnosti provozu a budování přechodů pro chodce 2021 (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:rsidR="001A4619" w:rsidRPr="009B7297" w:rsidRDefault="001A4619" w:rsidP="001A46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1A4619" w:rsidRPr="009B7297" w:rsidRDefault="001A4619" w:rsidP="001A46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stavební a ostatní práce související s realizací akce „Chodníky podél komunikace III. třídy v obci Tovéř“.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A4619" w:rsidRPr="009B7297" w:rsidRDefault="001A4619" w:rsidP="001A46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1A4619" w:rsidRPr="009B7297" w:rsidRDefault="001A4619" w:rsidP="001A46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1A4619" w:rsidRPr="009B7297" w:rsidRDefault="001A4619" w:rsidP="001A46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1A4619" w:rsidRPr="009B7297" w:rsidRDefault="001A4619" w:rsidP="001A46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1A4619" w:rsidRPr="009B7297" w:rsidRDefault="001A4619" w:rsidP="001A46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B729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B729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B729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 bankovní výpis. V případě, že příjemce dotace nepředloží tyto podklady, </w:t>
      </w:r>
      <w:r w:rsidRPr="009B729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B729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B729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1A4619" w:rsidRPr="009B7297" w:rsidRDefault="001A4619" w:rsidP="001A4619">
      <w:pPr>
        <w:numPr>
          <w:ilvl w:val="0"/>
          <w:numId w:val="18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31. 12. 2021.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:rsidR="001A4619" w:rsidRPr="009B7297" w:rsidRDefault="001A4619" w:rsidP="001A4619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9 944 517,84 </w:t>
      </w:r>
      <w:r w:rsidRPr="00033342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devět milionů devět set čtyřicet čtyři tisíc pět set sedmnáct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osmdesát čtyři haléřů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nejméně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75</w:t>
      </w:r>
      <w:r w:rsidRPr="000333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9B729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>
        <w:rPr>
          <w:rFonts w:ascii="Arial" w:hAnsi="Arial" w:cs="Arial"/>
          <w:b/>
          <w:sz w:val="24"/>
          <w:szCs w:val="24"/>
        </w:rPr>
        <w:t>25</w:t>
      </w:r>
      <w:r w:rsidRPr="00033342">
        <w:rPr>
          <w:rFonts w:ascii="Arial" w:hAnsi="Arial" w:cs="Arial"/>
          <w:b/>
          <w:sz w:val="24"/>
          <w:szCs w:val="24"/>
        </w:rPr>
        <w:t xml:space="preserve"> %</w:t>
      </w:r>
      <w:r w:rsidRPr="009B7297">
        <w:rPr>
          <w:rFonts w:ascii="Arial" w:hAnsi="Arial" w:cs="Arial"/>
          <w:bCs/>
          <w:i/>
          <w:sz w:val="24"/>
          <w:szCs w:val="24"/>
        </w:rPr>
        <w:t xml:space="preserve"> </w:t>
      </w:r>
      <w:r w:rsidRPr="009B729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:rsidR="001A4619" w:rsidRPr="009B7297" w:rsidRDefault="001A4619" w:rsidP="001A4619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2 stanoven pro použití dotace. </w:t>
      </w:r>
    </w:p>
    <w:p w:rsidR="001A4619" w:rsidRPr="009B7297" w:rsidRDefault="001A4619" w:rsidP="001A461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1A4619" w:rsidRPr="009B7297" w:rsidRDefault="001A4619" w:rsidP="001A4619">
      <w:pPr>
        <w:numPr>
          <w:ilvl w:val="0"/>
          <w:numId w:val="18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a to v listinné podobě v jednom vyhotovení na adresu poskytovatele </w:t>
      </w:r>
      <w:proofErr w:type="spellStart"/>
      <w:r w:rsidRPr="009B729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proofErr w:type="spellEnd"/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</w:p>
    <w:p w:rsidR="001A4619" w:rsidRPr="009B7297" w:rsidRDefault="001A4619" w:rsidP="001A461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1A4619" w:rsidRPr="009B7297" w:rsidRDefault="001A4619" w:rsidP="001A4619">
      <w:pPr>
        <w:pStyle w:val="Odstavecseseznamem"/>
        <w:numPr>
          <w:ilvl w:val="1"/>
          <w:numId w:val="18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B7297">
        <w:rPr>
          <w:rFonts w:ascii="Arial" w:hAnsi="Arial" w:cs="Arial"/>
          <w:sz w:val="24"/>
          <w:szCs w:val="24"/>
        </w:rPr>
        <w:t>příjmy uvedené v odst. 11.24</w:t>
      </w:r>
      <w:r>
        <w:rPr>
          <w:rFonts w:ascii="Arial" w:hAnsi="Arial" w:cs="Arial"/>
          <w:sz w:val="24"/>
          <w:szCs w:val="24"/>
        </w:rPr>
        <w:t>.</w:t>
      </w:r>
      <w:r w:rsidRPr="009B7297">
        <w:rPr>
          <w:rFonts w:ascii="Arial" w:hAnsi="Arial" w:cs="Arial"/>
          <w:sz w:val="24"/>
          <w:szCs w:val="24"/>
        </w:rPr>
        <w:t xml:space="preserve"> Pravidel.</w:t>
      </w:r>
    </w:p>
    <w:p w:rsidR="001A4619" w:rsidRPr="009B7297" w:rsidRDefault="001A4619" w:rsidP="001A4619">
      <w:pPr>
        <w:pStyle w:val="Odstavecseseznamem"/>
        <w:numPr>
          <w:ilvl w:val="1"/>
          <w:numId w:val="18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akci. </w:t>
      </w:r>
    </w:p>
    <w:p w:rsidR="001A4619" w:rsidRPr="009B7297" w:rsidRDefault="001A4619" w:rsidP="001A4619">
      <w:pPr>
        <w:pStyle w:val="Odstavecseseznamem"/>
        <w:numPr>
          <w:ilvl w:val="1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1A4619" w:rsidRPr="009B7297" w:rsidRDefault="001A4619" w:rsidP="001A4619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listem), popřípadě jiných účetních dokladů včetně příloh, prokazujících vynaložení výdajů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A4619" w:rsidRPr="009B7297" w:rsidRDefault="001A4619" w:rsidP="001A4619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1A4619" w:rsidRPr="009B7297" w:rsidRDefault="001A4619" w:rsidP="001A4619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1A4619" w:rsidRPr="009B7297" w:rsidRDefault="001A4619" w:rsidP="001A4619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výpisu, který dokládá úhradu DPH, v případě zaplacení daně v přenesené daňové působnosti,</w:t>
      </w:r>
    </w:p>
    <w:p w:rsidR="001A4619" w:rsidRPr="009B7297" w:rsidRDefault="001A4619" w:rsidP="001A4619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věcně popsané vyhodnocení dosažených cílů a harmonogram průběhu realizace akce.</w:t>
      </w:r>
      <w:r w:rsidRPr="009B729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:rsidR="001A4619" w:rsidRPr="009B7297" w:rsidRDefault="001A4619" w:rsidP="001A4619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:rsidR="001A4619" w:rsidRPr="009B7297" w:rsidRDefault="001A4619" w:rsidP="001A4619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:rsidR="001A4619" w:rsidRPr="009B7297" w:rsidRDefault="001A4619" w:rsidP="001A4619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:rsidR="001A4619" w:rsidRPr="009B7297" w:rsidRDefault="001A4619" w:rsidP="001A4619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doložení splnění propagace poskytovatele dle čl. II odst. 10 této smlouvy, včetně </w:t>
      </w:r>
      <w:proofErr w:type="spellStart"/>
      <w:r w:rsidRPr="009B7297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s logem Olomouckého kraje.</w:t>
      </w:r>
    </w:p>
    <w:p w:rsidR="001A4619" w:rsidRPr="009B7297" w:rsidRDefault="001A4619" w:rsidP="001A4619">
      <w:pPr>
        <w:numPr>
          <w:ilvl w:val="0"/>
          <w:numId w:val="18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 termínu/lhůtě uvedené v čl. II odst. 2 této smlouvy,</w:t>
      </w:r>
      <w:r w:rsidRPr="009B729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9B729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B729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9B729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B729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</w:t>
      </w:r>
    </w:p>
    <w:p w:rsidR="001A4619" w:rsidRPr="009B7297" w:rsidRDefault="001A4619" w:rsidP="001A461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B729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</w:t>
      </w:r>
      <w:proofErr w:type="gramStart"/>
      <w:r w:rsidRPr="009B729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1A4619" w:rsidRPr="00D873F9" w:rsidRDefault="001A4619" w:rsidP="001A4619">
      <w:pPr>
        <w:numPr>
          <w:ilvl w:val="0"/>
          <w:numId w:val="1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A4619" w:rsidRPr="009B7297" w:rsidTr="006622F1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1A4619" w:rsidRPr="009B7297" w:rsidRDefault="001A4619" w:rsidP="006622F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1A4619" w:rsidRPr="009B7297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A4619" w:rsidRPr="009B7297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A4619" w:rsidRPr="009B7297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A4619" w:rsidRPr="009B7297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A4619" w:rsidRPr="009B7297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A4619" w:rsidRPr="009B7297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19" w:rsidRPr="009B7297" w:rsidRDefault="001A4619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A4619" w:rsidRPr="009B7297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19" w:rsidRPr="009B7297" w:rsidRDefault="001A4619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619" w:rsidRPr="009B7297" w:rsidRDefault="001A4619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1A4619" w:rsidRPr="009B7297" w:rsidRDefault="001A4619" w:rsidP="001A4619">
      <w:pPr>
        <w:numPr>
          <w:ilvl w:val="0"/>
          <w:numId w:val="18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</w:t>
      </w:r>
      <w:r w:rsidRPr="009B7297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:rsidR="001A4619" w:rsidRPr="009B7297" w:rsidRDefault="001A4619" w:rsidP="001A4619">
      <w:pPr>
        <w:numPr>
          <w:ilvl w:val="0"/>
          <w:numId w:val="18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 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1A4619" w:rsidRPr="009B7297" w:rsidRDefault="001A4619" w:rsidP="001A4619">
      <w:pPr>
        <w:numPr>
          <w:ilvl w:val="0"/>
          <w:numId w:val="18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realizace akce a v celém kalendářním roce následujícím,  dále je příjemce povinen označit propagační materiály příjemce, vztahující se k účelu dotace, logem poskytovatele a umístit reklamní panel, nebo obdobné zařízení do místa, ve kterém je realizována podpořená akce, za splnění následujících podmínek: </w:t>
      </w:r>
    </w:p>
    <w:p w:rsidR="001A4619" w:rsidRPr="009B7297" w:rsidRDefault="001A4619" w:rsidP="001A4619">
      <w:pPr>
        <w:pStyle w:val="Odstavecseseznamem"/>
        <w:numPr>
          <w:ilvl w:val="0"/>
          <w:numId w:val="19"/>
        </w:numPr>
        <w:tabs>
          <w:tab w:val="num" w:pos="747"/>
        </w:tabs>
        <w:spacing w:after="120"/>
        <w:ind w:left="200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:rsidR="001A4619" w:rsidRPr="009B7297" w:rsidRDefault="001A4619" w:rsidP="001A4619">
      <w:pPr>
        <w:pStyle w:val="Odstavecseseznamem"/>
        <w:numPr>
          <w:ilvl w:val="0"/>
          <w:numId w:val="19"/>
        </w:numPr>
        <w:tabs>
          <w:tab w:val="num" w:pos="747"/>
        </w:tabs>
        <w:spacing w:after="120"/>
        <w:ind w:left="200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:rsidR="001A4619" w:rsidRPr="009B7297" w:rsidRDefault="001A4619" w:rsidP="001A4619">
      <w:pPr>
        <w:pStyle w:val="Odstavecseseznamem"/>
        <w:numPr>
          <w:ilvl w:val="0"/>
          <w:numId w:val="19"/>
        </w:numPr>
        <w:tabs>
          <w:tab w:val="num" w:pos="747"/>
        </w:tabs>
        <w:spacing w:after="120"/>
        <w:ind w:left="200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akce včetně informace o názvu akce.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pořízená fotodokumentace (minimálně dvě fotografie dokladující propagaci poskytovatele na viditelném veřejně přístupném místě) a fotodokumentace</w:t>
      </w:r>
      <w:r w:rsidRPr="009B7297">
        <w:t xml:space="preserve">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realizace akce před zahájením, v průběhu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 po dokončení akce (minimálně dvě fotografie každé fáze) musí být poskytovateli příjemcem předložena společně se závěrečnou zprávou.</w:t>
      </w:r>
    </w:p>
    <w:p w:rsidR="001A4619" w:rsidRPr="009B7297" w:rsidRDefault="001A4619" w:rsidP="001A461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1A4619" w:rsidRPr="009B7297" w:rsidRDefault="001A4619" w:rsidP="001A4619">
      <w:pPr>
        <w:numPr>
          <w:ilvl w:val="0"/>
          <w:numId w:val="1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 zadávání veřejných zakázek, je povinen při její realizaci postupovat dle tohoto zákona.</w:t>
      </w:r>
    </w:p>
    <w:p w:rsidR="001A4619" w:rsidRPr="009B7297" w:rsidRDefault="001A4619" w:rsidP="001A4619">
      <w:pPr>
        <w:numPr>
          <w:ilvl w:val="0"/>
          <w:numId w:val="1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9B729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1A4619" w:rsidRPr="009B7297" w:rsidRDefault="001A4619" w:rsidP="001A46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1A4619" w:rsidRPr="009B7297" w:rsidRDefault="001A4619" w:rsidP="001A4619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1A4619" w:rsidRPr="009B7297" w:rsidRDefault="001A4619" w:rsidP="001A4619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9B7297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:rsidR="001A4619" w:rsidRPr="009B7297" w:rsidRDefault="001A4619" w:rsidP="001A46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9B7297">
        <w:rPr>
          <w:rFonts w:ascii="Arial" w:hAnsi="Arial" w:cs="Arial"/>
          <w:sz w:val="24"/>
          <w:szCs w:val="24"/>
          <w:lang w:eastAsia="cs-CZ"/>
        </w:rPr>
        <w:t xml:space="preserve">§ 10d zákona č. 250/2000 Sb., o rozpočtových pravidlech územních rozpočtů,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9B7297">
        <w:rPr>
          <w:rFonts w:ascii="Arial" w:hAnsi="Arial" w:cs="Arial"/>
          <w:sz w:val="24"/>
          <w:szCs w:val="24"/>
          <w:lang w:eastAsia="cs-CZ"/>
        </w:rPr>
        <w:t>ve znění pozdějších právních předpisů.</w:t>
      </w:r>
    </w:p>
    <w:p w:rsidR="001A4619" w:rsidRPr="00C76229" w:rsidRDefault="001A4619" w:rsidP="001A4619">
      <w:pPr>
        <w:numPr>
          <w:ilvl w:val="0"/>
          <w:numId w:val="4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22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Pr="00C76229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76229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:rsidR="001A4619" w:rsidRPr="009B7297" w:rsidRDefault="001A4619" w:rsidP="001A4619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1A4619" w:rsidRPr="009B7297" w:rsidRDefault="001A4619" w:rsidP="001A4619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1A4619" w:rsidRPr="009B7297" w:rsidRDefault="001A4619" w:rsidP="001A4619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způsobech zpracování a právech příjemce při zpracování osobních údajů jsou zveřejněny na webových stránkách Olomouckého kraje </w:t>
      </w:r>
      <w:hyperlink r:id="rId7" w:history="1">
        <w:r w:rsidRPr="009B729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B729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A4619" w:rsidRPr="009B7297" w:rsidRDefault="001A4619" w:rsidP="001A4619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Zastupitelstva Olomouckého kraje č</w:t>
      </w:r>
      <w:r>
        <w:rPr>
          <w:rFonts w:ascii="Arial" w:eastAsia="Times New Roman" w:hAnsi="Arial" w:cs="Arial"/>
          <w:sz w:val="24"/>
          <w:szCs w:val="24"/>
          <w:lang w:eastAsia="cs-CZ"/>
        </w:rPr>
        <w:t>. UZ/4/33/2021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A4619" w:rsidRPr="009B7297" w:rsidRDefault="001A4619" w:rsidP="001A4619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:rsidR="001A4619" w:rsidRPr="009B7297" w:rsidRDefault="001A4619" w:rsidP="001A4619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1A4619" w:rsidRPr="009B7297" w:rsidRDefault="001A4619" w:rsidP="001A4619">
      <w:pPr>
        <w:ind w:left="0" w:firstLine="0"/>
        <w:rPr>
          <w:rFonts w:ascii="Arial" w:hAnsi="Arial" w:cs="Arial"/>
          <w:bCs/>
        </w:rPr>
      </w:pPr>
    </w:p>
    <w:p w:rsidR="00C567E5" w:rsidRDefault="00C567E5" w:rsidP="00753891">
      <w:pPr>
        <w:spacing w:before="240" w:after="720"/>
        <w:ind w:left="0" w:firstLine="0"/>
        <w:jc w:val="center"/>
      </w:pPr>
    </w:p>
    <w:sectPr w:rsidR="00C567E5" w:rsidSect="001A4619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0D" w:rsidRDefault="0085570D" w:rsidP="00291FA0">
      <w:r>
        <w:separator/>
      </w:r>
    </w:p>
  </w:endnote>
  <w:endnote w:type="continuationSeparator" w:id="0">
    <w:p w:rsidR="0085570D" w:rsidRDefault="0085570D" w:rsidP="002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Pr="006E4B00" w:rsidRDefault="00B60329" w:rsidP="006E4B0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E4B00" w:rsidRPr="006E4B0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091FB6">
      <w:rPr>
        <w:rFonts w:ascii="Arial" w:hAnsi="Arial" w:cs="Arial"/>
        <w:i/>
        <w:sz w:val="20"/>
        <w:szCs w:val="20"/>
      </w:rPr>
      <w:t>0</w:t>
    </w:r>
    <w:r w:rsidR="006E4B00" w:rsidRPr="006E4B00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6E4B00" w:rsidRPr="006E4B00">
      <w:rPr>
        <w:rFonts w:ascii="Arial" w:hAnsi="Arial" w:cs="Arial"/>
        <w:i/>
        <w:sz w:val="20"/>
        <w:szCs w:val="20"/>
      </w:rPr>
      <w:t xml:space="preserve">. 2021                                                       Strana </w:t>
    </w:r>
    <w:r w:rsidR="006E4B00" w:rsidRPr="006E4B00">
      <w:rPr>
        <w:rFonts w:ascii="Arial" w:hAnsi="Arial" w:cs="Arial"/>
        <w:i/>
        <w:sz w:val="20"/>
        <w:szCs w:val="20"/>
      </w:rPr>
      <w:fldChar w:fldCharType="begin"/>
    </w:r>
    <w:r w:rsidR="006E4B00" w:rsidRPr="006E4B00">
      <w:rPr>
        <w:rFonts w:ascii="Arial" w:hAnsi="Arial" w:cs="Arial"/>
        <w:i/>
        <w:sz w:val="20"/>
        <w:szCs w:val="20"/>
      </w:rPr>
      <w:instrText xml:space="preserve"> PAGE   \* MERGEFORMAT </w:instrText>
    </w:r>
    <w:r w:rsidR="006E4B00" w:rsidRPr="006E4B00">
      <w:rPr>
        <w:rFonts w:ascii="Arial" w:hAnsi="Arial" w:cs="Arial"/>
        <w:i/>
        <w:sz w:val="20"/>
        <w:szCs w:val="20"/>
      </w:rPr>
      <w:fldChar w:fldCharType="separate"/>
    </w:r>
    <w:r w:rsidR="00AC62D8">
      <w:rPr>
        <w:rFonts w:ascii="Arial" w:hAnsi="Arial" w:cs="Arial"/>
        <w:i/>
        <w:noProof/>
        <w:sz w:val="20"/>
        <w:szCs w:val="20"/>
      </w:rPr>
      <w:t>23</w:t>
    </w:r>
    <w:r w:rsidR="006E4B00" w:rsidRPr="006E4B00">
      <w:rPr>
        <w:rFonts w:ascii="Arial" w:hAnsi="Arial" w:cs="Arial"/>
        <w:i/>
        <w:sz w:val="20"/>
        <w:szCs w:val="20"/>
      </w:rPr>
      <w:fldChar w:fldCharType="end"/>
    </w:r>
    <w:r w:rsidR="006E4B00" w:rsidRPr="006E4B00">
      <w:rPr>
        <w:rFonts w:ascii="Arial" w:hAnsi="Arial" w:cs="Arial"/>
        <w:i/>
        <w:sz w:val="20"/>
        <w:szCs w:val="20"/>
      </w:rPr>
      <w:t xml:space="preserve"> (celkem </w:t>
    </w:r>
    <w:r w:rsidR="00091FB6">
      <w:rPr>
        <w:rFonts w:ascii="Arial" w:hAnsi="Arial" w:cs="Arial"/>
        <w:i/>
        <w:sz w:val="20"/>
        <w:szCs w:val="20"/>
      </w:rPr>
      <w:t>23</w:t>
    </w:r>
    <w:r w:rsidR="006E4B00" w:rsidRPr="006E4B00">
      <w:rPr>
        <w:rFonts w:ascii="Arial" w:hAnsi="Arial" w:cs="Arial"/>
        <w:i/>
        <w:sz w:val="20"/>
        <w:szCs w:val="20"/>
      </w:rPr>
      <w:t>)</w:t>
    </w:r>
  </w:p>
  <w:p w:rsidR="006E4B00" w:rsidRDefault="00AC62D8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6E4B00" w:rsidRPr="006E4B00">
      <w:rPr>
        <w:rFonts w:ascii="Arial" w:hAnsi="Arial" w:cs="Arial"/>
        <w:i/>
        <w:sz w:val="20"/>
        <w:szCs w:val="20"/>
      </w:rPr>
      <w:t xml:space="preserve"> – Dotační program</w:t>
    </w:r>
    <w:r w:rsidR="00091FB6">
      <w:rPr>
        <w:rFonts w:ascii="Arial" w:hAnsi="Arial" w:cs="Arial"/>
        <w:i/>
        <w:sz w:val="20"/>
        <w:szCs w:val="20"/>
      </w:rPr>
      <w:t xml:space="preserve">y v oblasti dopravy 2021 </w:t>
    </w:r>
    <w:r w:rsidR="006E4B00" w:rsidRPr="006E4B00">
      <w:rPr>
        <w:rFonts w:ascii="Arial" w:hAnsi="Arial" w:cs="Arial"/>
        <w:i/>
        <w:sz w:val="20"/>
        <w:szCs w:val="20"/>
      </w:rPr>
      <w:t>– dodatk</w:t>
    </w:r>
    <w:r w:rsidR="00091FB6">
      <w:rPr>
        <w:rFonts w:ascii="Arial" w:hAnsi="Arial" w:cs="Arial"/>
        <w:i/>
        <w:sz w:val="20"/>
        <w:szCs w:val="20"/>
      </w:rPr>
      <w:t>y</w:t>
    </w:r>
    <w:r w:rsidR="006E4B00" w:rsidRPr="006E4B00">
      <w:rPr>
        <w:rFonts w:ascii="Arial" w:hAnsi="Arial" w:cs="Arial"/>
        <w:i/>
        <w:sz w:val="20"/>
        <w:szCs w:val="20"/>
      </w:rPr>
      <w:t xml:space="preserve"> ke smlouv</w:t>
    </w:r>
    <w:r w:rsidR="00091FB6">
      <w:rPr>
        <w:rFonts w:ascii="Arial" w:hAnsi="Arial" w:cs="Arial"/>
        <w:i/>
        <w:sz w:val="20"/>
        <w:szCs w:val="20"/>
      </w:rPr>
      <w:t>ám</w:t>
    </w:r>
    <w:r w:rsidR="006E4B00" w:rsidRPr="006E4B00">
      <w:rPr>
        <w:rFonts w:ascii="Arial" w:hAnsi="Arial" w:cs="Arial"/>
        <w:i/>
        <w:sz w:val="20"/>
        <w:szCs w:val="20"/>
      </w:rPr>
      <w:t xml:space="preserve"> o poskytnutí dotace s</w:t>
    </w:r>
    <w:r w:rsidR="00091FB6">
      <w:rPr>
        <w:rFonts w:ascii="Arial" w:hAnsi="Arial" w:cs="Arial"/>
        <w:i/>
        <w:sz w:val="20"/>
        <w:szCs w:val="20"/>
      </w:rPr>
      <w:t> městem Šternberk a obcí Tovéř</w:t>
    </w:r>
  </w:p>
  <w:p w:rsidR="00C034F1" w:rsidRPr="006E4B00" w:rsidRDefault="00C034F1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DZ – příloha č. 0</w:t>
    </w:r>
    <w:r w:rsidR="001A4619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: Smlouva o poskytnutí dotace s</w:t>
    </w:r>
    <w:r w:rsidR="001A4619">
      <w:rPr>
        <w:rFonts w:ascii="Arial" w:hAnsi="Arial" w:cs="Arial"/>
        <w:i/>
        <w:sz w:val="20"/>
        <w:szCs w:val="20"/>
      </w:rPr>
      <w:t> obcí Tovéř</w:t>
    </w:r>
  </w:p>
  <w:p w:rsidR="006E4B00" w:rsidRDefault="006E4B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:rsidR="00EC2140" w:rsidRDefault="00291F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140" w:rsidRPr="00CA24A0" w:rsidRDefault="00AC62D8" w:rsidP="00442CDB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0D" w:rsidRDefault="0085570D" w:rsidP="00291FA0">
      <w:r>
        <w:separator/>
      </w:r>
    </w:p>
  </w:footnote>
  <w:footnote w:type="continuationSeparator" w:id="0">
    <w:p w:rsidR="0085570D" w:rsidRDefault="0085570D" w:rsidP="0029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Default="001A4619" w:rsidP="006E4B00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02</w:t>
    </w:r>
  </w:p>
  <w:p w:rsidR="006E4B00" w:rsidRPr="006E4B00" w:rsidRDefault="006E4B00" w:rsidP="006E4B00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</w:t>
    </w:r>
    <w:r w:rsidR="001A4619">
      <w:rPr>
        <w:rFonts w:ascii="Arial" w:hAnsi="Arial" w:cs="Arial"/>
        <w:i/>
        <w:sz w:val="24"/>
        <w:szCs w:val="24"/>
      </w:rPr>
      <w:t> obcí Tovéř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2E49D4"/>
    <w:multiLevelType w:val="hybridMultilevel"/>
    <w:tmpl w:val="2ADC94C0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67E17F7C"/>
    <w:multiLevelType w:val="hybridMultilevel"/>
    <w:tmpl w:val="1CC4E078"/>
    <w:lvl w:ilvl="0" w:tplc="82B8498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4C7E"/>
    <w:multiLevelType w:val="hybridMultilevel"/>
    <w:tmpl w:val="715AFD08"/>
    <w:lvl w:ilvl="0" w:tplc="6B7841D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70F666EA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0"/>
    <w:rsid w:val="00022536"/>
    <w:rsid w:val="000714F7"/>
    <w:rsid w:val="00091FB6"/>
    <w:rsid w:val="001A4619"/>
    <w:rsid w:val="00291FA0"/>
    <w:rsid w:val="0030612D"/>
    <w:rsid w:val="0034728D"/>
    <w:rsid w:val="00491675"/>
    <w:rsid w:val="005F2439"/>
    <w:rsid w:val="006E4B00"/>
    <w:rsid w:val="00753891"/>
    <w:rsid w:val="0085570D"/>
    <w:rsid w:val="009A2426"/>
    <w:rsid w:val="00AC62D8"/>
    <w:rsid w:val="00B16F48"/>
    <w:rsid w:val="00B60329"/>
    <w:rsid w:val="00C034F1"/>
    <w:rsid w:val="00C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167F2"/>
  <w15:chartTrackingRefBased/>
  <w15:docId w15:val="{14B20D2F-A050-4638-A1FE-9284C56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FA0"/>
    <w:pPr>
      <w:spacing w:after="0" w:line="240" w:lineRule="auto"/>
      <w:ind w:left="851" w:hanging="851"/>
      <w:jc w:val="both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F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1FA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A0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A0"/>
    <w:rPr>
      <w:rFonts w:asciiTheme="minorHAnsi" w:hAnsiTheme="minorHAnsi" w:cstheme="minorBidi"/>
    </w:rPr>
  </w:style>
  <w:style w:type="paragraph" w:styleId="Zkladntextodsazen">
    <w:name w:val="Body Text Indent"/>
    <w:basedOn w:val="Normln"/>
    <w:link w:val="ZkladntextodsazenChar"/>
    <w:unhideWhenUsed/>
    <w:rsid w:val="00291FA0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91FA0"/>
    <w:rPr>
      <w:rFonts w:eastAsia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2641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2021-09-01T09:12:00Z</dcterms:created>
  <dcterms:modified xsi:type="dcterms:W3CDTF">2021-09-02T11:35:00Z</dcterms:modified>
</cp:coreProperties>
</file>