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FB6" w:rsidRPr="002A6534" w:rsidRDefault="00091FB6" w:rsidP="00091FB6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2A6534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:rsidR="00091FB6" w:rsidRPr="002A6534" w:rsidRDefault="00091FB6" w:rsidP="00091FB6">
      <w:pPr>
        <w:spacing w:after="48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 w:rsidRPr="002A6534">
        <w:rPr>
          <w:rFonts w:ascii="Arial" w:eastAsia="Times New Roman" w:hAnsi="Arial" w:cs="Arial"/>
          <w:lang w:eastAsia="cs-CZ"/>
        </w:rPr>
        <w:t>uzavřená v souladu s § 159 a násl. zákona č. 500/2004 Sb., správní řád, ve znění pozdějších právních předpisů, a se zákonem č. 250/2000 Sb., o rozpočtových pravidlech územních rozpočtů, ve znění pozdějších právních předpisů</w:t>
      </w:r>
    </w:p>
    <w:p w:rsidR="00091FB6" w:rsidRPr="002A6534" w:rsidRDefault="00091FB6" w:rsidP="00091FB6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:rsidR="00091FB6" w:rsidRPr="002A6534" w:rsidRDefault="00091FB6" w:rsidP="00091FB6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ab/>
        <w:t>Jeremenkova 1191/40a, 779 00 Olomouc</w:t>
      </w:r>
    </w:p>
    <w:p w:rsidR="00091FB6" w:rsidRPr="002A6534" w:rsidRDefault="00091FB6" w:rsidP="00091FB6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:rsidR="00091FB6" w:rsidRPr="002A6534" w:rsidRDefault="00091FB6" w:rsidP="00091FB6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:rsidR="00091FB6" w:rsidRPr="002A6534" w:rsidRDefault="00091FB6" w:rsidP="00091FB6">
      <w:pPr>
        <w:tabs>
          <w:tab w:val="left" w:pos="1560"/>
        </w:tabs>
        <w:spacing w:after="80"/>
        <w:ind w:left="1560" w:hanging="156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Michalem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Záchou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DiS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., náměstkem hejtmana na základě pověření hejtmana ze </w:t>
      </w:r>
      <w:r w:rsidRPr="006A6413">
        <w:rPr>
          <w:rFonts w:ascii="Arial" w:eastAsia="Times New Roman" w:hAnsi="Arial" w:cs="Arial"/>
          <w:sz w:val="24"/>
          <w:szCs w:val="24"/>
          <w:lang w:eastAsia="cs-CZ"/>
        </w:rPr>
        <w:t>dne 30. 10. 2020</w:t>
      </w:r>
    </w:p>
    <w:p w:rsidR="00091FB6" w:rsidRPr="002A6534" w:rsidRDefault="00091FB6" w:rsidP="00091FB6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ab/>
        <w:t>27-4228120277/0100</w:t>
      </w:r>
    </w:p>
    <w:p w:rsidR="00091FB6" w:rsidRPr="002A6534" w:rsidRDefault="00091FB6" w:rsidP="00091FB6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2A6534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:rsidR="00091FB6" w:rsidRPr="002A6534" w:rsidRDefault="00091FB6" w:rsidP="00091FB6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:rsidR="00091FB6" w:rsidRPr="00281051" w:rsidRDefault="00091FB6" w:rsidP="00091FB6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Město Šternberk</w:t>
      </w:r>
    </w:p>
    <w:p w:rsidR="00091FB6" w:rsidRPr="002A6534" w:rsidRDefault="00091FB6" w:rsidP="00091FB6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>Horní náměstí 78/16, 785 01 Šternberk</w:t>
      </w:r>
    </w:p>
    <w:p w:rsidR="00091FB6" w:rsidRDefault="00091FB6" w:rsidP="00091FB6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>00299529</w:t>
      </w:r>
    </w:p>
    <w:p w:rsidR="00091FB6" w:rsidRPr="002A6534" w:rsidRDefault="00091FB6" w:rsidP="00091FB6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DIČ: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CZ00299529</w:t>
      </w:r>
    </w:p>
    <w:p w:rsidR="00091FB6" w:rsidRPr="002A6534" w:rsidRDefault="00091FB6" w:rsidP="00091FB6">
      <w:pPr>
        <w:tabs>
          <w:tab w:val="left" w:pos="1560"/>
        </w:tabs>
        <w:spacing w:after="80"/>
        <w:ind w:left="1560" w:hanging="1560"/>
        <w:outlineLvl w:val="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>Ing. Stanislavem Orságem, starostou na základě usnesení Zastupite</w:t>
      </w:r>
      <w:r w:rsidR="00DA755B">
        <w:rPr>
          <w:rFonts w:ascii="Arial" w:eastAsia="Times New Roman" w:hAnsi="Arial" w:cs="Arial"/>
          <w:sz w:val="24"/>
          <w:szCs w:val="24"/>
          <w:lang w:eastAsia="cs-CZ"/>
        </w:rPr>
        <w:t>l</w:t>
      </w:r>
      <w:r>
        <w:rPr>
          <w:rFonts w:ascii="Arial" w:eastAsia="Times New Roman" w:hAnsi="Arial" w:cs="Arial"/>
          <w:sz w:val="24"/>
          <w:szCs w:val="24"/>
          <w:lang w:eastAsia="cs-CZ"/>
        </w:rPr>
        <w:t>stva města č. 5/1 ze dne 31. 10. 2018</w:t>
      </w:r>
    </w:p>
    <w:p w:rsidR="00091FB6" w:rsidRDefault="00091FB6" w:rsidP="00091FB6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D474F3">
        <w:rPr>
          <w:rFonts w:ascii="Arial" w:hAnsi="Arial" w:cs="Arial"/>
          <w:sz w:val="24"/>
          <w:szCs w:val="24"/>
        </w:rPr>
        <w:t>94-3014811</w:t>
      </w:r>
      <w:r>
        <w:rPr>
          <w:rFonts w:ascii="Arial" w:hAnsi="Arial" w:cs="Arial"/>
          <w:sz w:val="24"/>
          <w:szCs w:val="24"/>
        </w:rPr>
        <w:t>/0710</w:t>
      </w:r>
    </w:p>
    <w:p w:rsidR="00091FB6" w:rsidRPr="002A6534" w:rsidRDefault="00091FB6" w:rsidP="00091FB6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2A6534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:rsidR="00091FB6" w:rsidRPr="002A6534" w:rsidRDefault="00091FB6" w:rsidP="00091FB6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2A6534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:rsidR="00091FB6" w:rsidRPr="002A6534" w:rsidRDefault="00091FB6" w:rsidP="00091FB6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:rsidR="00091FB6" w:rsidRPr="002A6534" w:rsidRDefault="00091FB6" w:rsidP="00091FB6">
      <w:pPr>
        <w:numPr>
          <w:ilvl w:val="0"/>
          <w:numId w:val="1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ve výši 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396 508,78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281051">
        <w:rPr>
          <w:rFonts w:ascii="Arial" w:eastAsia="Times New Roman" w:hAnsi="Arial" w:cs="Arial"/>
          <w:b/>
          <w:sz w:val="24"/>
          <w:szCs w:val="24"/>
          <w:lang w:eastAsia="cs-CZ"/>
        </w:rPr>
        <w:t>Kč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, slovy: </w:t>
      </w:r>
      <w:r>
        <w:rPr>
          <w:rFonts w:ascii="Arial" w:eastAsia="Times New Roman" w:hAnsi="Arial" w:cs="Arial"/>
          <w:sz w:val="24"/>
          <w:szCs w:val="24"/>
          <w:lang w:eastAsia="cs-CZ"/>
        </w:rPr>
        <w:t>tři sta devades</w:t>
      </w:r>
      <w:r w:rsidR="00DA755B">
        <w:rPr>
          <w:rFonts w:ascii="Arial" w:eastAsia="Times New Roman" w:hAnsi="Arial" w:cs="Arial"/>
          <w:sz w:val="24"/>
          <w:szCs w:val="24"/>
          <w:lang w:eastAsia="cs-CZ"/>
        </w:rPr>
        <w:t>á</w:t>
      </w:r>
      <w:r>
        <w:rPr>
          <w:rFonts w:ascii="Arial" w:eastAsia="Times New Roman" w:hAnsi="Arial" w:cs="Arial"/>
          <w:sz w:val="24"/>
          <w:szCs w:val="24"/>
          <w:lang w:eastAsia="cs-CZ"/>
        </w:rPr>
        <w:t>t šest tisíc pět set osm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 korun českých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sedmdesát osm haléřů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 (dále jen „dotace“)</w:t>
      </w:r>
      <w:r w:rsidRPr="002A6534">
        <w:rPr>
          <w:rFonts w:ascii="Arial" w:hAnsi="Arial" w:cs="Arial"/>
          <w:sz w:val="24"/>
          <w:szCs w:val="24"/>
        </w:rPr>
        <w:t xml:space="preserve"> za účelem zvyšování bezpečnosti cyklistické dopravy na území Olomouckého kraje a</w:t>
      </w:r>
      <w:r>
        <w:rPr>
          <w:rFonts w:ascii="Arial" w:hAnsi="Arial" w:cs="Arial"/>
          <w:sz w:val="24"/>
          <w:szCs w:val="24"/>
        </w:rPr>
        <w:t> </w:t>
      </w:r>
      <w:r w:rsidRPr="002A6534">
        <w:rPr>
          <w:rFonts w:ascii="Arial" w:hAnsi="Arial" w:cs="Arial"/>
          <w:sz w:val="24"/>
          <w:szCs w:val="24"/>
        </w:rPr>
        <w:t xml:space="preserve">podpory aktivního trávení volného času. Současně má program podporou budování cyklistických stezek jako samostatných dopravních tras, budováním úseků cyklistických komunikací v režimu dopravního značení B11 (polní, lesní cesty) přispívat ke zlepšení ekologicky šetrné dopravy při cestě občanů kraje do zaměstnání, škol a na úřady, v rámci dopravní obslužnosti území. </w:t>
      </w:r>
    </w:p>
    <w:p w:rsidR="00091FB6" w:rsidRPr="002A6534" w:rsidRDefault="00091FB6" w:rsidP="00091FB6">
      <w:pPr>
        <w:numPr>
          <w:ilvl w:val="0"/>
          <w:numId w:val="1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lastRenderedPageBreak/>
        <w:t>Účelem poskytnutí dotace je</w:t>
      </w:r>
      <w:r w:rsidRPr="002A6534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č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>ástečná úhrada výdajů na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akci 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„Cyklostezka spojující ul. Lhotská s cyklostezkou směr Štarnov“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 (dále také „akce“). </w:t>
      </w:r>
    </w:p>
    <w:p w:rsidR="00091FB6" w:rsidRPr="002A6534" w:rsidRDefault="00091FB6" w:rsidP="00091FB6">
      <w:pPr>
        <w:numPr>
          <w:ilvl w:val="0"/>
          <w:numId w:val="1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Dotace bude poskytnuta převodem na bankovní účet příjemce uvedený v záhlaví této smlouvy do 21 dnů ode dne nabytí účinnosti této smlouvy</w:t>
      </w:r>
      <w:r w:rsidRPr="002A653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 Za den poskytnutí dotace se pro účely této smlouvy považuje den odepsání finančních prostředků z účtu poskytovatele ve prospěch účtu příjemce. </w:t>
      </w:r>
    </w:p>
    <w:p w:rsidR="00091FB6" w:rsidRPr="002A6534" w:rsidRDefault="00091FB6" w:rsidP="00091FB6">
      <w:pPr>
        <w:numPr>
          <w:ilvl w:val="0"/>
          <w:numId w:val="1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investiční</w:t>
      </w:r>
      <w:r w:rsidRPr="002A653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:rsidR="00091FB6" w:rsidRPr="002A6534" w:rsidRDefault="00091FB6" w:rsidP="00091FB6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Pro účely této smlouvy se investiční dotací rozumí dotace, která musí být použita na úhradu výdajů spojených s pořízením hmotného majetku dle § 26 odst. 2 zákona č. 586/1992 Sb., o daních z příjmů, ve znění pozdějších předpisů (dále jen „cit. </w:t>
      </w:r>
      <w:proofErr w:type="gramStart"/>
      <w:r w:rsidRPr="002A6534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2A6534">
        <w:rPr>
          <w:rFonts w:ascii="Arial" w:eastAsia="Times New Roman" w:hAnsi="Arial" w:cs="Arial"/>
          <w:sz w:val="24"/>
          <w:szCs w:val="24"/>
          <w:lang w:eastAsia="cs-CZ"/>
        </w:rPr>
        <w:t>“), výdajů spojených s pořízením nehmotného majetku dle § 32a odst. 1 a 2 cit. zákona nebo výdajů spojených s technickým zhodnocením, rekonstrukcí a modernizací ve smyslu § 33 cit. zákona.</w:t>
      </w:r>
    </w:p>
    <w:p w:rsidR="00091FB6" w:rsidRPr="002A6534" w:rsidRDefault="00091FB6" w:rsidP="00091FB6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:rsidR="00091FB6" w:rsidRPr="002A6534" w:rsidRDefault="00091FB6" w:rsidP="00091FB6">
      <w:pPr>
        <w:numPr>
          <w:ilvl w:val="0"/>
          <w:numId w:val="5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 a v souladu s pravidly dotačního programu Podpora výstavby a oprav cyklostezek 2021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(dále také jen „Pravidla“)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</w:p>
    <w:p w:rsidR="00091FB6" w:rsidRPr="002A6534" w:rsidRDefault="00091FB6" w:rsidP="00091FB6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Pravidly. </w:t>
      </w:r>
      <w:r w:rsidRPr="002A6534">
        <w:rPr>
          <w:rFonts w:ascii="Arial" w:eastAsia="Times New Roman" w:hAnsi="Arial" w:cs="Arial"/>
          <w:iCs/>
          <w:sz w:val="24"/>
          <w:szCs w:val="24"/>
          <w:lang w:eastAsia="cs-CZ"/>
        </w:rPr>
        <w:t>V případě odchylného znění Pravidel a této smlouvy mají přednost ustanovení této smlouvy.</w:t>
      </w:r>
    </w:p>
    <w:p w:rsidR="00091FB6" w:rsidRPr="00461C8D" w:rsidRDefault="00091FB6" w:rsidP="00091FB6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b/>
          <w:iCs/>
          <w:strike/>
          <w:sz w:val="24"/>
          <w:szCs w:val="24"/>
          <w:lang w:eastAsia="cs-CZ"/>
        </w:rPr>
      </w:pPr>
      <w:r w:rsidRPr="00506DE3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Příjemce</w:t>
      </w:r>
      <w:r w:rsidRPr="00506DE3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je oprávněn dotaci použít pouze na 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stavební a ostatní práce související s realizací akce „Cyklostezka spojující ul. Lhotská s cyklostezkou směr Štarnov“</w:t>
      </w:r>
      <w:r w:rsidRPr="00461C8D">
        <w:rPr>
          <w:rFonts w:ascii="Arial" w:hAnsi="Arial" w:cs="Arial"/>
          <w:b/>
          <w:sz w:val="24"/>
          <w:szCs w:val="24"/>
        </w:rPr>
        <w:t>.</w:t>
      </w:r>
    </w:p>
    <w:p w:rsidR="00091FB6" w:rsidRPr="002A6534" w:rsidRDefault="00091FB6" w:rsidP="00091FB6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:rsidR="00091FB6" w:rsidRPr="002A6534" w:rsidRDefault="00091FB6" w:rsidP="00091FB6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iCs/>
          <w:sz w:val="24"/>
          <w:szCs w:val="24"/>
          <w:lang w:eastAsia="cs-CZ"/>
        </w:rPr>
        <w:t>Je-li příjemce plátce daně z přidané hodnoty (dále jen „DPH“) a může uplatnit odpočet DPH ve vazbě na ekonomickou činnost, která zakládá nárok na odpočet daně podle § 72 odst. 1 zákona č. 235/2004 Sb., o dani z přidané hodnoty, v platném znění (dále jen „ZDPH“), a to v plné nebo částečné výši (tj. v poměrné výši podle § 75 ZDPH nebo krácené výši podle § 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akce, na kterou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dokladech finanční částky včetně DPH.</w:t>
      </w:r>
    </w:p>
    <w:p w:rsidR="00091FB6" w:rsidRPr="002A6534" w:rsidRDefault="00091FB6" w:rsidP="00091FB6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případě, že se příjemce stane plátcem DPH v průběhu čerpání dotace a jeho právo uplatnit odpočet DPH při registraci podle § 79 ZDPH se vztahuje na zdanitelná plnění hrazená včetně příslušné DPH z dotace, je příjemce povinen snížit výši dosud čerpané dotace o výši daně z přidané hodnoty, kterou je </w:t>
      </w:r>
      <w:r w:rsidRPr="002A6534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příjemce oprávněn v souladu § 79 ZDPH uplatnit v prvním daňovém přiznání po registraci k DPH.</w:t>
      </w:r>
    </w:p>
    <w:p w:rsidR="00091FB6" w:rsidRPr="002A6534" w:rsidRDefault="00091FB6" w:rsidP="00091FB6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 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:rsidR="00091FB6" w:rsidRPr="002A6534" w:rsidRDefault="00091FB6" w:rsidP="00091FB6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 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:rsidR="00091FB6" w:rsidRPr="002A6534" w:rsidRDefault="00091FB6" w:rsidP="00091FB6">
      <w:pPr>
        <w:spacing w:after="120"/>
        <w:ind w:left="567" w:firstLine="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Nevrátí-li příjemce takovou část dotace v této lhůtě, dopustí se porušení rozpočtové kázně ve smyslu </w:t>
      </w:r>
      <w:proofErr w:type="spellStart"/>
      <w:r w:rsidRPr="002A6534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Pr="002A653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. § 22 zákona č. 250/2000 Sb., o rozpočtových pravidlech územních rozpočtů, ve znění pozdějších předpisů. </w:t>
      </w:r>
    </w:p>
    <w:p w:rsidR="00091FB6" w:rsidRPr="002A6534" w:rsidRDefault="00091FB6" w:rsidP="00091FB6">
      <w:pPr>
        <w:spacing w:after="120"/>
        <w:ind w:left="567" w:firstLine="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2A6534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plnění, a současně neuplatňuje nárok na odpočet,</w:t>
      </w:r>
      <w:r w:rsidRPr="002A6534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2A6534">
        <w:rPr>
          <w:rFonts w:ascii="Arial" w:hAnsi="Arial" w:cs="Arial"/>
          <w:bCs/>
          <w:sz w:val="24"/>
          <w:szCs w:val="24"/>
          <w:lang w:eastAsia="cs-CZ"/>
        </w:rPr>
        <w:t>je příjemce povinen do 10 dnů po uplynutí lhůty pro podání daňového přiznání k DPH předložit poskytovateli dodatečně daňové přiznání, daňovou doloženost a</w:t>
      </w:r>
      <w:r>
        <w:rPr>
          <w:rFonts w:ascii="Arial" w:hAnsi="Arial" w:cs="Arial"/>
          <w:bCs/>
          <w:sz w:val="24"/>
          <w:szCs w:val="24"/>
          <w:lang w:eastAsia="cs-CZ"/>
        </w:rPr>
        <w:t> </w:t>
      </w:r>
      <w:r w:rsidRPr="002A6534">
        <w:rPr>
          <w:rFonts w:ascii="Arial" w:hAnsi="Arial" w:cs="Arial"/>
          <w:bCs/>
          <w:sz w:val="24"/>
          <w:szCs w:val="24"/>
          <w:lang w:eastAsia="cs-CZ"/>
        </w:rPr>
        <w:t xml:space="preserve">bankovní výpis. V případě, že příjemce dotace nepředloží tyto podklady, </w:t>
      </w:r>
      <w:r w:rsidRPr="002A6534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2A6534">
        <w:rPr>
          <w:rFonts w:ascii="Arial" w:hAnsi="Arial" w:cs="Arial"/>
          <w:bCs/>
          <w:sz w:val="24"/>
          <w:szCs w:val="24"/>
          <w:lang w:eastAsia="cs-CZ"/>
        </w:rPr>
        <w:t>.</w:t>
      </w:r>
      <w:r w:rsidRPr="002A6534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</w:p>
    <w:p w:rsidR="00091FB6" w:rsidRPr="002A6534" w:rsidRDefault="00091FB6" w:rsidP="00091FB6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použít na úhradu ostatních daní.</w:t>
      </w:r>
    </w:p>
    <w:p w:rsidR="00091FB6" w:rsidRPr="002A6534" w:rsidRDefault="00091FB6" w:rsidP="00091FB6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:rsidR="00091FB6" w:rsidRPr="002A6534" w:rsidRDefault="00091FB6" w:rsidP="00091FB6">
      <w:pPr>
        <w:numPr>
          <w:ilvl w:val="0"/>
          <w:numId w:val="5"/>
        </w:numPr>
        <w:spacing w:after="12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Pr="002A6534">
        <w:rPr>
          <w:rFonts w:ascii="Arial" w:eastAsia="Times New Roman" w:hAnsi="Arial" w:cs="Arial"/>
          <w:b/>
          <w:sz w:val="24"/>
          <w:szCs w:val="24"/>
          <w:lang w:eastAsia="cs-CZ"/>
        </w:rPr>
        <w:t>31. 12. 2021</w:t>
      </w:r>
      <w:r w:rsidRPr="002A6534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Pr="002A653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</w:p>
    <w:p w:rsidR="00091FB6" w:rsidRPr="002A6534" w:rsidRDefault="00091FB6" w:rsidP="00091FB6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iCs/>
          <w:sz w:val="24"/>
          <w:szCs w:val="24"/>
          <w:lang w:eastAsia="cs-CZ"/>
        </w:rPr>
        <w:t>Příjemce je oprávněn použít dotaci také na úhradu výdajů vynaložených příjemcem v souladu s účelem poskytnutí dotace dle čl. I odst. 2 a 4 této smlouvy a podmínkami použití dotace dle čl. II odst. 1 této smlouvy v období od 1. 1. 2021 do nabytí účinnosti této smlouvy.</w:t>
      </w:r>
    </w:p>
    <w:p w:rsidR="00091FB6" w:rsidRPr="002A6534" w:rsidRDefault="00091FB6" w:rsidP="00091FB6">
      <w:pPr>
        <w:spacing w:after="6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</w:t>
      </w:r>
      <w:r w:rsidRPr="0082477B">
        <w:rPr>
          <w:rFonts w:ascii="Arial" w:eastAsia="Times New Roman" w:hAnsi="Arial" w:cs="Arial"/>
          <w:b/>
          <w:sz w:val="24"/>
          <w:szCs w:val="24"/>
          <w:lang w:eastAsia="cs-CZ"/>
        </w:rPr>
        <w:t>2 643 390,78</w:t>
      </w:r>
      <w:r w:rsidRPr="00C260B2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Kč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 (slovy: </w:t>
      </w:r>
      <w:r>
        <w:rPr>
          <w:rFonts w:ascii="Arial" w:eastAsia="Times New Roman" w:hAnsi="Arial" w:cs="Arial"/>
          <w:sz w:val="24"/>
          <w:szCs w:val="24"/>
          <w:lang w:eastAsia="cs-CZ"/>
        </w:rPr>
        <w:t>dva miliony šest set čtyřicet tři tisíc tři sta devadesát korun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 českých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sedmdestá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osm haléřů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). Příjemce je povinen na tento účel vynaložit nejméně 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85 </w:t>
      </w:r>
      <w:r w:rsidRPr="00C260B2">
        <w:rPr>
          <w:rFonts w:ascii="Arial" w:eastAsia="Times New Roman" w:hAnsi="Arial" w:cs="Arial"/>
          <w:b/>
          <w:sz w:val="24"/>
          <w:szCs w:val="24"/>
          <w:lang w:eastAsia="cs-CZ"/>
        </w:rPr>
        <w:t>%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 z vlastních a jiných zdrojů. Budou-li celkové skutečně vynaložené uznatelné výdaje nižší než celkové předpokládané uznatelné výdaje, je příjemce povinen </w:t>
      </w:r>
      <w:r w:rsidRPr="002A6534">
        <w:rPr>
          <w:rFonts w:ascii="Arial" w:hAnsi="Arial" w:cs="Arial"/>
          <w:sz w:val="24"/>
          <w:szCs w:val="24"/>
        </w:rPr>
        <w:t xml:space="preserve">v rámci vyúčtování dotace vrátit poskytovateli část dotace tak, aby výše dotace odpovídala nejvýše </w:t>
      </w:r>
      <w:r>
        <w:rPr>
          <w:rFonts w:ascii="Arial" w:hAnsi="Arial" w:cs="Arial"/>
          <w:b/>
          <w:sz w:val="24"/>
          <w:szCs w:val="24"/>
        </w:rPr>
        <w:t>15</w:t>
      </w:r>
      <w:r w:rsidRPr="00C260B2">
        <w:rPr>
          <w:rFonts w:ascii="Arial" w:hAnsi="Arial" w:cs="Arial"/>
          <w:b/>
          <w:sz w:val="24"/>
          <w:szCs w:val="24"/>
        </w:rPr>
        <w:t xml:space="preserve"> %</w:t>
      </w:r>
      <w:r w:rsidRPr="002A6534">
        <w:rPr>
          <w:rFonts w:ascii="Arial" w:hAnsi="Arial" w:cs="Arial"/>
          <w:sz w:val="24"/>
          <w:szCs w:val="24"/>
        </w:rPr>
        <w:t xml:space="preserve"> celkových skutečně vynaložených uznatelných výdajů na účel dle čl. I odst. 2 a 4 této smlouvy.</w:t>
      </w:r>
    </w:p>
    <w:p w:rsidR="00091FB6" w:rsidRPr="002A6534" w:rsidRDefault="00091FB6" w:rsidP="00091FB6">
      <w:pPr>
        <w:spacing w:after="120"/>
        <w:ind w:left="567" w:firstLine="0"/>
        <w:rPr>
          <w:rFonts w:ascii="Arial" w:hAnsi="Arial" w:cs="Arial"/>
          <w:i/>
          <w:strike/>
          <w:sz w:val="24"/>
          <w:szCs w:val="24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stejném termínu</w:t>
      </w:r>
      <w:r w:rsidRPr="006A6413">
        <w:rPr>
          <w:rFonts w:ascii="Arial" w:eastAsia="Times New Roman" w:hAnsi="Arial" w:cs="Arial"/>
          <w:sz w:val="24"/>
          <w:szCs w:val="24"/>
          <w:lang w:eastAsia="cs-CZ"/>
        </w:rPr>
        <w:t>/lhůtě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>, jaký je v tomto čl. II odst. 2 stanoven pro použití dotace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091FB6" w:rsidRPr="002A6534" w:rsidRDefault="00091FB6" w:rsidP="00091FB6">
      <w:pPr>
        <w:numPr>
          <w:ilvl w:val="0"/>
          <w:numId w:val="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Příjemce je povinen umožnit poskytovateli provedení kontroly dodržení účelu a</w:t>
      </w:r>
      <w:r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>podmínek použití poskytnuté dotace. Při této kontrole je příjemce povinen vyvíjet veškerou poskytovatelem požadovanou součinnost.</w:t>
      </w:r>
    </w:p>
    <w:p w:rsidR="00091FB6" w:rsidRPr="002A6534" w:rsidRDefault="00091FB6" w:rsidP="00091FB6">
      <w:pPr>
        <w:numPr>
          <w:ilvl w:val="0"/>
          <w:numId w:val="5"/>
        </w:numPr>
        <w:tabs>
          <w:tab w:val="left" w:pos="540"/>
        </w:tabs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</w:t>
      </w:r>
      <w:r w:rsidRPr="002A6534">
        <w:rPr>
          <w:rFonts w:ascii="Arial" w:eastAsia="Times New Roman" w:hAnsi="Arial" w:cs="Arial"/>
          <w:b/>
          <w:sz w:val="24"/>
          <w:szCs w:val="24"/>
          <w:lang w:eastAsia="cs-CZ"/>
        </w:rPr>
        <w:t>31. 1. 2022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 předložit poskytovateli vyúčtování poskytnuté dotace, a to v listinné podobě v jednom vyhotovení na adresu poskytovatele (dále jen „vyúčtování“).</w:t>
      </w:r>
    </w:p>
    <w:p w:rsidR="00091FB6" w:rsidRPr="002A6534" w:rsidRDefault="00091FB6" w:rsidP="00091FB6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:rsidR="00091FB6" w:rsidRPr="002A6534" w:rsidRDefault="00091FB6" w:rsidP="00091FB6">
      <w:pPr>
        <w:pStyle w:val="Odstavecseseznamem"/>
        <w:numPr>
          <w:ilvl w:val="1"/>
          <w:numId w:val="5"/>
        </w:numPr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Soupis všech příjmů, které příjemce obdržel v souvislosti s realizací akce, na niž byla poskytnuta dotace dle této smlouvy, a to v rozsahu uvedeném ve vzoru </w:t>
      </w:r>
      <w:r w:rsidRPr="002A6534">
        <w:rPr>
          <w:rFonts w:ascii="Arial" w:eastAsia="Times New Roman" w:hAnsi="Arial" w:cs="Arial"/>
          <w:b/>
          <w:sz w:val="24"/>
          <w:szCs w:val="24"/>
          <w:lang w:eastAsia="cs-CZ"/>
        </w:rPr>
        <w:t>Vyúčtování dotace na akci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, který tvoří přílohu Pravidel. </w:t>
      </w:r>
      <w:r w:rsidRPr="002A653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Pr="002A6534">
        <w:rPr>
          <w:rFonts w:ascii="Arial" w:hAnsi="Arial" w:cs="Arial"/>
          <w:sz w:val="24"/>
          <w:szCs w:val="24"/>
        </w:rPr>
        <w:t>příjmy uvedené v odst. 11.24</w:t>
      </w:r>
      <w:r>
        <w:rPr>
          <w:rFonts w:ascii="Arial" w:hAnsi="Arial" w:cs="Arial"/>
          <w:sz w:val="24"/>
          <w:szCs w:val="24"/>
        </w:rPr>
        <w:t>.</w:t>
      </w:r>
      <w:r w:rsidRPr="002A6534">
        <w:rPr>
          <w:rFonts w:ascii="Arial" w:hAnsi="Arial" w:cs="Arial"/>
          <w:sz w:val="24"/>
          <w:szCs w:val="24"/>
        </w:rPr>
        <w:t xml:space="preserve"> Pravidel.</w:t>
      </w:r>
    </w:p>
    <w:p w:rsidR="00091FB6" w:rsidRPr="002A6534" w:rsidRDefault="00091FB6" w:rsidP="00091FB6">
      <w:pPr>
        <w:pStyle w:val="Odstavecseseznamem"/>
        <w:numPr>
          <w:ilvl w:val="1"/>
          <w:numId w:val="5"/>
        </w:numPr>
        <w:spacing w:before="120" w:after="120"/>
        <w:contextualSpacing w:val="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Soupis celkových skutečně vynaložených výdajů na akci, na jejíž realizaci byla poskytnuta dotace dle této smlouvy, a to v rozsahu uvedeném ve vzoru </w:t>
      </w:r>
      <w:r w:rsidRPr="002A6534">
        <w:rPr>
          <w:rFonts w:ascii="Arial" w:eastAsia="Times New Roman" w:hAnsi="Arial" w:cs="Arial"/>
          <w:b/>
          <w:sz w:val="24"/>
          <w:szCs w:val="24"/>
          <w:lang w:eastAsia="cs-CZ"/>
        </w:rPr>
        <w:t>Vyúčtování dotace na akci.</w:t>
      </w:r>
    </w:p>
    <w:p w:rsidR="00091FB6" w:rsidRPr="002A6534" w:rsidRDefault="00091FB6" w:rsidP="00091FB6">
      <w:pPr>
        <w:pStyle w:val="Odstavecseseznamem"/>
        <w:numPr>
          <w:ilvl w:val="1"/>
          <w:numId w:val="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Soupis výdajů hrazených z poskytnuté dotace na akci, na jejíž realizaci byla poskytnuta dotace dle této smlouvy, a to v rozsahu uvedeném ve vzoru </w:t>
      </w:r>
      <w:r w:rsidRPr="002A6534">
        <w:rPr>
          <w:rFonts w:ascii="Arial" w:eastAsia="Times New Roman" w:hAnsi="Arial" w:cs="Arial"/>
          <w:b/>
          <w:sz w:val="24"/>
          <w:szCs w:val="24"/>
          <w:lang w:eastAsia="cs-CZ"/>
        </w:rPr>
        <w:t>Vyúčtování dotace na akci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>, doložený:</w:t>
      </w:r>
    </w:p>
    <w:p w:rsidR="00091FB6" w:rsidRPr="002A6534" w:rsidRDefault="00091FB6" w:rsidP="00091FB6">
      <w:pPr>
        <w:numPr>
          <w:ilvl w:val="0"/>
          <w:numId w:val="3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fotokopiemi faktur s podrobným rozpisem dodávky (případně dodacím listem), popřípadě jiných účetních dokladů včetně příloh, prokazujících vynaložení výdajů </w:t>
      </w:r>
      <w:r w:rsidRPr="002A6534">
        <w:rPr>
          <w:rFonts w:ascii="Arial" w:eastAsia="Times New Roman" w:hAnsi="Arial" w:cs="Arial"/>
          <w:b/>
          <w:sz w:val="24"/>
          <w:szCs w:val="24"/>
          <w:lang w:eastAsia="cs-CZ"/>
        </w:rPr>
        <w:t>s vyznačenými uznatelnými výdaji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:rsidR="00091FB6" w:rsidRPr="002A6534" w:rsidRDefault="00091FB6" w:rsidP="00091FB6">
      <w:pPr>
        <w:numPr>
          <w:ilvl w:val="0"/>
          <w:numId w:val="3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fotokopiemi výdajových dokladů včetně příloh </w:t>
      </w:r>
      <w:r w:rsidRPr="002A6534">
        <w:rPr>
          <w:rFonts w:ascii="Arial" w:eastAsia="Times New Roman" w:hAnsi="Arial" w:cs="Arial"/>
          <w:b/>
          <w:sz w:val="24"/>
          <w:szCs w:val="24"/>
          <w:lang w:eastAsia="cs-CZ"/>
        </w:rPr>
        <w:t>s vyznačenými uznatelnými výdaji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:rsidR="00091FB6" w:rsidRPr="002A6534" w:rsidRDefault="00091FB6" w:rsidP="00091FB6">
      <w:pPr>
        <w:numPr>
          <w:ilvl w:val="0"/>
          <w:numId w:val="3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plateb,</w:t>
      </w:r>
    </w:p>
    <w:p w:rsidR="00091FB6" w:rsidRPr="002A6534" w:rsidRDefault="00091FB6" w:rsidP="00091FB6">
      <w:pPr>
        <w:numPr>
          <w:ilvl w:val="0"/>
          <w:numId w:val="3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fotokopií daňového přiznání, daňové doloženosti a bankovního výpisu o úhradě DPH v případě zaplacení daně v přenesené daňové působnosti,</w:t>
      </w:r>
    </w:p>
    <w:p w:rsidR="00091FB6" w:rsidRPr="002A6534" w:rsidRDefault="00091FB6" w:rsidP="00091FB6">
      <w:pPr>
        <w:numPr>
          <w:ilvl w:val="0"/>
          <w:numId w:val="3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fotokopií smlouvy o dílo a případných dodatků ke smlouvě o dílo.</w:t>
      </w:r>
    </w:p>
    <w:p w:rsidR="00091FB6" w:rsidRPr="002A6534" w:rsidRDefault="00091FB6" w:rsidP="00091FB6">
      <w:pPr>
        <w:spacing w:after="120"/>
        <w:ind w:left="1134" w:firstLine="0"/>
        <w:rPr>
          <w:rFonts w:ascii="Arial" w:eastAsia="Times New Roman" w:hAnsi="Arial" w:cs="Arial"/>
          <w:strike/>
          <w:sz w:val="24"/>
          <w:szCs w:val="24"/>
          <w:lang w:eastAsia="cs-CZ"/>
        </w:rPr>
      </w:pPr>
    </w:p>
    <w:p w:rsidR="00091FB6" w:rsidRPr="002A6534" w:rsidRDefault="00091FB6" w:rsidP="00091FB6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 v listinné podobě v jednom vyhotovení.</w:t>
      </w:r>
    </w:p>
    <w:p w:rsidR="00091FB6" w:rsidRPr="002A6534" w:rsidRDefault="00091FB6" w:rsidP="00091FB6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Závěrečná zpráva musí obsahovat věcně popsané vyhodnocení dosažených cílů a harmonogram průběhu realizace akce. </w:t>
      </w:r>
      <w:r w:rsidRPr="002A653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</w:p>
    <w:p w:rsidR="00091FB6" w:rsidRPr="002A6534" w:rsidRDefault="00091FB6" w:rsidP="00091FB6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V příloze závěrečné zprávy je příjemce povinen předložit poskytovateli:</w:t>
      </w:r>
    </w:p>
    <w:p w:rsidR="00091FB6" w:rsidRPr="002A6534" w:rsidRDefault="00091FB6" w:rsidP="00091FB6">
      <w:pPr>
        <w:numPr>
          <w:ilvl w:val="0"/>
          <w:numId w:val="16"/>
        </w:numPr>
        <w:spacing w:after="120"/>
        <w:ind w:left="1560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kolaudační souhlas/rozhodnutí nebo čestné prohlášení, že na akci není potřeba,</w:t>
      </w:r>
    </w:p>
    <w:p w:rsidR="00091FB6" w:rsidRPr="002A6534" w:rsidRDefault="00091FB6" w:rsidP="00091FB6">
      <w:pPr>
        <w:numPr>
          <w:ilvl w:val="0"/>
          <w:numId w:val="16"/>
        </w:numPr>
        <w:spacing w:after="120"/>
        <w:ind w:left="1560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v případě chybějícího kolaudačního souhlasu/rozhodnutí čestné prohlášení s řádným odůvodněním, proč nebyl kolaudační 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souhlas/rozhodnutí vydán. </w:t>
      </w:r>
      <w:r w:rsidRPr="00DC6743">
        <w:rPr>
          <w:rFonts w:ascii="Arial" w:eastAsia="Times New Roman" w:hAnsi="Arial" w:cs="Arial"/>
          <w:sz w:val="24"/>
          <w:szCs w:val="24"/>
          <w:lang w:eastAsia="cs-CZ"/>
        </w:rPr>
        <w:t>Následně je příjemce povinen kolaudační souhlas/rozhodnutí poskytovateli doložit do 1 měsíce od jeho vydání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:rsidR="00091FB6" w:rsidRPr="002A6534" w:rsidRDefault="00091FB6" w:rsidP="00091FB6">
      <w:pPr>
        <w:numPr>
          <w:ilvl w:val="0"/>
          <w:numId w:val="16"/>
        </w:numPr>
        <w:spacing w:after="120"/>
        <w:ind w:left="1560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fotodokumentaci místa realizace akce před zahájením, v průběhu realizace a po ukončení realizace akce (minimálně dvě fotografie z každé fáze),</w:t>
      </w:r>
    </w:p>
    <w:p w:rsidR="00091FB6" w:rsidRPr="002A6534" w:rsidRDefault="00091FB6" w:rsidP="00091FB6">
      <w:pPr>
        <w:numPr>
          <w:ilvl w:val="0"/>
          <w:numId w:val="16"/>
        </w:numPr>
        <w:spacing w:after="120"/>
        <w:ind w:left="1560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doložení splnění propagace poskytovatele dle čl. II odst. 10 této smlouvy, včetně </w:t>
      </w:r>
      <w:proofErr w:type="spellStart"/>
      <w:r w:rsidRPr="002A6534">
        <w:rPr>
          <w:rFonts w:ascii="Arial" w:eastAsia="Times New Roman" w:hAnsi="Arial" w:cs="Arial"/>
          <w:sz w:val="24"/>
          <w:szCs w:val="24"/>
          <w:lang w:eastAsia="cs-CZ"/>
        </w:rPr>
        <w:t>printscreenu</w:t>
      </w:r>
      <w:proofErr w:type="spellEnd"/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 webových stránek s logem Olomouckého kraje.</w:t>
      </w:r>
    </w:p>
    <w:p w:rsidR="00091FB6" w:rsidRPr="002A6534" w:rsidRDefault="00091FB6" w:rsidP="00091FB6">
      <w:pPr>
        <w:numPr>
          <w:ilvl w:val="0"/>
          <w:numId w:val="5"/>
        </w:numPr>
        <w:spacing w:after="120"/>
        <w:rPr>
          <w:rFonts w:ascii="Arial" w:eastAsia="Times New Roman" w:hAnsi="Arial" w:cs="Arial"/>
          <w:i/>
          <w:strike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>termínu</w:t>
      </w:r>
      <w:r>
        <w:rPr>
          <w:rFonts w:ascii="Arial" w:eastAsia="Times New Roman" w:hAnsi="Arial" w:cs="Arial"/>
          <w:sz w:val="24"/>
          <w:szCs w:val="24"/>
          <w:lang w:eastAsia="cs-CZ"/>
        </w:rPr>
        <w:t>/lhůtě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 uvedené v čl. II odst. 2 této smlouvy,</w:t>
      </w:r>
      <w:r w:rsidRPr="002A6534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nebo v případě, že celkové příjemcem skutečně vynaložené uznatelné výdaje na účel uvedený v čl. I odst. 2 a 4 této smlouvy byly nižší než celkové předpokládané uznatelné výdaje dle čl. II odst. 2 </w:t>
      </w:r>
      <w:proofErr w:type="gramStart"/>
      <w:r w:rsidRPr="002A6534">
        <w:rPr>
          <w:rFonts w:ascii="Arial" w:eastAsia="Times New Roman" w:hAnsi="Arial" w:cs="Arial"/>
          <w:sz w:val="24"/>
          <w:szCs w:val="24"/>
          <w:lang w:eastAsia="cs-CZ"/>
        </w:rPr>
        <w:t>této</w:t>
      </w:r>
      <w:proofErr w:type="gramEnd"/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 smlouvy,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2A6534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. § 22 zákona č. 250/2000 Sb., o rozpočtových pravidlech územních rozpočtů, ve znění pozdějších předpisů. V téže lhůtě je příjemce povinen vrátit poskytovateli poskytnutou dotaci v částce, o niž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</w:t>
      </w:r>
      <w:proofErr w:type="spellStart"/>
      <w:r w:rsidRPr="002A6534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. § 22 zákona č. 250/2000 Sb., o rozpočtových pravidlech územních rozpočtů, ve znění pozdějších předpisů. </w:t>
      </w:r>
    </w:p>
    <w:p w:rsidR="00091FB6" w:rsidRPr="002A6534" w:rsidRDefault="00091FB6" w:rsidP="00091FB6">
      <w:pPr>
        <w:numPr>
          <w:ilvl w:val="0"/>
          <w:numId w:val="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 w:rsidRPr="002A6534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. § 22 zákona č. 250/2000 Sb., o rozpočtových pravidlech územních rozpočtů, ve znění pozdějších předpisů. Pokud příjemce předloží vyúčtování a závěrečnou zprávu v termínu stanoveném v čl. II odst. 4 této smlouvy, ale vyúčtování nebo závěrečná zpráva nebudou předloženy způsobem stanoveným v čl. II odst. 4 této smlouvy nebo nebudou obsahovat všechny náležitosti stanovené v čl. II odst. 4 </w:t>
      </w:r>
      <w:proofErr w:type="gramStart"/>
      <w:r w:rsidRPr="002A6534">
        <w:rPr>
          <w:rFonts w:ascii="Arial" w:eastAsia="Times New Roman" w:hAnsi="Arial" w:cs="Arial"/>
          <w:sz w:val="24"/>
          <w:szCs w:val="24"/>
          <w:lang w:eastAsia="cs-CZ"/>
        </w:rPr>
        <w:t>této</w:t>
      </w:r>
      <w:proofErr w:type="gramEnd"/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 smlouvy, dopustí se příjemce porušení rozpočtové kázně až v případě, že nedoplní nebo neopraví chybné nebo neúplné vyúčtování nebo závěrečnou zprávu ve lhůtě 15 dnů ode dne doručení výzvy poskytovatele.</w:t>
      </w:r>
    </w:p>
    <w:p w:rsidR="00091FB6" w:rsidRPr="002A6534" w:rsidRDefault="00091FB6" w:rsidP="00091FB6">
      <w:pPr>
        <w:numPr>
          <w:ilvl w:val="0"/>
          <w:numId w:val="5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091FB6" w:rsidRPr="002A6534" w:rsidTr="006622F1">
        <w:trPr>
          <w:trHeight w:val="903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1FB6" w:rsidRPr="002A6534" w:rsidRDefault="00091FB6" w:rsidP="006622F1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2A6534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1FB6" w:rsidRPr="002A6534" w:rsidRDefault="00091FB6" w:rsidP="006622F1">
            <w:pPr>
              <w:ind w:left="0" w:firstLine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2A6534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:rsidR="00091FB6" w:rsidRPr="002A6534" w:rsidRDefault="00091FB6" w:rsidP="006622F1">
            <w:pPr>
              <w:ind w:left="0" w:firstLine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2A6534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091FB6" w:rsidRPr="002A6534" w:rsidTr="006622F1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1FB6" w:rsidRPr="002A6534" w:rsidRDefault="00091FB6" w:rsidP="006622F1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A6534"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1FB6" w:rsidRPr="002A6534" w:rsidRDefault="00091FB6" w:rsidP="006622F1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A6534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91FB6" w:rsidRPr="002A6534" w:rsidTr="006622F1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1FB6" w:rsidRPr="002A6534" w:rsidRDefault="00091FB6" w:rsidP="006622F1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A6534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Použití dotace nebo její části do 30 kalendářních dnů po termínu nebo lhůtě pro použití dotace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1FB6" w:rsidRPr="002A6534" w:rsidRDefault="00091FB6" w:rsidP="006622F1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A6534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91FB6" w:rsidRPr="002A6534" w:rsidTr="006622F1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1FB6" w:rsidRPr="002A6534" w:rsidRDefault="00091FB6" w:rsidP="006622F1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A6534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60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1FB6" w:rsidRPr="002A6534" w:rsidRDefault="00091FB6" w:rsidP="006622F1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A6534">
              <w:rPr>
                <w:rFonts w:ascii="Arial" w:eastAsia="Calibri" w:hAnsi="Arial" w:cs="Arial"/>
                <w:sz w:val="24"/>
                <w:szCs w:val="24"/>
                <w:lang w:eastAsia="cs-CZ"/>
              </w:rPr>
              <w:t>2 %</w:t>
            </w:r>
          </w:p>
        </w:tc>
      </w:tr>
      <w:tr w:rsidR="00091FB6" w:rsidRPr="002A6534" w:rsidTr="006622F1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1FB6" w:rsidRPr="002A6534" w:rsidRDefault="00091FB6" w:rsidP="006622F1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A6534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1FB6" w:rsidRPr="002A6534" w:rsidRDefault="00091FB6" w:rsidP="006622F1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A6534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91FB6" w:rsidRPr="002A6534" w:rsidTr="006622F1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1FB6" w:rsidRPr="002A6534" w:rsidRDefault="00091FB6" w:rsidP="006622F1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A6534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1FB6" w:rsidRPr="002A6534" w:rsidRDefault="00091FB6" w:rsidP="006622F1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A6534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91FB6" w:rsidRPr="002A6534" w:rsidTr="006622F1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FB6" w:rsidRPr="002A6534" w:rsidRDefault="00091FB6" w:rsidP="006622F1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A6534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adresy sídla, bankovního spojení a o jiných změnách, které mohou podstatně ovlivnit způsob finančního hospodaření příjemce a náplň jeho aktivit ve vztahu k dotaci,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1FB6" w:rsidRPr="002A6534" w:rsidRDefault="00091FB6" w:rsidP="006622F1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A6534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91FB6" w:rsidRPr="002A6534" w:rsidTr="006622F1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FB6" w:rsidRPr="002A6534" w:rsidRDefault="00091FB6" w:rsidP="006622F1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A6534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1FB6" w:rsidRPr="002A6534" w:rsidRDefault="00091FB6" w:rsidP="006622F1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A6534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:rsidR="00091FB6" w:rsidRPr="002A6534" w:rsidRDefault="00091FB6" w:rsidP="00091FB6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:rsidR="00091FB6" w:rsidRPr="002A6534" w:rsidRDefault="00091FB6" w:rsidP="00091FB6">
      <w:pPr>
        <w:numPr>
          <w:ilvl w:val="0"/>
          <w:numId w:val="5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na účet poskytovatele 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br/>
        <w:t xml:space="preserve">č. 27-4228120277/0100. </w:t>
      </w:r>
      <w:r w:rsidRPr="002A6534">
        <w:rPr>
          <w:rFonts w:ascii="Arial" w:hAnsi="Arial" w:cs="Arial"/>
          <w:sz w:val="24"/>
          <w:szCs w:val="24"/>
        </w:rPr>
        <w:t xml:space="preserve">Případný odvod či penále se hradí na účet poskytovatele č. 27-4228320287/0100 na základě vystavené faktury. </w:t>
      </w:r>
    </w:p>
    <w:p w:rsidR="00091FB6" w:rsidRPr="002A6534" w:rsidRDefault="00091FB6" w:rsidP="00091FB6">
      <w:pPr>
        <w:numPr>
          <w:ilvl w:val="0"/>
          <w:numId w:val="5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adresy sídla, bankovního spojení, jakož i 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:rsidR="00091FB6" w:rsidRPr="002A6534" w:rsidRDefault="00091FB6" w:rsidP="00091FB6">
      <w:pPr>
        <w:numPr>
          <w:ilvl w:val="0"/>
          <w:numId w:val="5"/>
        </w:numPr>
        <w:tabs>
          <w:tab w:val="num" w:pos="747"/>
        </w:tabs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Příjemce je povinen uvádět logo poskytovatele na svých webových stránkách  (jsou-li zřízeny) po dobu realizace akce a v celém kalendářním roce následujícím</w:t>
      </w:r>
      <w:r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 dále je příjemce povinen označit propagační materiály příjemce, vztahující se k účelu dotace, logem poskytovatele a umístit reklamní panel, nebo obdobné zařízení za splnění následujících podmínek: </w:t>
      </w:r>
    </w:p>
    <w:p w:rsidR="00091FB6" w:rsidRPr="002A6534" w:rsidRDefault="00091FB6" w:rsidP="00091FB6">
      <w:pPr>
        <w:pStyle w:val="Odstavecseseznamem"/>
        <w:numPr>
          <w:ilvl w:val="0"/>
          <w:numId w:val="17"/>
        </w:numPr>
        <w:tabs>
          <w:tab w:val="num" w:pos="747"/>
        </w:tabs>
        <w:spacing w:after="120"/>
        <w:ind w:left="1281" w:hanging="357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panel bude z materiálu trvalé hodnoty (např. plast), bude mít rozměry nejméně 21 cm x 30 cm,</w:t>
      </w:r>
    </w:p>
    <w:p w:rsidR="00091FB6" w:rsidRPr="002A6534" w:rsidRDefault="00091FB6" w:rsidP="00091FB6">
      <w:pPr>
        <w:pStyle w:val="Odstavecseseznamem"/>
        <w:numPr>
          <w:ilvl w:val="0"/>
          <w:numId w:val="17"/>
        </w:numPr>
        <w:tabs>
          <w:tab w:val="num" w:pos="747"/>
        </w:tabs>
        <w:spacing w:after="120"/>
        <w:ind w:left="1281" w:hanging="357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panel se musí po celou dobu realizace akce a po dobu minimálně následujících 5 let nacházet na dobře viditelném veřejně přístupném místě v prostoru akce,</w:t>
      </w:r>
    </w:p>
    <w:p w:rsidR="00091FB6" w:rsidRPr="002A6534" w:rsidRDefault="00091FB6" w:rsidP="00091FB6">
      <w:pPr>
        <w:pStyle w:val="Odstavecseseznamem"/>
        <w:numPr>
          <w:ilvl w:val="0"/>
          <w:numId w:val="17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panel musí být opatřen logem Olomouckého kraje přiměřené velikosti a</w:t>
      </w:r>
      <w:r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>nápisem oznamujícím, že Olomoucký kraj finančně přispěl na realizaci akce včetně informace o názvu akce.</w:t>
      </w:r>
    </w:p>
    <w:p w:rsidR="00091FB6" w:rsidRPr="002A6534" w:rsidRDefault="00091FB6" w:rsidP="00091FB6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poskytovatele při akci podporované dle této smlouvy. Povinně pořízená fotodokumentace (minimálně dvě fotografie dokladující propagaci poskytovatele na viditelném veřejně přístupném místě)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a fotodokumentace realizace akce před zahájením, v průběhu a po dokončení akcí (minimálně dvě fotografie každé fáze) 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>musí být poskytovateli příjemcem předložena společně se závěrečnou zprávou.</w:t>
      </w:r>
    </w:p>
    <w:p w:rsidR="00091FB6" w:rsidRPr="002A6534" w:rsidRDefault="00091FB6" w:rsidP="00091FB6">
      <w:pPr>
        <w:numPr>
          <w:ilvl w:val="0"/>
          <w:numId w:val="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:rsidR="00091FB6" w:rsidRPr="002A6534" w:rsidRDefault="00091FB6" w:rsidP="00091FB6">
      <w:pPr>
        <w:numPr>
          <w:ilvl w:val="0"/>
          <w:numId w:val="5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niž je poskytována dotace dle této smlouvy, zadavatelem veřejné zakázky dle příslušných ustanovení zákona o zadávání veřejných zakázek, je povinen při její realizaci postupovat dle tohoto zákona.</w:t>
      </w:r>
    </w:p>
    <w:p w:rsidR="00091FB6" w:rsidRPr="002A6534" w:rsidRDefault="00091FB6" w:rsidP="00091FB6">
      <w:pPr>
        <w:numPr>
          <w:ilvl w:val="0"/>
          <w:numId w:val="5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prohlašuje, že ke dni podpisu této smlouvy u něj není dána žádná ze skutečností, pro kterou nelze poskytnout dotaci dle odst. 10.1</w:t>
      </w:r>
      <w:r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</w:t>
      </w:r>
      <w:r w:rsidRPr="002A653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Pravidel.</w:t>
      </w:r>
    </w:p>
    <w:p w:rsidR="00091FB6" w:rsidRPr="002A6534" w:rsidRDefault="00091FB6" w:rsidP="00091FB6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 odst. 10.2</w:t>
      </w:r>
      <w:r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</w:t>
      </w:r>
      <w:r w:rsidRPr="002A653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Pravidel, </w:t>
      </w:r>
      <w:proofErr w:type="gramStart"/>
      <w:r w:rsidRPr="002A653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kterou</w:t>
      </w:r>
      <w:proofErr w:type="gramEnd"/>
      <w:r w:rsidRPr="002A653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ve lhůtě stanovené Pravidly neoznámil poskytovateli.</w:t>
      </w:r>
    </w:p>
    <w:p w:rsidR="00091FB6" w:rsidRPr="002A6534" w:rsidRDefault="00091FB6" w:rsidP="00091FB6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2A653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2A653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:rsidR="00091FB6" w:rsidRPr="002A6534" w:rsidRDefault="00091FB6" w:rsidP="00091FB6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:rsidR="00091FB6" w:rsidRPr="002A6534" w:rsidRDefault="00091FB6" w:rsidP="00091FB6">
      <w:pPr>
        <w:numPr>
          <w:ilvl w:val="0"/>
          <w:numId w:val="1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 159 a násl. zákona č. 500/2004 Sb., správní řád, ve znění pozdějších právních předpisů, a se zákonem č. 250/2000 Sb., o rozpočtových pravidlech územních rozpočtů, ve znění pozdějších právních předpisů.</w:t>
      </w:r>
    </w:p>
    <w:p w:rsidR="00091FB6" w:rsidRPr="002A6534" w:rsidRDefault="00091FB6" w:rsidP="00091FB6">
      <w:pPr>
        <w:numPr>
          <w:ilvl w:val="0"/>
          <w:numId w:val="4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A6534">
        <w:rPr>
          <w:rFonts w:ascii="Arial" w:hAnsi="Arial" w:cs="Arial"/>
          <w:sz w:val="24"/>
          <w:szCs w:val="24"/>
          <w:lang w:eastAsia="cs-CZ"/>
        </w:rPr>
        <w:t xml:space="preserve">Smluvní strany jsou srozuměny s tím, že tato smlouva bude uveřejněna v registru smluv dle zákona č. 340/2015 Sb., o zvláštních podmínkách účinnosti některých smluv, uveřejňování těchto smluv a o registru smluv (zákon o registru smluv), </w:t>
      </w:r>
      <w:r>
        <w:rPr>
          <w:rFonts w:ascii="Arial" w:hAnsi="Arial" w:cs="Arial"/>
          <w:sz w:val="24"/>
          <w:szCs w:val="24"/>
          <w:lang w:eastAsia="cs-CZ"/>
        </w:rPr>
        <w:br/>
      </w:r>
      <w:r w:rsidRPr="002A6534">
        <w:rPr>
          <w:rFonts w:ascii="Arial" w:hAnsi="Arial" w:cs="Arial"/>
          <w:sz w:val="24"/>
          <w:szCs w:val="24"/>
          <w:lang w:eastAsia="cs-CZ"/>
        </w:rPr>
        <w:t>ve znění pozdějších předpisů. Uveřejnění této smlouvy v registru smluv zajistí poskytovatel.</w:t>
      </w:r>
    </w:p>
    <w:p w:rsidR="00091FB6" w:rsidRPr="002A6534" w:rsidRDefault="00091FB6" w:rsidP="00091FB6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A6534">
        <w:rPr>
          <w:rFonts w:ascii="Arial" w:hAnsi="Arial" w:cs="Arial"/>
          <w:sz w:val="24"/>
          <w:szCs w:val="24"/>
          <w:lang w:eastAsia="cs-CZ"/>
        </w:rPr>
        <w:t xml:space="preserve">Příjemce bere na vědomí, že tato smlouva bude také zveřejněna postupem </w:t>
      </w:r>
      <w:r>
        <w:rPr>
          <w:rFonts w:ascii="Arial" w:hAnsi="Arial" w:cs="Arial"/>
          <w:sz w:val="24"/>
          <w:szCs w:val="24"/>
          <w:lang w:eastAsia="cs-CZ"/>
        </w:rPr>
        <w:br/>
      </w:r>
      <w:r w:rsidRPr="002A6534">
        <w:rPr>
          <w:rFonts w:ascii="Arial" w:hAnsi="Arial" w:cs="Arial"/>
          <w:sz w:val="24"/>
          <w:szCs w:val="24"/>
          <w:lang w:eastAsia="cs-CZ"/>
        </w:rPr>
        <w:t>dle § 10d zákona č. 250/2000 Sb., o rozpočtových pravidlech územních rozpočtů, ve znění pozdějších právních předpisů.</w:t>
      </w:r>
    </w:p>
    <w:p w:rsidR="00091FB6" w:rsidRPr="00C260B2" w:rsidRDefault="00091FB6" w:rsidP="00091FB6">
      <w:pPr>
        <w:numPr>
          <w:ilvl w:val="0"/>
          <w:numId w:val="4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dnem jejího uzavření.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C260B2">
        <w:rPr>
          <w:rFonts w:ascii="Arial" w:hAnsi="Arial" w:cs="Arial"/>
          <w:sz w:val="24"/>
          <w:szCs w:val="24"/>
          <w:lang w:eastAsia="cs-CZ"/>
        </w:rPr>
        <w:t>Tato smlouva nabývá účinnosti dnem jejího uveřejnění v registru smluv.</w:t>
      </w:r>
    </w:p>
    <w:p w:rsidR="00091FB6" w:rsidRPr="002A6534" w:rsidRDefault="00091FB6" w:rsidP="00091FB6">
      <w:pPr>
        <w:numPr>
          <w:ilvl w:val="0"/>
          <w:numId w:val="1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:rsidR="00091FB6" w:rsidRPr="002A6534" w:rsidRDefault="00091FB6" w:rsidP="00091FB6">
      <w:pPr>
        <w:numPr>
          <w:ilvl w:val="0"/>
          <w:numId w:val="1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lastRenderedPageBreak/>
        <w:t>Smluvní strany prohlašují, že souhlasí s případným zveřejněním textu této smlouvy v souladu se zákonem č. 106/1999 Sb., o svobodném přístupu k informacím, ve znění pozdějších předpisů.</w:t>
      </w:r>
    </w:p>
    <w:p w:rsidR="00091FB6" w:rsidRPr="002A6534" w:rsidRDefault="00091FB6" w:rsidP="00091FB6">
      <w:pPr>
        <w:numPr>
          <w:ilvl w:val="0"/>
          <w:numId w:val="1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</w:t>
      </w:r>
      <w:r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způsobech zpracování a právech příjemce při zpracování osobních údajů jsou zveřejněny na webových stránkách Olomouckého kraje </w:t>
      </w:r>
      <w:hyperlink r:id="rId7" w:history="1">
        <w:r w:rsidRPr="002A6534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www.olkraj.cz</w:t>
        </w:r>
      </w:hyperlink>
      <w:r w:rsidRPr="002A6534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091FB6" w:rsidRPr="002A6534" w:rsidRDefault="00091FB6" w:rsidP="00091FB6">
      <w:pPr>
        <w:numPr>
          <w:ilvl w:val="0"/>
          <w:numId w:val="1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Zastupitelstva Olomouckého kraje č</w:t>
      </w:r>
      <w:r>
        <w:rPr>
          <w:rFonts w:ascii="Arial" w:eastAsia="Times New Roman" w:hAnsi="Arial" w:cs="Arial"/>
          <w:sz w:val="24"/>
          <w:szCs w:val="24"/>
          <w:lang w:eastAsia="cs-CZ"/>
        </w:rPr>
        <w:t>. UZ/4/32/2021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 xml:space="preserve"> ze dne </w:t>
      </w:r>
      <w:r>
        <w:rPr>
          <w:rFonts w:ascii="Arial" w:eastAsia="Times New Roman" w:hAnsi="Arial" w:cs="Arial"/>
          <w:sz w:val="24"/>
          <w:szCs w:val="24"/>
          <w:lang w:eastAsia="cs-CZ"/>
        </w:rPr>
        <w:t>26. 4. 2021</w:t>
      </w:r>
      <w:r w:rsidRPr="002A6534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091FB6" w:rsidRPr="002A6534" w:rsidRDefault="00091FB6" w:rsidP="00091FB6">
      <w:pPr>
        <w:numPr>
          <w:ilvl w:val="0"/>
          <w:numId w:val="1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Příjemce prohlašuje, že přijetí dotace a uzavření této smlouvy bylo schváleno příslušným orgánem příjemce. Doložka o této skutečnosti je ke smlouvě připojena v samostatném souboru.</w:t>
      </w:r>
    </w:p>
    <w:p w:rsidR="00091FB6" w:rsidRPr="002A6534" w:rsidRDefault="00091FB6" w:rsidP="00091FB6">
      <w:pPr>
        <w:tabs>
          <w:tab w:val="left" w:pos="4536"/>
        </w:tabs>
        <w:spacing w:before="84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2A6534">
        <w:rPr>
          <w:rFonts w:ascii="Arial" w:eastAsia="Times New Roman" w:hAnsi="Arial" w:cs="Arial"/>
          <w:sz w:val="24"/>
          <w:szCs w:val="24"/>
          <w:lang w:eastAsia="cs-CZ"/>
        </w:rPr>
        <w:t>Tato smlouva je uzavřena v elektronické podobě, tj. elektronicky podepsána oprávněnými zástupci smluvních stran s doručením návrhu smlouvy a jeho akceptace prostřednictvím datových schránek smluvních stran.</w:t>
      </w:r>
    </w:p>
    <w:p w:rsidR="00C567E5" w:rsidRDefault="00C567E5" w:rsidP="00753891">
      <w:pPr>
        <w:spacing w:before="240" w:after="720"/>
        <w:ind w:left="0" w:firstLine="0"/>
        <w:jc w:val="center"/>
      </w:pPr>
      <w:bookmarkStart w:id="0" w:name="_GoBack"/>
      <w:bookmarkEnd w:id="0"/>
    </w:p>
    <w:sectPr w:rsidR="00C567E5" w:rsidSect="00091FB6">
      <w:headerReference w:type="default" r:id="rId8"/>
      <w:footerReference w:type="default" r:id="rId9"/>
      <w:footerReference w:type="first" r:id="rId10"/>
      <w:pgSz w:w="11906" w:h="16838"/>
      <w:pgMar w:top="1418" w:right="1418" w:bottom="1418" w:left="1418" w:header="708" w:footer="708" w:gutter="0"/>
      <w:pgNumType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F4C" w:rsidRDefault="00933F4C" w:rsidP="00291FA0">
      <w:r>
        <w:separator/>
      </w:r>
    </w:p>
  </w:endnote>
  <w:endnote w:type="continuationSeparator" w:id="0">
    <w:p w:rsidR="00933F4C" w:rsidRDefault="00933F4C" w:rsidP="00291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B00" w:rsidRPr="006E4B00" w:rsidRDefault="00DA755B" w:rsidP="006E4B00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6E4B00" w:rsidRPr="006E4B00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2</w:t>
    </w:r>
    <w:r w:rsidR="00091FB6">
      <w:rPr>
        <w:rFonts w:ascii="Arial" w:hAnsi="Arial" w:cs="Arial"/>
        <w:i/>
        <w:sz w:val="20"/>
        <w:szCs w:val="20"/>
      </w:rPr>
      <w:t>0</w:t>
    </w:r>
    <w:r w:rsidR="006E4B00" w:rsidRPr="006E4B00">
      <w:rPr>
        <w:rFonts w:ascii="Arial" w:hAnsi="Arial" w:cs="Arial"/>
        <w:i/>
        <w:sz w:val="20"/>
        <w:szCs w:val="20"/>
      </w:rPr>
      <w:t xml:space="preserve">. </w:t>
    </w:r>
    <w:r>
      <w:rPr>
        <w:rFonts w:ascii="Arial" w:hAnsi="Arial" w:cs="Arial"/>
        <w:i/>
        <w:sz w:val="20"/>
        <w:szCs w:val="20"/>
      </w:rPr>
      <w:t>9</w:t>
    </w:r>
    <w:r w:rsidR="006E4B00" w:rsidRPr="006E4B00">
      <w:rPr>
        <w:rFonts w:ascii="Arial" w:hAnsi="Arial" w:cs="Arial"/>
        <w:i/>
        <w:sz w:val="20"/>
        <w:szCs w:val="20"/>
      </w:rPr>
      <w:t xml:space="preserve">. 2021                                                        Strana </w:t>
    </w:r>
    <w:r w:rsidR="006E4B00" w:rsidRPr="006E4B00">
      <w:rPr>
        <w:rFonts w:ascii="Arial" w:hAnsi="Arial" w:cs="Arial"/>
        <w:i/>
        <w:sz w:val="20"/>
        <w:szCs w:val="20"/>
      </w:rPr>
      <w:fldChar w:fldCharType="begin"/>
    </w:r>
    <w:r w:rsidR="006E4B00" w:rsidRPr="006E4B00">
      <w:rPr>
        <w:rFonts w:ascii="Arial" w:hAnsi="Arial" w:cs="Arial"/>
        <w:i/>
        <w:sz w:val="20"/>
        <w:szCs w:val="20"/>
      </w:rPr>
      <w:instrText xml:space="preserve"> PAGE   \* MERGEFORMAT </w:instrText>
    </w:r>
    <w:r w:rsidR="006E4B00" w:rsidRPr="006E4B00">
      <w:rPr>
        <w:rFonts w:ascii="Arial" w:hAnsi="Arial" w:cs="Arial"/>
        <w:i/>
        <w:sz w:val="20"/>
        <w:szCs w:val="20"/>
      </w:rPr>
      <w:fldChar w:fldCharType="separate"/>
    </w:r>
    <w:r w:rsidR="009B5E88">
      <w:rPr>
        <w:rFonts w:ascii="Arial" w:hAnsi="Arial" w:cs="Arial"/>
        <w:i/>
        <w:noProof/>
        <w:sz w:val="20"/>
        <w:szCs w:val="20"/>
      </w:rPr>
      <w:t>14</w:t>
    </w:r>
    <w:r w:rsidR="006E4B00" w:rsidRPr="006E4B00">
      <w:rPr>
        <w:rFonts w:ascii="Arial" w:hAnsi="Arial" w:cs="Arial"/>
        <w:i/>
        <w:sz w:val="20"/>
        <w:szCs w:val="20"/>
      </w:rPr>
      <w:fldChar w:fldCharType="end"/>
    </w:r>
    <w:r w:rsidR="006E4B00" w:rsidRPr="006E4B00">
      <w:rPr>
        <w:rFonts w:ascii="Arial" w:hAnsi="Arial" w:cs="Arial"/>
        <w:i/>
        <w:sz w:val="20"/>
        <w:szCs w:val="20"/>
      </w:rPr>
      <w:t xml:space="preserve"> (celkem </w:t>
    </w:r>
    <w:r w:rsidR="00091FB6">
      <w:rPr>
        <w:rFonts w:ascii="Arial" w:hAnsi="Arial" w:cs="Arial"/>
        <w:i/>
        <w:sz w:val="20"/>
        <w:szCs w:val="20"/>
      </w:rPr>
      <w:t>23</w:t>
    </w:r>
    <w:r w:rsidR="006E4B00" w:rsidRPr="006E4B00">
      <w:rPr>
        <w:rFonts w:ascii="Arial" w:hAnsi="Arial" w:cs="Arial"/>
        <w:i/>
        <w:sz w:val="20"/>
        <w:szCs w:val="20"/>
      </w:rPr>
      <w:t>)</w:t>
    </w:r>
  </w:p>
  <w:p w:rsidR="006E4B00" w:rsidRDefault="00E357BC" w:rsidP="00C034F1">
    <w:pPr>
      <w:pStyle w:val="Zpat"/>
      <w:ind w:left="0" w:firstLine="0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11</w:t>
    </w:r>
    <w:r w:rsidR="006E4B00" w:rsidRPr="006E4B00">
      <w:rPr>
        <w:rFonts w:ascii="Arial" w:hAnsi="Arial" w:cs="Arial"/>
        <w:i/>
        <w:sz w:val="20"/>
        <w:szCs w:val="20"/>
      </w:rPr>
      <w:t xml:space="preserve"> – Dotační program</w:t>
    </w:r>
    <w:r w:rsidR="00091FB6">
      <w:rPr>
        <w:rFonts w:ascii="Arial" w:hAnsi="Arial" w:cs="Arial"/>
        <w:i/>
        <w:sz w:val="20"/>
        <w:szCs w:val="20"/>
      </w:rPr>
      <w:t xml:space="preserve">y v oblasti dopravy 2021 </w:t>
    </w:r>
    <w:r w:rsidR="006E4B00" w:rsidRPr="006E4B00">
      <w:rPr>
        <w:rFonts w:ascii="Arial" w:hAnsi="Arial" w:cs="Arial"/>
        <w:i/>
        <w:sz w:val="20"/>
        <w:szCs w:val="20"/>
      </w:rPr>
      <w:t>– dodatk</w:t>
    </w:r>
    <w:r w:rsidR="00091FB6">
      <w:rPr>
        <w:rFonts w:ascii="Arial" w:hAnsi="Arial" w:cs="Arial"/>
        <w:i/>
        <w:sz w:val="20"/>
        <w:szCs w:val="20"/>
      </w:rPr>
      <w:t>y</w:t>
    </w:r>
    <w:r w:rsidR="006E4B00" w:rsidRPr="006E4B00">
      <w:rPr>
        <w:rFonts w:ascii="Arial" w:hAnsi="Arial" w:cs="Arial"/>
        <w:i/>
        <w:sz w:val="20"/>
        <w:szCs w:val="20"/>
      </w:rPr>
      <w:t xml:space="preserve"> ke smlouv</w:t>
    </w:r>
    <w:r w:rsidR="00091FB6">
      <w:rPr>
        <w:rFonts w:ascii="Arial" w:hAnsi="Arial" w:cs="Arial"/>
        <w:i/>
        <w:sz w:val="20"/>
        <w:szCs w:val="20"/>
      </w:rPr>
      <w:t>ám</w:t>
    </w:r>
    <w:r w:rsidR="006E4B00" w:rsidRPr="006E4B00">
      <w:rPr>
        <w:rFonts w:ascii="Arial" w:hAnsi="Arial" w:cs="Arial"/>
        <w:i/>
        <w:sz w:val="20"/>
        <w:szCs w:val="20"/>
      </w:rPr>
      <w:t xml:space="preserve"> o poskytnutí dotace s</w:t>
    </w:r>
    <w:r w:rsidR="00091FB6">
      <w:rPr>
        <w:rFonts w:ascii="Arial" w:hAnsi="Arial" w:cs="Arial"/>
        <w:i/>
        <w:sz w:val="20"/>
        <w:szCs w:val="20"/>
      </w:rPr>
      <w:t> městem Šternberk a obcí Tovéř</w:t>
    </w:r>
  </w:p>
  <w:p w:rsidR="00C034F1" w:rsidRPr="006E4B00" w:rsidRDefault="00C034F1" w:rsidP="00C034F1">
    <w:pPr>
      <w:pStyle w:val="Zpat"/>
      <w:ind w:left="0" w:firstLine="0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Zpráva k DZ – příloha č. 01: Smlouva o poskytnutí dotace s městem </w:t>
    </w:r>
    <w:r w:rsidR="00091FB6">
      <w:rPr>
        <w:rFonts w:ascii="Arial" w:hAnsi="Arial" w:cs="Arial"/>
        <w:i/>
        <w:sz w:val="20"/>
        <w:szCs w:val="20"/>
      </w:rPr>
      <w:t>Šternberk</w:t>
    </w:r>
  </w:p>
  <w:p w:rsidR="006E4B00" w:rsidRDefault="006E4B0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4021942"/>
      <w:docPartObj>
        <w:docPartGallery w:val="Page Numbers (Bottom of Page)"/>
        <w:docPartUnique/>
      </w:docPartObj>
    </w:sdtPr>
    <w:sdtEndPr/>
    <w:sdtContent>
      <w:p w:rsidR="00EC2140" w:rsidRDefault="00291FA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C2140" w:rsidRPr="00CA24A0" w:rsidRDefault="009B5E88" w:rsidP="00442CDB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F4C" w:rsidRDefault="00933F4C" w:rsidP="00291FA0">
      <w:r>
        <w:separator/>
      </w:r>
    </w:p>
  </w:footnote>
  <w:footnote w:type="continuationSeparator" w:id="0">
    <w:p w:rsidR="00933F4C" w:rsidRDefault="00933F4C" w:rsidP="00291F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B00" w:rsidRDefault="006E4B00" w:rsidP="006E4B00">
    <w:pPr>
      <w:pStyle w:val="Zhlav"/>
      <w:jc w:val="center"/>
      <w:rPr>
        <w:rFonts w:ascii="Arial" w:hAnsi="Arial" w:cs="Arial"/>
        <w:i/>
        <w:sz w:val="24"/>
        <w:szCs w:val="24"/>
      </w:rPr>
    </w:pPr>
    <w:r>
      <w:rPr>
        <w:rFonts w:ascii="Arial" w:hAnsi="Arial" w:cs="Arial"/>
        <w:i/>
        <w:sz w:val="24"/>
        <w:szCs w:val="24"/>
      </w:rPr>
      <w:t>Zpráva k DZ – příloha č. 01</w:t>
    </w:r>
  </w:p>
  <w:p w:rsidR="006E4B00" w:rsidRPr="006E4B00" w:rsidRDefault="006E4B00" w:rsidP="006E4B00">
    <w:pPr>
      <w:pStyle w:val="Zhlav"/>
      <w:pBdr>
        <w:bottom w:val="single" w:sz="4" w:space="1" w:color="auto"/>
      </w:pBdr>
      <w:jc w:val="center"/>
      <w:rPr>
        <w:rFonts w:ascii="Arial" w:hAnsi="Arial" w:cs="Arial"/>
        <w:i/>
        <w:sz w:val="24"/>
        <w:szCs w:val="24"/>
      </w:rPr>
    </w:pPr>
    <w:r>
      <w:rPr>
        <w:rFonts w:ascii="Arial" w:hAnsi="Arial" w:cs="Arial"/>
        <w:i/>
        <w:sz w:val="24"/>
        <w:szCs w:val="24"/>
      </w:rPr>
      <w:t xml:space="preserve">Smlouva o poskytnutí dotace s městem </w:t>
    </w:r>
    <w:r w:rsidR="00091FB6">
      <w:rPr>
        <w:rFonts w:ascii="Arial" w:hAnsi="Arial" w:cs="Arial"/>
        <w:i/>
        <w:sz w:val="24"/>
        <w:szCs w:val="24"/>
      </w:rPr>
      <w:t>Šternberk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C6D5F00"/>
    <w:multiLevelType w:val="hybridMultilevel"/>
    <w:tmpl w:val="C9E02CE8"/>
    <w:lvl w:ilvl="0" w:tplc="1032A68E">
      <w:start w:val="1"/>
      <w:numFmt w:val="lowerLetter"/>
      <w:lvlText w:val="%1)"/>
      <w:lvlJc w:val="left"/>
      <w:pPr>
        <w:ind w:left="927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D121675"/>
    <w:multiLevelType w:val="hybridMultilevel"/>
    <w:tmpl w:val="554C9E0C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5631AB1"/>
    <w:multiLevelType w:val="hybridMultilevel"/>
    <w:tmpl w:val="49D4A766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F6E7082"/>
    <w:multiLevelType w:val="hybridMultilevel"/>
    <w:tmpl w:val="93824C20"/>
    <w:lvl w:ilvl="0" w:tplc="D79E6EA0">
      <w:start w:val="1"/>
      <w:numFmt w:val="lowerLetter"/>
      <w:lvlText w:val="%1)"/>
      <w:lvlJc w:val="left"/>
      <w:pPr>
        <w:ind w:left="1637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25206D5"/>
    <w:multiLevelType w:val="hybridMultilevel"/>
    <w:tmpl w:val="B97A17DC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8" w15:restartNumberingAfterBreak="0">
    <w:nsid w:val="67E17F7C"/>
    <w:multiLevelType w:val="hybridMultilevel"/>
    <w:tmpl w:val="1CC4E078"/>
    <w:lvl w:ilvl="0" w:tplc="82B8498C">
      <w:start w:val="1"/>
      <w:numFmt w:val="lowerLetter"/>
      <w:lvlText w:val="%1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3B4C7E"/>
    <w:multiLevelType w:val="hybridMultilevel"/>
    <w:tmpl w:val="715AFD08"/>
    <w:lvl w:ilvl="0" w:tplc="6B7841DA">
      <w:start w:val="5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1" w15:restartNumberingAfterBreak="0">
    <w:nsid w:val="70F666EA"/>
    <w:multiLevelType w:val="hybridMultilevel"/>
    <w:tmpl w:val="9A6EF2CC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7"/>
  </w:num>
  <w:num w:numId="9">
    <w:abstractNumId w:val="3"/>
  </w:num>
  <w:num w:numId="10">
    <w:abstractNumId w:val="4"/>
  </w:num>
  <w:num w:numId="11">
    <w:abstractNumId w:val="8"/>
  </w:num>
  <w:num w:numId="12">
    <w:abstractNumId w:val="11"/>
  </w:num>
  <w:num w:numId="13">
    <w:abstractNumId w:val="9"/>
  </w:num>
  <w:num w:numId="14">
    <w:abstractNumId w:val="13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A0"/>
    <w:rsid w:val="00091FB6"/>
    <w:rsid w:val="00291FA0"/>
    <w:rsid w:val="0030612D"/>
    <w:rsid w:val="00491675"/>
    <w:rsid w:val="006D7287"/>
    <w:rsid w:val="006E4B00"/>
    <w:rsid w:val="00753891"/>
    <w:rsid w:val="00933F4C"/>
    <w:rsid w:val="009A2426"/>
    <w:rsid w:val="009B5E88"/>
    <w:rsid w:val="00B16F48"/>
    <w:rsid w:val="00BB0959"/>
    <w:rsid w:val="00C034F1"/>
    <w:rsid w:val="00C567E5"/>
    <w:rsid w:val="00DA755B"/>
    <w:rsid w:val="00E3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7583FE7"/>
  <w15:chartTrackingRefBased/>
  <w15:docId w15:val="{14B20D2F-A050-4638-A1FE-9284C56DA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91FA0"/>
    <w:pPr>
      <w:spacing w:after="0" w:line="240" w:lineRule="auto"/>
      <w:ind w:left="851" w:hanging="851"/>
      <w:jc w:val="both"/>
    </w:pPr>
    <w:rPr>
      <w:rFonts w:asciiTheme="minorHAnsi" w:hAnsiTheme="minorHAnsi" w:cstheme="minorBid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91FA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91FA0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291FA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91FA0"/>
    <w:rPr>
      <w:rFonts w:asciiTheme="minorHAnsi" w:hAnsiTheme="minorHAnsi" w:cstheme="minorBidi"/>
    </w:rPr>
  </w:style>
  <w:style w:type="paragraph" w:styleId="Zpat">
    <w:name w:val="footer"/>
    <w:basedOn w:val="Normln"/>
    <w:link w:val="ZpatChar"/>
    <w:uiPriority w:val="99"/>
    <w:unhideWhenUsed/>
    <w:rsid w:val="00291FA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91FA0"/>
    <w:rPr>
      <w:rFonts w:asciiTheme="minorHAnsi" w:hAnsiTheme="minorHAnsi" w:cstheme="minorBidi"/>
    </w:rPr>
  </w:style>
  <w:style w:type="paragraph" w:styleId="Zkladntextodsazen">
    <w:name w:val="Body Text Indent"/>
    <w:basedOn w:val="Normln"/>
    <w:link w:val="ZkladntextodsazenChar"/>
    <w:unhideWhenUsed/>
    <w:rsid w:val="00291FA0"/>
    <w:pPr>
      <w:ind w:left="720" w:firstLine="0"/>
      <w:jc w:val="left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291FA0"/>
    <w:rPr>
      <w:rFonts w:eastAsia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291F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lkraj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2670</Words>
  <Characters>15759</Characters>
  <Application>Microsoft Office Word</Application>
  <DocSecurity>0</DocSecurity>
  <Lines>131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18393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Unzeitigová Karla</dc:creator>
  <cp:keywords/>
  <dc:description/>
  <cp:lastModifiedBy>Přecechtělová Lenka</cp:lastModifiedBy>
  <cp:revision>4</cp:revision>
  <dcterms:created xsi:type="dcterms:W3CDTF">2021-09-01T08:58:00Z</dcterms:created>
  <dcterms:modified xsi:type="dcterms:W3CDTF">2021-09-02T11:35:00Z</dcterms:modified>
</cp:coreProperties>
</file>