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EE3CD" w14:textId="616C5AC7" w:rsidR="0095241D" w:rsidRDefault="0095241D" w:rsidP="0095241D">
      <w:pPr>
        <w:widowControl w:val="0"/>
        <w:spacing w:after="120" w:line="240" w:lineRule="auto"/>
        <w:jc w:val="both"/>
        <w:outlineLvl w:val="0"/>
        <w:rPr>
          <w:rFonts w:ascii="Arial" w:eastAsia="Times New Roman" w:hAnsi="Arial" w:cs="Arial"/>
          <w:b/>
          <w:sz w:val="24"/>
          <w:szCs w:val="24"/>
          <w:lang w:eastAsia="cs-CZ"/>
        </w:rPr>
      </w:pPr>
      <w:bookmarkStart w:id="0" w:name="_GoBack"/>
      <w:bookmarkEnd w:id="0"/>
      <w:r>
        <w:rPr>
          <w:rFonts w:ascii="Arial" w:eastAsia="Times New Roman" w:hAnsi="Arial" w:cs="Arial"/>
          <w:b/>
          <w:sz w:val="24"/>
          <w:szCs w:val="24"/>
          <w:lang w:eastAsia="cs-CZ"/>
        </w:rPr>
        <w:t>Příloha č. 01 k</w:t>
      </w:r>
      <w:r w:rsidR="00C54849">
        <w:rPr>
          <w:rFonts w:ascii="Arial" w:eastAsia="Times New Roman" w:hAnsi="Arial" w:cs="Arial"/>
          <w:b/>
          <w:sz w:val="24"/>
          <w:szCs w:val="24"/>
          <w:lang w:eastAsia="cs-CZ"/>
        </w:rPr>
        <w:t xml:space="preserve"> důvodové zprávě </w:t>
      </w:r>
    </w:p>
    <w:p w14:paraId="14E37A9C" w14:textId="75E35EE0" w:rsidR="00C54849" w:rsidRDefault="00C54849" w:rsidP="0095241D">
      <w:pPr>
        <w:widowControl w:val="0"/>
        <w:spacing w:after="120" w:line="240" w:lineRule="auto"/>
        <w:jc w:val="both"/>
        <w:outlineLvl w:val="0"/>
        <w:rPr>
          <w:rFonts w:ascii="Arial" w:eastAsia="Times New Roman" w:hAnsi="Arial" w:cs="Arial"/>
          <w:b/>
          <w:sz w:val="24"/>
          <w:szCs w:val="24"/>
          <w:lang w:eastAsia="cs-CZ"/>
        </w:rPr>
      </w:pPr>
    </w:p>
    <w:p w14:paraId="3E7D379A" w14:textId="77777777" w:rsidR="00F06C5D" w:rsidRDefault="00F06C5D" w:rsidP="00F06C5D">
      <w:pPr>
        <w:pStyle w:val="Odsazen1text"/>
        <w:pBdr>
          <w:top w:val="single" w:sz="4" w:space="1" w:color="auto"/>
          <w:left w:val="single" w:sz="4" w:space="4" w:color="auto"/>
          <w:bottom w:val="single" w:sz="4" w:space="1" w:color="auto"/>
          <w:right w:val="single" w:sz="4" w:space="4" w:color="auto"/>
        </w:pBdr>
        <w:spacing w:before="120"/>
        <w:ind w:left="0"/>
        <w:rPr>
          <w:rFonts w:cs="Arial"/>
          <w:b/>
          <w:szCs w:val="24"/>
        </w:rPr>
      </w:pPr>
      <w:r>
        <w:rPr>
          <w:rFonts w:cs="Arial"/>
          <w:b/>
          <w:szCs w:val="24"/>
        </w:rPr>
        <w:t>Zásady postupu orgánů Olomouckého kraje při nakládání s nemovitým majetkem</w:t>
      </w:r>
    </w:p>
    <w:p w14:paraId="64CAD72D" w14:textId="77777777" w:rsidR="00F06C5D" w:rsidRDefault="00F06C5D" w:rsidP="00F06C5D">
      <w:pPr>
        <w:spacing w:before="120" w:after="120" w:line="240" w:lineRule="auto"/>
        <w:jc w:val="both"/>
        <w:rPr>
          <w:rFonts w:ascii="Arial" w:hAnsi="Arial" w:cs="Arial"/>
          <w:b/>
          <w:sz w:val="24"/>
          <w:szCs w:val="24"/>
        </w:rPr>
      </w:pPr>
    </w:p>
    <w:p w14:paraId="54ADB715" w14:textId="77777777" w:rsidR="00F06C5D" w:rsidRDefault="00F06C5D" w:rsidP="00F06C5D">
      <w:pPr>
        <w:spacing w:before="120" w:after="120" w:line="240" w:lineRule="auto"/>
        <w:jc w:val="both"/>
        <w:rPr>
          <w:rFonts w:ascii="Arial" w:hAnsi="Arial" w:cs="Arial"/>
          <w:b/>
          <w:sz w:val="24"/>
          <w:szCs w:val="24"/>
        </w:rPr>
      </w:pPr>
      <w:r>
        <w:rPr>
          <w:rFonts w:ascii="Arial" w:hAnsi="Arial" w:cs="Arial"/>
          <w:b/>
          <w:sz w:val="24"/>
          <w:szCs w:val="24"/>
        </w:rPr>
        <w:t xml:space="preserve">I. Postup při pronájmech, pachtech, výprosách a výpůjčkách nemovitého majetku, při zřízení věcného břemene a při uzavírání dohod o splátkách s dobou splatnosti do 18 měsíců </w:t>
      </w:r>
    </w:p>
    <w:p w14:paraId="27558363" w14:textId="77777777" w:rsidR="00F06C5D" w:rsidRDefault="00F06C5D" w:rsidP="00F06C5D">
      <w:pPr>
        <w:spacing w:before="120" w:after="120" w:line="240" w:lineRule="auto"/>
        <w:jc w:val="both"/>
        <w:rPr>
          <w:rFonts w:ascii="Arial" w:hAnsi="Arial" w:cs="Arial"/>
          <w:sz w:val="24"/>
          <w:szCs w:val="24"/>
        </w:rPr>
      </w:pPr>
      <w:r>
        <w:rPr>
          <w:rFonts w:ascii="Arial" w:hAnsi="Arial" w:cs="Arial"/>
          <w:sz w:val="24"/>
          <w:szCs w:val="24"/>
        </w:rPr>
        <w:t xml:space="preserve">(Majetkoprávní úkony, u nichž konečné rozhodnutí ve věci přísluší Radě Olomouckého kraje, není-li v souladu s ustanovením § 59 odst. 4 zákona č. 129/2000 Sb., o krajích (krajské zřízení), ve znění pozdějších předpisů, stanoveno jinak). </w:t>
      </w:r>
    </w:p>
    <w:p w14:paraId="169E2FE1" w14:textId="77777777" w:rsidR="00F06C5D" w:rsidRDefault="00F06C5D" w:rsidP="00F06C5D">
      <w:pPr>
        <w:spacing w:before="120" w:after="120" w:line="240" w:lineRule="auto"/>
        <w:jc w:val="both"/>
        <w:rPr>
          <w:rFonts w:ascii="Arial" w:hAnsi="Arial" w:cs="Arial"/>
          <w:sz w:val="24"/>
          <w:szCs w:val="24"/>
        </w:rPr>
      </w:pPr>
      <w:r>
        <w:rPr>
          <w:rFonts w:ascii="Arial" w:hAnsi="Arial" w:cs="Arial"/>
          <w:sz w:val="24"/>
          <w:szCs w:val="24"/>
        </w:rPr>
        <w:t>1. Na základě žádostí třetích osob, podnětů nebo návrhů odborů Krajského úřadu Olomouckého kraje odbor majetkový, právní a správních činností vypracuje ve spolupráci s dotčenými odbory Krajského úřadu Olomouckého kraje návrh pronajmout, propachtovat, přenechat jako výprosu nebo vypůjčit nemovitý majetek ve vlastnictví Olomouckého kraje v případech uvedených v článku I. odst. 7. těchto zásad a návrh pronajmout si, propachtovat si, získat jako výprosu nebo vypůjčit si cizí nemovitý majetek, návrh zřídit věcné břemeno, s výjimkou případů uvedených v článku I. odst. 6. těchto zásad, nebo vypracuje návrh uzavřít dohodu o splátkách se splatností do 18 měsíců. Na základě žádostí třetích osob, podnětů nebo návrhů odborů Krajského úřadu Olomouckého kraje odbor majetkový, právní a správních činností vypracuje ve spolupráci s dotčenými odbory Krajského úřadu Olomouckého kraje návrh záměru pronajmout, propachtovat, přenechat jako výprosu nebo vypůjčit hmotný nemovitý majetek nebo právo stavby ve vlastnictví Olomouckého kraje v případech neuvedených v článku I. odst. 7. těchto zásad.</w:t>
      </w:r>
    </w:p>
    <w:p w14:paraId="4D9F8615" w14:textId="77777777" w:rsidR="00F06C5D" w:rsidRDefault="00F06C5D" w:rsidP="00F06C5D">
      <w:pPr>
        <w:spacing w:before="120" w:after="120" w:line="240" w:lineRule="auto"/>
        <w:jc w:val="both"/>
        <w:rPr>
          <w:rFonts w:ascii="Arial" w:hAnsi="Arial" w:cs="Arial"/>
          <w:sz w:val="24"/>
          <w:szCs w:val="24"/>
        </w:rPr>
      </w:pPr>
      <w:r>
        <w:rPr>
          <w:rFonts w:ascii="Arial" w:hAnsi="Arial" w:cs="Arial"/>
          <w:sz w:val="24"/>
          <w:szCs w:val="24"/>
        </w:rPr>
        <w:t xml:space="preserve">2. Na návrh odboru majetkového, právního a správních činností schvaluje Rada Olomouckého kraje pronájem, pacht, výprosu nebo výpůjčku nemovitého majetku v případech uvedených v článku I. odst. 7. těchto zásad, pronájem, pacht, výprosu nebo výpůjčku cizího nemovitého majetku pro kraj, zřízení věcného břemene a uzavření dohody o splátkách se splatností do 18 měsíců a dále záměr pronajmout, propachtovat, přenechat jako výprosu nebo vypůjčit hmotný nemovitý majetek nebo právo stavby ve vlastnictví Olomouckého kraje v případech neuvedených v článku I. odst. 7. těchto zásad. </w:t>
      </w:r>
    </w:p>
    <w:p w14:paraId="7BE7A812" w14:textId="77777777" w:rsidR="00F06C5D" w:rsidRDefault="00F06C5D" w:rsidP="00F06C5D">
      <w:pPr>
        <w:spacing w:before="120" w:after="120" w:line="240" w:lineRule="auto"/>
        <w:jc w:val="both"/>
        <w:rPr>
          <w:rFonts w:ascii="Arial" w:hAnsi="Arial" w:cs="Arial"/>
          <w:sz w:val="24"/>
          <w:szCs w:val="24"/>
        </w:rPr>
      </w:pPr>
      <w:r>
        <w:rPr>
          <w:rFonts w:ascii="Arial" w:hAnsi="Arial" w:cs="Arial"/>
          <w:sz w:val="24"/>
          <w:szCs w:val="24"/>
        </w:rPr>
        <w:t>3. Radou Olomouckého kraje schválený záměr kraje pronajmout, propachtovat, přenechat jako výprosu nebo vypůjčit hmotný nemovitý majetek nebo právo stavby ve vlastnictví Olomouckého kraje v případech neuvedených v článku I. odst. 7. těchto zásad zveřejní odbor majetkový, právní a správních činností na úřední desce Krajského úřadu Olomouckého kraje a na webových stránkách Olomouckého kraje. Po uplynutí zákonem stanovené lhůty pro zveřejnění předloží odbor majetkový, právní a správních činností svůj návrh Radě Olomouckého kraje. Rada Olomouckého kraje přijme usnesení v konkrétní věci.</w:t>
      </w:r>
    </w:p>
    <w:p w14:paraId="0127AF95" w14:textId="77777777" w:rsidR="00F06C5D" w:rsidRDefault="00F06C5D" w:rsidP="00F06C5D">
      <w:pPr>
        <w:spacing w:before="120" w:after="120" w:line="240" w:lineRule="auto"/>
        <w:jc w:val="both"/>
        <w:rPr>
          <w:rFonts w:ascii="Arial" w:hAnsi="Arial" w:cs="Arial"/>
          <w:sz w:val="24"/>
          <w:szCs w:val="24"/>
        </w:rPr>
      </w:pPr>
      <w:r>
        <w:rPr>
          <w:rFonts w:ascii="Arial" w:hAnsi="Arial" w:cs="Arial"/>
          <w:sz w:val="24"/>
          <w:szCs w:val="24"/>
        </w:rPr>
        <w:t>4. V případě potřeby si Rada Olomouckého kraje může k pronájmu, pachtu, výprose nebo výpůjčce nemovitého majetku, ke zřízení věcného břemene nebo k uzavření dohody o splátkách se splatností do 18 měsíců vyžádat stanovisko komise pro majetkoprávní záležitosti.</w:t>
      </w:r>
    </w:p>
    <w:p w14:paraId="6A87901D" w14:textId="77777777" w:rsidR="00F06C5D" w:rsidRDefault="00F06C5D" w:rsidP="00F06C5D">
      <w:pPr>
        <w:spacing w:before="120" w:after="120" w:line="240" w:lineRule="auto"/>
        <w:jc w:val="both"/>
        <w:rPr>
          <w:rFonts w:ascii="Arial" w:hAnsi="Arial" w:cs="Arial"/>
          <w:sz w:val="24"/>
          <w:szCs w:val="24"/>
        </w:rPr>
      </w:pPr>
      <w:r>
        <w:rPr>
          <w:rFonts w:ascii="Arial" w:hAnsi="Arial" w:cs="Arial"/>
          <w:sz w:val="24"/>
          <w:szCs w:val="24"/>
        </w:rPr>
        <w:t>5. K případnému podnětu k revokaci usnesení Rady Olomouckého kraje nebo jeho části odbor majetkový, právní a správních činností vypracuje stanovisko a předloží návrh Radě Olomouckého kraje k rozhodnutí.</w:t>
      </w:r>
    </w:p>
    <w:p w14:paraId="6DB09016" w14:textId="77777777" w:rsidR="00F06C5D" w:rsidRDefault="00F06C5D" w:rsidP="00F06C5D">
      <w:pPr>
        <w:spacing w:before="120" w:after="120" w:line="240" w:lineRule="auto"/>
        <w:jc w:val="both"/>
        <w:rPr>
          <w:rFonts w:ascii="Arial" w:hAnsi="Arial" w:cs="Arial"/>
          <w:sz w:val="24"/>
          <w:szCs w:val="24"/>
        </w:rPr>
      </w:pPr>
      <w:r>
        <w:rPr>
          <w:rFonts w:ascii="Arial" w:hAnsi="Arial" w:cs="Arial"/>
          <w:sz w:val="24"/>
          <w:szCs w:val="24"/>
        </w:rPr>
        <w:t xml:space="preserve">6. V případech stanovených zřizovací listinou rozhoduje o pronájmu, pachtu, výprose a výpůjčce nemovitého majetku svěřeného příspěvkové organizaci Olomouckého kraje do hospodaření a o pronájmu, pachtu, výprose a výpůjčce cizího nemovitého majetku pro </w:t>
      </w:r>
      <w:r>
        <w:rPr>
          <w:rFonts w:ascii="Arial" w:hAnsi="Arial" w:cs="Arial"/>
          <w:sz w:val="24"/>
          <w:szCs w:val="24"/>
        </w:rPr>
        <w:lastRenderedPageBreak/>
        <w:t>potřeby příspěvkové organizace Olomouckého kraje, o zřízení věcného břemene k majetku v hospodaření příspěvkové organizace Olomouckého kraje a o zřízení věcného břemene k cizímu majetku ve prospěch Olomouckého kraje tato příspěvková organizace, a to bez projednání a schválení orgány Olomouckého kraje.</w:t>
      </w:r>
    </w:p>
    <w:p w14:paraId="29948259" w14:textId="77777777" w:rsidR="00F06C5D" w:rsidRDefault="00F06C5D" w:rsidP="00F06C5D">
      <w:pPr>
        <w:spacing w:before="120" w:after="120" w:line="240" w:lineRule="auto"/>
        <w:jc w:val="both"/>
        <w:rPr>
          <w:rFonts w:ascii="Arial" w:hAnsi="Arial" w:cs="Arial"/>
          <w:sz w:val="24"/>
          <w:szCs w:val="24"/>
        </w:rPr>
      </w:pPr>
      <w:r>
        <w:rPr>
          <w:rFonts w:ascii="Arial" w:hAnsi="Arial" w:cs="Arial"/>
          <w:sz w:val="24"/>
          <w:szCs w:val="24"/>
        </w:rPr>
        <w:t xml:space="preserve">7. Záměr pronajmout, propachtovat, přenechat jako výprosu nebo vypůjčit nemovitý majetek ve vlastnictví Olomouckého kraje se neschvaluje a nezveřejňuje na úřední desce Krajského úřadu Olomouckého kraje v případě, že </w:t>
      </w:r>
    </w:p>
    <w:p w14:paraId="4159489A" w14:textId="77777777" w:rsidR="00F06C5D" w:rsidRDefault="00F06C5D" w:rsidP="00F06C5D">
      <w:pPr>
        <w:spacing w:before="120" w:after="120" w:line="240" w:lineRule="auto"/>
        <w:jc w:val="both"/>
        <w:rPr>
          <w:rFonts w:ascii="Arial" w:hAnsi="Arial" w:cs="Arial"/>
          <w:sz w:val="24"/>
          <w:szCs w:val="24"/>
        </w:rPr>
      </w:pPr>
      <w:r>
        <w:rPr>
          <w:rFonts w:ascii="Arial" w:hAnsi="Arial" w:cs="Arial"/>
          <w:sz w:val="24"/>
          <w:szCs w:val="24"/>
        </w:rPr>
        <w:t>a) jde o pronájem bytů, pronájem, pacht anebo výpůjčku majetku kraje na dobu kratší než 90 dnů, nebo</w:t>
      </w:r>
    </w:p>
    <w:p w14:paraId="19432599" w14:textId="77777777" w:rsidR="00F06C5D" w:rsidRDefault="00F06C5D" w:rsidP="00F06C5D">
      <w:pPr>
        <w:spacing w:before="120" w:after="120" w:line="240" w:lineRule="auto"/>
        <w:jc w:val="both"/>
        <w:rPr>
          <w:rFonts w:ascii="Arial" w:hAnsi="Arial" w:cs="Arial"/>
          <w:sz w:val="24"/>
          <w:szCs w:val="24"/>
        </w:rPr>
      </w:pPr>
      <w:r>
        <w:rPr>
          <w:rFonts w:ascii="Arial" w:hAnsi="Arial" w:cs="Arial"/>
          <w:sz w:val="24"/>
          <w:szCs w:val="24"/>
        </w:rPr>
        <w:t>b) jde o pronájem, pacht, výprosu nebo výpůjčku právnické osobě, jejímž zřizovatelem nebo zakladatelem je kraj, anebo kterou kraj ovládá, nebo</w:t>
      </w:r>
    </w:p>
    <w:p w14:paraId="40061667" w14:textId="77777777" w:rsidR="00F06C5D" w:rsidRDefault="00F06C5D" w:rsidP="00F06C5D">
      <w:pPr>
        <w:spacing w:before="120" w:after="120" w:line="240" w:lineRule="auto"/>
        <w:jc w:val="both"/>
        <w:rPr>
          <w:rFonts w:ascii="Arial" w:hAnsi="Arial" w:cs="Arial"/>
          <w:sz w:val="24"/>
          <w:szCs w:val="24"/>
        </w:rPr>
      </w:pPr>
      <w:r>
        <w:rPr>
          <w:rFonts w:ascii="Arial" w:hAnsi="Arial" w:cs="Arial"/>
          <w:sz w:val="24"/>
          <w:szCs w:val="24"/>
        </w:rPr>
        <w:t>c) jde o pronájem silničního nebo silničního pomocného pozemku v souvislosti se zvláštním užíváním silnic podle zvláštního zákona nebo</w:t>
      </w:r>
    </w:p>
    <w:p w14:paraId="4496539F" w14:textId="77777777" w:rsidR="00F06C5D" w:rsidRDefault="00F06C5D" w:rsidP="00F06C5D">
      <w:pPr>
        <w:spacing w:before="120" w:after="120" w:line="240" w:lineRule="auto"/>
        <w:jc w:val="both"/>
        <w:rPr>
          <w:rFonts w:ascii="Arial" w:hAnsi="Arial" w:cs="Arial"/>
          <w:sz w:val="24"/>
          <w:szCs w:val="24"/>
        </w:rPr>
      </w:pPr>
      <w:r>
        <w:rPr>
          <w:rFonts w:ascii="Arial" w:hAnsi="Arial" w:cs="Arial"/>
          <w:sz w:val="24"/>
          <w:szCs w:val="24"/>
        </w:rPr>
        <w:t>d) jde o nemovitost svěřenou do hospodaření příspěvkové organizace Olomouckého kraje, nestanoví-li zvláštní předpis nebo Zastupitelstvo Olomouckého kraje ve zřizovací listině jinak.</w:t>
      </w:r>
    </w:p>
    <w:p w14:paraId="5612CB4F" w14:textId="77777777" w:rsidR="00F06C5D" w:rsidRDefault="00F06C5D" w:rsidP="00F06C5D">
      <w:pPr>
        <w:spacing w:before="120" w:after="120" w:line="240" w:lineRule="auto"/>
        <w:jc w:val="both"/>
        <w:rPr>
          <w:rFonts w:ascii="Arial" w:hAnsi="Arial" w:cs="Arial"/>
          <w:sz w:val="24"/>
          <w:szCs w:val="24"/>
        </w:rPr>
      </w:pPr>
      <w:r>
        <w:rPr>
          <w:rFonts w:ascii="Arial" w:hAnsi="Arial" w:cs="Arial"/>
          <w:sz w:val="24"/>
          <w:szCs w:val="24"/>
        </w:rPr>
        <w:t xml:space="preserve">8. Podle článku I. odst. 1. až 3., </w:t>
      </w:r>
      <w:smartTag w:uri="urn:schemas-microsoft-com:office:smarttags" w:element="metricconverter">
        <w:smartTagPr>
          <w:attr w:name="ProductID" w:val="5. a"/>
        </w:smartTagPr>
        <w:r>
          <w:rPr>
            <w:rFonts w:ascii="Arial" w:hAnsi="Arial" w:cs="Arial"/>
            <w:sz w:val="24"/>
            <w:szCs w:val="24"/>
          </w:rPr>
          <w:t>5. a</w:t>
        </w:r>
      </w:smartTag>
      <w:r>
        <w:rPr>
          <w:rFonts w:ascii="Arial" w:hAnsi="Arial" w:cs="Arial"/>
          <w:sz w:val="24"/>
          <w:szCs w:val="24"/>
        </w:rPr>
        <w:t xml:space="preserve"> 6. těchto zásad se nepostupuje, je-li v souladu s ustanovením § 59 odst. 4 zákona č. 129/2000 Sb., o krajích (krajské zřízení), ve znění pozdějších předpisů</w:t>
      </w:r>
      <w:r>
        <w:rPr>
          <w:rFonts w:ascii="Arial" w:hAnsi="Arial" w:cs="Arial"/>
          <w:color w:val="FF0000"/>
          <w:sz w:val="24"/>
          <w:szCs w:val="24"/>
        </w:rPr>
        <w:t xml:space="preserve"> </w:t>
      </w:r>
      <w:r>
        <w:rPr>
          <w:rFonts w:ascii="Arial" w:hAnsi="Arial" w:cs="Arial"/>
          <w:sz w:val="24"/>
          <w:szCs w:val="24"/>
        </w:rPr>
        <w:t>(dále jen „krajské zřízení“), stanoveno jinak; článek I. odst. 4. těchto zásad se v tomto případě užije obdobně.</w:t>
      </w:r>
    </w:p>
    <w:p w14:paraId="2A0E79A8" w14:textId="77777777" w:rsidR="00F06C5D" w:rsidRDefault="00F06C5D" w:rsidP="00F06C5D">
      <w:pPr>
        <w:spacing w:before="120" w:after="120" w:line="240" w:lineRule="auto"/>
        <w:jc w:val="both"/>
        <w:rPr>
          <w:rFonts w:ascii="Arial" w:hAnsi="Arial" w:cs="Arial"/>
          <w:sz w:val="24"/>
          <w:szCs w:val="24"/>
        </w:rPr>
      </w:pPr>
    </w:p>
    <w:p w14:paraId="085DE159" w14:textId="77777777" w:rsidR="00F06C5D" w:rsidRDefault="00F06C5D" w:rsidP="00F06C5D">
      <w:pPr>
        <w:spacing w:before="120" w:after="120" w:line="240" w:lineRule="auto"/>
        <w:jc w:val="both"/>
        <w:rPr>
          <w:rFonts w:ascii="Arial" w:hAnsi="Arial" w:cs="Arial"/>
          <w:b/>
          <w:sz w:val="24"/>
          <w:szCs w:val="24"/>
        </w:rPr>
      </w:pPr>
      <w:r>
        <w:rPr>
          <w:rFonts w:ascii="Arial" w:hAnsi="Arial" w:cs="Arial"/>
          <w:b/>
          <w:sz w:val="24"/>
          <w:szCs w:val="24"/>
        </w:rPr>
        <w:t>II. Postup při nabývání nemovitého majetku do vlastnictví Olomouckého kraje, při převodech nemovitého majetku ve vlastnictví Olomouckého kraje, s výjimkou inženýrských sítí a pozemních komunikací, při jeho poskytnutí jako zástavy a vydání dle zvláštních zákonů, při smluvním zřízení práva stavby k pozemku ve vlastnictví Olomouckého kraje a při uzavírání dohod o splátkách na dobu delší než 18 měsíců</w:t>
      </w:r>
    </w:p>
    <w:p w14:paraId="149AD978" w14:textId="77777777" w:rsidR="00F06C5D" w:rsidRDefault="00F06C5D" w:rsidP="00F06C5D">
      <w:pPr>
        <w:spacing w:before="120" w:after="120" w:line="240" w:lineRule="auto"/>
        <w:jc w:val="both"/>
        <w:rPr>
          <w:rFonts w:ascii="Arial" w:hAnsi="Arial" w:cs="Arial"/>
          <w:sz w:val="24"/>
          <w:szCs w:val="24"/>
        </w:rPr>
      </w:pPr>
      <w:r>
        <w:rPr>
          <w:rFonts w:ascii="Arial" w:hAnsi="Arial" w:cs="Arial"/>
          <w:sz w:val="24"/>
          <w:szCs w:val="24"/>
        </w:rPr>
        <w:t xml:space="preserve">(Majetkoprávní úkony, u nichž rozhodnutí ve věci přísluší Zastupitelstvu Olomouckého kraje) </w:t>
      </w:r>
    </w:p>
    <w:p w14:paraId="139584AC" w14:textId="77777777" w:rsidR="00F06C5D" w:rsidRDefault="00F06C5D" w:rsidP="00F06C5D">
      <w:pPr>
        <w:spacing w:before="120" w:after="120" w:line="240" w:lineRule="auto"/>
        <w:jc w:val="both"/>
        <w:rPr>
          <w:rFonts w:ascii="Arial" w:hAnsi="Arial" w:cs="Arial"/>
          <w:sz w:val="24"/>
          <w:szCs w:val="24"/>
        </w:rPr>
      </w:pPr>
      <w:r>
        <w:rPr>
          <w:rFonts w:ascii="Arial" w:hAnsi="Arial" w:cs="Arial"/>
          <w:sz w:val="24"/>
          <w:szCs w:val="24"/>
        </w:rPr>
        <w:t>1. Na základě žádostí třetích osob, podnětů nebo návrhů odborů Krajského úřadu Olomouckého kraje odbor majetkový, právní a správních činností vypracuje ve spolupráci s dotčenými odbory návrh záměru prodat, směnit nebo darovat hmotný nemovitý majetek nebo právo stavby ve vlastnictví Olomouckého kraje a záměr kraje smluvně zřídit právo stavby k pozemku ve vlastnictví Olomouckého kraje</w:t>
      </w:r>
      <w:r>
        <w:rPr>
          <w:rFonts w:ascii="Arial" w:hAnsi="Arial" w:cs="Arial"/>
          <w:color w:val="FF0000"/>
          <w:sz w:val="24"/>
          <w:szCs w:val="24"/>
        </w:rPr>
        <w:t xml:space="preserve"> </w:t>
      </w:r>
      <w:r>
        <w:rPr>
          <w:rFonts w:ascii="Arial" w:hAnsi="Arial" w:cs="Arial"/>
          <w:sz w:val="24"/>
          <w:szCs w:val="24"/>
        </w:rPr>
        <w:t>nebo vypracuje návrh nabýt nemovitý majetek do vlastnictví Olomouckého kraje, vydat majetek Olomouckého kraje dle zvláštních zákonů, zastavit nemovitý majetek Olomouckého kraje,</w:t>
      </w:r>
      <w:r>
        <w:rPr>
          <w:rFonts w:ascii="Arial" w:hAnsi="Arial" w:cs="Arial"/>
          <w:color w:val="FF0000"/>
          <w:sz w:val="24"/>
          <w:szCs w:val="24"/>
        </w:rPr>
        <w:t xml:space="preserve"> </w:t>
      </w:r>
      <w:r>
        <w:rPr>
          <w:rFonts w:ascii="Arial" w:hAnsi="Arial" w:cs="Arial"/>
          <w:sz w:val="24"/>
          <w:szCs w:val="24"/>
        </w:rPr>
        <w:t xml:space="preserve">nabýt právo stavby, smluvně zřídit právo stavby k cizímu pozemku a uzavřít dohodu o splátkách na dobu delší než 18 měsíců. </w:t>
      </w:r>
    </w:p>
    <w:p w14:paraId="6A0F772D" w14:textId="77777777" w:rsidR="00F06C5D" w:rsidRDefault="00F06C5D" w:rsidP="00F06C5D">
      <w:pPr>
        <w:spacing w:before="120" w:after="120" w:line="240" w:lineRule="auto"/>
        <w:jc w:val="both"/>
        <w:rPr>
          <w:rFonts w:ascii="Arial" w:hAnsi="Arial" w:cs="Arial"/>
          <w:sz w:val="24"/>
          <w:szCs w:val="24"/>
        </w:rPr>
      </w:pPr>
      <w:r>
        <w:rPr>
          <w:rFonts w:ascii="Arial" w:hAnsi="Arial" w:cs="Arial"/>
          <w:sz w:val="24"/>
          <w:szCs w:val="24"/>
        </w:rPr>
        <w:t xml:space="preserve">2. Komise pro majetkoprávní záležitosti projedná žádosti, návrhy a podněty nabýt, prodat, směnit, darovat, vydat dle zvláštních zákonů, zastavit nemovitý majetek, smluvně zřídit právo stavby nebo uzavřít dohodu o splátkách na dobu delší než 18 měsíců, které jí budou předloženy spolu se všemi dostupnými podklady a návrhem odboru majetkového, právního a správních činností. </w:t>
      </w:r>
    </w:p>
    <w:p w14:paraId="6E5BD821" w14:textId="77777777" w:rsidR="00F06C5D" w:rsidRDefault="00F06C5D" w:rsidP="00F06C5D">
      <w:pPr>
        <w:spacing w:before="120" w:after="120" w:line="240" w:lineRule="auto"/>
        <w:jc w:val="both"/>
        <w:rPr>
          <w:rFonts w:ascii="Arial" w:hAnsi="Arial" w:cs="Arial"/>
          <w:sz w:val="24"/>
          <w:szCs w:val="24"/>
        </w:rPr>
      </w:pPr>
      <w:r>
        <w:rPr>
          <w:rFonts w:ascii="Arial" w:hAnsi="Arial" w:cs="Arial"/>
          <w:sz w:val="24"/>
          <w:szCs w:val="24"/>
        </w:rPr>
        <w:t xml:space="preserve">3. Komise pro majetkoprávní záležitosti přijme ve věci usnesení, kterým Radě Olomouckého kraje doporučí </w:t>
      </w:r>
      <w:r>
        <w:rPr>
          <w:rFonts w:ascii="Arial" w:hAnsi="Arial" w:cs="Arial"/>
          <w:sz w:val="24"/>
          <w:szCs w:val="24"/>
          <w:highlight w:val="yellow"/>
        </w:rPr>
        <w:t>či nedoporučí</w:t>
      </w:r>
      <w:r>
        <w:rPr>
          <w:rFonts w:ascii="Arial" w:hAnsi="Arial" w:cs="Arial"/>
          <w:sz w:val="24"/>
          <w:szCs w:val="24"/>
        </w:rPr>
        <w:t xml:space="preserve"> schválit záměr prodat, směnit nebo darovat hmotný nemovitý majetek nebo právo stavby ve vlastnictví Olomouckého kraje, záměr smluvně zřídit právo stavby k pozemku ve vlastnictví Olomouckého kraje,</w:t>
      </w:r>
      <w:r>
        <w:rPr>
          <w:rFonts w:ascii="Arial" w:hAnsi="Arial" w:cs="Arial"/>
          <w:color w:val="FF0000"/>
          <w:sz w:val="24"/>
          <w:szCs w:val="24"/>
        </w:rPr>
        <w:t xml:space="preserve"> </w:t>
      </w:r>
      <w:r>
        <w:rPr>
          <w:rFonts w:ascii="Arial" w:hAnsi="Arial" w:cs="Arial"/>
          <w:sz w:val="24"/>
          <w:szCs w:val="24"/>
        </w:rPr>
        <w:t xml:space="preserve">nebo kterým Radě Olomouckého kraje doporučí přijmout doporučení pro usnesení Zastupitelstva Olomouckého kraje ve věcech nabytí nemovitého majetku do vlastnictví Olomouckého kraje, zastavení nemovitostí ve vlastnictví Olomouckého kraje, vydání nemovitostí ve vlastnictví Olomouckého kraje dle </w:t>
      </w:r>
      <w:r>
        <w:rPr>
          <w:rFonts w:ascii="Arial" w:hAnsi="Arial" w:cs="Arial"/>
          <w:sz w:val="24"/>
          <w:szCs w:val="24"/>
        </w:rPr>
        <w:lastRenderedPageBreak/>
        <w:t>zvláštních zákonů, smluvního zřízení práva stavby k cizímu pozemku a uzavření dohody o splátkách na dobu delší než 18 měsíců.</w:t>
      </w:r>
    </w:p>
    <w:p w14:paraId="547F6193" w14:textId="77777777" w:rsidR="00F06C5D" w:rsidRDefault="00F06C5D" w:rsidP="00F06C5D">
      <w:pPr>
        <w:spacing w:before="120" w:after="120" w:line="240" w:lineRule="auto"/>
        <w:jc w:val="both"/>
        <w:rPr>
          <w:rFonts w:ascii="Arial" w:hAnsi="Arial" w:cs="Arial"/>
          <w:sz w:val="24"/>
          <w:szCs w:val="24"/>
        </w:rPr>
      </w:pPr>
      <w:r>
        <w:rPr>
          <w:rFonts w:ascii="Arial" w:hAnsi="Arial" w:cs="Arial"/>
          <w:sz w:val="24"/>
          <w:szCs w:val="24"/>
        </w:rPr>
        <w:t>4. Odbor majetkový, právní a správních činností předloží svůj návrh a usnesení komise pro majetkoprávní záležitosti, pokud ve věci jednala, Radě Olomouckého kraje, která svým usnesením schválí nebo neschválí záměr Olomouckého kraje prodat, směnit nebo darovat hmotný nemovitý majetek nebo právo stavby ve vlastnictví Olomouckého kraje, záměr smluvně zřídit právo stavby k pozemku ve vlastnictví Olomouckého kraje,</w:t>
      </w:r>
      <w:r>
        <w:rPr>
          <w:rFonts w:ascii="Arial" w:hAnsi="Arial" w:cs="Arial"/>
          <w:color w:val="FF0000"/>
          <w:sz w:val="24"/>
          <w:szCs w:val="24"/>
        </w:rPr>
        <w:t xml:space="preserve"> </w:t>
      </w:r>
      <w:r>
        <w:rPr>
          <w:rFonts w:ascii="Arial" w:hAnsi="Arial" w:cs="Arial"/>
          <w:sz w:val="24"/>
          <w:szCs w:val="24"/>
        </w:rPr>
        <w:t>nebo doporučí či nedoporučí Zastupitelstvu Olomouckého kraje nabýt do vlastnictví nemovitý majetek, vydat nemovitý majetek Olomouckého kraje dle zvláštních zákonů, zastavit jej, smluvně zřídit právo stavby k cizímu pozemku nebo uzavřít dohodu o splátkách na dobu delší než 18 měsíců.</w:t>
      </w:r>
    </w:p>
    <w:p w14:paraId="35CF1A59" w14:textId="77777777" w:rsidR="00F06C5D" w:rsidRDefault="00F06C5D" w:rsidP="00F06C5D">
      <w:pPr>
        <w:spacing w:before="120" w:after="120" w:line="240" w:lineRule="auto"/>
        <w:jc w:val="both"/>
        <w:rPr>
          <w:rFonts w:ascii="Arial" w:hAnsi="Arial" w:cs="Arial"/>
          <w:sz w:val="24"/>
          <w:szCs w:val="24"/>
        </w:rPr>
      </w:pPr>
      <w:r>
        <w:rPr>
          <w:rFonts w:ascii="Arial" w:hAnsi="Arial" w:cs="Arial"/>
          <w:sz w:val="24"/>
          <w:szCs w:val="24"/>
        </w:rPr>
        <w:t>5. Nabytí nemovitého majetku do vlastnictví Olomouckého kraje, s výjimkou inženýrských sítí a pozemních komunikací, zastavení nemovitostí ve vlastnictví Olomouckého kraje, vydání nemovitostí ve vlastnictví Olomouckého kraje dle zvláštních zákonů, smluvní zřízení práva stavby k cizímu pozemku a uzavření dohody o splátkách na dobu delší než 18 měsíců schvaluje Zastupitelstvo Olomouckého kraje svým usnesením.</w:t>
      </w:r>
    </w:p>
    <w:p w14:paraId="653288EB" w14:textId="77777777" w:rsidR="00F06C5D" w:rsidRDefault="00F06C5D" w:rsidP="00F06C5D">
      <w:pPr>
        <w:spacing w:before="120" w:after="120" w:line="240" w:lineRule="auto"/>
        <w:jc w:val="both"/>
        <w:rPr>
          <w:rFonts w:ascii="Arial" w:hAnsi="Arial" w:cs="Arial"/>
          <w:sz w:val="24"/>
          <w:szCs w:val="24"/>
        </w:rPr>
      </w:pPr>
      <w:r>
        <w:rPr>
          <w:rFonts w:ascii="Arial" w:hAnsi="Arial" w:cs="Arial"/>
          <w:sz w:val="24"/>
          <w:szCs w:val="24"/>
        </w:rPr>
        <w:t>6. Radou Olomouckého kraje schválený záměr prodat, směnit nebo darovat hmotný nemovitý majetek nebo právo stavby ve vlastnictví Olomouckého kraje, nebo záměr smluvně zřídit právo stavby k pozemku ve vlastnictví Olomouckého kraje, zveřejní odbor majetkový, právní a správních činností na úřední desce Krajského úřadu Olomouckého kraje a na webových stránkách Olomouckého kraje.</w:t>
      </w:r>
    </w:p>
    <w:p w14:paraId="5EBB8F3D" w14:textId="77777777" w:rsidR="00F06C5D" w:rsidRDefault="00F06C5D" w:rsidP="00F06C5D">
      <w:pPr>
        <w:spacing w:before="120" w:after="120" w:line="240" w:lineRule="auto"/>
        <w:jc w:val="both"/>
        <w:rPr>
          <w:rFonts w:ascii="Arial" w:hAnsi="Arial" w:cs="Arial"/>
          <w:sz w:val="24"/>
          <w:szCs w:val="24"/>
        </w:rPr>
      </w:pPr>
      <w:r>
        <w:rPr>
          <w:rFonts w:ascii="Arial" w:hAnsi="Arial" w:cs="Arial"/>
          <w:sz w:val="24"/>
          <w:szCs w:val="24"/>
        </w:rPr>
        <w:t>7. Po uplynutí zákonem stanovené lhůty pro zveřejnění odbor majetkový, právní a správních činností vypracuje pro Radu Olomouckého kraje návrh, dle kterého Rada Olomouckého kraje, která si může vyžádat stanovisko komise pro majetkoprávní záležitosti, doporučí Zastupitelstvu Olomouckého kraje přijetí usnesení v konkrétní věci prodeje, směny nebo darování nemovitého majetku Olomouckého kraje nebo smluvně zřizovaného práva stavby k pozemku ve vlastnictví Olomouckého kraje.</w:t>
      </w:r>
    </w:p>
    <w:p w14:paraId="5C72F844" w14:textId="77777777" w:rsidR="00F06C5D" w:rsidRDefault="00F06C5D" w:rsidP="00F06C5D">
      <w:pPr>
        <w:spacing w:before="120" w:after="120" w:line="240" w:lineRule="auto"/>
        <w:jc w:val="both"/>
        <w:rPr>
          <w:rFonts w:ascii="Arial" w:hAnsi="Arial" w:cs="Arial"/>
          <w:b/>
          <w:color w:val="0000FF"/>
          <w:sz w:val="24"/>
          <w:szCs w:val="24"/>
        </w:rPr>
      </w:pPr>
      <w:r>
        <w:rPr>
          <w:rFonts w:ascii="Arial" w:hAnsi="Arial" w:cs="Arial"/>
          <w:sz w:val="24"/>
          <w:szCs w:val="24"/>
        </w:rPr>
        <w:t xml:space="preserve">8. V případě, že Rada Olomouckého kraje schválila záměr Olomouckého kraje prodat nemovitý majetek s tím, že jednotlivé cenové nabídky budou přijímány v uzavřených obálkách, jsou tyto cenové nabídky adresovány komisi pro majetkoprávní záležitosti. Obálky s cenovými nabídkami otevírá komise pro majetkoprávní záležitosti. Komise pro majetkoprávní záležitosti poté přijme ve věci usnesení, kterým Radě Olomouckého kraje doporučí přijmout doporučení pro usnesení Zastupitelstva Olomouckého kraje ve věcech prodeje nemovitého majetku Olomouckého kraje. </w:t>
      </w:r>
    </w:p>
    <w:p w14:paraId="41AB3221" w14:textId="77777777" w:rsidR="00F06C5D" w:rsidRDefault="00F06C5D" w:rsidP="00F06C5D">
      <w:pPr>
        <w:spacing w:before="120" w:after="120" w:line="240" w:lineRule="auto"/>
        <w:jc w:val="both"/>
        <w:rPr>
          <w:rFonts w:ascii="Arial" w:hAnsi="Arial" w:cs="Arial"/>
          <w:sz w:val="24"/>
          <w:szCs w:val="24"/>
        </w:rPr>
      </w:pPr>
      <w:r>
        <w:rPr>
          <w:rFonts w:ascii="Arial" w:hAnsi="Arial" w:cs="Arial"/>
          <w:sz w:val="24"/>
          <w:szCs w:val="24"/>
        </w:rPr>
        <w:t>9. Prodej, směnu nebo darování nemovitého majetku Olomouckého kraje, s výjimkou inženýrských sítí a pozemních komunikací, a smluvní zřízení práva stavby k pozemku ve vlastnictví Olomouckého kraje</w:t>
      </w:r>
      <w:r>
        <w:rPr>
          <w:rFonts w:ascii="Arial" w:hAnsi="Arial" w:cs="Arial"/>
          <w:b/>
          <w:sz w:val="24"/>
          <w:szCs w:val="24"/>
        </w:rPr>
        <w:t xml:space="preserve"> </w:t>
      </w:r>
      <w:r>
        <w:rPr>
          <w:rFonts w:ascii="Arial" w:hAnsi="Arial" w:cs="Arial"/>
          <w:sz w:val="24"/>
          <w:szCs w:val="24"/>
        </w:rPr>
        <w:t>schvaluje Zastupitelstvo Olomouckého kraje.</w:t>
      </w:r>
    </w:p>
    <w:p w14:paraId="5FAEE544" w14:textId="77777777" w:rsidR="00F06C5D" w:rsidRDefault="00F06C5D" w:rsidP="00F06C5D">
      <w:pPr>
        <w:spacing w:before="120" w:after="120" w:line="240" w:lineRule="auto"/>
        <w:jc w:val="both"/>
        <w:rPr>
          <w:rFonts w:ascii="Arial" w:hAnsi="Arial" w:cs="Arial"/>
          <w:sz w:val="24"/>
          <w:szCs w:val="24"/>
        </w:rPr>
      </w:pPr>
      <w:r>
        <w:rPr>
          <w:rFonts w:ascii="Arial" w:hAnsi="Arial" w:cs="Arial"/>
          <w:sz w:val="24"/>
          <w:szCs w:val="24"/>
        </w:rPr>
        <w:t>10. Případný podnět k revokaci usnesení Zastupitelstva Olomouckého kraje nebo jeho části ve věci nabytí, prodeje, směny, darování, vydání dle zvláštních zákonů, zastavení nemovitého majetku Olomouckého kraje, smluvního zřízení práva stavby a uzavření dohody o splátkách na dobu delší než 18 měsíců odbor majetkový, právní a správních činností předloží k projednání komisi pro majetkoprávní záležitosti se všemi podklady a se svým návrhem. Odbor majetkový, právní a správních činností předloží návrh a usnesení komise pro majetkoprávní záležitosti Radě Olomouckého kraje. Rada Olomouckého kraje svým usnesením doporučí Zastupitelstvu Olomouckého kraje přijmout usnesení v konkrétní věci.</w:t>
      </w:r>
    </w:p>
    <w:p w14:paraId="539E5445" w14:textId="62DB1F76" w:rsidR="00F06C5D" w:rsidRDefault="00F06C5D" w:rsidP="00F06C5D">
      <w:pPr>
        <w:spacing w:before="120" w:after="120" w:line="240" w:lineRule="auto"/>
        <w:rPr>
          <w:rFonts w:ascii="Arial" w:hAnsi="Arial" w:cs="Arial"/>
          <w:sz w:val="24"/>
          <w:szCs w:val="24"/>
        </w:rPr>
      </w:pPr>
    </w:p>
    <w:p w14:paraId="0B52EF9A" w14:textId="07BE927B" w:rsidR="00F06C5D" w:rsidRDefault="00F06C5D" w:rsidP="00F06C5D">
      <w:pPr>
        <w:spacing w:before="120" w:after="120" w:line="240" w:lineRule="auto"/>
        <w:rPr>
          <w:rFonts w:ascii="Arial" w:hAnsi="Arial" w:cs="Arial"/>
          <w:sz w:val="24"/>
          <w:szCs w:val="24"/>
        </w:rPr>
      </w:pPr>
    </w:p>
    <w:p w14:paraId="3506409E" w14:textId="77777777" w:rsidR="00F06C5D" w:rsidRDefault="00F06C5D" w:rsidP="00F06C5D">
      <w:pPr>
        <w:spacing w:before="120" w:after="120" w:line="240" w:lineRule="auto"/>
        <w:rPr>
          <w:rFonts w:ascii="Arial" w:hAnsi="Arial" w:cs="Arial"/>
          <w:sz w:val="24"/>
          <w:szCs w:val="24"/>
        </w:rPr>
      </w:pPr>
    </w:p>
    <w:p w14:paraId="7C13AA7D" w14:textId="77777777" w:rsidR="00F06C5D" w:rsidRDefault="00F06C5D" w:rsidP="00F06C5D">
      <w:pPr>
        <w:spacing w:before="120" w:after="120" w:line="240" w:lineRule="auto"/>
        <w:rPr>
          <w:rFonts w:ascii="Arial" w:hAnsi="Arial" w:cs="Arial"/>
          <w:b/>
          <w:sz w:val="24"/>
          <w:szCs w:val="24"/>
        </w:rPr>
      </w:pPr>
      <w:r>
        <w:rPr>
          <w:rFonts w:ascii="Arial" w:hAnsi="Arial" w:cs="Arial"/>
          <w:b/>
          <w:sz w:val="24"/>
          <w:szCs w:val="24"/>
        </w:rPr>
        <w:lastRenderedPageBreak/>
        <w:t>III.</w:t>
      </w:r>
    </w:p>
    <w:p w14:paraId="19806BEF" w14:textId="77777777" w:rsidR="00F06C5D" w:rsidRDefault="00F06C5D" w:rsidP="00F06C5D">
      <w:pPr>
        <w:spacing w:before="120" w:after="120" w:line="240" w:lineRule="auto"/>
        <w:jc w:val="both"/>
        <w:rPr>
          <w:rFonts w:ascii="Arial" w:hAnsi="Arial" w:cs="Arial"/>
          <w:b/>
          <w:sz w:val="24"/>
          <w:szCs w:val="24"/>
        </w:rPr>
      </w:pPr>
      <w:r>
        <w:rPr>
          <w:rFonts w:ascii="Arial" w:hAnsi="Arial" w:cs="Arial"/>
          <w:b/>
          <w:sz w:val="24"/>
          <w:szCs w:val="24"/>
        </w:rPr>
        <w:t xml:space="preserve">A) Postup při odejmutí nemovitého majetku z hospodaření příspěvkové organizace Olomouckého kraje a při svěření nemovitého majetku do hospodaření příspěvkové organizace Olomouckého kraje </w:t>
      </w:r>
    </w:p>
    <w:p w14:paraId="6EB9604D" w14:textId="77777777" w:rsidR="00F06C5D" w:rsidRDefault="00F06C5D" w:rsidP="00F06C5D">
      <w:pPr>
        <w:spacing w:before="120" w:after="120" w:line="240" w:lineRule="auto"/>
        <w:jc w:val="both"/>
        <w:rPr>
          <w:rFonts w:ascii="Arial" w:hAnsi="Arial" w:cs="Arial"/>
          <w:b/>
          <w:sz w:val="24"/>
          <w:szCs w:val="24"/>
        </w:rPr>
      </w:pPr>
    </w:p>
    <w:p w14:paraId="58B057D1" w14:textId="77777777" w:rsidR="00F06C5D" w:rsidRDefault="00F06C5D" w:rsidP="00F06C5D">
      <w:pPr>
        <w:spacing w:before="120" w:after="120" w:line="240" w:lineRule="auto"/>
        <w:jc w:val="both"/>
        <w:rPr>
          <w:rFonts w:ascii="Arial" w:hAnsi="Arial" w:cs="Arial"/>
          <w:sz w:val="24"/>
          <w:szCs w:val="24"/>
        </w:rPr>
      </w:pPr>
      <w:r>
        <w:rPr>
          <w:rFonts w:ascii="Arial" w:hAnsi="Arial" w:cs="Arial"/>
          <w:sz w:val="24"/>
          <w:szCs w:val="24"/>
        </w:rPr>
        <w:t xml:space="preserve">1. O odejmutí nemovitého majetku z hospodaření příspěvkové organizace Olomouckého kraje a o svěření nemovitého majetku do hospodaření příspěvkové organizace Olomouckého kraje rozhoduje v souladu s krajským zřízením Zastupitelstvo Olomouckého kraje. Pro postup při odejmutí nemovitého majetku z hospodaření příspěvkové organizace Olomouckého kraje a při svěření nemovitého majetku do hospodaření příspěvkové organizace Olomouckého kraje se užije článek II. odst. 1., 2., 3., </w:t>
      </w:r>
      <w:smartTag w:uri="urn:schemas-microsoft-com:office:smarttags" w:element="metricconverter">
        <w:smartTagPr>
          <w:attr w:name="ProductID" w:val="4. a"/>
        </w:smartTagPr>
        <w:r>
          <w:rPr>
            <w:rFonts w:ascii="Arial" w:hAnsi="Arial" w:cs="Arial"/>
            <w:sz w:val="24"/>
            <w:szCs w:val="24"/>
          </w:rPr>
          <w:t>4. a</w:t>
        </w:r>
      </w:smartTag>
      <w:r>
        <w:rPr>
          <w:rFonts w:ascii="Arial" w:hAnsi="Arial" w:cs="Arial"/>
          <w:sz w:val="24"/>
          <w:szCs w:val="24"/>
        </w:rPr>
        <w:t xml:space="preserve"> 5. těchto zásad obdobně.</w:t>
      </w:r>
    </w:p>
    <w:p w14:paraId="0025D1DC" w14:textId="77777777" w:rsidR="00F06C5D" w:rsidRPr="00CC1124" w:rsidRDefault="00F06C5D" w:rsidP="00F06C5D">
      <w:pPr>
        <w:spacing w:before="120" w:after="120" w:line="240" w:lineRule="auto"/>
        <w:jc w:val="both"/>
        <w:rPr>
          <w:rStyle w:val="Zkladnznak"/>
          <w:rFonts w:ascii="Arial" w:hAnsi="Arial" w:cs="Arial"/>
          <w:sz w:val="24"/>
          <w:szCs w:val="24"/>
        </w:rPr>
      </w:pPr>
      <w:r w:rsidRPr="00CC1124">
        <w:rPr>
          <w:rFonts w:ascii="Arial" w:hAnsi="Arial" w:cs="Arial"/>
          <w:sz w:val="24"/>
          <w:szCs w:val="24"/>
        </w:rPr>
        <w:t xml:space="preserve">2. Změna zřizovací listiny příspěvkové organizace Olomouckého kraje se při odejmutí nemovitého majetku z hospodaření příspěvkové organizace Olomouckého kraje, při svěření nemovitého majetku do hospodaření příspěvkové organizace Olomouckého kraje nebo při jiné změně v majetku svěřeného do hospodaření příspěvkové organizaci </w:t>
      </w:r>
      <w:r w:rsidRPr="00CC1124">
        <w:rPr>
          <w:rStyle w:val="Zkladnznak"/>
          <w:rFonts w:ascii="Arial" w:hAnsi="Arial" w:cs="Arial"/>
          <w:snapToGrid w:val="0"/>
          <w:sz w:val="24"/>
          <w:szCs w:val="24"/>
        </w:rPr>
        <w:t>provádí dodatkem zřizovací listiny příspěvkové organizace, schváleným Zastupitelstvem Olomouckého kraje v kalendářním roce, kdy se tato změna uskutečnila. V případě, že k </w:t>
      </w:r>
      <w:r w:rsidRPr="00CC1124">
        <w:rPr>
          <w:rFonts w:ascii="Arial" w:hAnsi="Arial" w:cs="Arial"/>
          <w:sz w:val="24"/>
          <w:szCs w:val="24"/>
        </w:rPr>
        <w:t xml:space="preserve">odejmutí nemovitého majetku z hospodaření příspěvkové organizace Olomouckého kraje, ke svěření nemovitého majetku do hospodaření příspěvkové organizace Olomouckého kraje nebo k jiné změně v majetku svěřeného do hospodaření příspěvkové organizaci dojde v posledním čtvrtletí kalendářního roku, provede se </w:t>
      </w:r>
      <w:r w:rsidRPr="00CC1124">
        <w:rPr>
          <w:rStyle w:val="Zkladnznak"/>
          <w:rFonts w:ascii="Arial" w:hAnsi="Arial" w:cs="Arial"/>
          <w:snapToGrid w:val="0"/>
          <w:sz w:val="24"/>
          <w:szCs w:val="24"/>
        </w:rPr>
        <w:t xml:space="preserve">změna </w:t>
      </w:r>
      <w:r w:rsidRPr="00CC1124">
        <w:rPr>
          <w:rFonts w:ascii="Arial" w:hAnsi="Arial" w:cs="Arial"/>
          <w:sz w:val="24"/>
          <w:szCs w:val="24"/>
        </w:rPr>
        <w:t>zřizovací listiny příspěvkové organizace Olomouckého kraje nejpozději v prvním čtvrtletí následujícího kalendářního roku.</w:t>
      </w:r>
    </w:p>
    <w:p w14:paraId="45F08BBC" w14:textId="77777777" w:rsidR="00F06C5D" w:rsidRDefault="00F06C5D" w:rsidP="00F06C5D">
      <w:pPr>
        <w:spacing w:before="120" w:after="120" w:line="240" w:lineRule="auto"/>
        <w:jc w:val="both"/>
      </w:pPr>
    </w:p>
    <w:p w14:paraId="382D8896" w14:textId="77777777" w:rsidR="00F06C5D" w:rsidRDefault="00F06C5D" w:rsidP="00F06C5D">
      <w:pPr>
        <w:spacing w:before="120" w:after="120" w:line="240" w:lineRule="auto"/>
        <w:jc w:val="both"/>
        <w:rPr>
          <w:rFonts w:ascii="Arial" w:hAnsi="Arial" w:cs="Arial"/>
          <w:b/>
          <w:sz w:val="24"/>
          <w:szCs w:val="24"/>
        </w:rPr>
      </w:pPr>
      <w:r>
        <w:rPr>
          <w:rFonts w:ascii="Arial" w:hAnsi="Arial" w:cs="Arial"/>
          <w:b/>
          <w:sz w:val="24"/>
          <w:szCs w:val="24"/>
        </w:rPr>
        <w:t xml:space="preserve">B) Postup odborů Krajského úřadu Olomouckého kraje při odejmutí nemovitého majetku z hospodaření příspěvkové organizace Olomouckého kraje spojeného s převodem nemovitého majetku z vlastnictví Olomouckého kraje </w:t>
      </w:r>
    </w:p>
    <w:p w14:paraId="45DDA9D3" w14:textId="77777777" w:rsidR="00F06C5D" w:rsidRDefault="00F06C5D" w:rsidP="00F06C5D">
      <w:pPr>
        <w:spacing w:before="120" w:after="120" w:line="240" w:lineRule="auto"/>
        <w:jc w:val="both"/>
        <w:rPr>
          <w:rFonts w:ascii="Arial" w:hAnsi="Arial" w:cs="Arial"/>
          <w:sz w:val="24"/>
          <w:szCs w:val="24"/>
        </w:rPr>
      </w:pPr>
    </w:p>
    <w:p w14:paraId="63C8DA7E" w14:textId="77777777" w:rsidR="00F06C5D" w:rsidRDefault="00F06C5D" w:rsidP="00F06C5D">
      <w:pPr>
        <w:spacing w:before="120" w:after="120" w:line="240" w:lineRule="auto"/>
        <w:jc w:val="both"/>
        <w:rPr>
          <w:rFonts w:ascii="Arial" w:hAnsi="Arial" w:cs="Arial"/>
          <w:sz w:val="24"/>
          <w:szCs w:val="24"/>
        </w:rPr>
      </w:pPr>
      <w:r>
        <w:rPr>
          <w:rFonts w:ascii="Arial" w:hAnsi="Arial" w:cs="Arial"/>
          <w:sz w:val="24"/>
          <w:szCs w:val="24"/>
        </w:rPr>
        <w:t xml:space="preserve">1. Odbor ekonomický obecně informuje všechny příspěvkové organizace Olomouckého kraje o postupu při provádění příslušných účetních operací a účetních zápisů souvisejících s převodem nemovitého majetku z vlastnictví Olomouckého kraje a odejmutím nemovitého majetku z hospodaření příspěvkové organizace Olomouckého kraje. </w:t>
      </w:r>
    </w:p>
    <w:p w14:paraId="2B73019F" w14:textId="77777777" w:rsidR="00F06C5D" w:rsidRDefault="00F06C5D" w:rsidP="00F06C5D">
      <w:pPr>
        <w:spacing w:before="120" w:after="120" w:line="240" w:lineRule="auto"/>
        <w:jc w:val="both"/>
        <w:rPr>
          <w:rFonts w:ascii="Arial" w:hAnsi="Arial" w:cs="Arial"/>
          <w:strike/>
          <w:sz w:val="24"/>
          <w:szCs w:val="24"/>
        </w:rPr>
      </w:pPr>
      <w:r>
        <w:rPr>
          <w:rFonts w:ascii="Arial" w:hAnsi="Arial" w:cs="Arial"/>
          <w:sz w:val="24"/>
          <w:szCs w:val="24"/>
        </w:rPr>
        <w:t xml:space="preserve">2. Odbor majetkový, právní a správních činností informuje o přijatém usnesení Zastupitelstva Olomouckého kraje o převodu nemovitého majetku z vlastnictví Olomouckého kraje příspěvkovou organizaci Olomouckého kraje, která hospodaří s dotčeným nemovitým majetkem, a </w:t>
      </w:r>
      <w:bookmarkStart w:id="1" w:name="_Hlk74577683"/>
      <w:r>
        <w:rPr>
          <w:rFonts w:ascii="Arial" w:hAnsi="Arial" w:cs="Arial"/>
          <w:sz w:val="24"/>
          <w:szCs w:val="24"/>
          <w:highlight w:val="yellow"/>
        </w:rPr>
        <w:t>věcně příslušný</w:t>
      </w:r>
      <w:r>
        <w:rPr>
          <w:rFonts w:ascii="Arial" w:hAnsi="Arial" w:cs="Arial"/>
          <w:color w:val="FF0000"/>
          <w:sz w:val="24"/>
          <w:szCs w:val="24"/>
        </w:rPr>
        <w:t xml:space="preserve"> </w:t>
      </w:r>
      <w:bookmarkEnd w:id="1"/>
      <w:r>
        <w:rPr>
          <w:rFonts w:ascii="Arial" w:hAnsi="Arial" w:cs="Arial"/>
          <w:sz w:val="24"/>
          <w:szCs w:val="24"/>
        </w:rPr>
        <w:t xml:space="preserve">odbor </w:t>
      </w:r>
      <w:r>
        <w:rPr>
          <w:rFonts w:ascii="Arial" w:hAnsi="Arial" w:cs="Arial"/>
          <w:strike/>
          <w:sz w:val="24"/>
          <w:szCs w:val="24"/>
          <w:highlight w:val="yellow"/>
        </w:rPr>
        <w:t>podpory řízení příspěvkových organizací</w:t>
      </w:r>
      <w:r>
        <w:rPr>
          <w:rFonts w:ascii="Arial" w:hAnsi="Arial" w:cs="Arial"/>
          <w:sz w:val="24"/>
          <w:szCs w:val="24"/>
        </w:rPr>
        <w:t>, s výjimkou případů týkajících se silničního nemovitého majetku.</w:t>
      </w:r>
      <w:r>
        <w:rPr>
          <w:rFonts w:ascii="Arial" w:hAnsi="Arial" w:cs="Arial"/>
          <w:strike/>
          <w:sz w:val="24"/>
          <w:szCs w:val="24"/>
        </w:rPr>
        <w:t xml:space="preserve"> </w:t>
      </w:r>
    </w:p>
    <w:p w14:paraId="7611EF2D" w14:textId="77777777" w:rsidR="00F06C5D" w:rsidRDefault="00F06C5D" w:rsidP="00F06C5D">
      <w:pPr>
        <w:spacing w:before="120" w:after="120" w:line="240" w:lineRule="auto"/>
        <w:jc w:val="both"/>
        <w:rPr>
          <w:rFonts w:ascii="Arial" w:hAnsi="Arial" w:cs="Arial"/>
          <w:strike/>
          <w:sz w:val="24"/>
          <w:szCs w:val="24"/>
        </w:rPr>
      </w:pPr>
      <w:r>
        <w:rPr>
          <w:rFonts w:ascii="Arial" w:hAnsi="Arial" w:cs="Arial"/>
          <w:sz w:val="24"/>
          <w:szCs w:val="24"/>
        </w:rPr>
        <w:t xml:space="preserve">3. Odbor majetkový, právní a správních činností vyhotovuje v souladu s vnitřními předpisy Krajského úřadu Olomouckého kraje „Zařazovací protokol o převzetí nemovitého majetku z hospodaření příspěvkové organizace Olomouckého kraje“ a „Vyřazovací protokol při převodu nemovitého majetku z vlastnictví Olomouckého kraje“. Odbor majetkový, právní a správních činností předává „Zařazovací protokol o převzetí nemovitého majetku z hospodaření příspěvkové organizace Olomouckého kraje“ a „Vyřazovací protokol při převodu nemovitého majetku z vlastnictví Olomouckého kraje“ odboru ekonomickému a příspěvkové organizaci Olomouckého kraje, která hospodaří s dotčeným nemovitým majetkem. Odbor majetkový, právní a správních činností písemně (elektronicky) informuje o podání návrhu na vklad práva do katastru nemovitostí dle smlouvy o převodu nemovitého majetku z vlastnictví Olomouckého kraje </w:t>
      </w:r>
      <w:r>
        <w:rPr>
          <w:rFonts w:ascii="Arial" w:hAnsi="Arial" w:cs="Arial"/>
          <w:sz w:val="24"/>
          <w:szCs w:val="24"/>
          <w:highlight w:val="yellow"/>
        </w:rPr>
        <w:t>věcně příslušný</w:t>
      </w:r>
      <w:r>
        <w:rPr>
          <w:rFonts w:ascii="Arial" w:hAnsi="Arial" w:cs="Arial"/>
          <w:color w:val="FF0000"/>
          <w:sz w:val="24"/>
          <w:szCs w:val="24"/>
        </w:rPr>
        <w:t xml:space="preserve"> </w:t>
      </w:r>
      <w:r>
        <w:rPr>
          <w:rFonts w:ascii="Arial" w:hAnsi="Arial" w:cs="Arial"/>
          <w:sz w:val="24"/>
          <w:szCs w:val="24"/>
        </w:rPr>
        <w:t>odbor</w:t>
      </w:r>
      <w:r>
        <w:rPr>
          <w:rFonts w:ascii="Arial" w:hAnsi="Arial" w:cs="Arial"/>
          <w:sz w:val="24"/>
          <w:szCs w:val="24"/>
          <w:highlight w:val="yellow"/>
        </w:rPr>
        <w:t>.</w:t>
      </w:r>
      <w:r>
        <w:rPr>
          <w:rFonts w:ascii="Arial" w:hAnsi="Arial" w:cs="Arial"/>
          <w:sz w:val="24"/>
          <w:szCs w:val="24"/>
        </w:rPr>
        <w:t xml:space="preserve"> </w:t>
      </w:r>
      <w:r>
        <w:rPr>
          <w:rFonts w:ascii="Arial" w:hAnsi="Arial" w:cs="Arial"/>
          <w:strike/>
          <w:sz w:val="24"/>
          <w:szCs w:val="24"/>
          <w:highlight w:val="yellow"/>
        </w:rPr>
        <w:t xml:space="preserve">podpory řízení </w:t>
      </w:r>
      <w:r>
        <w:rPr>
          <w:rFonts w:ascii="Arial" w:hAnsi="Arial" w:cs="Arial"/>
          <w:strike/>
          <w:sz w:val="24"/>
          <w:szCs w:val="24"/>
          <w:highlight w:val="yellow"/>
        </w:rPr>
        <w:lastRenderedPageBreak/>
        <w:t>příspěvkových organizací, s výjimkou případů týkajících se silničního nemovitého majetku, a odvětvový odbor.</w:t>
      </w:r>
    </w:p>
    <w:p w14:paraId="291176F4" w14:textId="77777777" w:rsidR="00F06C5D" w:rsidRDefault="00F06C5D" w:rsidP="00F06C5D">
      <w:pPr>
        <w:spacing w:before="120" w:after="120" w:line="240" w:lineRule="auto"/>
        <w:jc w:val="both"/>
        <w:rPr>
          <w:rFonts w:ascii="Arial" w:hAnsi="Arial" w:cs="Arial"/>
          <w:color w:val="FF0000"/>
          <w:sz w:val="24"/>
          <w:szCs w:val="24"/>
        </w:rPr>
      </w:pPr>
      <w:r>
        <w:rPr>
          <w:rFonts w:ascii="Arial" w:hAnsi="Arial" w:cs="Arial"/>
          <w:sz w:val="24"/>
          <w:szCs w:val="24"/>
        </w:rPr>
        <w:t>4. Odbor majetkový, právní a správních činností zajišťuje ve spolupráci s příspěvkovou organizací Olomouckého kraje zavedení a vyvedení dotčeného nemovitého majetku do (z) účetnictví Olomouckého kraje v souladu s vnitřními předpisy Krajského úřadu Olomouckého kraje.</w:t>
      </w:r>
      <w:r>
        <w:rPr>
          <w:rFonts w:ascii="Arial" w:hAnsi="Arial" w:cs="Arial"/>
          <w:color w:val="FF0000"/>
          <w:sz w:val="24"/>
          <w:szCs w:val="24"/>
        </w:rPr>
        <w:t xml:space="preserve"> </w:t>
      </w:r>
    </w:p>
    <w:p w14:paraId="1E0D2DCF" w14:textId="77777777" w:rsidR="00F06C5D" w:rsidRDefault="00F06C5D" w:rsidP="00F06C5D">
      <w:pPr>
        <w:spacing w:before="120" w:after="120" w:line="240" w:lineRule="auto"/>
        <w:jc w:val="both"/>
        <w:rPr>
          <w:rFonts w:ascii="Arial" w:hAnsi="Arial" w:cs="Arial"/>
          <w:strike/>
          <w:sz w:val="24"/>
          <w:szCs w:val="24"/>
        </w:rPr>
      </w:pPr>
      <w:r>
        <w:rPr>
          <w:rFonts w:ascii="Arial" w:hAnsi="Arial" w:cs="Arial"/>
          <w:sz w:val="24"/>
          <w:szCs w:val="24"/>
        </w:rPr>
        <w:t>5. V případech, kdy Olomoucký kraj je poplatníkem daně z nabytí nemovitých věcí, a není od daně osvobozen, odbor majetkový, právní a správních činností vypracovává příslušná daňová přiznání.</w:t>
      </w:r>
    </w:p>
    <w:p w14:paraId="7AA31664" w14:textId="77777777" w:rsidR="00F06C5D" w:rsidRDefault="00F06C5D" w:rsidP="00F06C5D">
      <w:pPr>
        <w:tabs>
          <w:tab w:val="num" w:pos="360"/>
        </w:tabs>
        <w:spacing w:before="120" w:after="120" w:line="240" w:lineRule="auto"/>
        <w:jc w:val="both"/>
        <w:rPr>
          <w:rFonts w:ascii="Arial" w:hAnsi="Arial" w:cs="Arial"/>
          <w:sz w:val="24"/>
          <w:szCs w:val="24"/>
        </w:rPr>
      </w:pPr>
    </w:p>
    <w:p w14:paraId="5D9F035F" w14:textId="77777777" w:rsidR="00F06C5D" w:rsidRDefault="00F06C5D" w:rsidP="00F06C5D">
      <w:pPr>
        <w:spacing w:before="120" w:after="120" w:line="240" w:lineRule="auto"/>
        <w:jc w:val="both"/>
        <w:rPr>
          <w:rFonts w:ascii="Arial" w:hAnsi="Arial" w:cs="Arial"/>
          <w:b/>
          <w:sz w:val="24"/>
          <w:szCs w:val="24"/>
        </w:rPr>
      </w:pPr>
      <w:r>
        <w:rPr>
          <w:rFonts w:ascii="Arial" w:hAnsi="Arial" w:cs="Arial"/>
          <w:b/>
          <w:sz w:val="24"/>
          <w:szCs w:val="24"/>
        </w:rPr>
        <w:t xml:space="preserve">C) Postup odborů Krajského úřadu Olomouckého kraje při svěření nemovitého majetku do hospodaření příspěvkové organizace Olomouckého kraje spojeného s nabytím nemovitého majetku do vlastnictví Olomouckého kraje </w:t>
      </w:r>
    </w:p>
    <w:p w14:paraId="385135E5" w14:textId="77777777" w:rsidR="00F06C5D" w:rsidRDefault="00F06C5D" w:rsidP="00F06C5D">
      <w:pPr>
        <w:spacing w:before="120" w:after="120" w:line="240" w:lineRule="auto"/>
        <w:jc w:val="both"/>
        <w:rPr>
          <w:rFonts w:ascii="Arial" w:hAnsi="Arial" w:cs="Arial"/>
          <w:sz w:val="24"/>
          <w:szCs w:val="24"/>
        </w:rPr>
      </w:pPr>
      <w:r>
        <w:rPr>
          <w:rFonts w:ascii="Arial" w:hAnsi="Arial" w:cs="Arial"/>
          <w:sz w:val="24"/>
          <w:szCs w:val="24"/>
        </w:rPr>
        <w:t xml:space="preserve">1. Odbor ekonomický obecně informuje všechny příspěvkové organizace Olomouckého kraje o postupu při provádění příslušných účetních operací a účetních zápisů souvisejících s nabytím nemovitého majetku do vlastnictví Olomouckého kraje a svěřením nemovitého majetku do hospodaření příspěvkové organizaci Olomouckého kraje. </w:t>
      </w:r>
    </w:p>
    <w:p w14:paraId="1E8D58A0" w14:textId="77777777" w:rsidR="00F06C5D" w:rsidRDefault="00F06C5D" w:rsidP="00F06C5D">
      <w:pPr>
        <w:spacing w:before="120" w:after="120" w:line="240" w:lineRule="auto"/>
        <w:jc w:val="both"/>
        <w:rPr>
          <w:rFonts w:ascii="Arial" w:hAnsi="Arial" w:cs="Arial"/>
          <w:strike/>
          <w:sz w:val="24"/>
          <w:szCs w:val="24"/>
        </w:rPr>
      </w:pPr>
      <w:r>
        <w:rPr>
          <w:rFonts w:ascii="Arial" w:hAnsi="Arial" w:cs="Arial"/>
          <w:sz w:val="24"/>
          <w:szCs w:val="24"/>
        </w:rPr>
        <w:t xml:space="preserve">2. Odbor majetkový, právní a správních činností informuje o přijatém usnesení Zastupitelstva Olomouckého kraje o nabytí nemovitého majetku do vlastnictví Olomouckého kraje příspěvkovou organizaci Olomouckého kraje, která bude hospodařit s dotčeným nemovitým majetkem, a </w:t>
      </w:r>
      <w:r>
        <w:rPr>
          <w:rFonts w:ascii="Arial" w:hAnsi="Arial" w:cs="Arial"/>
          <w:sz w:val="24"/>
          <w:szCs w:val="24"/>
          <w:highlight w:val="yellow"/>
        </w:rPr>
        <w:t>věcně příslušný</w:t>
      </w:r>
      <w:r>
        <w:rPr>
          <w:rFonts w:ascii="Arial" w:hAnsi="Arial" w:cs="Arial"/>
          <w:color w:val="FF0000"/>
          <w:sz w:val="24"/>
          <w:szCs w:val="24"/>
        </w:rPr>
        <w:t xml:space="preserve"> </w:t>
      </w:r>
      <w:r>
        <w:rPr>
          <w:rFonts w:ascii="Arial" w:hAnsi="Arial" w:cs="Arial"/>
          <w:sz w:val="24"/>
          <w:szCs w:val="24"/>
        </w:rPr>
        <w:t xml:space="preserve">odbor </w:t>
      </w:r>
      <w:r>
        <w:rPr>
          <w:rFonts w:ascii="Arial" w:hAnsi="Arial" w:cs="Arial"/>
          <w:strike/>
          <w:sz w:val="24"/>
          <w:szCs w:val="24"/>
          <w:highlight w:val="yellow"/>
        </w:rPr>
        <w:t>podpory řízení příspěvkových organizací</w:t>
      </w:r>
      <w:r>
        <w:rPr>
          <w:rFonts w:ascii="Arial" w:hAnsi="Arial" w:cs="Arial"/>
          <w:sz w:val="24"/>
          <w:szCs w:val="24"/>
        </w:rPr>
        <w:t>, s výjimkou případů týkajících se silničního nemovitého majetku.</w:t>
      </w:r>
      <w:r>
        <w:rPr>
          <w:rFonts w:ascii="Arial" w:hAnsi="Arial" w:cs="Arial"/>
          <w:strike/>
          <w:sz w:val="24"/>
          <w:szCs w:val="24"/>
        </w:rPr>
        <w:t xml:space="preserve"> </w:t>
      </w:r>
    </w:p>
    <w:p w14:paraId="2F8DC213" w14:textId="77777777" w:rsidR="00F06C5D" w:rsidRDefault="00F06C5D" w:rsidP="00F06C5D">
      <w:pPr>
        <w:spacing w:before="120" w:after="120" w:line="240" w:lineRule="auto"/>
        <w:jc w:val="both"/>
        <w:rPr>
          <w:rFonts w:ascii="Arial" w:hAnsi="Arial" w:cs="Arial"/>
          <w:strike/>
          <w:sz w:val="24"/>
          <w:szCs w:val="24"/>
        </w:rPr>
      </w:pPr>
      <w:r>
        <w:rPr>
          <w:rFonts w:ascii="Arial" w:hAnsi="Arial" w:cs="Arial"/>
          <w:sz w:val="24"/>
          <w:szCs w:val="24"/>
        </w:rPr>
        <w:t xml:space="preserve">3. Odbor majetkový, právní a správních činností vyhotovuje v souladu s vnitřními předpisy Krajského úřadu Olomouckého kraje „Zařazovací protokol o nemovitém majetku pořizovaném do vlastnictví Olomouckého kraje“ a „Vyřazovací protokol při svěření nemovitého majetku do hospodaření příspěvkové organizace Olomouckého kraje“. Odbor majetkový, právní a správních činností předává „Zařazovací protokol o nemovitém majetku pořizovaném do vlastnictví Olomouckého kraje“ a „Vyřazovací protokol při svěření nemovitého majetku do hospodaření příspěvkové organizace Olomouckého kraje“ odboru ekonomickému a příspěvkové organizaci Olomouckého kraje, která bude hospodařit s dotčeným nemovitým majetkem. Odbor majetkový, právní a správních činností písemně (elektronicky) informuje o podání návrhu na vklad práva do katastru nemovitostí dle smlouvy o nabytí nemovitého majetku do vlastnictví Olomouckého kraje </w:t>
      </w:r>
      <w:r>
        <w:rPr>
          <w:rFonts w:ascii="Arial" w:hAnsi="Arial" w:cs="Arial"/>
          <w:sz w:val="24"/>
          <w:szCs w:val="24"/>
          <w:highlight w:val="yellow"/>
        </w:rPr>
        <w:t>věcně příslušný</w:t>
      </w:r>
      <w:r>
        <w:rPr>
          <w:rFonts w:ascii="Arial" w:hAnsi="Arial" w:cs="Arial"/>
          <w:color w:val="FF0000"/>
          <w:sz w:val="24"/>
          <w:szCs w:val="24"/>
        </w:rPr>
        <w:t xml:space="preserve"> </w:t>
      </w:r>
      <w:r>
        <w:rPr>
          <w:rFonts w:ascii="Arial" w:hAnsi="Arial" w:cs="Arial"/>
          <w:sz w:val="24"/>
          <w:szCs w:val="24"/>
        </w:rPr>
        <w:t>odbor</w:t>
      </w:r>
      <w:r>
        <w:rPr>
          <w:rFonts w:ascii="Arial" w:hAnsi="Arial" w:cs="Arial"/>
          <w:sz w:val="24"/>
          <w:szCs w:val="24"/>
          <w:highlight w:val="yellow"/>
        </w:rPr>
        <w:t>.</w:t>
      </w:r>
      <w:r>
        <w:rPr>
          <w:rFonts w:ascii="Arial" w:hAnsi="Arial" w:cs="Arial"/>
          <w:sz w:val="24"/>
          <w:szCs w:val="24"/>
        </w:rPr>
        <w:t xml:space="preserve"> </w:t>
      </w:r>
      <w:r>
        <w:rPr>
          <w:rFonts w:ascii="Arial" w:hAnsi="Arial" w:cs="Arial"/>
          <w:strike/>
          <w:sz w:val="24"/>
          <w:szCs w:val="24"/>
          <w:highlight w:val="yellow"/>
        </w:rPr>
        <w:t>podpory řízení příspěvkových organizací, s výjimkou případů týkajících se silničního nemovitého majetku, a odvětvový odbor</w:t>
      </w:r>
      <w:r>
        <w:rPr>
          <w:rFonts w:ascii="Arial" w:hAnsi="Arial" w:cs="Arial"/>
          <w:strike/>
          <w:sz w:val="24"/>
          <w:szCs w:val="24"/>
        </w:rPr>
        <w:t>.</w:t>
      </w:r>
    </w:p>
    <w:p w14:paraId="6C5B2579" w14:textId="77777777" w:rsidR="00F06C5D" w:rsidRDefault="00F06C5D" w:rsidP="00F06C5D">
      <w:pPr>
        <w:spacing w:before="120" w:after="120" w:line="240" w:lineRule="auto"/>
        <w:jc w:val="both"/>
        <w:rPr>
          <w:rFonts w:ascii="Arial" w:hAnsi="Arial" w:cs="Arial"/>
          <w:sz w:val="24"/>
          <w:szCs w:val="24"/>
        </w:rPr>
      </w:pPr>
      <w:r>
        <w:rPr>
          <w:rFonts w:ascii="Arial" w:hAnsi="Arial" w:cs="Arial"/>
          <w:sz w:val="24"/>
          <w:szCs w:val="24"/>
        </w:rPr>
        <w:t xml:space="preserve">4. Odbor majetkový, právní a správních činností zajišťuje ve spolupráci s příspěvkovou organizací Olomouckého kraje zavedení a vyvedení dotčeného nemovitého majetku do (z) účetnictví Olomouckého kraje v souladu s vnitřními předpisy Krajského úřadu Olomouckého kraje. </w:t>
      </w:r>
    </w:p>
    <w:p w14:paraId="7FB9733D" w14:textId="77777777" w:rsidR="00F06C5D" w:rsidRDefault="00F06C5D" w:rsidP="00F06C5D">
      <w:pPr>
        <w:spacing w:before="120" w:after="120" w:line="240" w:lineRule="auto"/>
        <w:jc w:val="both"/>
        <w:rPr>
          <w:rFonts w:ascii="Arial" w:hAnsi="Arial" w:cs="Arial"/>
          <w:strike/>
          <w:sz w:val="24"/>
          <w:szCs w:val="24"/>
        </w:rPr>
      </w:pPr>
      <w:r>
        <w:rPr>
          <w:rFonts w:ascii="Arial" w:hAnsi="Arial" w:cs="Arial"/>
          <w:sz w:val="24"/>
          <w:szCs w:val="24"/>
        </w:rPr>
        <w:t>5. V případech, kdy Olomoucký kraj je poplatníkem daně z nabytí nemovitých věcí, a není od daně osvobozen, odbor majetkový, právní a správních činností vypracovává příslušná daňová přiznání.</w:t>
      </w:r>
    </w:p>
    <w:p w14:paraId="0886D4BD" w14:textId="77777777" w:rsidR="00F06C5D" w:rsidRDefault="00F06C5D" w:rsidP="00F06C5D">
      <w:pPr>
        <w:spacing w:before="120" w:after="120" w:line="240" w:lineRule="auto"/>
        <w:jc w:val="both"/>
        <w:rPr>
          <w:rFonts w:ascii="Arial" w:hAnsi="Arial" w:cs="Arial"/>
          <w:b/>
          <w:sz w:val="24"/>
          <w:szCs w:val="24"/>
        </w:rPr>
      </w:pPr>
    </w:p>
    <w:p w14:paraId="379C0797" w14:textId="77777777" w:rsidR="00F06C5D" w:rsidRDefault="00F06C5D" w:rsidP="00F06C5D">
      <w:pPr>
        <w:spacing w:before="120" w:after="120" w:line="240" w:lineRule="auto"/>
        <w:jc w:val="both"/>
        <w:rPr>
          <w:rFonts w:ascii="Arial" w:hAnsi="Arial" w:cs="Arial"/>
          <w:b/>
          <w:sz w:val="24"/>
          <w:szCs w:val="24"/>
        </w:rPr>
      </w:pPr>
      <w:r>
        <w:rPr>
          <w:rFonts w:ascii="Arial" w:hAnsi="Arial" w:cs="Arial"/>
          <w:b/>
          <w:sz w:val="24"/>
          <w:szCs w:val="24"/>
        </w:rPr>
        <w:t>D) Postup odborů Krajského úřadu Olomouckého kraje při zřízení, změně nebo zrušení věcného břemene</w:t>
      </w:r>
      <w:r>
        <w:rPr>
          <w:rFonts w:ascii="Arial" w:hAnsi="Arial" w:cs="Arial"/>
          <w:color w:val="FF0000"/>
          <w:sz w:val="24"/>
          <w:szCs w:val="24"/>
        </w:rPr>
        <w:t xml:space="preserve"> </w:t>
      </w:r>
      <w:r>
        <w:rPr>
          <w:rFonts w:ascii="Arial" w:hAnsi="Arial" w:cs="Arial"/>
          <w:b/>
          <w:sz w:val="24"/>
          <w:szCs w:val="24"/>
        </w:rPr>
        <w:t>a při odejmutí nebo svěření nemovitého majetku z (do) hospodaření příspěvkové organizace Olomouckého kraje, kdy Olomoucký kraj nepozbývá nebo nenabývá vlastnické právo k nemovitému majetku</w:t>
      </w:r>
    </w:p>
    <w:p w14:paraId="77DBF6C8" w14:textId="77777777" w:rsidR="00F06C5D" w:rsidRDefault="00F06C5D" w:rsidP="00F06C5D">
      <w:pPr>
        <w:spacing w:before="120" w:after="120" w:line="240" w:lineRule="auto"/>
        <w:jc w:val="both"/>
        <w:rPr>
          <w:rStyle w:val="Tunznak"/>
          <w:bCs/>
        </w:rPr>
      </w:pPr>
      <w:r>
        <w:rPr>
          <w:rFonts w:ascii="Arial" w:hAnsi="Arial" w:cs="Arial"/>
          <w:sz w:val="24"/>
          <w:szCs w:val="24"/>
        </w:rPr>
        <w:lastRenderedPageBreak/>
        <w:t>Pro postupy odborů Krajského úřadu Olomouckého kraje při</w:t>
      </w:r>
      <w:r>
        <w:rPr>
          <w:rFonts w:ascii="Arial" w:hAnsi="Arial" w:cs="Arial"/>
          <w:b/>
          <w:sz w:val="24"/>
          <w:szCs w:val="24"/>
        </w:rPr>
        <w:t xml:space="preserve"> </w:t>
      </w:r>
      <w:r>
        <w:rPr>
          <w:rFonts w:ascii="Arial" w:hAnsi="Arial" w:cs="Arial"/>
          <w:sz w:val="24"/>
          <w:szCs w:val="24"/>
        </w:rPr>
        <w:t>zřízení, změně nebo zrušení věcného břemene a při odejmutí nebo svěření nemovitého majetku z (do) hospodaření příspěvkové organizace Olomouckého kraje, kdy Olomoucký kraj současně nepozbývá nebo nenabývá vlastnické právo k nemovitému majetku, se užijí ustanovení článku III. písm. B) a C) těchto zásad obdobně.</w:t>
      </w:r>
    </w:p>
    <w:p w14:paraId="4C974912" w14:textId="77777777" w:rsidR="00F06C5D" w:rsidRDefault="00F06C5D" w:rsidP="00F06C5D">
      <w:pPr>
        <w:spacing w:before="120" w:after="120" w:line="240" w:lineRule="auto"/>
        <w:jc w:val="both"/>
        <w:rPr>
          <w:rFonts w:ascii="Arial" w:hAnsi="Arial" w:cs="Arial"/>
          <w:sz w:val="24"/>
          <w:szCs w:val="24"/>
        </w:rPr>
      </w:pPr>
    </w:p>
    <w:p w14:paraId="55804BF9" w14:textId="77777777" w:rsidR="00C579CB" w:rsidRDefault="00C579CB" w:rsidP="0095241D">
      <w:pPr>
        <w:widowControl w:val="0"/>
        <w:spacing w:after="120" w:line="240" w:lineRule="auto"/>
        <w:jc w:val="center"/>
        <w:outlineLvl w:val="0"/>
        <w:rPr>
          <w:rFonts w:ascii="Arial" w:eastAsia="Times New Roman" w:hAnsi="Arial" w:cs="Arial"/>
          <w:b/>
          <w:sz w:val="24"/>
          <w:szCs w:val="24"/>
          <w:lang w:eastAsia="cs-CZ"/>
        </w:rPr>
      </w:pPr>
    </w:p>
    <w:sectPr w:rsidR="00C579CB">
      <w:footerReference w:type="default" r:id="rId7"/>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9A9B3" w14:textId="77777777" w:rsidR="00F026F8" w:rsidRDefault="00F026F8">
      <w:pPr>
        <w:spacing w:after="0" w:line="240" w:lineRule="auto"/>
      </w:pPr>
      <w:r>
        <w:separator/>
      </w:r>
    </w:p>
  </w:endnote>
  <w:endnote w:type="continuationSeparator" w:id="0">
    <w:p w14:paraId="67B287A9" w14:textId="77777777" w:rsidR="00F026F8" w:rsidRDefault="00F02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5E978" w14:textId="77777777" w:rsidR="006F1D77" w:rsidRPr="007F0EE9" w:rsidRDefault="0043786D" w:rsidP="004B5D46">
    <w:pPr>
      <w:pStyle w:val="Zpat"/>
      <w:pBdr>
        <w:top w:val="single" w:sz="4" w:space="1" w:color="auto"/>
      </w:pBd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0CBC7" w14:textId="77777777" w:rsidR="00F026F8" w:rsidRDefault="00F026F8">
      <w:pPr>
        <w:spacing w:after="0" w:line="240" w:lineRule="auto"/>
      </w:pPr>
      <w:r>
        <w:separator/>
      </w:r>
    </w:p>
  </w:footnote>
  <w:footnote w:type="continuationSeparator" w:id="0">
    <w:p w14:paraId="3B7B8389" w14:textId="77777777" w:rsidR="00F026F8" w:rsidRDefault="00F02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1284E"/>
    <w:multiLevelType w:val="hybridMultilevel"/>
    <w:tmpl w:val="C24C93F4"/>
    <w:numStyleLink w:val="Importovanstyl1"/>
  </w:abstractNum>
  <w:abstractNum w:abstractNumId="1"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621981"/>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D183A8D"/>
    <w:multiLevelType w:val="hybridMultilevel"/>
    <w:tmpl w:val="C24C93F4"/>
    <w:styleLink w:val="Importovanstyl1"/>
    <w:lvl w:ilvl="0" w:tplc="5B482C0C">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390857BC">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429E37BE">
      <w:start w:val="1"/>
      <w:numFmt w:val="lowerRoman"/>
      <w:lvlText w:val="%3."/>
      <w:lvlJc w:val="left"/>
      <w:pPr>
        <w:ind w:left="2160" w:hanging="3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7FCA22C">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251E6BD4">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A663B9E">
      <w:start w:val="1"/>
      <w:numFmt w:val="lowerRoman"/>
      <w:lvlText w:val="%6."/>
      <w:lvlJc w:val="left"/>
      <w:pPr>
        <w:ind w:left="4320" w:hanging="3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91A86E8C">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A306AA0">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16EA57B4">
      <w:start w:val="1"/>
      <w:numFmt w:val="lowerRoman"/>
      <w:lvlText w:val="%9."/>
      <w:lvlJc w:val="left"/>
      <w:pPr>
        <w:ind w:left="6480" w:hanging="3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 w15:restartNumberingAfterBreak="0">
    <w:nsid w:val="717A1CD4"/>
    <w:multiLevelType w:val="hybridMultilevel"/>
    <w:tmpl w:val="45E00A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E6840F9"/>
    <w:multiLevelType w:val="hybridMultilevel"/>
    <w:tmpl w:val="C24C93F4"/>
    <w:lvl w:ilvl="0" w:tplc="1A3AA17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22486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5E5C7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3D41FA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F654C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4A690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77488D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840243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640EB2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2"/>
  </w:num>
  <w:num w:numId="3">
    <w:abstractNumId w:val="0"/>
    <w:lvlOverride w:ilvl="0">
      <w:startOverride w:val="1"/>
      <w:lvl w:ilvl="0" w:tplc="457E8364">
        <w:start w:val="1"/>
        <w:numFmt w:val="decimal"/>
        <w:lvlText w:val="%1."/>
        <w:lvlJc w:val="left"/>
        <w:pPr>
          <w:ind w:left="720" w:hanging="360"/>
        </w:pPr>
        <w:rPr>
          <w:rFonts w:ascii="Arial" w:hAnsi="Arial" w:cs="Arial" w:hint="default"/>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tplc="30D61072">
        <w:start w:val="1"/>
        <w:numFmt w:val="decimal"/>
        <w:lvlText w:val=""/>
        <w:lvlJc w:val="left"/>
      </w:lvl>
    </w:lvlOverride>
    <w:lvlOverride w:ilvl="2">
      <w:startOverride w:val="1"/>
      <w:lvl w:ilvl="2" w:tplc="2C727EAE">
        <w:start w:val="1"/>
        <w:numFmt w:val="decimal"/>
        <w:lvlText w:val=""/>
        <w:lvlJc w:val="left"/>
      </w:lvl>
    </w:lvlOverride>
    <w:lvlOverride w:ilvl="3">
      <w:startOverride w:val="1"/>
      <w:lvl w:ilvl="3" w:tplc="4A0054AE">
        <w:start w:val="1"/>
        <w:numFmt w:val="decimal"/>
        <w:lvlText w:val=""/>
        <w:lvlJc w:val="left"/>
      </w:lvl>
    </w:lvlOverride>
    <w:lvlOverride w:ilvl="4">
      <w:startOverride w:val="1"/>
      <w:lvl w:ilvl="4" w:tplc="1610A23E">
        <w:start w:val="1"/>
        <w:numFmt w:val="decimal"/>
        <w:lvlText w:val=""/>
        <w:lvlJc w:val="left"/>
      </w:lvl>
    </w:lvlOverride>
    <w:lvlOverride w:ilvl="5">
      <w:startOverride w:val="1"/>
      <w:lvl w:ilvl="5" w:tplc="ADA2A926">
        <w:start w:val="1"/>
        <w:numFmt w:val="decimal"/>
        <w:lvlText w:val=""/>
        <w:lvlJc w:val="left"/>
      </w:lvl>
    </w:lvlOverride>
    <w:lvlOverride w:ilvl="6">
      <w:startOverride w:val="1"/>
      <w:lvl w:ilvl="6" w:tplc="932EC774">
        <w:start w:val="1"/>
        <w:numFmt w:val="decimal"/>
        <w:lvlText w:val=""/>
        <w:lvlJc w:val="left"/>
      </w:lvl>
    </w:lvlOverride>
    <w:lvlOverride w:ilvl="7">
      <w:startOverride w:val="1"/>
      <w:lvl w:ilvl="7" w:tplc="4A4CA3C6">
        <w:start w:val="1"/>
        <w:numFmt w:val="decimal"/>
        <w:lvlText w:val=""/>
        <w:lvlJc w:val="left"/>
      </w:lvl>
    </w:lvlOverride>
    <w:lvlOverride w:ilvl="8">
      <w:startOverride w:val="1"/>
      <w:lvl w:ilvl="8" w:tplc="8AC04FC4">
        <w:start w:val="1"/>
        <w:numFmt w:val="decimal"/>
        <w:lvlText w:val=""/>
        <w:lvlJc w:val="left"/>
      </w:lvl>
    </w:lvlOverride>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A24"/>
    <w:rsid w:val="000A7E79"/>
    <w:rsid w:val="000B2C58"/>
    <w:rsid w:val="000B4833"/>
    <w:rsid w:val="001104DA"/>
    <w:rsid w:val="001A3251"/>
    <w:rsid w:val="001A633E"/>
    <w:rsid w:val="002611C9"/>
    <w:rsid w:val="00270E1E"/>
    <w:rsid w:val="002A3333"/>
    <w:rsid w:val="003B39DE"/>
    <w:rsid w:val="003B49A0"/>
    <w:rsid w:val="003F7D7C"/>
    <w:rsid w:val="0043786D"/>
    <w:rsid w:val="0054046B"/>
    <w:rsid w:val="00642DD6"/>
    <w:rsid w:val="00661C7C"/>
    <w:rsid w:val="0083706E"/>
    <w:rsid w:val="008C03B5"/>
    <w:rsid w:val="009506C2"/>
    <w:rsid w:val="0095241D"/>
    <w:rsid w:val="0099509C"/>
    <w:rsid w:val="009E4F5A"/>
    <w:rsid w:val="00A15FD7"/>
    <w:rsid w:val="00A23853"/>
    <w:rsid w:val="00A9416F"/>
    <w:rsid w:val="00AC2456"/>
    <w:rsid w:val="00AE5072"/>
    <w:rsid w:val="00B355CB"/>
    <w:rsid w:val="00C54849"/>
    <w:rsid w:val="00C579CB"/>
    <w:rsid w:val="00CC1124"/>
    <w:rsid w:val="00CE1C9B"/>
    <w:rsid w:val="00D533C6"/>
    <w:rsid w:val="00DA3B44"/>
    <w:rsid w:val="00DC0344"/>
    <w:rsid w:val="00DD7A24"/>
    <w:rsid w:val="00DE028B"/>
    <w:rsid w:val="00DF59B1"/>
    <w:rsid w:val="00EB1F45"/>
    <w:rsid w:val="00EB5AE0"/>
    <w:rsid w:val="00EC203C"/>
    <w:rsid w:val="00F026F8"/>
    <w:rsid w:val="00F06C5D"/>
    <w:rsid w:val="00FB006F"/>
    <w:rsid w:val="00FB44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54E4BCA"/>
  <w15:chartTrackingRefBased/>
  <w15:docId w15:val="{D7CB9E1D-A545-43AE-A7B5-E9C4B2DC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DD7A24"/>
    <w:pPr>
      <w:tabs>
        <w:tab w:val="center" w:pos="4536"/>
        <w:tab w:val="right" w:pos="9072"/>
      </w:tabs>
      <w:spacing w:after="0" w:line="240" w:lineRule="auto"/>
    </w:pPr>
  </w:style>
  <w:style w:type="character" w:customStyle="1" w:styleId="ZpatChar">
    <w:name w:val="Zápatí Char"/>
    <w:basedOn w:val="Standardnpsmoodstavce"/>
    <w:link w:val="Zpat"/>
    <w:uiPriority w:val="99"/>
    <w:rsid w:val="00DD7A24"/>
  </w:style>
  <w:style w:type="character" w:styleId="slostrnky">
    <w:name w:val="page number"/>
    <w:rsid w:val="00DD7A24"/>
    <w:rPr>
      <w:rFonts w:ascii="Arial" w:hAnsi="Arial"/>
      <w:dstrike w:val="0"/>
      <w:color w:val="auto"/>
      <w:sz w:val="20"/>
      <w:u w:val="none"/>
      <w:vertAlign w:val="baseline"/>
    </w:rPr>
  </w:style>
  <w:style w:type="paragraph" w:styleId="Odstavecseseznamem">
    <w:name w:val="List Paragraph"/>
    <w:basedOn w:val="Normln"/>
    <w:uiPriority w:val="34"/>
    <w:qFormat/>
    <w:rsid w:val="001104DA"/>
    <w:pPr>
      <w:ind w:left="708"/>
    </w:pPr>
  </w:style>
  <w:style w:type="paragraph" w:styleId="Zhlav">
    <w:name w:val="header"/>
    <w:basedOn w:val="Normln"/>
    <w:link w:val="ZhlavChar"/>
    <w:uiPriority w:val="99"/>
    <w:unhideWhenUsed/>
    <w:rsid w:val="001104D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04DA"/>
  </w:style>
  <w:style w:type="paragraph" w:styleId="Zkladntext">
    <w:name w:val="Body Text"/>
    <w:link w:val="ZkladntextChar"/>
    <w:semiHidden/>
    <w:unhideWhenUsed/>
    <w:rsid w:val="0095241D"/>
    <w:pPr>
      <w:widowControl w:val="0"/>
      <w:spacing w:after="120" w:line="240" w:lineRule="auto"/>
      <w:jc w:val="both"/>
    </w:pPr>
    <w:rPr>
      <w:rFonts w:ascii="Arial" w:eastAsia="Arial Unicode MS" w:hAnsi="Arial" w:cs="Arial Unicode MS"/>
      <w:color w:val="000000"/>
      <w:sz w:val="24"/>
      <w:szCs w:val="24"/>
      <w:u w:color="000000"/>
      <w:lang w:eastAsia="cs-CZ"/>
    </w:rPr>
  </w:style>
  <w:style w:type="character" w:customStyle="1" w:styleId="ZkladntextChar">
    <w:name w:val="Základní text Char"/>
    <w:basedOn w:val="Standardnpsmoodstavce"/>
    <w:link w:val="Zkladntext"/>
    <w:semiHidden/>
    <w:rsid w:val="0095241D"/>
    <w:rPr>
      <w:rFonts w:ascii="Arial" w:eastAsia="Arial Unicode MS" w:hAnsi="Arial" w:cs="Arial Unicode MS"/>
      <w:color w:val="000000"/>
      <w:sz w:val="24"/>
      <w:szCs w:val="24"/>
      <w:u w:color="000000"/>
      <w:lang w:eastAsia="cs-CZ"/>
    </w:rPr>
  </w:style>
  <w:style w:type="numbering" w:customStyle="1" w:styleId="Importovanstyl1">
    <w:name w:val="Importovaný styl 1"/>
    <w:rsid w:val="0095241D"/>
    <w:pPr>
      <w:numPr>
        <w:numId w:val="4"/>
      </w:numPr>
    </w:pPr>
  </w:style>
  <w:style w:type="paragraph" w:customStyle="1" w:styleId="Odsazen1text">
    <w:name w:val="Odsazený1 text"/>
    <w:basedOn w:val="Normln"/>
    <w:rsid w:val="00F06C5D"/>
    <w:pPr>
      <w:widowControl w:val="0"/>
      <w:spacing w:after="120" w:line="240" w:lineRule="auto"/>
      <w:ind w:left="567"/>
      <w:jc w:val="both"/>
    </w:pPr>
    <w:rPr>
      <w:rFonts w:ascii="Arial" w:eastAsia="Times New Roman" w:hAnsi="Arial" w:cs="Times New Roman"/>
      <w:sz w:val="24"/>
      <w:szCs w:val="20"/>
      <w:lang w:eastAsia="cs-CZ"/>
    </w:rPr>
  </w:style>
  <w:style w:type="paragraph" w:customStyle="1" w:styleId="Znak2odsazen1text">
    <w:name w:val="Znak2 odsazený1 text"/>
    <w:basedOn w:val="Normln"/>
    <w:uiPriority w:val="99"/>
    <w:rsid w:val="00F06C5D"/>
    <w:pPr>
      <w:widowControl w:val="0"/>
      <w:numPr>
        <w:numId w:val="6"/>
      </w:numPr>
      <w:spacing w:after="120" w:line="240" w:lineRule="auto"/>
      <w:jc w:val="both"/>
    </w:pPr>
    <w:rPr>
      <w:rFonts w:ascii="Arial" w:eastAsia="Times New Roman" w:hAnsi="Arial" w:cs="Times New Roman"/>
      <w:sz w:val="24"/>
      <w:szCs w:val="20"/>
      <w:lang w:eastAsia="cs-CZ"/>
    </w:rPr>
  </w:style>
  <w:style w:type="character" w:customStyle="1" w:styleId="Tunznak">
    <w:name w:val="Tučný znak"/>
    <w:rsid w:val="00F06C5D"/>
    <w:rPr>
      <w:rFonts w:ascii="Arial" w:hAnsi="Arial"/>
      <w:b/>
      <w:dstrike w:val="0"/>
      <w:color w:val="auto"/>
      <w:sz w:val="24"/>
      <w:u w:val="none"/>
      <w:vertAlign w:val="baseline"/>
    </w:rPr>
  </w:style>
  <w:style w:type="character" w:customStyle="1" w:styleId="Zkladnznak">
    <w:name w:val="Základní znak"/>
    <w:rsid w:val="00F06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96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2571</Words>
  <Characters>15171</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h.kamasova@olkraj.cz</dc:creator>
  <cp:keywords/>
  <dc:description/>
  <cp:lastModifiedBy>Vrbová Regina</cp:lastModifiedBy>
  <cp:revision>2</cp:revision>
  <dcterms:created xsi:type="dcterms:W3CDTF">2021-08-30T09:15:00Z</dcterms:created>
  <dcterms:modified xsi:type="dcterms:W3CDTF">2021-08-30T09:15:00Z</dcterms:modified>
</cp:coreProperties>
</file>