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E803" w14:textId="3285F2C1" w:rsidR="001256CC" w:rsidRPr="00DD7A24" w:rsidRDefault="004C2CA3" w:rsidP="001256CC">
      <w:pPr>
        <w:widowControl w:val="0"/>
        <w:spacing w:after="120" w:line="240" w:lineRule="auto"/>
        <w:jc w:val="both"/>
        <w:outlineLvl w:val="0"/>
        <w:rPr>
          <w:rFonts w:ascii="Arial" w:eastAsia="Times New Roman" w:hAnsi="Arial" w:cs="Arial"/>
          <w:b/>
          <w:sz w:val="24"/>
          <w:szCs w:val="24"/>
          <w:lang w:eastAsia="cs-CZ"/>
        </w:rPr>
      </w:pPr>
      <w:r>
        <w:rPr>
          <w:rFonts w:ascii="Arial" w:eastAsia="Times New Roman" w:hAnsi="Arial" w:cs="Arial"/>
          <w:b/>
          <w:sz w:val="24"/>
          <w:szCs w:val="24"/>
          <w:lang w:eastAsia="cs-CZ"/>
        </w:rPr>
        <w:t>P</w:t>
      </w:r>
      <w:r w:rsidR="001256CC" w:rsidRPr="00DD7A24">
        <w:rPr>
          <w:rFonts w:ascii="Arial" w:eastAsia="Times New Roman" w:hAnsi="Arial" w:cs="Arial"/>
          <w:b/>
          <w:sz w:val="24"/>
          <w:szCs w:val="24"/>
          <w:lang w:eastAsia="cs-CZ"/>
        </w:rPr>
        <w:t xml:space="preserve">říloha č. </w:t>
      </w:r>
      <w:r w:rsidR="005A4EAB">
        <w:rPr>
          <w:rFonts w:ascii="Arial" w:eastAsia="Times New Roman" w:hAnsi="Arial" w:cs="Arial"/>
          <w:b/>
          <w:sz w:val="24"/>
          <w:szCs w:val="24"/>
          <w:lang w:eastAsia="cs-CZ"/>
        </w:rPr>
        <w:t>0</w:t>
      </w:r>
      <w:r w:rsidR="00067762">
        <w:rPr>
          <w:rFonts w:ascii="Arial" w:eastAsia="Times New Roman" w:hAnsi="Arial" w:cs="Arial"/>
          <w:b/>
          <w:sz w:val="24"/>
          <w:szCs w:val="24"/>
          <w:lang w:eastAsia="cs-CZ"/>
        </w:rPr>
        <w:t>2</w:t>
      </w:r>
      <w:r>
        <w:rPr>
          <w:rFonts w:ascii="Arial" w:eastAsia="Times New Roman" w:hAnsi="Arial" w:cs="Arial"/>
          <w:b/>
          <w:sz w:val="24"/>
          <w:szCs w:val="24"/>
          <w:lang w:eastAsia="cs-CZ"/>
        </w:rPr>
        <w:t xml:space="preserve"> k návrhu usnesení bod</w:t>
      </w:r>
      <w:r w:rsidR="00067762">
        <w:rPr>
          <w:rFonts w:ascii="Arial" w:eastAsia="Times New Roman" w:hAnsi="Arial" w:cs="Arial"/>
          <w:b/>
          <w:sz w:val="24"/>
          <w:szCs w:val="24"/>
          <w:lang w:eastAsia="cs-CZ"/>
        </w:rPr>
        <w:t xml:space="preserve"> </w:t>
      </w:r>
      <w:r w:rsidR="00ED3017">
        <w:rPr>
          <w:rFonts w:ascii="Arial" w:eastAsia="Times New Roman" w:hAnsi="Arial" w:cs="Arial"/>
          <w:b/>
          <w:sz w:val="24"/>
          <w:szCs w:val="24"/>
          <w:lang w:eastAsia="cs-CZ"/>
        </w:rPr>
        <w:t>1</w:t>
      </w:r>
      <w:r w:rsidR="00067762">
        <w:rPr>
          <w:rFonts w:ascii="Arial" w:eastAsia="Times New Roman" w:hAnsi="Arial" w:cs="Arial"/>
          <w:b/>
          <w:sz w:val="24"/>
          <w:szCs w:val="24"/>
          <w:lang w:eastAsia="cs-CZ"/>
        </w:rPr>
        <w:t>. 2.</w:t>
      </w:r>
    </w:p>
    <w:p w14:paraId="3F298F89" w14:textId="77777777" w:rsidR="001256CC" w:rsidRDefault="001256CC" w:rsidP="001256CC">
      <w:pPr>
        <w:widowControl w:val="0"/>
        <w:spacing w:after="120" w:line="240" w:lineRule="auto"/>
        <w:jc w:val="center"/>
        <w:outlineLvl w:val="0"/>
        <w:rPr>
          <w:rFonts w:ascii="Arial" w:eastAsia="Times New Roman" w:hAnsi="Arial" w:cs="Arial"/>
          <w:b/>
          <w:sz w:val="24"/>
          <w:szCs w:val="24"/>
          <w:lang w:eastAsia="cs-CZ"/>
        </w:rPr>
      </w:pPr>
    </w:p>
    <w:p w14:paraId="38744972" w14:textId="77777777" w:rsidR="001256CC" w:rsidRPr="00DD7A24" w:rsidRDefault="001256CC" w:rsidP="001256CC">
      <w:pPr>
        <w:widowControl w:val="0"/>
        <w:spacing w:after="120" w:line="240" w:lineRule="auto"/>
        <w:jc w:val="center"/>
        <w:outlineLvl w:val="0"/>
        <w:rPr>
          <w:rFonts w:ascii="Arial" w:eastAsia="Times New Roman" w:hAnsi="Arial" w:cs="Arial"/>
          <w:b/>
          <w:sz w:val="24"/>
          <w:szCs w:val="24"/>
          <w:lang w:eastAsia="cs-CZ"/>
        </w:rPr>
      </w:pPr>
      <w:r w:rsidRPr="00DD7A24">
        <w:rPr>
          <w:rFonts w:ascii="Arial" w:eastAsia="Times New Roman" w:hAnsi="Arial" w:cs="Arial"/>
          <w:b/>
          <w:sz w:val="24"/>
          <w:szCs w:val="24"/>
          <w:lang w:eastAsia="cs-CZ"/>
        </w:rPr>
        <w:t xml:space="preserve">Základní náležitosti smlouvy o budoucí </w:t>
      </w:r>
      <w:r w:rsidR="006A0EAC">
        <w:rPr>
          <w:rFonts w:ascii="Arial" w:eastAsia="Times New Roman" w:hAnsi="Arial" w:cs="Arial"/>
          <w:b/>
          <w:sz w:val="24"/>
          <w:szCs w:val="24"/>
          <w:lang w:eastAsia="cs-CZ"/>
        </w:rPr>
        <w:t>darovací smlouvě</w:t>
      </w:r>
    </w:p>
    <w:p w14:paraId="6032699D" w14:textId="77777777" w:rsidR="001256CC" w:rsidRPr="00DD7A24" w:rsidRDefault="001256CC" w:rsidP="001256CC">
      <w:pPr>
        <w:widowControl w:val="0"/>
        <w:spacing w:after="120" w:line="240" w:lineRule="auto"/>
        <w:jc w:val="both"/>
        <w:outlineLvl w:val="0"/>
        <w:rPr>
          <w:rFonts w:ascii="Arial" w:eastAsia="Times New Roman" w:hAnsi="Arial" w:cs="Arial"/>
          <w:b/>
          <w:sz w:val="24"/>
          <w:szCs w:val="24"/>
          <w:lang w:eastAsia="cs-CZ"/>
        </w:rPr>
      </w:pPr>
    </w:p>
    <w:p w14:paraId="090A85A7" w14:textId="77777777" w:rsidR="001256CC" w:rsidRPr="00DD7A24" w:rsidRDefault="001256CC" w:rsidP="001256CC">
      <w:pPr>
        <w:widowControl w:val="0"/>
        <w:spacing w:after="120" w:line="240" w:lineRule="auto"/>
        <w:jc w:val="both"/>
        <w:outlineLvl w:val="0"/>
        <w:rPr>
          <w:rFonts w:ascii="Arial" w:eastAsia="Times New Roman" w:hAnsi="Arial" w:cs="Arial"/>
          <w:b/>
          <w:sz w:val="24"/>
          <w:szCs w:val="24"/>
          <w:lang w:eastAsia="cs-CZ"/>
        </w:rPr>
      </w:pPr>
      <w:r w:rsidRPr="00DD7A24">
        <w:rPr>
          <w:rFonts w:ascii="Arial" w:eastAsia="Times New Roman" w:hAnsi="Arial" w:cs="Arial"/>
          <w:b/>
          <w:sz w:val="24"/>
          <w:szCs w:val="24"/>
          <w:lang w:eastAsia="cs-CZ"/>
        </w:rPr>
        <w:t xml:space="preserve">Smluvní strany: </w:t>
      </w:r>
    </w:p>
    <w:p w14:paraId="73B6146F" w14:textId="77777777" w:rsidR="001256CC" w:rsidRPr="00DD7A24" w:rsidRDefault="001256CC" w:rsidP="001256CC">
      <w:pPr>
        <w:widowControl w:val="0"/>
        <w:spacing w:after="120" w:line="240" w:lineRule="auto"/>
        <w:jc w:val="both"/>
        <w:outlineLvl w:val="0"/>
        <w:rPr>
          <w:rFonts w:ascii="Arial" w:eastAsia="Times New Roman" w:hAnsi="Arial" w:cs="Arial"/>
          <w:sz w:val="24"/>
          <w:szCs w:val="24"/>
          <w:lang w:eastAsia="cs-CZ"/>
        </w:rPr>
      </w:pPr>
      <w:r>
        <w:rPr>
          <w:rFonts w:ascii="Arial" w:eastAsia="Times New Roman" w:hAnsi="Arial" w:cs="Arial"/>
          <w:sz w:val="24"/>
          <w:szCs w:val="24"/>
          <w:lang w:eastAsia="cs-CZ"/>
        </w:rPr>
        <w:t>Statutární město Olomouc</w:t>
      </w:r>
      <w:r w:rsidR="002A2DAF">
        <w:rPr>
          <w:rFonts w:ascii="Arial" w:eastAsia="Times New Roman" w:hAnsi="Arial" w:cs="Arial"/>
          <w:sz w:val="24"/>
          <w:szCs w:val="24"/>
          <w:lang w:eastAsia="cs-CZ"/>
        </w:rPr>
        <w:t xml:space="preserve">, </w:t>
      </w:r>
      <w:r w:rsidR="002A2DAF" w:rsidRPr="002A2DAF">
        <w:rPr>
          <w:rFonts w:ascii="Arial" w:hAnsi="Arial" w:cs="Arial"/>
          <w:sz w:val="24"/>
          <w:szCs w:val="24"/>
        </w:rPr>
        <w:t>IČO: 00299308</w:t>
      </w:r>
      <w:r w:rsidR="002A2DAF">
        <w:rPr>
          <w:rFonts w:ascii="Arial" w:eastAsia="Times New Roman" w:hAnsi="Arial" w:cs="Arial"/>
          <w:sz w:val="24"/>
          <w:szCs w:val="24"/>
          <w:lang w:eastAsia="cs-CZ"/>
        </w:rPr>
        <w:t>,</w:t>
      </w:r>
      <w:r w:rsidRPr="00DD7A24">
        <w:rPr>
          <w:rFonts w:ascii="Arial" w:eastAsia="Times New Roman" w:hAnsi="Arial" w:cs="Arial"/>
          <w:sz w:val="24"/>
          <w:szCs w:val="24"/>
          <w:lang w:eastAsia="cs-CZ"/>
        </w:rPr>
        <w:t xml:space="preserve"> jako budoucí </w:t>
      </w:r>
      <w:r w:rsidR="00D11662">
        <w:rPr>
          <w:rFonts w:ascii="Arial" w:eastAsia="Times New Roman" w:hAnsi="Arial" w:cs="Arial"/>
          <w:sz w:val="24"/>
          <w:szCs w:val="24"/>
          <w:lang w:eastAsia="cs-CZ"/>
        </w:rPr>
        <w:t>dárce</w:t>
      </w:r>
      <w:r w:rsidRPr="00DD7A24">
        <w:rPr>
          <w:rFonts w:ascii="Arial" w:eastAsia="Times New Roman" w:hAnsi="Arial" w:cs="Arial"/>
          <w:sz w:val="24"/>
          <w:szCs w:val="24"/>
          <w:lang w:eastAsia="cs-CZ"/>
        </w:rPr>
        <w:t xml:space="preserve"> </w:t>
      </w:r>
    </w:p>
    <w:p w14:paraId="2B3ACC14" w14:textId="77777777" w:rsidR="001256CC" w:rsidRPr="00DD7A24" w:rsidRDefault="001256CC" w:rsidP="001256CC">
      <w:pPr>
        <w:widowControl w:val="0"/>
        <w:spacing w:after="120" w:line="240" w:lineRule="auto"/>
        <w:jc w:val="both"/>
        <w:outlineLvl w:val="0"/>
        <w:rPr>
          <w:rFonts w:ascii="Arial" w:eastAsia="Times New Roman" w:hAnsi="Arial" w:cs="Arial"/>
          <w:sz w:val="24"/>
          <w:szCs w:val="24"/>
          <w:lang w:eastAsia="cs-CZ"/>
        </w:rPr>
      </w:pPr>
      <w:r>
        <w:rPr>
          <w:rFonts w:ascii="Arial" w:eastAsia="Times New Roman" w:hAnsi="Arial" w:cs="Arial"/>
          <w:sz w:val="24"/>
          <w:szCs w:val="24"/>
          <w:lang w:eastAsia="cs-CZ"/>
        </w:rPr>
        <w:t xml:space="preserve">Olomoucký kraj jako </w:t>
      </w:r>
      <w:r w:rsidR="00D11662">
        <w:rPr>
          <w:rFonts w:ascii="Arial" w:eastAsia="Times New Roman" w:hAnsi="Arial" w:cs="Arial"/>
          <w:sz w:val="24"/>
          <w:szCs w:val="24"/>
          <w:lang w:eastAsia="cs-CZ"/>
        </w:rPr>
        <w:t>budoucí obdarovaný</w:t>
      </w:r>
    </w:p>
    <w:p w14:paraId="09B3E885" w14:textId="24B796A5" w:rsidR="001256CC" w:rsidRPr="00D11662" w:rsidRDefault="00D11662" w:rsidP="001256CC">
      <w:pPr>
        <w:widowControl w:val="0"/>
        <w:spacing w:after="120" w:line="240" w:lineRule="auto"/>
        <w:jc w:val="both"/>
        <w:outlineLvl w:val="0"/>
        <w:rPr>
          <w:rFonts w:ascii="Arial" w:eastAsia="Times New Roman" w:hAnsi="Arial" w:cs="Arial"/>
          <w:sz w:val="24"/>
          <w:szCs w:val="24"/>
          <w:lang w:eastAsia="cs-CZ"/>
        </w:rPr>
      </w:pPr>
      <w:r>
        <w:rPr>
          <w:rFonts w:ascii="Arial" w:eastAsia="Times New Roman" w:hAnsi="Arial" w:cs="Arial"/>
          <w:b/>
          <w:sz w:val="24"/>
          <w:szCs w:val="24"/>
          <w:lang w:eastAsia="cs-CZ"/>
        </w:rPr>
        <w:t xml:space="preserve">Předmět smlouvy: </w:t>
      </w:r>
      <w:r w:rsidR="001256CC" w:rsidRPr="00D11662">
        <w:rPr>
          <w:rFonts w:ascii="Arial" w:eastAsia="Times New Roman" w:hAnsi="Arial" w:cs="Arial"/>
          <w:sz w:val="24"/>
          <w:szCs w:val="24"/>
          <w:lang w:eastAsia="cs-CZ"/>
        </w:rPr>
        <w:t xml:space="preserve">budoucí </w:t>
      </w:r>
      <w:r w:rsidRPr="00D11662">
        <w:rPr>
          <w:rFonts w:ascii="Arial" w:eastAsia="Times New Roman" w:hAnsi="Arial" w:cs="Arial"/>
          <w:sz w:val="24"/>
          <w:szCs w:val="24"/>
          <w:lang w:eastAsia="cs-CZ"/>
        </w:rPr>
        <w:t xml:space="preserve">bezúplatné nabytí </w:t>
      </w:r>
      <w:r w:rsidRPr="00D11662">
        <w:rPr>
          <w:rFonts w:ascii="Arial" w:hAnsi="Arial" w:cs="Arial"/>
          <w:sz w:val="24"/>
          <w:szCs w:val="24"/>
        </w:rPr>
        <w:t xml:space="preserve">částí pozemků </w:t>
      </w:r>
      <w:r w:rsidR="00284484" w:rsidRPr="00284484">
        <w:rPr>
          <w:rFonts w:ascii="Arial" w:hAnsi="Arial" w:cs="Arial"/>
          <w:sz w:val="24"/>
          <w:szCs w:val="24"/>
        </w:rPr>
        <w:t>parc. č. 930/16 orná půda o výměře cca 1 949 m2, parc. č. 1002/9 ost. pl. o výměře cca 70 m2, parc. č. 475/24 orná půda o výměře cca 389 m2, parc. č. 475/22 orná půda o výměře cca 231 m2, parc. č. 475/98 orná půda o výměře</w:t>
      </w:r>
      <w:r w:rsidR="00622F2D">
        <w:rPr>
          <w:rFonts w:ascii="Arial" w:hAnsi="Arial" w:cs="Arial"/>
          <w:sz w:val="24"/>
          <w:szCs w:val="24"/>
        </w:rPr>
        <w:t xml:space="preserve"> cca</w:t>
      </w:r>
      <w:r w:rsidR="00284484" w:rsidRPr="00284484">
        <w:rPr>
          <w:rFonts w:ascii="Arial" w:hAnsi="Arial" w:cs="Arial"/>
          <w:sz w:val="24"/>
          <w:szCs w:val="24"/>
        </w:rPr>
        <w:t xml:space="preserve"> 19 m2, parc. č. 475/70 orná půda o výměře cca 203 m2, parc. č.</w:t>
      </w:r>
      <w:r w:rsidR="00EE43ED">
        <w:rPr>
          <w:rFonts w:ascii="Arial" w:hAnsi="Arial" w:cs="Arial"/>
          <w:sz w:val="24"/>
          <w:szCs w:val="24"/>
        </w:rPr>
        <w:t> </w:t>
      </w:r>
      <w:r w:rsidR="00284484" w:rsidRPr="00284484">
        <w:rPr>
          <w:rFonts w:ascii="Arial" w:hAnsi="Arial" w:cs="Arial"/>
          <w:sz w:val="24"/>
          <w:szCs w:val="24"/>
        </w:rPr>
        <w:t>1004 ost. pl. o výměře cca 149 m2 a parc. č. 394/1 orná půda o výměře cca 2 435 m2</w:t>
      </w:r>
      <w:r w:rsidRPr="00284484">
        <w:rPr>
          <w:rFonts w:ascii="Arial" w:hAnsi="Arial" w:cs="Arial"/>
          <w:sz w:val="24"/>
          <w:szCs w:val="24"/>
        </w:rPr>
        <w:t>,</w:t>
      </w:r>
      <w:r w:rsidRPr="00D11662">
        <w:rPr>
          <w:rFonts w:ascii="Arial" w:hAnsi="Arial" w:cs="Arial"/>
          <w:sz w:val="24"/>
          <w:szCs w:val="24"/>
        </w:rPr>
        <w:t xml:space="preserve"> vše v katastrálním území Řepčín, obec </w:t>
      </w:r>
      <w:r w:rsidR="006A0EAC">
        <w:rPr>
          <w:rFonts w:ascii="Arial" w:hAnsi="Arial" w:cs="Arial"/>
          <w:sz w:val="24"/>
          <w:szCs w:val="24"/>
        </w:rPr>
        <w:t>Olomouc.</w:t>
      </w:r>
    </w:p>
    <w:p w14:paraId="55EBF435" w14:textId="77777777" w:rsidR="0016226E" w:rsidRPr="00D11662" w:rsidRDefault="0016226E" w:rsidP="0016226E">
      <w:pPr>
        <w:pStyle w:val="Zkladntext"/>
        <w:outlineLvl w:val="0"/>
        <w:rPr>
          <w:b/>
        </w:rPr>
      </w:pPr>
      <w:r w:rsidRPr="00D11662">
        <w:rPr>
          <w:b/>
          <w:u w:val="single"/>
        </w:rPr>
        <w:t>Povinnosti vyplývající z výše uveden</w:t>
      </w:r>
      <w:r w:rsidRPr="00D11662">
        <w:rPr>
          <w:b/>
          <w:u w:val="single"/>
          <w:lang w:val="fr-FR"/>
        </w:rPr>
        <w:t xml:space="preserve">é </w:t>
      </w:r>
      <w:r w:rsidRPr="00D11662">
        <w:rPr>
          <w:b/>
          <w:u w:val="single"/>
        </w:rPr>
        <w:t>smlouvy pro Olomoucký kraj (dále jen „</w:t>
      </w:r>
      <w:r w:rsidR="00D11662" w:rsidRPr="00D11662">
        <w:rPr>
          <w:b/>
          <w:u w:val="single"/>
        </w:rPr>
        <w:t>budoucí obdarovaný</w:t>
      </w:r>
      <w:r w:rsidRPr="00D11662">
        <w:rPr>
          <w:b/>
          <w:u w:val="single"/>
          <w:rtl/>
          <w:lang w:val="ar-SA"/>
        </w:rPr>
        <w:t>“</w:t>
      </w:r>
      <w:r w:rsidRPr="00D11662">
        <w:rPr>
          <w:b/>
          <w:u w:val="single"/>
        </w:rPr>
        <w:t>) jsou</w:t>
      </w:r>
      <w:r w:rsidRPr="00D11662">
        <w:rPr>
          <w:b/>
        </w:rPr>
        <w:t>:</w:t>
      </w:r>
    </w:p>
    <w:p w14:paraId="58047071" w14:textId="77777777" w:rsidR="00284484" w:rsidRPr="00B61DCA" w:rsidRDefault="00284484" w:rsidP="00284484">
      <w:pPr>
        <w:numPr>
          <w:ilvl w:val="0"/>
          <w:numId w:val="4"/>
        </w:numPr>
        <w:tabs>
          <w:tab w:val="left" w:pos="2268"/>
        </w:tabs>
        <w:spacing w:after="120" w:line="240" w:lineRule="auto"/>
        <w:jc w:val="both"/>
        <w:rPr>
          <w:rFonts w:ascii="Arial" w:hAnsi="Arial" w:cs="Arial"/>
          <w:sz w:val="24"/>
          <w:szCs w:val="24"/>
        </w:rPr>
      </w:pPr>
      <w:r w:rsidRPr="00B61DCA">
        <w:rPr>
          <w:rFonts w:ascii="Arial" w:hAnsi="Arial" w:cs="Arial"/>
          <w:sz w:val="24"/>
          <w:szCs w:val="24"/>
        </w:rPr>
        <w:t>Řádná darovací smlouva bude uzavřena do 1 roku ode dne vydání kolaudačního souhlasu na stavbu „II/448 Olomouc - přeložka silnice, I</w:t>
      </w:r>
      <w:r>
        <w:rPr>
          <w:rFonts w:ascii="Arial" w:hAnsi="Arial" w:cs="Arial"/>
          <w:sz w:val="24"/>
          <w:szCs w:val="24"/>
        </w:rPr>
        <w:t>I</w:t>
      </w:r>
      <w:r w:rsidRPr="00B61DCA">
        <w:rPr>
          <w:rFonts w:ascii="Arial" w:hAnsi="Arial" w:cs="Arial"/>
          <w:sz w:val="24"/>
          <w:szCs w:val="24"/>
        </w:rPr>
        <w:t>. etapa“, nejpozději však do 31. 12. 2030.</w:t>
      </w:r>
    </w:p>
    <w:p w14:paraId="3D5A7B10" w14:textId="77777777" w:rsidR="00284484" w:rsidRPr="00B61DCA" w:rsidRDefault="00284484" w:rsidP="00284484">
      <w:pPr>
        <w:numPr>
          <w:ilvl w:val="0"/>
          <w:numId w:val="4"/>
        </w:numPr>
        <w:tabs>
          <w:tab w:val="left" w:pos="2268"/>
        </w:tabs>
        <w:spacing w:after="120" w:line="240" w:lineRule="auto"/>
        <w:jc w:val="both"/>
        <w:rPr>
          <w:rFonts w:ascii="Arial" w:hAnsi="Arial" w:cs="Arial"/>
          <w:sz w:val="24"/>
          <w:szCs w:val="24"/>
        </w:rPr>
      </w:pPr>
      <w:r w:rsidRPr="00B61DCA">
        <w:rPr>
          <w:rFonts w:ascii="Arial" w:hAnsi="Arial" w:cs="Arial"/>
          <w:sz w:val="24"/>
          <w:szCs w:val="24"/>
        </w:rPr>
        <w:t>Budoucí obdarovaný se zavazuje předložit budoucímu dárci do 6 měsíců ode dne vydání kolaudačního souhlasu na stavbu „II/448 Olomouc - přeložka silnice, I</w:t>
      </w:r>
      <w:r>
        <w:rPr>
          <w:rFonts w:ascii="Arial" w:hAnsi="Arial" w:cs="Arial"/>
          <w:sz w:val="24"/>
          <w:szCs w:val="24"/>
        </w:rPr>
        <w:t>I</w:t>
      </w:r>
      <w:r w:rsidRPr="00B61DCA">
        <w:rPr>
          <w:rFonts w:ascii="Arial" w:hAnsi="Arial" w:cs="Arial"/>
          <w:sz w:val="24"/>
          <w:szCs w:val="24"/>
        </w:rPr>
        <w:t>. etapa“, nejpozději však do 30. 6. 2030, geometrický plán pro oddělení částí dotčených pozemků, vše v k. ú. Řepčín, obec Olomouc a kopii kolaudačního souhlasu na stavbu „II/448 Olomouc - přeložka silnice, I</w:t>
      </w:r>
      <w:r>
        <w:rPr>
          <w:rFonts w:ascii="Arial" w:hAnsi="Arial" w:cs="Arial"/>
          <w:sz w:val="24"/>
          <w:szCs w:val="24"/>
        </w:rPr>
        <w:t>I</w:t>
      </w:r>
      <w:r w:rsidRPr="00B61DCA">
        <w:rPr>
          <w:rFonts w:ascii="Arial" w:hAnsi="Arial" w:cs="Arial"/>
          <w:sz w:val="24"/>
          <w:szCs w:val="24"/>
        </w:rPr>
        <w:t>. etapa“.</w:t>
      </w:r>
    </w:p>
    <w:p w14:paraId="532FF0C0" w14:textId="77777777" w:rsidR="00284484" w:rsidRPr="00B61DCA" w:rsidRDefault="00284484" w:rsidP="00284484">
      <w:pPr>
        <w:numPr>
          <w:ilvl w:val="0"/>
          <w:numId w:val="4"/>
        </w:numPr>
        <w:tabs>
          <w:tab w:val="left" w:pos="2268"/>
        </w:tabs>
        <w:spacing w:after="120" w:line="240" w:lineRule="auto"/>
        <w:jc w:val="both"/>
        <w:rPr>
          <w:rFonts w:ascii="Arial" w:hAnsi="Arial" w:cs="Arial"/>
          <w:sz w:val="24"/>
          <w:szCs w:val="24"/>
        </w:rPr>
      </w:pPr>
      <w:r w:rsidRPr="00B61DCA">
        <w:rPr>
          <w:rFonts w:ascii="Arial" w:hAnsi="Arial" w:cs="Arial"/>
          <w:sz w:val="24"/>
          <w:szCs w:val="24"/>
        </w:rPr>
        <w:t>Budoucí obdarovaný se zavazuje písemně vyzvat budoucího dárce k uzavření darovací smlouvy nejpozději do 6 měsíců ode dne vydání kolaudačního souhlasu na stavbu „II/448 Olomouc - přeložka silnice, I</w:t>
      </w:r>
      <w:r>
        <w:rPr>
          <w:rFonts w:ascii="Arial" w:hAnsi="Arial" w:cs="Arial"/>
          <w:sz w:val="24"/>
          <w:szCs w:val="24"/>
        </w:rPr>
        <w:t>I</w:t>
      </w:r>
      <w:r w:rsidRPr="00B61DCA">
        <w:rPr>
          <w:rFonts w:ascii="Arial" w:hAnsi="Arial" w:cs="Arial"/>
          <w:sz w:val="24"/>
          <w:szCs w:val="24"/>
        </w:rPr>
        <w:t>. etapa“.</w:t>
      </w:r>
    </w:p>
    <w:p w14:paraId="7133CAB7" w14:textId="77777777" w:rsidR="00284484" w:rsidRPr="00B61DCA" w:rsidRDefault="00284484" w:rsidP="00284484">
      <w:pPr>
        <w:numPr>
          <w:ilvl w:val="0"/>
          <w:numId w:val="4"/>
        </w:numPr>
        <w:tabs>
          <w:tab w:val="left" w:pos="2268"/>
        </w:tabs>
        <w:spacing w:after="120" w:line="240" w:lineRule="auto"/>
        <w:jc w:val="both"/>
        <w:rPr>
          <w:rFonts w:ascii="Arial" w:hAnsi="Arial" w:cs="Arial"/>
          <w:sz w:val="24"/>
          <w:szCs w:val="24"/>
        </w:rPr>
      </w:pPr>
      <w:r w:rsidRPr="00B61DCA">
        <w:rPr>
          <w:rFonts w:ascii="Arial" w:hAnsi="Arial" w:cs="Arial"/>
          <w:sz w:val="24"/>
          <w:szCs w:val="24"/>
        </w:rPr>
        <w:t xml:space="preserve">Veškeré náklady spojené s převodem vlastnického práva a správní poplatek k návrhu na vklad vlastnického práva do katastru nemovitostí uhradí budoucí obdarovaný.  </w:t>
      </w:r>
    </w:p>
    <w:p w14:paraId="6AF4CDEE" w14:textId="5936BF4D" w:rsidR="00284484" w:rsidRPr="00B61DCA" w:rsidRDefault="00284484" w:rsidP="00284484">
      <w:pPr>
        <w:numPr>
          <w:ilvl w:val="0"/>
          <w:numId w:val="4"/>
        </w:numPr>
        <w:tabs>
          <w:tab w:val="left" w:pos="2268"/>
        </w:tabs>
        <w:spacing w:after="0" w:line="240" w:lineRule="auto"/>
        <w:jc w:val="both"/>
        <w:rPr>
          <w:rFonts w:ascii="Arial" w:hAnsi="Arial" w:cs="Arial"/>
          <w:sz w:val="24"/>
          <w:szCs w:val="24"/>
        </w:rPr>
      </w:pPr>
      <w:r w:rsidRPr="00B61DCA">
        <w:rPr>
          <w:rFonts w:ascii="Arial" w:hAnsi="Arial" w:cs="Arial"/>
          <w:sz w:val="24"/>
          <w:szCs w:val="24"/>
        </w:rPr>
        <w:t>Budoucí obdarovaný bere na vědomí, že na pozemek parc. č. 930/16 orná půda v k. ú. Řepčín, obec Olomouc je uzavřena pachtovní smlouv</w:t>
      </w:r>
      <w:r>
        <w:rPr>
          <w:rFonts w:ascii="Arial" w:hAnsi="Arial" w:cs="Arial"/>
          <w:sz w:val="24"/>
          <w:szCs w:val="24"/>
        </w:rPr>
        <w:t xml:space="preserve">a s panem </w:t>
      </w:r>
      <w:r w:rsidR="00FF5A01">
        <w:rPr>
          <w:rFonts w:ascii="Arial" w:hAnsi="Arial" w:cs="Arial"/>
          <w:sz w:val="24"/>
          <w:szCs w:val="24"/>
        </w:rPr>
        <w:t>XXX</w:t>
      </w:r>
      <w:bookmarkStart w:id="0" w:name="_GoBack"/>
      <w:bookmarkEnd w:id="0"/>
      <w:r>
        <w:rPr>
          <w:rFonts w:ascii="Arial" w:hAnsi="Arial" w:cs="Arial"/>
          <w:sz w:val="24"/>
          <w:szCs w:val="24"/>
        </w:rPr>
        <w:t xml:space="preserve"> a na pozemky parc. č. 1004 ost.pl., parc. č. 475/24, parc. č. 475/70. parc. č. 475/98, parc. č. 394/1 a parc. č. 475/22, vše orná půda je uzavřena pachtovní smlouva se Zemědělským družstvem Unčovice. </w:t>
      </w:r>
      <w:r w:rsidRPr="00B61DCA">
        <w:rPr>
          <w:rFonts w:ascii="Arial" w:hAnsi="Arial" w:cs="Arial"/>
          <w:sz w:val="24"/>
          <w:szCs w:val="24"/>
        </w:rPr>
        <w:t>Olomoucký kraj vyzve minimálně 6</w:t>
      </w:r>
      <w:r w:rsidR="00B43C13">
        <w:rPr>
          <w:rFonts w:ascii="Arial" w:hAnsi="Arial" w:cs="Arial"/>
          <w:sz w:val="24"/>
          <w:szCs w:val="24"/>
        </w:rPr>
        <w:t> </w:t>
      </w:r>
      <w:r w:rsidRPr="00B61DCA">
        <w:rPr>
          <w:rFonts w:ascii="Arial" w:hAnsi="Arial" w:cs="Arial"/>
          <w:sz w:val="24"/>
          <w:szCs w:val="24"/>
        </w:rPr>
        <w:t>měsíců před zahájením stavby „II/448 Olomouc - přeložka silnice, I</w:t>
      </w:r>
      <w:r>
        <w:rPr>
          <w:rFonts w:ascii="Arial" w:hAnsi="Arial" w:cs="Arial"/>
          <w:sz w:val="24"/>
          <w:szCs w:val="24"/>
        </w:rPr>
        <w:t>I</w:t>
      </w:r>
      <w:r w:rsidRPr="00B61DCA">
        <w:rPr>
          <w:rFonts w:ascii="Arial" w:hAnsi="Arial" w:cs="Arial"/>
          <w:sz w:val="24"/>
          <w:szCs w:val="24"/>
        </w:rPr>
        <w:t>. etapa“ statutární město Olomouc k jednání s pachtýř</w:t>
      </w:r>
      <w:r>
        <w:rPr>
          <w:rFonts w:ascii="Arial" w:hAnsi="Arial" w:cs="Arial"/>
          <w:sz w:val="24"/>
          <w:szCs w:val="24"/>
        </w:rPr>
        <w:t>i</w:t>
      </w:r>
      <w:r w:rsidRPr="00B61DCA">
        <w:rPr>
          <w:rFonts w:ascii="Arial" w:hAnsi="Arial" w:cs="Arial"/>
          <w:sz w:val="24"/>
          <w:szCs w:val="24"/>
        </w:rPr>
        <w:t xml:space="preserve"> o uzavření dodatku k pachtovní</w:t>
      </w:r>
      <w:r>
        <w:rPr>
          <w:rFonts w:ascii="Arial" w:hAnsi="Arial" w:cs="Arial"/>
          <w:sz w:val="24"/>
          <w:szCs w:val="24"/>
        </w:rPr>
        <w:t>m</w:t>
      </w:r>
      <w:r w:rsidRPr="00B61DCA">
        <w:rPr>
          <w:rFonts w:ascii="Arial" w:hAnsi="Arial" w:cs="Arial"/>
          <w:sz w:val="24"/>
          <w:szCs w:val="24"/>
        </w:rPr>
        <w:t xml:space="preserve"> smlouv</w:t>
      </w:r>
      <w:r>
        <w:rPr>
          <w:rFonts w:ascii="Arial" w:hAnsi="Arial" w:cs="Arial"/>
          <w:sz w:val="24"/>
          <w:szCs w:val="24"/>
        </w:rPr>
        <w:t>ám</w:t>
      </w:r>
      <w:r w:rsidRPr="00B61DCA">
        <w:rPr>
          <w:rFonts w:ascii="Arial" w:hAnsi="Arial" w:cs="Arial"/>
          <w:sz w:val="24"/>
          <w:szCs w:val="24"/>
        </w:rPr>
        <w:t>, kterým by došlo k vyjmutí dotčen</w:t>
      </w:r>
      <w:r>
        <w:rPr>
          <w:rFonts w:ascii="Arial" w:hAnsi="Arial" w:cs="Arial"/>
          <w:sz w:val="24"/>
          <w:szCs w:val="24"/>
        </w:rPr>
        <w:t>ých</w:t>
      </w:r>
      <w:r w:rsidRPr="00B61DCA">
        <w:rPr>
          <w:rFonts w:ascii="Arial" w:hAnsi="Arial" w:cs="Arial"/>
          <w:sz w:val="24"/>
          <w:szCs w:val="24"/>
        </w:rPr>
        <w:t xml:space="preserve"> část</w:t>
      </w:r>
      <w:r>
        <w:rPr>
          <w:rFonts w:ascii="Arial" w:hAnsi="Arial" w:cs="Arial"/>
          <w:sz w:val="24"/>
          <w:szCs w:val="24"/>
        </w:rPr>
        <w:t>í</w:t>
      </w:r>
      <w:r w:rsidRPr="00B61DCA">
        <w:rPr>
          <w:rFonts w:ascii="Arial" w:hAnsi="Arial" w:cs="Arial"/>
          <w:sz w:val="24"/>
          <w:szCs w:val="24"/>
        </w:rPr>
        <w:t xml:space="preserve"> pozemk</w:t>
      </w:r>
      <w:r>
        <w:rPr>
          <w:rFonts w:ascii="Arial" w:hAnsi="Arial" w:cs="Arial"/>
          <w:sz w:val="24"/>
          <w:szCs w:val="24"/>
        </w:rPr>
        <w:t>ů</w:t>
      </w:r>
      <w:r w:rsidRPr="00B61DCA">
        <w:rPr>
          <w:rFonts w:ascii="Arial" w:hAnsi="Arial" w:cs="Arial"/>
          <w:sz w:val="24"/>
          <w:szCs w:val="24"/>
        </w:rPr>
        <w:t xml:space="preserve"> z pachtovní</w:t>
      </w:r>
      <w:r>
        <w:rPr>
          <w:rFonts w:ascii="Arial" w:hAnsi="Arial" w:cs="Arial"/>
          <w:sz w:val="24"/>
          <w:szCs w:val="24"/>
        </w:rPr>
        <w:t>ch sml</w:t>
      </w:r>
      <w:r w:rsidRPr="00B61DCA">
        <w:rPr>
          <w:rFonts w:ascii="Arial" w:hAnsi="Arial" w:cs="Arial"/>
          <w:sz w:val="24"/>
          <w:szCs w:val="24"/>
        </w:rPr>
        <w:t>u</w:t>
      </w:r>
      <w:r>
        <w:rPr>
          <w:rFonts w:ascii="Arial" w:hAnsi="Arial" w:cs="Arial"/>
          <w:sz w:val="24"/>
          <w:szCs w:val="24"/>
        </w:rPr>
        <w:t>v</w:t>
      </w:r>
      <w:r w:rsidRPr="00B61DCA">
        <w:rPr>
          <w:rFonts w:ascii="Arial" w:hAnsi="Arial" w:cs="Arial"/>
          <w:sz w:val="24"/>
          <w:szCs w:val="24"/>
        </w:rPr>
        <w:t xml:space="preserve">. </w:t>
      </w:r>
    </w:p>
    <w:p w14:paraId="4C8D229D" w14:textId="77777777" w:rsidR="00284484" w:rsidRPr="00B61DCA" w:rsidRDefault="00284484" w:rsidP="00284484">
      <w:pPr>
        <w:spacing w:after="120"/>
        <w:ind w:left="709"/>
        <w:jc w:val="both"/>
        <w:rPr>
          <w:rFonts w:ascii="Arial" w:hAnsi="Arial" w:cs="Arial"/>
          <w:sz w:val="24"/>
          <w:szCs w:val="24"/>
        </w:rPr>
      </w:pPr>
      <w:r w:rsidRPr="00B61DCA">
        <w:rPr>
          <w:rFonts w:ascii="Arial" w:hAnsi="Arial" w:cs="Arial"/>
          <w:sz w:val="24"/>
          <w:szCs w:val="24"/>
        </w:rPr>
        <w:t>V případě, že bude stavba „II/448 Olomouc - přeložka silnice, I</w:t>
      </w:r>
      <w:r>
        <w:rPr>
          <w:rFonts w:ascii="Arial" w:hAnsi="Arial" w:cs="Arial"/>
          <w:sz w:val="24"/>
          <w:szCs w:val="24"/>
        </w:rPr>
        <w:t>I</w:t>
      </w:r>
      <w:r w:rsidRPr="00B61DCA">
        <w:rPr>
          <w:rFonts w:ascii="Arial" w:hAnsi="Arial" w:cs="Arial"/>
          <w:sz w:val="24"/>
          <w:szCs w:val="24"/>
        </w:rPr>
        <w:t>. etapa“ zahájena před uzavřením dodatku k pachtovní</w:t>
      </w:r>
      <w:r>
        <w:rPr>
          <w:rFonts w:ascii="Arial" w:hAnsi="Arial" w:cs="Arial"/>
          <w:sz w:val="24"/>
          <w:szCs w:val="24"/>
        </w:rPr>
        <w:t>m</w:t>
      </w:r>
      <w:r w:rsidRPr="00B61DCA">
        <w:rPr>
          <w:rFonts w:ascii="Arial" w:hAnsi="Arial" w:cs="Arial"/>
          <w:sz w:val="24"/>
          <w:szCs w:val="24"/>
        </w:rPr>
        <w:t xml:space="preserve"> smlouv</w:t>
      </w:r>
      <w:r>
        <w:rPr>
          <w:rFonts w:ascii="Arial" w:hAnsi="Arial" w:cs="Arial"/>
          <w:sz w:val="24"/>
          <w:szCs w:val="24"/>
        </w:rPr>
        <w:t>ám</w:t>
      </w:r>
      <w:r w:rsidRPr="00B61DCA">
        <w:rPr>
          <w:rFonts w:ascii="Arial" w:hAnsi="Arial" w:cs="Arial"/>
          <w:sz w:val="24"/>
          <w:szCs w:val="24"/>
        </w:rPr>
        <w:t>, zavazuje se Olomoucký kraj dohodnout se s pachtýř</w:t>
      </w:r>
      <w:r>
        <w:rPr>
          <w:rFonts w:ascii="Arial" w:hAnsi="Arial" w:cs="Arial"/>
          <w:sz w:val="24"/>
          <w:szCs w:val="24"/>
        </w:rPr>
        <w:t>i</w:t>
      </w:r>
      <w:r w:rsidRPr="00B61DCA">
        <w:rPr>
          <w:rFonts w:ascii="Arial" w:hAnsi="Arial" w:cs="Arial"/>
          <w:sz w:val="24"/>
          <w:szCs w:val="24"/>
        </w:rPr>
        <w:t xml:space="preserve"> na případné kompenzaci.    </w:t>
      </w:r>
    </w:p>
    <w:p w14:paraId="5D75C450" w14:textId="77777777" w:rsidR="00284484" w:rsidRPr="00B61DCA" w:rsidRDefault="00284484" w:rsidP="00284484">
      <w:pPr>
        <w:numPr>
          <w:ilvl w:val="0"/>
          <w:numId w:val="4"/>
        </w:numPr>
        <w:tabs>
          <w:tab w:val="left" w:pos="2268"/>
        </w:tabs>
        <w:spacing w:after="120" w:line="240" w:lineRule="auto"/>
        <w:jc w:val="both"/>
        <w:rPr>
          <w:rFonts w:ascii="Arial" w:hAnsi="Arial" w:cs="Arial"/>
          <w:sz w:val="24"/>
          <w:szCs w:val="24"/>
        </w:rPr>
      </w:pPr>
      <w:r w:rsidRPr="00B61DCA">
        <w:rPr>
          <w:rFonts w:ascii="Arial" w:hAnsi="Arial" w:cs="Arial"/>
          <w:sz w:val="24"/>
          <w:szCs w:val="24"/>
        </w:rPr>
        <w:t xml:space="preserve">Statutární město Olomouc nabylo pozemek parc. č. 930/16 orná půda v k. ú. Řepčín, obec Olomouc od ČR - Státního pozemkového úřadu, když tento pozemek je určen pouze k zastavění veřejně prospěšnou stavbou nebo stavbou pro bydlení. </w:t>
      </w:r>
    </w:p>
    <w:p w14:paraId="09F924C1" w14:textId="77777777" w:rsidR="00284484" w:rsidRPr="00B61DCA" w:rsidRDefault="00284484" w:rsidP="00284484">
      <w:pPr>
        <w:spacing w:after="120"/>
        <w:ind w:left="709"/>
        <w:jc w:val="both"/>
        <w:rPr>
          <w:rFonts w:ascii="Arial" w:hAnsi="Arial" w:cs="Arial"/>
          <w:sz w:val="24"/>
          <w:szCs w:val="24"/>
        </w:rPr>
      </w:pPr>
      <w:r w:rsidRPr="00B61DCA">
        <w:rPr>
          <w:rFonts w:ascii="Arial" w:hAnsi="Arial" w:cs="Arial"/>
          <w:sz w:val="24"/>
          <w:szCs w:val="24"/>
        </w:rPr>
        <w:t xml:space="preserve">V případě, že nedojde k zastavění předmětného pozemku veřejně prospěšnou stavbou nebo stavbou pro bydlení, zavázalo se statutární město Olomouc k tomu, že </w:t>
      </w:r>
      <w:r w:rsidRPr="00B61DCA">
        <w:rPr>
          <w:rFonts w:ascii="Arial" w:hAnsi="Arial" w:cs="Arial"/>
          <w:sz w:val="24"/>
          <w:szCs w:val="24"/>
        </w:rPr>
        <w:lastRenderedPageBreak/>
        <w:t xml:space="preserve">poskytne Státnímu pozemkovému úřadu finanční náhradu za tento pozemek. Finanční náhrada bude rovna ceně pozemku ke dni uzavření smlouvy, na jejímž základě byl pozemek převeden do vlastnictví statutárního města Olomouce, tj. ke dni 11. 12. </w:t>
      </w:r>
      <w:smartTag w:uri="urn:schemas-microsoft-com:office:smarttags" w:element="metricconverter">
        <w:smartTagPr>
          <w:attr w:name="ProductID" w:val="2002, a"/>
        </w:smartTagPr>
        <w:r w:rsidRPr="00B61DCA">
          <w:rPr>
            <w:rFonts w:ascii="Arial" w:hAnsi="Arial" w:cs="Arial"/>
            <w:sz w:val="24"/>
            <w:szCs w:val="24"/>
          </w:rPr>
          <w:t>2002, a</w:t>
        </w:r>
      </w:smartTag>
      <w:r w:rsidRPr="00B61DCA">
        <w:rPr>
          <w:rFonts w:ascii="Arial" w:hAnsi="Arial" w:cs="Arial"/>
          <w:sz w:val="24"/>
          <w:szCs w:val="24"/>
        </w:rPr>
        <w:t xml:space="preserve"> to podle cenového předpisu platnému k témuž dni. </w:t>
      </w:r>
    </w:p>
    <w:p w14:paraId="3603C4F9" w14:textId="77777777" w:rsidR="00284484" w:rsidRDefault="00284484" w:rsidP="00284484">
      <w:pPr>
        <w:pStyle w:val="Odstavecseseznamem"/>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contextualSpacing w:val="0"/>
        <w:jc w:val="both"/>
      </w:pPr>
      <w:r w:rsidRPr="00327B55">
        <w:t>Budoucí</w:t>
      </w:r>
      <w:r w:rsidRPr="00327B55">
        <w:rPr>
          <w:i/>
        </w:rPr>
        <w:t xml:space="preserve"> </w:t>
      </w:r>
      <w:r w:rsidRPr="00327B55">
        <w:t>obdarovaný se zavazuje v případě, že dojde ke změně dle výše uvedeného odstavce č. 6, zaplatit statutárnímu městu Olomouc náhradu za pozemek ve stejné výši jakou náhradu má poskytnout statutární město Olomouc Státní</w:t>
      </w:r>
      <w:r>
        <w:t>mu</w:t>
      </w:r>
      <w:r w:rsidRPr="00327B55">
        <w:t xml:space="preserve"> pozemkov</w:t>
      </w:r>
      <w:r>
        <w:t>ému</w:t>
      </w:r>
      <w:r w:rsidRPr="00327B55">
        <w:t xml:space="preserve"> úřad</w:t>
      </w:r>
      <w:r>
        <w:t>u</w:t>
      </w:r>
      <w:r w:rsidRPr="00327B55">
        <w:t xml:space="preserve">, a to do 30 dnů od doručení písemné výzvy statutárního města Olomouce. </w:t>
      </w:r>
    </w:p>
    <w:p w14:paraId="49A85B86" w14:textId="7E48BFA1" w:rsidR="00284484" w:rsidRPr="003C362E" w:rsidRDefault="00284484" w:rsidP="00284484">
      <w:pPr>
        <w:pStyle w:val="Odstavecseseznamem"/>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i/>
        </w:rPr>
      </w:pPr>
      <w:r w:rsidRPr="003C362E">
        <w:t>Budoucí obdarovaný se v případě, že převede vlastnické právo k předmětu daru na třetí osobu, současně zavazuje převést na tuto osobu i výše uvedený závazek zaplatit náhradu za pozemek vyplývající z této smlouvy. V případě porušení povinnosti převedení závazku zaplatit náhradu za pozemek si smluvní strany sjednávají smluvní pokutu ve výši úhrady za pozemek dle výše uvedeného odstavce a budoucí obdarovaný se zavazuje zaplatit statutárnímu městu Olomouc smluvní pokutu do 30</w:t>
      </w:r>
      <w:r w:rsidR="00501A87">
        <w:t> </w:t>
      </w:r>
      <w:r w:rsidRPr="003C362E">
        <w:t xml:space="preserve">dnů od doručení písemné výzvy k zaplacení smluvní pokuty na účet statutárního města Olomouce.   </w:t>
      </w:r>
    </w:p>
    <w:p w14:paraId="5ACC0011" w14:textId="77777777" w:rsidR="00D11662" w:rsidRPr="00D11662" w:rsidRDefault="00D11662" w:rsidP="00D11662">
      <w:pPr>
        <w:pStyle w:val="Odstavecseseznamem"/>
        <w:rPr>
          <w:i/>
          <w:color w:val="auto"/>
        </w:rPr>
      </w:pPr>
    </w:p>
    <w:p w14:paraId="5F2B6497" w14:textId="77777777" w:rsidR="005A4EAB" w:rsidRPr="005A4EAB" w:rsidRDefault="005A4EAB" w:rsidP="001256CC">
      <w:pPr>
        <w:widowControl w:val="0"/>
        <w:spacing w:after="120" w:line="240" w:lineRule="auto"/>
        <w:jc w:val="both"/>
        <w:outlineLvl w:val="0"/>
        <w:rPr>
          <w:rFonts w:ascii="Arial" w:hAnsi="Arial" w:cs="Arial"/>
          <w:b/>
          <w:bCs/>
          <w:sz w:val="24"/>
          <w:szCs w:val="24"/>
        </w:rPr>
      </w:pPr>
      <w:r w:rsidRPr="005A4EAB">
        <w:rPr>
          <w:rFonts w:ascii="Arial" w:hAnsi="Arial" w:cs="Arial"/>
          <w:b/>
          <w:bCs/>
          <w:sz w:val="24"/>
          <w:szCs w:val="24"/>
        </w:rPr>
        <w:t xml:space="preserve">Řádná </w:t>
      </w:r>
      <w:r w:rsidR="00D11662">
        <w:rPr>
          <w:rFonts w:ascii="Arial" w:hAnsi="Arial" w:cs="Arial"/>
          <w:b/>
          <w:bCs/>
          <w:sz w:val="24"/>
          <w:szCs w:val="24"/>
        </w:rPr>
        <w:t xml:space="preserve">darovací </w:t>
      </w:r>
      <w:r w:rsidRPr="005A4EAB">
        <w:rPr>
          <w:rFonts w:ascii="Arial" w:hAnsi="Arial" w:cs="Arial"/>
          <w:b/>
          <w:bCs/>
          <w:sz w:val="24"/>
          <w:szCs w:val="24"/>
        </w:rPr>
        <w:t xml:space="preserve">smlouva bude uzavřena nejpozději do </w:t>
      </w:r>
      <w:r w:rsidR="00D11662">
        <w:rPr>
          <w:rFonts w:ascii="Arial" w:hAnsi="Arial" w:cs="Arial"/>
          <w:b/>
          <w:bCs/>
          <w:sz w:val="24"/>
          <w:szCs w:val="24"/>
        </w:rPr>
        <w:t>31</w:t>
      </w:r>
      <w:r w:rsidRPr="005A4EAB">
        <w:rPr>
          <w:rFonts w:ascii="Arial" w:hAnsi="Arial" w:cs="Arial"/>
          <w:b/>
          <w:bCs/>
          <w:sz w:val="24"/>
          <w:szCs w:val="24"/>
        </w:rPr>
        <w:t xml:space="preserve">. </w:t>
      </w:r>
      <w:r w:rsidR="00D11662">
        <w:rPr>
          <w:rFonts w:ascii="Arial" w:hAnsi="Arial" w:cs="Arial"/>
          <w:b/>
          <w:bCs/>
          <w:sz w:val="24"/>
          <w:szCs w:val="24"/>
        </w:rPr>
        <w:t>12</w:t>
      </w:r>
      <w:r w:rsidRPr="005A4EAB">
        <w:rPr>
          <w:rFonts w:ascii="Arial" w:hAnsi="Arial" w:cs="Arial"/>
          <w:b/>
          <w:bCs/>
          <w:sz w:val="24"/>
          <w:szCs w:val="24"/>
        </w:rPr>
        <w:t>. 20</w:t>
      </w:r>
      <w:r w:rsidR="00D11662">
        <w:rPr>
          <w:rFonts w:ascii="Arial" w:hAnsi="Arial" w:cs="Arial"/>
          <w:b/>
          <w:bCs/>
          <w:sz w:val="24"/>
          <w:szCs w:val="24"/>
        </w:rPr>
        <w:t>30</w:t>
      </w:r>
      <w:r w:rsidRPr="005A4EAB">
        <w:rPr>
          <w:rFonts w:ascii="Arial" w:hAnsi="Arial" w:cs="Arial"/>
          <w:b/>
          <w:bCs/>
          <w:sz w:val="24"/>
          <w:szCs w:val="24"/>
        </w:rPr>
        <w:t>.</w:t>
      </w:r>
    </w:p>
    <w:p w14:paraId="1EBEDB96" w14:textId="77777777" w:rsidR="001256CC" w:rsidRPr="00DD7A24" w:rsidRDefault="001256CC" w:rsidP="00D11662">
      <w:pPr>
        <w:tabs>
          <w:tab w:val="left" w:pos="2268"/>
        </w:tabs>
        <w:spacing w:after="120" w:line="240" w:lineRule="auto"/>
        <w:jc w:val="both"/>
        <w:rPr>
          <w:rFonts w:ascii="Arial" w:eastAsia="Times New Roman" w:hAnsi="Arial" w:cs="Arial"/>
          <w:sz w:val="24"/>
          <w:szCs w:val="24"/>
          <w:lang w:eastAsia="cs-CZ"/>
        </w:rPr>
      </w:pPr>
      <w:r w:rsidRPr="00DD7A24">
        <w:rPr>
          <w:rFonts w:ascii="Arial" w:eastAsia="Times New Roman" w:hAnsi="Arial" w:cs="Arial"/>
          <w:sz w:val="24"/>
          <w:szCs w:val="24"/>
          <w:lang w:eastAsia="cs-CZ"/>
        </w:rPr>
        <w:t xml:space="preserve">Veškeré náklady </w:t>
      </w:r>
      <w:r w:rsidR="00D11662" w:rsidRPr="00D11662">
        <w:rPr>
          <w:rFonts w:ascii="Arial" w:hAnsi="Arial" w:cs="Arial"/>
          <w:sz w:val="24"/>
          <w:szCs w:val="24"/>
        </w:rPr>
        <w:t xml:space="preserve">spojené s převodem vlastnického práva a správní poplatek k návrhu na vklad vlastnického práva do katastru nemovitostí uhradí </w:t>
      </w:r>
      <w:r w:rsidR="00D11662">
        <w:rPr>
          <w:rFonts w:ascii="Arial" w:hAnsi="Arial" w:cs="Arial"/>
          <w:sz w:val="24"/>
          <w:szCs w:val="24"/>
        </w:rPr>
        <w:t>Olomoucký kraj</w:t>
      </w:r>
      <w:r w:rsidR="00D11662" w:rsidRPr="00D11662">
        <w:rPr>
          <w:rFonts w:ascii="Arial" w:hAnsi="Arial" w:cs="Arial"/>
          <w:sz w:val="24"/>
          <w:szCs w:val="24"/>
        </w:rPr>
        <w:t>.</w:t>
      </w:r>
    </w:p>
    <w:p w14:paraId="1AFABE18" w14:textId="77777777" w:rsidR="001256CC" w:rsidRDefault="001256CC" w:rsidP="001256CC"/>
    <w:p w14:paraId="205B65D4" w14:textId="77777777" w:rsidR="00B86BF0" w:rsidRDefault="00B86BF0"/>
    <w:sectPr w:rsidR="00B86BF0">
      <w:footerReference w:type="default" r:id="rId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E8DA7" w14:textId="77777777" w:rsidR="007713C6" w:rsidRDefault="007713C6" w:rsidP="0016226E">
      <w:pPr>
        <w:spacing w:after="0" w:line="240" w:lineRule="auto"/>
      </w:pPr>
      <w:r>
        <w:separator/>
      </w:r>
    </w:p>
  </w:endnote>
  <w:endnote w:type="continuationSeparator" w:id="0">
    <w:p w14:paraId="2E0478B8" w14:textId="77777777" w:rsidR="007713C6" w:rsidRDefault="007713C6" w:rsidP="0016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12BCE" w14:textId="5D4F1412" w:rsidR="006F1D77" w:rsidRPr="00067762" w:rsidRDefault="004C2CA3" w:rsidP="004B5D46">
    <w:pPr>
      <w:pStyle w:val="Zpat"/>
      <w:pBdr>
        <w:top w:val="single" w:sz="4" w:space="1" w:color="auto"/>
      </w:pBdr>
      <w:rPr>
        <w:rFonts w:ascii="Arial" w:hAnsi="Arial" w:cs="Arial"/>
        <w:i/>
      </w:rPr>
    </w:pPr>
    <w:r w:rsidRPr="00067762">
      <w:rPr>
        <w:rFonts w:ascii="Arial" w:hAnsi="Arial" w:cs="Arial"/>
        <w:i/>
      </w:rPr>
      <w:t>Rada Olomouckého kraje</w:t>
    </w:r>
    <w:r w:rsidR="002A2DAF" w:rsidRPr="00067762">
      <w:rPr>
        <w:rFonts w:ascii="Arial" w:hAnsi="Arial" w:cs="Arial"/>
        <w:i/>
      </w:rPr>
      <w:t xml:space="preserve"> 2</w:t>
    </w:r>
    <w:r w:rsidR="00ED3017">
      <w:rPr>
        <w:rFonts w:ascii="Arial" w:hAnsi="Arial" w:cs="Arial"/>
        <w:i/>
      </w:rPr>
      <w:t>0</w:t>
    </w:r>
    <w:r w:rsidR="002A2DAF" w:rsidRPr="00067762">
      <w:rPr>
        <w:rFonts w:ascii="Arial" w:hAnsi="Arial" w:cs="Arial"/>
        <w:i/>
      </w:rPr>
      <w:t xml:space="preserve">. </w:t>
    </w:r>
    <w:r w:rsidR="00ED3017">
      <w:rPr>
        <w:rFonts w:ascii="Arial" w:hAnsi="Arial" w:cs="Arial"/>
        <w:i/>
      </w:rPr>
      <w:t>9</w:t>
    </w:r>
    <w:r w:rsidR="002A2DAF" w:rsidRPr="00067762">
      <w:rPr>
        <w:rFonts w:ascii="Arial" w:hAnsi="Arial" w:cs="Arial"/>
        <w:i/>
      </w:rPr>
      <w:t>.</w:t>
    </w:r>
    <w:r w:rsidRPr="00067762">
      <w:rPr>
        <w:rFonts w:ascii="Arial" w:hAnsi="Arial" w:cs="Arial"/>
        <w:i/>
      </w:rPr>
      <w:t> 202</w:t>
    </w:r>
    <w:r w:rsidR="0016226E" w:rsidRPr="00067762">
      <w:rPr>
        <w:rFonts w:ascii="Arial" w:hAnsi="Arial" w:cs="Arial"/>
        <w:i/>
      </w:rPr>
      <w:t>1</w:t>
    </w:r>
    <w:r w:rsidRPr="00067762">
      <w:rPr>
        <w:rFonts w:ascii="Arial" w:hAnsi="Arial" w:cs="Arial"/>
        <w:i/>
      </w:rPr>
      <w:tab/>
    </w:r>
    <w:r w:rsidRPr="00067762">
      <w:rPr>
        <w:rFonts w:ascii="Arial" w:hAnsi="Arial" w:cs="Arial"/>
        <w:i/>
      </w:rPr>
      <w:tab/>
      <w:t xml:space="preserve">Strana </w:t>
    </w:r>
    <w:r w:rsidRPr="00067762">
      <w:rPr>
        <w:rStyle w:val="slostrnky"/>
        <w:rFonts w:cs="Arial"/>
        <w:i/>
      </w:rPr>
      <w:fldChar w:fldCharType="begin"/>
    </w:r>
    <w:r w:rsidRPr="00067762">
      <w:rPr>
        <w:rStyle w:val="slostrnky"/>
        <w:rFonts w:cs="Arial"/>
        <w:i/>
      </w:rPr>
      <w:instrText xml:space="preserve"> PAGE </w:instrText>
    </w:r>
    <w:r w:rsidRPr="00067762">
      <w:rPr>
        <w:rStyle w:val="slostrnky"/>
        <w:rFonts w:cs="Arial"/>
        <w:i/>
      </w:rPr>
      <w:fldChar w:fldCharType="separate"/>
    </w:r>
    <w:r w:rsidR="00FF5A01">
      <w:rPr>
        <w:rStyle w:val="slostrnky"/>
        <w:rFonts w:cs="Arial"/>
        <w:i/>
        <w:noProof/>
      </w:rPr>
      <w:t>2</w:t>
    </w:r>
    <w:r w:rsidRPr="00067762">
      <w:rPr>
        <w:rStyle w:val="slostrnky"/>
        <w:rFonts w:cs="Arial"/>
        <w:i/>
      </w:rPr>
      <w:fldChar w:fldCharType="end"/>
    </w:r>
    <w:r w:rsidRPr="00067762">
      <w:rPr>
        <w:rStyle w:val="slostrnky"/>
        <w:rFonts w:cs="Arial"/>
        <w:i/>
      </w:rPr>
      <w:t xml:space="preserve"> </w:t>
    </w:r>
    <w:r w:rsidRPr="00067762">
      <w:rPr>
        <w:rFonts w:ascii="Arial" w:hAnsi="Arial" w:cs="Arial"/>
        <w:i/>
      </w:rPr>
      <w:t xml:space="preserve">(celkem </w:t>
    </w:r>
    <w:r w:rsidRPr="00067762">
      <w:rPr>
        <w:rStyle w:val="slostrnky"/>
        <w:rFonts w:cs="Arial"/>
        <w:i/>
      </w:rPr>
      <w:fldChar w:fldCharType="begin"/>
    </w:r>
    <w:r w:rsidRPr="00067762">
      <w:rPr>
        <w:rStyle w:val="slostrnky"/>
        <w:rFonts w:cs="Arial"/>
        <w:i/>
      </w:rPr>
      <w:instrText xml:space="preserve"> NUMPAGES </w:instrText>
    </w:r>
    <w:r w:rsidRPr="00067762">
      <w:rPr>
        <w:rStyle w:val="slostrnky"/>
        <w:rFonts w:cs="Arial"/>
        <w:i/>
      </w:rPr>
      <w:fldChar w:fldCharType="separate"/>
    </w:r>
    <w:r w:rsidR="00FF5A01">
      <w:rPr>
        <w:rStyle w:val="slostrnky"/>
        <w:rFonts w:cs="Arial"/>
        <w:i/>
        <w:noProof/>
      </w:rPr>
      <w:t>2</w:t>
    </w:r>
    <w:r w:rsidRPr="00067762">
      <w:rPr>
        <w:rStyle w:val="slostrnky"/>
        <w:rFonts w:cs="Arial"/>
        <w:i/>
      </w:rPr>
      <w:fldChar w:fldCharType="end"/>
    </w:r>
    <w:r w:rsidRPr="00067762">
      <w:rPr>
        <w:rFonts w:ascii="Arial" w:hAnsi="Arial" w:cs="Arial"/>
        <w:i/>
      </w:rPr>
      <w:t>)</w:t>
    </w:r>
  </w:p>
  <w:p w14:paraId="466A3BE0" w14:textId="6D84B3AE" w:rsidR="006F1D77" w:rsidRPr="00067762" w:rsidRDefault="00B34FC2" w:rsidP="004B5D46">
    <w:pPr>
      <w:pStyle w:val="Zpat"/>
      <w:pBdr>
        <w:top w:val="single" w:sz="4" w:space="1" w:color="auto"/>
      </w:pBdr>
      <w:rPr>
        <w:rFonts w:ascii="Arial" w:hAnsi="Arial" w:cs="Arial"/>
        <w:i/>
      </w:rPr>
    </w:pPr>
    <w:r>
      <w:rPr>
        <w:rFonts w:ascii="Arial" w:hAnsi="Arial" w:cs="Arial"/>
        <w:i/>
      </w:rPr>
      <w:t>10</w:t>
    </w:r>
    <w:r w:rsidR="004C2CA3" w:rsidRPr="00067762">
      <w:rPr>
        <w:rFonts w:ascii="Arial" w:hAnsi="Arial" w:cs="Arial"/>
        <w:i/>
      </w:rPr>
      <w:t>.</w:t>
    </w:r>
    <w:r w:rsidR="00ED3017">
      <w:rPr>
        <w:rFonts w:ascii="Arial" w:hAnsi="Arial" w:cs="Arial"/>
        <w:i/>
      </w:rPr>
      <w:t>4</w:t>
    </w:r>
    <w:r w:rsidR="004C2CA3" w:rsidRPr="00067762">
      <w:rPr>
        <w:rFonts w:ascii="Arial" w:hAnsi="Arial" w:cs="Arial"/>
        <w:i/>
      </w:rPr>
      <w:t xml:space="preserve">. – Majetkoprávní záležitosti – </w:t>
    </w:r>
    <w:r w:rsidR="00D11662" w:rsidRPr="00067762">
      <w:rPr>
        <w:rFonts w:ascii="Arial" w:hAnsi="Arial" w:cs="Arial"/>
        <w:i/>
      </w:rPr>
      <w:t>bezúplatn</w:t>
    </w:r>
    <w:r w:rsidR="00067762" w:rsidRPr="00067762">
      <w:rPr>
        <w:rFonts w:ascii="Arial" w:hAnsi="Arial" w:cs="Arial"/>
        <w:i/>
      </w:rPr>
      <w:t>á</w:t>
    </w:r>
    <w:r w:rsidR="00D11662" w:rsidRPr="00067762">
      <w:rPr>
        <w:rFonts w:ascii="Arial" w:hAnsi="Arial" w:cs="Arial"/>
        <w:i/>
      </w:rPr>
      <w:t xml:space="preserve"> nabytí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E94C" w14:textId="77777777" w:rsidR="007713C6" w:rsidRDefault="007713C6" w:rsidP="0016226E">
      <w:pPr>
        <w:spacing w:after="0" w:line="240" w:lineRule="auto"/>
      </w:pPr>
      <w:r>
        <w:separator/>
      </w:r>
    </w:p>
  </w:footnote>
  <w:footnote w:type="continuationSeparator" w:id="0">
    <w:p w14:paraId="2FCAB471" w14:textId="77777777" w:rsidR="007713C6" w:rsidRDefault="007713C6" w:rsidP="00162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284E"/>
    <w:multiLevelType w:val="hybridMultilevel"/>
    <w:tmpl w:val="C24C93F4"/>
    <w:numStyleLink w:val="Importovanstyl1"/>
  </w:abstractNum>
  <w:abstractNum w:abstractNumId="1" w15:restartNumberingAfterBreak="0">
    <w:nsid w:val="33EF2594"/>
    <w:multiLevelType w:val="hybridMultilevel"/>
    <w:tmpl w:val="DE3AEBCE"/>
    <w:lvl w:ilvl="0" w:tplc="BD4464C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A27057"/>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183A8D"/>
    <w:multiLevelType w:val="hybridMultilevel"/>
    <w:tmpl w:val="C24C93F4"/>
    <w:styleLink w:val="Importovanstyl1"/>
    <w:lvl w:ilvl="0" w:tplc="5B482C0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0857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9E37B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7FCA22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1E6B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663B9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1A86E8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306AA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EA57B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17A1CD4"/>
    <w:multiLevelType w:val="hybridMultilevel"/>
    <w:tmpl w:val="45E00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lvlOverride w:ilvl="0">
      <w:lvl w:ilvl="0" w:tplc="B5A029B4">
        <w:start w:val="1"/>
        <w:numFmt w:val="decimal"/>
        <w:lvlText w:val="%1."/>
        <w:lvlJc w:val="left"/>
        <w:pPr>
          <w:ind w:left="720" w:hanging="360"/>
        </w:pPr>
        <w:rPr>
          <w:rFonts w:ascii="Arial" w:hAnsi="Arial" w:cs="Arial" w:hint="default"/>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6CC"/>
    <w:rsid w:val="0001216B"/>
    <w:rsid w:val="00067762"/>
    <w:rsid w:val="001256CC"/>
    <w:rsid w:val="0016226E"/>
    <w:rsid w:val="001B22A0"/>
    <w:rsid w:val="00203811"/>
    <w:rsid w:val="00284484"/>
    <w:rsid w:val="002A2DAF"/>
    <w:rsid w:val="00327B55"/>
    <w:rsid w:val="004C2CA3"/>
    <w:rsid w:val="004F7161"/>
    <w:rsid w:val="00501A87"/>
    <w:rsid w:val="0052433B"/>
    <w:rsid w:val="00540604"/>
    <w:rsid w:val="005A4EAB"/>
    <w:rsid w:val="00622F2D"/>
    <w:rsid w:val="006A0EAC"/>
    <w:rsid w:val="007417D7"/>
    <w:rsid w:val="007713C6"/>
    <w:rsid w:val="008673B7"/>
    <w:rsid w:val="009A2F13"/>
    <w:rsid w:val="00AC7471"/>
    <w:rsid w:val="00B34FC2"/>
    <w:rsid w:val="00B43C13"/>
    <w:rsid w:val="00B86BF0"/>
    <w:rsid w:val="00D11662"/>
    <w:rsid w:val="00DC5522"/>
    <w:rsid w:val="00ED3017"/>
    <w:rsid w:val="00EE43ED"/>
    <w:rsid w:val="00FF5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7A1FC8"/>
  <w15:chartTrackingRefBased/>
  <w15:docId w15:val="{4BD74DB2-168B-4700-BB9C-E70D01A7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56C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256CC"/>
    <w:pPr>
      <w:tabs>
        <w:tab w:val="center" w:pos="4536"/>
        <w:tab w:val="right" w:pos="9072"/>
      </w:tabs>
      <w:spacing w:after="0" w:line="240" w:lineRule="auto"/>
    </w:pPr>
  </w:style>
  <w:style w:type="character" w:customStyle="1" w:styleId="ZpatChar">
    <w:name w:val="Zápatí Char"/>
    <w:basedOn w:val="Standardnpsmoodstavce"/>
    <w:link w:val="Zpat"/>
    <w:uiPriority w:val="99"/>
    <w:rsid w:val="001256CC"/>
  </w:style>
  <w:style w:type="character" w:styleId="slostrnky">
    <w:name w:val="page number"/>
    <w:rsid w:val="001256CC"/>
    <w:rPr>
      <w:rFonts w:ascii="Arial" w:hAnsi="Arial"/>
      <w:dstrike w:val="0"/>
      <w:color w:val="auto"/>
      <w:sz w:val="20"/>
      <w:u w:val="none"/>
      <w:vertAlign w:val="baseline"/>
    </w:rPr>
  </w:style>
  <w:style w:type="paragraph" w:styleId="Zkladntext">
    <w:name w:val="Body Text"/>
    <w:link w:val="ZkladntextChar"/>
    <w:rsid w:val="0016226E"/>
    <w:pPr>
      <w:widowControl w:val="0"/>
      <w:pBdr>
        <w:top w:val="nil"/>
        <w:left w:val="nil"/>
        <w:bottom w:val="nil"/>
        <w:right w:val="nil"/>
        <w:between w:val="nil"/>
        <w:bar w:val="nil"/>
      </w:pBdr>
      <w:spacing w:after="120" w:line="240" w:lineRule="auto"/>
      <w:jc w:val="both"/>
    </w:pPr>
    <w:rPr>
      <w:rFonts w:ascii="Arial" w:eastAsia="Arial Unicode MS" w:hAnsi="Arial" w:cs="Arial Unicode MS"/>
      <w:color w:val="000000"/>
      <w:sz w:val="24"/>
      <w:szCs w:val="24"/>
      <w:u w:color="000000"/>
      <w:bdr w:val="nil"/>
      <w:lang w:eastAsia="cs-CZ"/>
    </w:rPr>
  </w:style>
  <w:style w:type="character" w:customStyle="1" w:styleId="ZkladntextChar">
    <w:name w:val="Základní text Char"/>
    <w:basedOn w:val="Standardnpsmoodstavce"/>
    <w:link w:val="Zkladntext"/>
    <w:rsid w:val="0016226E"/>
    <w:rPr>
      <w:rFonts w:ascii="Arial" w:eastAsia="Arial Unicode MS" w:hAnsi="Arial" w:cs="Arial Unicode MS"/>
      <w:color w:val="000000"/>
      <w:sz w:val="24"/>
      <w:szCs w:val="24"/>
      <w:u w:color="000000"/>
      <w:bdr w:val="nil"/>
      <w:lang w:eastAsia="cs-CZ"/>
    </w:rPr>
  </w:style>
  <w:style w:type="numbering" w:customStyle="1" w:styleId="Importovanstyl1">
    <w:name w:val="Importovaný styl 1"/>
    <w:rsid w:val="0016226E"/>
    <w:pPr>
      <w:numPr>
        <w:numId w:val="2"/>
      </w:numPr>
    </w:pPr>
  </w:style>
  <w:style w:type="paragraph" w:styleId="Odstavecseseznamem">
    <w:name w:val="List Paragraph"/>
    <w:basedOn w:val="Normln"/>
    <w:uiPriority w:val="34"/>
    <w:qFormat/>
    <w:rsid w:val="0016226E"/>
    <w:pPr>
      <w:pBdr>
        <w:top w:val="nil"/>
        <w:left w:val="nil"/>
        <w:bottom w:val="nil"/>
        <w:right w:val="nil"/>
        <w:between w:val="nil"/>
        <w:bar w:val="nil"/>
      </w:pBdr>
      <w:spacing w:after="0" w:line="240" w:lineRule="auto"/>
      <w:ind w:left="720"/>
      <w:contextualSpacing/>
    </w:pPr>
    <w:rPr>
      <w:rFonts w:ascii="Arial" w:eastAsia="Arial Unicode MS" w:hAnsi="Arial" w:cs="Arial Unicode MS"/>
      <w:color w:val="000000"/>
      <w:sz w:val="24"/>
      <w:szCs w:val="24"/>
      <w:u w:color="000000"/>
      <w:bdr w:val="nil"/>
      <w:lang w:eastAsia="cs-CZ"/>
    </w:rPr>
  </w:style>
  <w:style w:type="paragraph" w:styleId="Zhlav">
    <w:name w:val="header"/>
    <w:basedOn w:val="Normln"/>
    <w:link w:val="ZhlavChar"/>
    <w:uiPriority w:val="99"/>
    <w:unhideWhenUsed/>
    <w:rsid w:val="001622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2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3707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Hynková Lenka</dc:creator>
  <cp:keywords/>
  <dc:description/>
  <cp:lastModifiedBy>Juřenová Veronika</cp:lastModifiedBy>
  <cp:revision>2</cp:revision>
  <cp:lastPrinted>2021-08-30T12:12:00Z</cp:lastPrinted>
  <dcterms:created xsi:type="dcterms:W3CDTF">2021-09-02T07:31:00Z</dcterms:created>
  <dcterms:modified xsi:type="dcterms:W3CDTF">2021-09-02T07:31:00Z</dcterms:modified>
</cp:coreProperties>
</file>