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32" w:rsidRPr="00CE412D" w:rsidRDefault="009E7132" w:rsidP="004C4AB5">
      <w:pPr>
        <w:pStyle w:val="Zkladntextodsazen"/>
        <w:pageBreakBefore/>
        <w:spacing w:after="120"/>
        <w:ind w:left="0"/>
        <w:rPr>
          <w:rFonts w:ascii="Arial" w:hAnsi="Arial" w:cs="Arial"/>
          <w:b/>
          <w:bCs/>
          <w:color w:val="FF0000"/>
        </w:rPr>
      </w:pPr>
      <w:r>
        <w:rPr>
          <w:rFonts w:ascii="Arial" w:hAnsi="Arial" w:cs="Arial"/>
          <w:b/>
          <w:bCs/>
        </w:rPr>
        <w:t>Důvodová zpráva:</w:t>
      </w:r>
      <w:r w:rsidR="00393622">
        <w:rPr>
          <w:rFonts w:ascii="Arial" w:hAnsi="Arial" w:cs="Arial"/>
          <w:b/>
          <w:bCs/>
        </w:rPr>
        <w:t xml:space="preserve"> </w:t>
      </w:r>
    </w:p>
    <w:p w:rsidR="009E7132" w:rsidRPr="00CB255C" w:rsidRDefault="009E7132" w:rsidP="00FC04B2">
      <w:pPr>
        <w:pStyle w:val="Zkladntextodsazen"/>
        <w:spacing w:after="120"/>
        <w:ind w:left="0"/>
        <w:jc w:val="both"/>
        <w:rPr>
          <w:rFonts w:ascii="Arial" w:hAnsi="Arial" w:cs="Arial"/>
        </w:rPr>
      </w:pPr>
    </w:p>
    <w:p w:rsidR="00A0010F" w:rsidRDefault="0062264F" w:rsidP="004C4AB5">
      <w:pPr>
        <w:spacing w:after="120"/>
        <w:jc w:val="both"/>
        <w:rPr>
          <w:rFonts w:ascii="Arial" w:hAnsi="Arial" w:cs="Arial"/>
          <w:sz w:val="24"/>
          <w:szCs w:val="24"/>
        </w:rPr>
      </w:pPr>
      <w:r w:rsidRPr="00CB255C">
        <w:rPr>
          <w:rFonts w:ascii="Arial" w:hAnsi="Arial" w:cs="Arial"/>
          <w:sz w:val="24"/>
          <w:szCs w:val="24"/>
        </w:rPr>
        <w:t>Zastupitelstvo Olomouckého kraje</w:t>
      </w:r>
      <w:r w:rsidR="007736F7">
        <w:rPr>
          <w:rFonts w:ascii="Arial" w:hAnsi="Arial" w:cs="Arial"/>
          <w:sz w:val="24"/>
          <w:szCs w:val="24"/>
        </w:rPr>
        <w:t xml:space="preserve"> na svém zasedání dne </w:t>
      </w:r>
      <w:r w:rsidR="004C3415">
        <w:rPr>
          <w:rFonts w:ascii="Arial" w:hAnsi="Arial" w:cs="Arial"/>
          <w:sz w:val="24"/>
          <w:szCs w:val="24"/>
        </w:rPr>
        <w:t>22. 2. 2021</w:t>
      </w:r>
      <w:r w:rsidR="004E3DC6">
        <w:rPr>
          <w:rFonts w:ascii="Arial" w:hAnsi="Arial" w:cs="Arial"/>
          <w:sz w:val="24"/>
          <w:szCs w:val="24"/>
        </w:rPr>
        <w:t xml:space="preserve"> </w:t>
      </w:r>
      <w:r w:rsidR="007736F7">
        <w:rPr>
          <w:rFonts w:ascii="Arial" w:hAnsi="Arial" w:cs="Arial"/>
          <w:sz w:val="24"/>
          <w:szCs w:val="24"/>
        </w:rPr>
        <w:t>usnesením č. </w:t>
      </w:r>
      <w:r w:rsidR="004C3415" w:rsidRPr="004C3415">
        <w:rPr>
          <w:rFonts w:ascii="Arial" w:hAnsi="Arial" w:cs="Arial"/>
          <w:sz w:val="24"/>
          <w:szCs w:val="24"/>
        </w:rPr>
        <w:t>UZ/3/15/2021</w:t>
      </w:r>
      <w:r w:rsidR="004C3415">
        <w:rPr>
          <w:rFonts w:ascii="Arial" w:hAnsi="Arial" w:cs="Arial"/>
          <w:sz w:val="24"/>
          <w:szCs w:val="24"/>
        </w:rPr>
        <w:t xml:space="preserve"> </w:t>
      </w:r>
      <w:r w:rsidR="00CB255C" w:rsidRPr="006413D2">
        <w:rPr>
          <w:rFonts w:ascii="Arial" w:hAnsi="Arial" w:cs="Arial"/>
          <w:sz w:val="24"/>
          <w:szCs w:val="24"/>
        </w:rPr>
        <w:t xml:space="preserve">schválilo Zásady pro poskytování individuálních dotací z rozpočtu </w:t>
      </w:r>
      <w:r w:rsidR="007736F7">
        <w:rPr>
          <w:rFonts w:ascii="Arial" w:hAnsi="Arial" w:cs="Arial"/>
          <w:sz w:val="24"/>
          <w:szCs w:val="24"/>
        </w:rPr>
        <w:t>Olomouckého kraje v roce 202</w:t>
      </w:r>
      <w:r w:rsidR="004C3415">
        <w:rPr>
          <w:rFonts w:ascii="Arial" w:hAnsi="Arial" w:cs="Arial"/>
          <w:sz w:val="24"/>
          <w:szCs w:val="24"/>
        </w:rPr>
        <w:t>1</w:t>
      </w:r>
      <w:r w:rsidR="00CB255C" w:rsidRPr="006413D2">
        <w:rPr>
          <w:rFonts w:ascii="Arial" w:hAnsi="Arial" w:cs="Arial"/>
          <w:sz w:val="24"/>
          <w:szCs w:val="24"/>
        </w:rPr>
        <w:t xml:space="preserve"> (Zásady).</w:t>
      </w:r>
    </w:p>
    <w:p w:rsidR="006612A1" w:rsidRPr="00A24A25" w:rsidRDefault="006612A1" w:rsidP="006612A1">
      <w:pPr>
        <w:pStyle w:val="Dopisosloven"/>
        <w:spacing w:before="0" w:after="120"/>
      </w:pPr>
      <w:r>
        <w:rPr>
          <w:rFonts w:cs="Arial"/>
          <w:szCs w:val="24"/>
        </w:rPr>
        <w:t>Zastupitelstvo Olomouckého kraje společně se Zásadami také schválilo vzorové veřejnoprávní smlouvy o poskytnutí individuální dotace, v t</w:t>
      </w:r>
      <w:r w:rsidR="009E466E">
        <w:rPr>
          <w:rFonts w:cs="Arial"/>
          <w:szCs w:val="24"/>
        </w:rPr>
        <w:t>omto</w:t>
      </w:r>
      <w:r>
        <w:rPr>
          <w:rFonts w:cs="Arial"/>
          <w:szCs w:val="24"/>
        </w:rPr>
        <w:t xml:space="preserve"> případ</w:t>
      </w:r>
      <w:r w:rsidR="009E466E">
        <w:rPr>
          <w:rFonts w:cs="Arial"/>
          <w:szCs w:val="24"/>
        </w:rPr>
        <w:t>ě</w:t>
      </w:r>
      <w:r>
        <w:rPr>
          <w:rFonts w:cs="Arial"/>
          <w:szCs w:val="24"/>
        </w:rPr>
        <w:t xml:space="preserve"> bud</w:t>
      </w:r>
      <w:r w:rsidR="009E466E">
        <w:rPr>
          <w:rFonts w:cs="Arial"/>
          <w:szCs w:val="24"/>
        </w:rPr>
        <w:t xml:space="preserve">e použit vzor </w:t>
      </w:r>
      <w:r>
        <w:rPr>
          <w:rFonts w:cs="Arial"/>
          <w:szCs w:val="24"/>
        </w:rPr>
        <w:t>„Vzorová veřejnoprávní smlouva o poskytnutí individuální dotace na akci obcím, městysům, městům“.</w:t>
      </w:r>
    </w:p>
    <w:p w:rsidR="006612A1" w:rsidRPr="007646A7" w:rsidRDefault="0069011F" w:rsidP="006612A1">
      <w:pPr>
        <w:pStyle w:val="Dopisosloven"/>
        <w:spacing w:before="0" w:after="120"/>
      </w:pPr>
      <w:r>
        <w:rPr>
          <w:rFonts w:cs="Arial"/>
          <w:szCs w:val="24"/>
        </w:rPr>
        <w:t>Zastupitelstvu</w:t>
      </w:r>
      <w:r w:rsidR="006612A1">
        <w:rPr>
          <w:rFonts w:cs="Arial"/>
          <w:szCs w:val="24"/>
        </w:rPr>
        <w:t xml:space="preserve"> Olomouckého kraje jsou </w:t>
      </w:r>
      <w:r>
        <w:rPr>
          <w:rFonts w:cs="Arial"/>
          <w:szCs w:val="24"/>
        </w:rPr>
        <w:t xml:space="preserve">nyní předloženy žádosti </w:t>
      </w:r>
      <w:r w:rsidR="006612A1" w:rsidRPr="006413D2">
        <w:rPr>
          <w:rFonts w:cs="Arial"/>
          <w:szCs w:val="24"/>
        </w:rPr>
        <w:t xml:space="preserve">od </w:t>
      </w:r>
      <w:r w:rsidR="006612A1">
        <w:t>Moravské</w:t>
      </w:r>
      <w:r w:rsidR="001166CD">
        <w:t xml:space="preserve"> vysoké školy Olomouc, o.p.s., </w:t>
      </w:r>
      <w:r w:rsidR="0021363E">
        <w:t xml:space="preserve">obce Paršovice, </w:t>
      </w:r>
      <w:r w:rsidR="001166CD">
        <w:t>obce Laškov</w:t>
      </w:r>
      <w:r w:rsidR="0021363E">
        <w:t xml:space="preserve"> a obce Teplice nad Bečvou</w:t>
      </w:r>
      <w:r w:rsidR="00C23424">
        <w:t xml:space="preserve">, které byly projednány v Radě Olomouckého kraje (ROK) dne </w:t>
      </w:r>
      <w:r w:rsidR="00C23424" w:rsidRPr="008226B9">
        <w:t>13. 9. 2021.</w:t>
      </w:r>
      <w:r w:rsidR="00C23424">
        <w:t xml:space="preserve"> Také se dává na vědomí poskytnutí dotace spolku Český zavináč, z.s. schválené v ROK usnesením </w:t>
      </w:r>
      <w:r w:rsidR="00A93CDF" w:rsidRPr="00A93CDF">
        <w:t>č. </w:t>
      </w:r>
      <w:r w:rsidR="00C23424" w:rsidRPr="00A93CDF">
        <w:t>UR/</w:t>
      </w:r>
      <w:r w:rsidR="00A93CDF" w:rsidRPr="00A93CDF">
        <w:t>30/64</w:t>
      </w:r>
      <w:r w:rsidR="00C23424" w:rsidRPr="00A93CDF">
        <w:t>/2021</w:t>
      </w:r>
      <w:r w:rsidR="00C23424">
        <w:t xml:space="preserve"> ze dne </w:t>
      </w:r>
      <w:r w:rsidR="00C23424" w:rsidRPr="008226B9">
        <w:t>13. 9. 2021.</w:t>
      </w:r>
    </w:p>
    <w:p w:rsidR="001D62AB" w:rsidRDefault="00CB255C" w:rsidP="004C4AB5">
      <w:pPr>
        <w:spacing w:after="120"/>
        <w:jc w:val="both"/>
        <w:rPr>
          <w:rFonts w:ascii="Arial" w:hAnsi="Arial" w:cs="Arial"/>
          <w:sz w:val="24"/>
          <w:szCs w:val="24"/>
        </w:rPr>
      </w:pPr>
      <w:r w:rsidRPr="006413D2">
        <w:rPr>
          <w:rFonts w:ascii="Arial" w:hAnsi="Arial" w:cs="Arial"/>
          <w:sz w:val="24"/>
          <w:szCs w:val="24"/>
        </w:rPr>
        <w:t>O individuální dotaci lze žádat v případě, pokud na daný účel nebyl vypsán žádný dotační program a Olomoucký kraj nepředpokládá v daném kalendářním roce vyhlášení dotačního programu s vyhovujícím účelem. Dotace se poskytuje na mimořádně významné akce nebo projekty s minimálně celokrajským dopadem.</w:t>
      </w:r>
    </w:p>
    <w:p w:rsidR="00E05E86" w:rsidRDefault="00E05E86" w:rsidP="00FC04B2">
      <w:pPr>
        <w:pStyle w:val="Dopisosloven"/>
        <w:spacing w:before="0" w:after="120"/>
      </w:pPr>
    </w:p>
    <w:p w:rsidR="00E05E86" w:rsidRPr="00E05E86" w:rsidRDefault="008343F7" w:rsidP="004C4AB5">
      <w:pPr>
        <w:pStyle w:val="Dopisosloven"/>
        <w:spacing w:before="0" w:after="120"/>
        <w:ind w:firstLine="708"/>
        <w:rPr>
          <w:b/>
        </w:rPr>
      </w:pPr>
      <w:r>
        <w:rPr>
          <w:b/>
        </w:rPr>
        <w:t>Moravská vysoká škola Olomouc, o.p.s.</w:t>
      </w:r>
    </w:p>
    <w:p w:rsidR="00E05E86" w:rsidRDefault="00E05E86" w:rsidP="00FC04B2">
      <w:pPr>
        <w:pStyle w:val="Dopisosloven"/>
        <w:spacing w:before="0" w:after="120"/>
      </w:pPr>
    </w:p>
    <w:p w:rsidR="008343F7" w:rsidRDefault="008343F7" w:rsidP="004C4AB5">
      <w:pPr>
        <w:pStyle w:val="Dopisosloven"/>
        <w:spacing w:before="0" w:after="120"/>
        <w:rPr>
          <w:rFonts w:cs="Arial"/>
          <w:b/>
          <w:sz w:val="21"/>
          <w:szCs w:val="21"/>
        </w:rPr>
      </w:pPr>
      <w:r>
        <w:t>Moravská vysoká škola Olomouc, o.p.s.,</w:t>
      </w:r>
      <w:r w:rsidR="00A516E0">
        <w:t xml:space="preserve"> IČO: </w:t>
      </w:r>
      <w:r w:rsidRPr="008343F7">
        <w:t>26867184</w:t>
      </w:r>
      <w:r w:rsidR="00E05E86">
        <w:t xml:space="preserve">, </w:t>
      </w:r>
      <w:r>
        <w:t>tř. Kosmonautů 1288/1, 779 00 Olomouc</w:t>
      </w:r>
      <w:r w:rsidR="00E05E86">
        <w:t>, podal</w:t>
      </w:r>
      <w:r>
        <w:t>a</w:t>
      </w:r>
      <w:r w:rsidR="00E05E86">
        <w:t xml:space="preserve"> žádost o poskytnutí </w:t>
      </w:r>
      <w:r w:rsidR="00E05E86" w:rsidRPr="008343F7">
        <w:rPr>
          <w:szCs w:val="24"/>
        </w:rPr>
        <w:t xml:space="preserve">dotace na </w:t>
      </w:r>
      <w:r w:rsidR="007C376A">
        <w:rPr>
          <w:szCs w:val="24"/>
        </w:rPr>
        <w:t>„</w:t>
      </w:r>
      <w:r w:rsidRPr="008343F7">
        <w:rPr>
          <w:rFonts w:cs="Arial"/>
          <w:szCs w:val="24"/>
        </w:rPr>
        <w:t>Česko-izraelský inovační den Olomouc 2021 - Smart Healthcare Innovations</w:t>
      </w:r>
      <w:r w:rsidR="007C376A">
        <w:rPr>
          <w:rFonts w:cs="Arial"/>
          <w:szCs w:val="24"/>
        </w:rPr>
        <w:t>“</w:t>
      </w:r>
      <w:r w:rsidRPr="008343F7">
        <w:rPr>
          <w:rFonts w:cs="Arial"/>
          <w:szCs w:val="24"/>
        </w:rPr>
        <w:t>.</w:t>
      </w:r>
    </w:p>
    <w:p w:rsidR="00FC04B2" w:rsidRDefault="00E05E86" w:rsidP="008343F7">
      <w:pPr>
        <w:pStyle w:val="Dopisosloven"/>
        <w:spacing w:before="120" w:after="120"/>
      </w:pPr>
      <w:r w:rsidRPr="008343F7">
        <w:t>Předmětem</w:t>
      </w:r>
      <w:r>
        <w:t xml:space="preserve"> žádosti o poskytnutí dotace je </w:t>
      </w:r>
      <w:r w:rsidR="008343F7">
        <w:t>Mezinárodní konference o ICT inovacích ve zdravotnictví, která navazuje na celoroční komunikaci izraelských a olomouckých partnerů, profiluje Olomoucký kraj jako místo pro rozvoj mez. Smart Healthcare Innovations a podporuje turistickou atraktivitu kraje.</w:t>
      </w:r>
    </w:p>
    <w:p w:rsidR="007C376A" w:rsidRDefault="007C573D" w:rsidP="008343F7">
      <w:pPr>
        <w:pStyle w:val="Dopisosloven"/>
        <w:spacing w:before="120" w:after="120"/>
        <w:rPr>
          <w:rFonts w:cs="Arial"/>
          <w:szCs w:val="24"/>
        </w:rPr>
      </w:pPr>
      <w:r w:rsidRPr="0012121E">
        <w:rPr>
          <w:rFonts w:cs="Arial"/>
          <w:szCs w:val="24"/>
        </w:rPr>
        <w:t>Konkrétní účel použití dotace j</w:t>
      </w:r>
      <w:r w:rsidR="007C376A">
        <w:rPr>
          <w:rFonts w:cs="Arial"/>
          <w:szCs w:val="24"/>
        </w:rPr>
        <w:t>e</w:t>
      </w:r>
      <w:r w:rsidRPr="0012121E">
        <w:rPr>
          <w:rFonts w:cs="Arial"/>
          <w:szCs w:val="24"/>
        </w:rPr>
        <w:t xml:space="preserve"> dle žádosti</w:t>
      </w:r>
      <w:r w:rsidR="007C376A">
        <w:rPr>
          <w:rFonts w:cs="Arial"/>
          <w:szCs w:val="24"/>
        </w:rPr>
        <w:t>:</w:t>
      </w:r>
    </w:p>
    <w:p w:rsidR="008343F7" w:rsidRDefault="007E1BFB" w:rsidP="008343F7">
      <w:pPr>
        <w:pStyle w:val="Dopisosloven"/>
        <w:spacing w:before="120" w:after="120"/>
        <w:rPr>
          <w:rFonts w:cs="Arial"/>
          <w:szCs w:val="24"/>
        </w:rPr>
      </w:pPr>
      <w:r>
        <w:rPr>
          <w:rFonts w:cs="Arial"/>
          <w:szCs w:val="24"/>
        </w:rPr>
        <w:t xml:space="preserve">dotace bude využita na </w:t>
      </w:r>
      <w:r w:rsidR="00C539DC">
        <w:rPr>
          <w:rFonts w:cs="Arial"/>
          <w:szCs w:val="24"/>
        </w:rPr>
        <w:t>výdaje</w:t>
      </w:r>
      <w:r w:rsidR="008343F7" w:rsidRPr="008343F7">
        <w:rPr>
          <w:rFonts w:cs="Arial"/>
          <w:szCs w:val="24"/>
        </w:rPr>
        <w:t xml:space="preserve"> související s uspořádáním mezinárodní konference: materiál, cestovné, mzdy, reprezentaci, expertní</w:t>
      </w:r>
      <w:r w:rsidR="008343F7">
        <w:rPr>
          <w:rFonts w:cs="Arial"/>
          <w:szCs w:val="24"/>
        </w:rPr>
        <w:t xml:space="preserve"> </w:t>
      </w:r>
      <w:r w:rsidR="008343F7" w:rsidRPr="008343F7">
        <w:rPr>
          <w:rFonts w:cs="Arial"/>
          <w:szCs w:val="24"/>
        </w:rPr>
        <w:t>poradenské, překladatelské, multimediální služby a organizační zajištění akce</w:t>
      </w:r>
      <w:r w:rsidR="008343F7">
        <w:rPr>
          <w:rFonts w:cs="Arial"/>
          <w:szCs w:val="24"/>
        </w:rPr>
        <w:t>.</w:t>
      </w:r>
    </w:p>
    <w:p w:rsidR="00621BC8" w:rsidRPr="00297E3F" w:rsidRDefault="00621BC8" w:rsidP="00621BC8">
      <w:pPr>
        <w:pStyle w:val="Dopisosloven"/>
        <w:spacing w:before="0" w:after="120"/>
      </w:pPr>
      <w:r>
        <w:t xml:space="preserve">Žádost byla přijata v elektronické podobě dne 17. 6. 2021 a doručena na podatelnu Olomouckého kraje v listinné podobě </w:t>
      </w:r>
      <w:r w:rsidRPr="00B13D3B">
        <w:t xml:space="preserve">dne </w:t>
      </w:r>
      <w:r>
        <w:t>18. 6. 2021</w:t>
      </w:r>
      <w:r w:rsidRPr="00B13D3B">
        <w:t xml:space="preserve">. </w:t>
      </w:r>
      <w:r>
        <w:t xml:space="preserve">Elektronicky datovou schránkou, dle bodu 4.4 Zásad, písm. b), byla žádost doručena dne 16. 7. 2021. </w:t>
      </w:r>
      <w:r w:rsidRPr="00B13D3B">
        <w:t xml:space="preserve">Žádost byla </w:t>
      </w:r>
      <w:r>
        <w:t xml:space="preserve">dle čl. 4 Zásad formálně zkontrolována </w:t>
      </w:r>
      <w:r w:rsidRPr="008226B9">
        <w:t xml:space="preserve">a </w:t>
      </w:r>
      <w:r w:rsidRPr="006B4608">
        <w:rPr>
          <w:b/>
        </w:rPr>
        <w:t>byly doloženy všechny povinné přílohy žádosti.</w:t>
      </w:r>
    </w:p>
    <w:p w:rsidR="00E05E86" w:rsidRPr="008343F7" w:rsidRDefault="00E05E86" w:rsidP="004C4AB5">
      <w:pPr>
        <w:pStyle w:val="Dopisosloven"/>
        <w:spacing w:before="0" w:after="120"/>
        <w:rPr>
          <w:rFonts w:cs="Arial"/>
          <w:b/>
          <w:sz w:val="21"/>
          <w:szCs w:val="21"/>
        </w:rPr>
      </w:pPr>
      <w:r>
        <w:t xml:space="preserve">Celkové </w:t>
      </w:r>
      <w:r w:rsidR="00C539DC">
        <w:t>předpokládané výdaje</w:t>
      </w:r>
      <w:r>
        <w:t xml:space="preserve"> na financování </w:t>
      </w:r>
      <w:r w:rsidR="008343F7" w:rsidRPr="008343F7">
        <w:rPr>
          <w:rFonts w:cs="Arial"/>
          <w:szCs w:val="24"/>
        </w:rPr>
        <w:t>Česko-izraelsk</w:t>
      </w:r>
      <w:r w:rsidR="008343F7">
        <w:rPr>
          <w:rFonts w:cs="Arial"/>
          <w:szCs w:val="24"/>
        </w:rPr>
        <w:t>ého</w:t>
      </w:r>
      <w:r w:rsidR="008343F7" w:rsidRPr="008343F7">
        <w:rPr>
          <w:rFonts w:cs="Arial"/>
          <w:szCs w:val="24"/>
        </w:rPr>
        <w:t xml:space="preserve"> inovační</w:t>
      </w:r>
      <w:r w:rsidR="008343F7">
        <w:rPr>
          <w:rFonts w:cs="Arial"/>
          <w:szCs w:val="24"/>
        </w:rPr>
        <w:t>ho</w:t>
      </w:r>
      <w:r w:rsidR="008343F7" w:rsidRPr="008343F7">
        <w:rPr>
          <w:rFonts w:cs="Arial"/>
          <w:szCs w:val="24"/>
        </w:rPr>
        <w:t xml:space="preserve"> d</w:t>
      </w:r>
      <w:r w:rsidR="008343F7">
        <w:rPr>
          <w:rFonts w:cs="Arial"/>
          <w:szCs w:val="24"/>
        </w:rPr>
        <w:t>ne</w:t>
      </w:r>
      <w:r w:rsidR="008343F7" w:rsidRPr="008343F7">
        <w:rPr>
          <w:rFonts w:cs="Arial"/>
          <w:szCs w:val="24"/>
        </w:rPr>
        <w:t xml:space="preserve"> Olomouc 2021 - Smart Healthcare Innovations</w:t>
      </w:r>
      <w:r w:rsidR="008343F7">
        <w:rPr>
          <w:rFonts w:cs="Arial"/>
          <w:szCs w:val="24"/>
        </w:rPr>
        <w:t xml:space="preserve"> </w:t>
      </w:r>
      <w:r w:rsidR="00F41FC0">
        <w:t xml:space="preserve">jsou ve výši </w:t>
      </w:r>
      <w:r w:rsidR="008343F7">
        <w:t>580</w:t>
      </w:r>
      <w:r w:rsidR="00F41FC0">
        <w:t> </w:t>
      </w:r>
      <w:r w:rsidR="008343F7">
        <w:t>00</w:t>
      </w:r>
      <w:r w:rsidR="00F41FC0">
        <w:t>0 </w:t>
      </w:r>
      <w:r>
        <w:t>Kč. Žadatel žád</w:t>
      </w:r>
      <w:r w:rsidR="004B2844">
        <w:t xml:space="preserve">á o poskytnutí dotace ve výši </w:t>
      </w:r>
      <w:r w:rsidR="008343F7">
        <w:t>490</w:t>
      </w:r>
      <w:r w:rsidR="004B2844">
        <w:t> </w:t>
      </w:r>
      <w:r w:rsidR="008343F7">
        <w:t>00</w:t>
      </w:r>
      <w:r w:rsidR="004B2844">
        <w:t>0 </w:t>
      </w:r>
      <w:r>
        <w:t xml:space="preserve">Kč, </w:t>
      </w:r>
      <w:r w:rsidR="004B2844">
        <w:t>tj. </w:t>
      </w:r>
      <w:r w:rsidR="008343F7">
        <w:t>84,5</w:t>
      </w:r>
      <w:r w:rsidR="00115B7B" w:rsidRPr="0012121E">
        <w:t> </w:t>
      </w:r>
      <w:r w:rsidRPr="0012121E">
        <w:t>%</w:t>
      </w:r>
      <w:r w:rsidR="0012121E" w:rsidRPr="0012121E">
        <w:t xml:space="preserve"> podíl k celkovým předpokládaným výdajům</w:t>
      </w:r>
      <w:r w:rsidRPr="0012121E">
        <w:t>.</w:t>
      </w:r>
    </w:p>
    <w:p w:rsidR="00621BC8" w:rsidRDefault="00621BC8" w:rsidP="00621BC8">
      <w:pPr>
        <w:pStyle w:val="Dopisosloven"/>
        <w:spacing w:before="0" w:after="120"/>
      </w:pPr>
      <w:r w:rsidRPr="00617993">
        <w:t xml:space="preserve">Žádost </w:t>
      </w:r>
      <w:r>
        <w:t xml:space="preserve">nenaplňuje </w:t>
      </w:r>
      <w:r w:rsidRPr="00617993">
        <w:t>čl. 1 odst. 2 Zásad o poskytování individuálních dotací z rozpočtu Olomouckého kraje 202</w:t>
      </w:r>
      <w:r>
        <w:t>1. Na tento účel bylo možné</w:t>
      </w:r>
      <w:r w:rsidRPr="00617993">
        <w:t xml:space="preserve"> </w:t>
      </w:r>
      <w:r>
        <w:t xml:space="preserve">žádat o dotaci </w:t>
      </w:r>
      <w:r w:rsidRPr="00617993">
        <w:t>v Programu na podporu podnikání 202</w:t>
      </w:r>
      <w:r>
        <w:t>1 v DT 01_01_02 – Podpora poradenství pro podnikatele (sběr žádostí 22. 1. - 8. 2. 202</w:t>
      </w:r>
      <w:r w:rsidR="007C376A">
        <w:t>1</w:t>
      </w:r>
      <w:r>
        <w:t>) a v Programu Cestovní ruch a zahraniční vztahy 2021 v DT </w:t>
      </w:r>
      <w:r w:rsidRPr="0014303E">
        <w:t>13_01_02_Podpora rozvoje zahraničních vztahů Olomouckého kraje</w:t>
      </w:r>
      <w:r>
        <w:t xml:space="preserve"> (sběr žádostí </w:t>
      </w:r>
      <w:r>
        <w:lastRenderedPageBreak/>
        <w:t>25. 1. - 5. 2. </w:t>
      </w:r>
      <w:r w:rsidRPr="00E461D1">
        <w:t>2021</w:t>
      </w:r>
      <w:r>
        <w:t>). Moravská vysoká škola Olomouc, o.p.s. si však žádost v dotačních titulech nepodala, i když byla oprávněným žadatelem.</w:t>
      </w:r>
      <w:r w:rsidR="002D15B3">
        <w:t xml:space="preserve"> V případě rozhodnutí o poskytnutí dotace </w:t>
      </w:r>
      <w:r w:rsidR="0070739D">
        <w:rPr>
          <w:b/>
        </w:rPr>
        <w:t>by byla</w:t>
      </w:r>
      <w:r w:rsidR="002A3831" w:rsidRPr="002A3831">
        <w:rPr>
          <w:b/>
        </w:rPr>
        <w:t xml:space="preserve"> potřeba schválit výjimku</w:t>
      </w:r>
      <w:r w:rsidR="002D15B3" w:rsidRPr="002D15B3">
        <w:t xml:space="preserve"> ze Zásad pro poskytování individuálních dotací z rozpočtu Olomouckého kraje v</w:t>
      </w:r>
      <w:r w:rsidR="002D15B3">
        <w:t> </w:t>
      </w:r>
      <w:r w:rsidR="002D15B3" w:rsidRPr="002D15B3">
        <w:t>roce</w:t>
      </w:r>
      <w:r w:rsidR="002D15B3">
        <w:t xml:space="preserve"> 2021.</w:t>
      </w:r>
    </w:p>
    <w:p w:rsidR="00621BC8" w:rsidRPr="00617993" w:rsidRDefault="00E05E86" w:rsidP="00621BC8">
      <w:pPr>
        <w:pStyle w:val="Dopisosloven"/>
        <w:spacing w:before="0" w:after="120"/>
        <w:rPr>
          <w:rFonts w:cs="Arial"/>
        </w:rPr>
      </w:pPr>
      <w:r>
        <w:t xml:space="preserve">Dotace by byla poskytnuta v režimu de minimis. </w:t>
      </w:r>
      <w:r w:rsidR="00621BC8" w:rsidRPr="00617993">
        <w:t xml:space="preserve">Dle registru de minimis žadatel v minulých dvou účetních obdobích získal </w:t>
      </w:r>
      <w:r w:rsidR="00621BC8" w:rsidRPr="006D704F">
        <w:t xml:space="preserve">165 510,46 </w:t>
      </w:r>
      <w:r w:rsidR="00621BC8" w:rsidRPr="00617993">
        <w:rPr>
          <w:rFonts w:cs="Arial"/>
        </w:rPr>
        <w:t>€</w:t>
      </w:r>
      <w:r w:rsidR="00621BC8" w:rsidRPr="00617993">
        <w:t xml:space="preserve">, zbývá využít </w:t>
      </w:r>
      <w:r w:rsidR="00621BC8" w:rsidRPr="0031407B">
        <w:t xml:space="preserve">34 489,54 </w:t>
      </w:r>
      <w:r w:rsidR="00621BC8" w:rsidRPr="00617993">
        <w:rPr>
          <w:rFonts w:cs="Arial"/>
        </w:rPr>
        <w:t xml:space="preserve">€. </w:t>
      </w:r>
      <w:r w:rsidR="00621BC8" w:rsidRPr="00275320">
        <w:t xml:space="preserve">Přidělením dotace </w:t>
      </w:r>
      <w:r w:rsidR="00621BC8">
        <w:t>490 000 Kč (asi 19 284 </w:t>
      </w:r>
      <w:r w:rsidR="00621BC8" w:rsidRPr="00617993">
        <w:rPr>
          <w:rFonts w:cs="Arial"/>
        </w:rPr>
        <w:t>€</w:t>
      </w:r>
      <w:r w:rsidR="00621BC8">
        <w:t xml:space="preserve">) </w:t>
      </w:r>
      <w:r w:rsidR="00621BC8" w:rsidRPr="00275320">
        <w:t>by nedošlo k překročení limitu.</w:t>
      </w:r>
    </w:p>
    <w:p w:rsidR="00E05E86" w:rsidRDefault="00E05E86" w:rsidP="004C4AB5">
      <w:pPr>
        <w:pStyle w:val="Dopisosloven"/>
        <w:spacing w:before="0" w:after="120"/>
      </w:pPr>
      <w:r>
        <w:t>V případě žádosti je rozhodnutí o poskytnutí, či neposkytnutí dotace dle zákona č.</w:t>
      </w:r>
      <w:r w:rsidR="00115B7B">
        <w:t> </w:t>
      </w:r>
      <w:r>
        <w:t>129/2000</w:t>
      </w:r>
      <w:r w:rsidR="00115B7B">
        <w:t> </w:t>
      </w:r>
      <w:r>
        <w:t>Sb., o krajích (krajské zřízení), v kompetenci Zastupitelstva Olomouckého kraje.</w:t>
      </w:r>
    </w:p>
    <w:p w:rsidR="008226B9" w:rsidRPr="008226B9" w:rsidRDefault="008226B9" w:rsidP="008226B9">
      <w:pPr>
        <w:pStyle w:val="Dopisosloven"/>
        <w:spacing w:before="0" w:after="120"/>
        <w:rPr>
          <w:rFonts w:cs="Arial"/>
          <w:b/>
          <w:sz w:val="21"/>
          <w:szCs w:val="21"/>
        </w:rPr>
      </w:pPr>
      <w:r w:rsidRPr="00D17B2D">
        <w:t>Žádost byla projednána Radou Olomouckého</w:t>
      </w:r>
      <w:r>
        <w:t xml:space="preserve"> kraje, která svým usnesením </w:t>
      </w:r>
      <w:r w:rsidR="00A93CDF" w:rsidRPr="00A93CDF">
        <w:t>č. UR/30/64/2021</w:t>
      </w:r>
      <w:r w:rsidR="00A93CDF">
        <w:t xml:space="preserve"> </w:t>
      </w:r>
      <w:r>
        <w:t>ze dne 13. 9. 2021</w:t>
      </w:r>
      <w:r w:rsidRPr="00D17B2D">
        <w:t xml:space="preserve"> </w:t>
      </w:r>
      <w:r>
        <w:t xml:space="preserve">doporučila </w:t>
      </w:r>
      <w:r>
        <w:rPr>
          <w:b/>
        </w:rPr>
        <w:t>ne</w:t>
      </w:r>
      <w:r w:rsidRPr="0052648C">
        <w:rPr>
          <w:b/>
        </w:rPr>
        <w:t>vyhovět</w:t>
      </w:r>
      <w:r>
        <w:t xml:space="preserve"> žadateli o poskytnutí individuální dotace z rozpočtu kraje kraje na </w:t>
      </w:r>
      <w:r w:rsidRPr="008343F7">
        <w:rPr>
          <w:rFonts w:cs="Arial"/>
          <w:szCs w:val="24"/>
        </w:rPr>
        <w:t>Česko-izraelský inovační den Olomouc 2021</w:t>
      </w:r>
      <w:r>
        <w:rPr>
          <w:rFonts w:cs="Arial"/>
          <w:szCs w:val="24"/>
        </w:rPr>
        <w:t xml:space="preserve"> - Smart Healthcare Innovations</w:t>
      </w:r>
      <w:r>
        <w:t>.</w:t>
      </w:r>
    </w:p>
    <w:p w:rsidR="007E4165" w:rsidRDefault="007E4165" w:rsidP="00621BC8">
      <w:pPr>
        <w:pStyle w:val="Dopisosloven"/>
        <w:spacing w:before="0" w:after="120"/>
      </w:pPr>
    </w:p>
    <w:p w:rsidR="00621BC8" w:rsidRDefault="00621BC8" w:rsidP="00621BC8">
      <w:pPr>
        <w:pStyle w:val="Dopisosloven"/>
        <w:spacing w:before="0" w:after="120"/>
      </w:pPr>
    </w:p>
    <w:p w:rsidR="00E05E86" w:rsidRPr="004F047F" w:rsidRDefault="00621BC8" w:rsidP="007E4165">
      <w:pPr>
        <w:pStyle w:val="Dopisosloven"/>
        <w:spacing w:before="0" w:after="120"/>
        <w:ind w:firstLine="708"/>
        <w:rPr>
          <w:b/>
        </w:rPr>
      </w:pPr>
      <w:r>
        <w:rPr>
          <w:b/>
        </w:rPr>
        <w:t>Český zavináč, z.s.</w:t>
      </w:r>
    </w:p>
    <w:p w:rsidR="00E05E86" w:rsidRDefault="00E05E86" w:rsidP="007E4165">
      <w:pPr>
        <w:pStyle w:val="Dopisosloven"/>
        <w:spacing w:before="0" w:after="120"/>
      </w:pPr>
    </w:p>
    <w:p w:rsidR="00C63402" w:rsidRDefault="00621BC8" w:rsidP="007E4165">
      <w:pPr>
        <w:pStyle w:val="Dopisosloven"/>
        <w:spacing w:before="0" w:after="120"/>
      </w:pPr>
      <w:r>
        <w:t>Český zavináč, z.s.,</w:t>
      </w:r>
      <w:r w:rsidR="006A4AAB">
        <w:t xml:space="preserve"> </w:t>
      </w:r>
      <w:r w:rsidRPr="00621BC8">
        <w:t xml:space="preserve">IČO: 70837457, U Svobodárny 1110/12, 190 00 Praha 9, podal žádost o poskytnutí dotace </w:t>
      </w:r>
      <w:r w:rsidR="00C539DC">
        <w:t xml:space="preserve">na </w:t>
      </w:r>
      <w:r w:rsidR="00C539DC" w:rsidRPr="00C539DC">
        <w:t>financování konference s názvem „54. Den malých obcí“. Konkrétní vymezení účelu dotace dle žádosti je aktualizace webových stránek www.denmalychobci.cz a propagace konference v médiích.</w:t>
      </w:r>
    </w:p>
    <w:p w:rsidR="005C1C5E" w:rsidRDefault="00E05E86" w:rsidP="005C1C5E">
      <w:pPr>
        <w:pStyle w:val="Dopisosloven"/>
        <w:spacing w:before="120" w:after="120"/>
        <w:rPr>
          <w:rFonts w:ascii="Avenir Next LT Pro" w:hAnsi="Avenir Next LT Pro"/>
        </w:rPr>
      </w:pPr>
      <w:r>
        <w:t xml:space="preserve">Předmětem žádosti o poskytnutí dotace je </w:t>
      </w:r>
      <w:r w:rsidR="006433EC" w:rsidRPr="006433EC">
        <w:rPr>
          <w:rFonts w:ascii="Avenir Next LT Pro" w:hAnsi="Avenir Next LT Pro"/>
        </w:rPr>
        <w:t xml:space="preserve">54. Den malých obcí, odborná konference určená starostkám, starostům a ostatním zástupcům nejen malých obcí. </w:t>
      </w:r>
      <w:r w:rsidR="005C1C5E" w:rsidRPr="005C1C5E">
        <w:rPr>
          <w:rFonts w:ascii="Avenir Next LT Pro" w:hAnsi="Avenir Next LT Pro"/>
        </w:rPr>
        <w:t>Konference se koná dvakrát ročně, vždy v Praze a na Moravě. 54. ročník konference se uskuteční dne 23. 9. 2021 v Olomouci (14. 9. v Praze). Starostky, starostové a další zástupci úřadů se dozvědí řadu novinek přímo od představitelů rezortních ministerstev.</w:t>
      </w:r>
      <w:r w:rsidR="005C1C5E">
        <w:rPr>
          <w:rFonts w:ascii="Avenir Next LT Pro" w:hAnsi="Avenir Next LT Pro"/>
        </w:rPr>
        <w:t xml:space="preserve"> Zazní zde aktuální informace z </w:t>
      </w:r>
      <w:r w:rsidR="005C1C5E" w:rsidRPr="005C1C5E">
        <w:rPr>
          <w:rFonts w:ascii="Avenir Next LT Pro" w:hAnsi="Avenir Next LT Pro"/>
        </w:rPr>
        <w:t xml:space="preserve">oblasti rozvoje venkova a financování, jedním z témat </w:t>
      </w:r>
      <w:r w:rsidR="005C1C5E">
        <w:rPr>
          <w:rFonts w:ascii="Avenir Next LT Pro" w:hAnsi="Avenir Next LT Pro"/>
        </w:rPr>
        <w:t>bude také návrh novely zákona o </w:t>
      </w:r>
      <w:r w:rsidR="005C1C5E" w:rsidRPr="005C1C5E">
        <w:rPr>
          <w:rFonts w:ascii="Avenir Next LT Pro" w:hAnsi="Avenir Next LT Pro"/>
        </w:rPr>
        <w:t>odpadech. Nabitý program rozdělený do bloků rezortních ministerstev nově doplní vystoupení zástupců Národní sportovní agentury ČR s tématem možnosti dotací na rekonstrukci a budování sportovišť. Nedílnou součástí programu budou i výměny zkušeností a diskuse s předními odborníky ve veřejné správě. Konference se jako obvykle zúčastní členové vlády i náměstci příslušných rezortů.</w:t>
      </w:r>
    </w:p>
    <w:p w:rsidR="004D6DBE" w:rsidRDefault="00C63402" w:rsidP="005C1C5E">
      <w:pPr>
        <w:pStyle w:val="Dopisosloven"/>
        <w:spacing w:before="120" w:after="120"/>
      </w:pPr>
      <w:r w:rsidRPr="00621BC8">
        <w:t xml:space="preserve">Konkrétní vymezení účelu dotace </w:t>
      </w:r>
      <w:r w:rsidR="004D6DBE">
        <w:t xml:space="preserve">je </w:t>
      </w:r>
      <w:r w:rsidRPr="00621BC8">
        <w:t>dle žádosti</w:t>
      </w:r>
      <w:r w:rsidR="004D6DBE">
        <w:t>:</w:t>
      </w:r>
    </w:p>
    <w:p w:rsidR="00C63402" w:rsidRPr="00C63402" w:rsidRDefault="00C63402" w:rsidP="00C63402">
      <w:pPr>
        <w:pStyle w:val="Dopisosloven"/>
        <w:spacing w:before="0" w:after="120"/>
      </w:pPr>
      <w:r w:rsidRPr="00621BC8">
        <w:t xml:space="preserve">aktualizace webových stránek </w:t>
      </w:r>
      <w:hyperlink r:id="rId8" w:history="1">
        <w:r w:rsidR="00454D25" w:rsidRPr="00454D25">
          <w:rPr>
            <w:rFonts w:cs="Arial"/>
            <w:szCs w:val="24"/>
          </w:rPr>
          <w:t>www.denmalychobci.cz</w:t>
        </w:r>
      </w:hyperlink>
      <w:r w:rsidR="00454D25">
        <w:t xml:space="preserve"> a</w:t>
      </w:r>
      <w:r>
        <w:t xml:space="preserve"> propagace konference v </w:t>
      </w:r>
      <w:r w:rsidRPr="00621BC8">
        <w:t xml:space="preserve">médiích. </w:t>
      </w:r>
    </w:p>
    <w:p w:rsidR="006433EC" w:rsidRPr="005C1C5E" w:rsidRDefault="006433EC" w:rsidP="006433EC">
      <w:pPr>
        <w:pStyle w:val="Dopisosloven"/>
        <w:spacing w:before="120" w:after="120"/>
        <w:rPr>
          <w:b/>
        </w:rPr>
      </w:pPr>
      <w:r>
        <w:t xml:space="preserve">Žádost byla přijata v elektronické podobě </w:t>
      </w:r>
      <w:r w:rsidR="00163E3D">
        <w:t>a doručena elektronicky datovou schránkou, dle bodu 4.4 Zásad, písm. c) dne 20. 7. 2021</w:t>
      </w:r>
      <w:r>
        <w:t xml:space="preserve">. Žádost byla dle čl. 4 Zásad formálně zkontrolována a </w:t>
      </w:r>
      <w:r w:rsidRPr="006B4608">
        <w:rPr>
          <w:b/>
        </w:rPr>
        <w:t>byly doloženy všechny povinné přílohy žádosti.</w:t>
      </w:r>
    </w:p>
    <w:p w:rsidR="006433EC" w:rsidRDefault="006433EC" w:rsidP="006433EC">
      <w:pPr>
        <w:pStyle w:val="Dopisosloven"/>
        <w:spacing w:before="120" w:after="120"/>
      </w:pPr>
      <w:r>
        <w:t xml:space="preserve">Celkové </w:t>
      </w:r>
      <w:r w:rsidR="004D6DBE">
        <w:t xml:space="preserve">předpokládané </w:t>
      </w:r>
      <w:r>
        <w:t xml:space="preserve">výdaje na financování </w:t>
      </w:r>
      <w:r w:rsidR="005C1C5E">
        <w:t>konference</w:t>
      </w:r>
      <w:r w:rsidR="004D6DBE">
        <w:t xml:space="preserve"> jsou ve výši 1 275 000 </w:t>
      </w:r>
      <w:r>
        <w:t xml:space="preserve">Kč. Žadatel žádá o </w:t>
      </w:r>
      <w:r w:rsidRPr="006B4608">
        <w:rPr>
          <w:b/>
        </w:rPr>
        <w:t>p</w:t>
      </w:r>
      <w:r w:rsidR="004D6DBE" w:rsidRPr="006B4608">
        <w:rPr>
          <w:b/>
        </w:rPr>
        <w:t>oskytnutí dotace ve výši 25 000 Kč</w:t>
      </w:r>
      <w:r w:rsidR="004D6DBE" w:rsidRPr="008226B9">
        <w:t>,</w:t>
      </w:r>
      <w:r w:rsidR="004D6DBE">
        <w:t xml:space="preserve"> tj. 1,96 </w:t>
      </w:r>
      <w:r>
        <w:t>%</w:t>
      </w:r>
      <w:r w:rsidR="008226B9">
        <w:t xml:space="preserve"> </w:t>
      </w:r>
      <w:r w:rsidR="008226B9" w:rsidRPr="0012121E">
        <w:t>podíl k celkovým předpokládaným výdajům</w:t>
      </w:r>
      <w:r>
        <w:t>.</w:t>
      </w:r>
    </w:p>
    <w:p w:rsidR="006433EC" w:rsidRDefault="006433EC" w:rsidP="006433EC">
      <w:pPr>
        <w:pStyle w:val="Dopisosloven"/>
        <w:spacing w:before="120" w:after="120"/>
      </w:pPr>
      <w:r>
        <w:t xml:space="preserve">Žádost naplňuje čl. 1 odst. 2 Zásad o poskytování individuálních dotací z rozpočtu Olomouckého kraje 2021. Na tento účel nebylo možné žádat o dotaci v Programu na podporu podnikání 2021 v některém z dotačních programů vyhlášených v roce 2021 </w:t>
      </w:r>
      <w:r>
        <w:lastRenderedPageBreak/>
        <w:t xml:space="preserve">Olomouckým krajem. </w:t>
      </w:r>
    </w:p>
    <w:p w:rsidR="006433EC" w:rsidRDefault="006433EC" w:rsidP="006433EC">
      <w:pPr>
        <w:pStyle w:val="Dopisosloven"/>
        <w:spacing w:before="120" w:after="120"/>
      </w:pPr>
      <w:r>
        <w:t>Z pohledu plnění Zásad dle č</w:t>
      </w:r>
      <w:r w:rsidR="004D6DBE">
        <w:t xml:space="preserve">l. 1 odst. 1 se jedná </w:t>
      </w:r>
      <w:r w:rsidR="005C1C5E">
        <w:rPr>
          <w:szCs w:val="24"/>
        </w:rPr>
        <w:t>o významnou akci</w:t>
      </w:r>
      <w:r w:rsidR="005C1C5E" w:rsidRPr="00534A0F">
        <w:rPr>
          <w:b/>
          <w:szCs w:val="24"/>
        </w:rPr>
        <w:t xml:space="preserve"> s</w:t>
      </w:r>
      <w:r w:rsidR="005C1C5E">
        <w:rPr>
          <w:b/>
          <w:szCs w:val="24"/>
        </w:rPr>
        <w:t> celokrajským dopadem</w:t>
      </w:r>
      <w:r w:rsidR="005C1C5E">
        <w:t xml:space="preserve"> </w:t>
      </w:r>
      <w:r w:rsidR="005C1C5E">
        <w:rPr>
          <w:szCs w:val="24"/>
        </w:rPr>
        <w:t>určenou pro obce</w:t>
      </w:r>
      <w:r w:rsidR="004D6DBE">
        <w:rPr>
          <w:szCs w:val="24"/>
        </w:rPr>
        <w:t>, protože konference přináší aktuální informace z oblasti rozvoje venkova, dotační politiky, reaguje na nejnovější problémy a jejich řešení v rozsáhlé oblasti činnosti veřejné správy. Daná konference má výjimečný účel, kde cílem je výměna zkušeností a diskuze s předními odborníky z celé ČR v oblasti veřejné správy.</w:t>
      </w:r>
    </w:p>
    <w:p w:rsidR="006433EC" w:rsidRDefault="006433EC" w:rsidP="006433EC">
      <w:pPr>
        <w:pStyle w:val="Dopisosloven"/>
        <w:spacing w:before="120" w:after="120"/>
      </w:pPr>
      <w:r>
        <w:t>Dotace by byla poskytnuta v režimu de minimis. Dle registru de minimis žadatel v minulých dvou účetních obdobích získal 56 801,08 €, zbývá využít 143 198,92 €. Přidělením dotace 25 000 Kč (asi 975 €) by nedošlo k překročení limitu.</w:t>
      </w:r>
    </w:p>
    <w:p w:rsidR="009620D0" w:rsidRPr="00617993" w:rsidRDefault="009620D0" w:rsidP="009620D0">
      <w:pPr>
        <w:pStyle w:val="Dopisosloven"/>
        <w:spacing w:before="120" w:after="120"/>
        <w:rPr>
          <w:rFonts w:cs="Arial"/>
        </w:rPr>
      </w:pPr>
      <w:r>
        <w:rPr>
          <w:rFonts w:cs="Arial"/>
        </w:rPr>
        <w:t>Žadatel v minulých letech již obdržel dotaci z rozpočtu Olomouckého kraje na stejný účel.</w:t>
      </w:r>
    </w:p>
    <w:p w:rsidR="000F2C35" w:rsidRDefault="004F047F" w:rsidP="009620D0">
      <w:pPr>
        <w:pStyle w:val="Dopisosloven"/>
        <w:spacing w:before="120" w:after="120"/>
      </w:pPr>
      <w:r>
        <w:t xml:space="preserve">Žádost byla projednána </w:t>
      </w:r>
      <w:r w:rsidR="00C23424">
        <w:t xml:space="preserve">Radou </w:t>
      </w:r>
      <w:r>
        <w:t>Olomouckého kraje</w:t>
      </w:r>
      <w:r w:rsidR="00C23424">
        <w:t xml:space="preserve">, která svým usnesením </w:t>
      </w:r>
      <w:r w:rsidR="00A93CDF" w:rsidRPr="00A93CDF">
        <w:t>č. UR/30/64/2021</w:t>
      </w:r>
      <w:r w:rsidR="00A93CDF">
        <w:t xml:space="preserve"> </w:t>
      </w:r>
      <w:r w:rsidR="00C23424">
        <w:t>ze</w:t>
      </w:r>
      <w:r>
        <w:t xml:space="preserve"> dne </w:t>
      </w:r>
      <w:r w:rsidR="00C23424" w:rsidRPr="00A93CDF">
        <w:t>13</w:t>
      </w:r>
      <w:r w:rsidRPr="00A93CDF">
        <w:t>. </w:t>
      </w:r>
      <w:r w:rsidR="00613762" w:rsidRPr="00A93CDF">
        <w:t>9</w:t>
      </w:r>
      <w:r w:rsidRPr="00A93CDF">
        <w:t>. 2021</w:t>
      </w:r>
      <w:r w:rsidR="00C466AD">
        <w:t xml:space="preserve"> </w:t>
      </w:r>
      <w:r w:rsidR="00C466AD" w:rsidRPr="00936877">
        <w:rPr>
          <w:b/>
        </w:rPr>
        <w:t>rozhodla o poskytnutí</w:t>
      </w:r>
      <w:r w:rsidR="00C466AD">
        <w:t xml:space="preserve"> individuální dotace</w:t>
      </w:r>
      <w:r>
        <w:t xml:space="preserve"> žadateli </w:t>
      </w:r>
      <w:r w:rsidR="00C466AD">
        <w:t xml:space="preserve">Český zavináč, z.s. </w:t>
      </w:r>
      <w:r>
        <w:t xml:space="preserve">na </w:t>
      </w:r>
      <w:r w:rsidR="005C1C5E">
        <w:t xml:space="preserve">financování konference </w:t>
      </w:r>
      <w:r w:rsidR="00C0540E">
        <w:t>„</w:t>
      </w:r>
      <w:r w:rsidR="000F2C35" w:rsidRPr="00621BC8">
        <w:t>54. Den malých obcí</w:t>
      </w:r>
      <w:r w:rsidR="00C0540E">
        <w:t>“</w:t>
      </w:r>
      <w:r w:rsidR="000F2C35">
        <w:t>.</w:t>
      </w:r>
    </w:p>
    <w:p w:rsidR="004C4AB5" w:rsidRDefault="004C4AB5" w:rsidP="006433EC">
      <w:pPr>
        <w:pStyle w:val="Dopisosloven"/>
        <w:spacing w:before="120" w:after="120"/>
      </w:pPr>
      <w:r>
        <w:t>V případě žádosti je rozhodnutí o poskytnutí, či neposkytnutí dotace dle zákona č. 129/2000 Sb., o krajích (krajské zřízení), v kompetenci Rady Olomouckého kraje.</w:t>
      </w:r>
    </w:p>
    <w:p w:rsidR="00E419C3" w:rsidRDefault="00E419C3" w:rsidP="006433EC">
      <w:pPr>
        <w:pStyle w:val="Dopisosloven"/>
        <w:spacing w:before="120" w:after="120"/>
      </w:pPr>
    </w:p>
    <w:p w:rsidR="00B42633" w:rsidRDefault="00B42633" w:rsidP="006433EC">
      <w:pPr>
        <w:pStyle w:val="Dopisosloven"/>
        <w:spacing w:before="120" w:after="120"/>
      </w:pPr>
    </w:p>
    <w:p w:rsidR="00E419C3" w:rsidRDefault="00E419C3" w:rsidP="004C4AB5">
      <w:pPr>
        <w:pStyle w:val="Dopisosloven"/>
        <w:spacing w:before="0" w:after="120"/>
        <w:ind w:firstLine="708"/>
        <w:contextualSpacing/>
        <w:rPr>
          <w:b/>
        </w:rPr>
      </w:pPr>
      <w:r>
        <w:rPr>
          <w:b/>
        </w:rPr>
        <w:t xml:space="preserve">Obec </w:t>
      </w:r>
      <w:r w:rsidR="000F2C35">
        <w:rPr>
          <w:b/>
        </w:rPr>
        <w:t>Paršovice</w:t>
      </w:r>
    </w:p>
    <w:p w:rsidR="00E419C3" w:rsidRDefault="00E419C3" w:rsidP="004C4AB5">
      <w:pPr>
        <w:pStyle w:val="Dopisosloven"/>
        <w:spacing w:before="0" w:after="120"/>
      </w:pPr>
    </w:p>
    <w:p w:rsidR="000F2C35" w:rsidRDefault="000F2C35" w:rsidP="004C4AB5">
      <w:pPr>
        <w:pStyle w:val="Dopisosloven"/>
        <w:spacing w:before="0" w:after="120"/>
      </w:pPr>
      <w:r w:rsidRPr="000F2C35">
        <w:t>Obec Paršovice, I</w:t>
      </w:r>
      <w:r w:rsidR="00BC6443">
        <w:t>ČO: 00636461, Paršovice 98, 753 </w:t>
      </w:r>
      <w:r w:rsidRPr="000F2C35">
        <w:t>55 Paršovice, poda</w:t>
      </w:r>
      <w:r>
        <w:t xml:space="preserve">la žádost o poskytnutí dotace na </w:t>
      </w:r>
      <w:r w:rsidRPr="000F2C35">
        <w:t>"k.ú. Paršovice - Obnova účelové</w:t>
      </w:r>
      <w:r>
        <w:t xml:space="preserve"> komunikace 2ú na parc. č. 1660</w:t>
      </w:r>
      <w:r w:rsidRPr="000F2C35">
        <w:t xml:space="preserve">“. </w:t>
      </w:r>
    </w:p>
    <w:p w:rsidR="00E419C3" w:rsidRDefault="00E419C3" w:rsidP="004C4AB5">
      <w:pPr>
        <w:pStyle w:val="Dopisosloven"/>
        <w:spacing w:before="0" w:after="120"/>
      </w:pPr>
      <w:r>
        <w:t xml:space="preserve">Předmětem žádosti o poskytnutí dotace je </w:t>
      </w:r>
      <w:r w:rsidR="000F2C35" w:rsidRPr="00303B7E">
        <w:t>obnova účelové komunikace ve vlastnictví obce Paršovice, která je zničená z důvodu těžby kalamitního dříví</w:t>
      </w:r>
      <w:r>
        <w:t>.</w:t>
      </w:r>
    </w:p>
    <w:p w:rsidR="000F2C35" w:rsidRDefault="00E419C3" w:rsidP="000F2C35">
      <w:pPr>
        <w:pStyle w:val="Dopisosloven"/>
        <w:spacing w:before="0" w:after="120"/>
      </w:pPr>
      <w:r>
        <w:t>Konkrétní účel použití dotace je dle žádosti:</w:t>
      </w:r>
    </w:p>
    <w:p w:rsidR="002D42B6" w:rsidRDefault="000F2C35" w:rsidP="002D42B6">
      <w:pPr>
        <w:pStyle w:val="Dopisosloven"/>
        <w:spacing w:before="0" w:after="120"/>
      </w:pPr>
      <w:r>
        <w:t xml:space="preserve">nákup materiálu a stavební práce vyplývající z obnovy účelové komunikace včetně všech uznatelných </w:t>
      </w:r>
      <w:r w:rsidR="00E83341">
        <w:t>výdajů</w:t>
      </w:r>
      <w:r>
        <w:t xml:space="preserve"> s obnovou souvisejících</w:t>
      </w:r>
      <w:r w:rsidR="00E419C3">
        <w:t>.</w:t>
      </w:r>
    </w:p>
    <w:p w:rsidR="002D42B6" w:rsidRPr="006D704F" w:rsidRDefault="002D42B6" w:rsidP="002D42B6">
      <w:pPr>
        <w:pStyle w:val="Dopisosloven"/>
        <w:spacing w:before="120" w:after="120"/>
      </w:pPr>
      <w:r>
        <w:t>Na základě usn</w:t>
      </w:r>
      <w:r w:rsidR="007B3A67">
        <w:t>esení Rady Olomouckého kraje č. UR/16/53/2021  ze dne 29. 3. </w:t>
      </w:r>
      <w:r>
        <w:t>2021 se Olomoucký kraj rozhodl spolufinancovat projekt "k.ú. Paršovice - Obnova účelové komunikace 2ú na parc. č. 1660". Obec předložila projekt, který byl vybrán k podpoře v podprogramu Podpora vládou doporučených projektů v oblasti rozvoje regionů, který vyhlásilo Ministerstvo pro místní rozvoj ČR na opravu komunikací poškozených v souvislosti s řešením kůrovcové kalamity.</w:t>
      </w:r>
    </w:p>
    <w:p w:rsidR="00E53C16" w:rsidRPr="007B3A67" w:rsidRDefault="00E53C16" w:rsidP="002D42B6">
      <w:pPr>
        <w:pStyle w:val="Dopisosloven"/>
        <w:spacing w:before="0" w:after="120"/>
        <w:rPr>
          <w:b/>
        </w:rPr>
      </w:pPr>
      <w:r>
        <w:t>Žádost byla přijata v elektronické podobě dne 22. 7. 2021, elektronicky datovou schránkou, dle bodu 4.4 Zásad, písm. b), byla žádost doručena dne 23. 7. 2021. Žádost byla dle čl. 4 Zásad formálně zkontrolována a</w:t>
      </w:r>
      <w:r w:rsidRPr="008226B9">
        <w:t xml:space="preserve"> </w:t>
      </w:r>
      <w:r w:rsidRPr="006B4608">
        <w:rPr>
          <w:b/>
        </w:rPr>
        <w:t>byly doloženy všechny povinné přílohy žádosti.</w:t>
      </w:r>
    </w:p>
    <w:p w:rsidR="00E53C16" w:rsidRDefault="00E53C16" w:rsidP="00E53C16">
      <w:pPr>
        <w:pStyle w:val="Dopisosloven"/>
        <w:spacing w:before="120" w:after="120"/>
      </w:pPr>
      <w:r>
        <w:t xml:space="preserve">Celkové </w:t>
      </w:r>
      <w:r w:rsidR="009620D0">
        <w:t xml:space="preserve">předpokládané </w:t>
      </w:r>
      <w:r>
        <w:t>výdaje na financování obnovy úč</w:t>
      </w:r>
      <w:r w:rsidR="007B3A67">
        <w:t>elové komunikace jsou ve výši 2 056 633,81 </w:t>
      </w:r>
      <w:r>
        <w:t xml:space="preserve">Kč. Žadatel žádá </w:t>
      </w:r>
      <w:r w:rsidR="007B3A67">
        <w:t xml:space="preserve">o </w:t>
      </w:r>
      <w:r w:rsidR="007B3A67" w:rsidRPr="006B4608">
        <w:rPr>
          <w:b/>
        </w:rPr>
        <w:t>poskytnutí dotace ve výši 205 </w:t>
      </w:r>
      <w:r w:rsidR="00490FFC" w:rsidRPr="006B4608">
        <w:rPr>
          <w:b/>
        </w:rPr>
        <w:t>663</w:t>
      </w:r>
      <w:r w:rsidR="007B3A67" w:rsidRPr="006B4608">
        <w:rPr>
          <w:b/>
        </w:rPr>
        <w:t> </w:t>
      </w:r>
      <w:r w:rsidRPr="006B4608">
        <w:rPr>
          <w:b/>
        </w:rPr>
        <w:t>Kč</w:t>
      </w:r>
      <w:r>
        <w:t>, tj. 9,99 %</w:t>
      </w:r>
      <w:r w:rsidR="008226B9" w:rsidRPr="008226B9">
        <w:t xml:space="preserve"> </w:t>
      </w:r>
      <w:r w:rsidR="008226B9" w:rsidRPr="0012121E">
        <w:t>podíl k celkovým předpokládaným výdajům</w:t>
      </w:r>
      <w:r>
        <w:t>.</w:t>
      </w:r>
    </w:p>
    <w:p w:rsidR="00E53C16" w:rsidRDefault="00E53C16" w:rsidP="00E53C16">
      <w:pPr>
        <w:pStyle w:val="Dopisosloven"/>
        <w:spacing w:before="120" w:after="120"/>
      </w:pPr>
      <w:r>
        <w:t>Spolufinancování z rozpočtu Olomouckého kraje je schváleno ve výši 10-ti % celkových uznatelných</w:t>
      </w:r>
      <w:r w:rsidR="007B3A67">
        <w:t xml:space="preserve"> nákladů a v maximální výši 298 374,2 </w:t>
      </w:r>
      <w:r>
        <w:t>Kč.</w:t>
      </w:r>
    </w:p>
    <w:p w:rsidR="00E53C16" w:rsidRDefault="00E53C16" w:rsidP="001204BA">
      <w:pPr>
        <w:pStyle w:val="Dopisosloven"/>
        <w:spacing w:before="120" w:after="120"/>
      </w:pPr>
      <w:r>
        <w:lastRenderedPageBreak/>
        <w:t xml:space="preserve">Žádost naplňuje čl. 1 odst. 2 Zásad o poskytování individuálních dotací z rozpočtu Olomouckého kraje 2021. Na tento účel nebylo možné žádat o dotaci v žádném z dotačních programů vyhlášených v roce 2021 Olomouckým krajem. </w:t>
      </w:r>
    </w:p>
    <w:p w:rsidR="009620D0" w:rsidRDefault="009620D0" w:rsidP="009620D0">
      <w:pPr>
        <w:pStyle w:val="Dopisosloven"/>
        <w:spacing w:before="0" w:after="120"/>
      </w:pPr>
      <w:r>
        <w:t xml:space="preserve">Finanční prostředky na poskytnutí dotace dle žádosti žadatele jsou zabezpečeny v rozpočtu OSR ORJ 08 (byly převedeny z přebytku </w:t>
      </w:r>
      <w:r w:rsidR="008909AA">
        <w:t>hospodaření po ROK 26. 7. </w:t>
      </w:r>
      <w:r>
        <w:t>2021).</w:t>
      </w:r>
    </w:p>
    <w:p w:rsidR="00E53C16" w:rsidRDefault="00E53C16" w:rsidP="00E53C16">
      <w:pPr>
        <w:pStyle w:val="Dopisosloven"/>
        <w:spacing w:before="120" w:after="120"/>
      </w:pPr>
      <w:r>
        <w:t>Žádost o poskytnutí individuální dotace byla vyhodnocena z hlediska veřejné podpory s tím, že z poskytnuté dotace by nemělo dojít k naplnění znaků veřejné podpory.</w:t>
      </w:r>
    </w:p>
    <w:p w:rsidR="008226B9" w:rsidRDefault="008226B9" w:rsidP="004C4AB5">
      <w:pPr>
        <w:spacing w:after="120"/>
        <w:jc w:val="both"/>
        <w:rPr>
          <w:rFonts w:ascii="Arial" w:hAnsi="Arial"/>
          <w:sz w:val="24"/>
        </w:rPr>
      </w:pPr>
      <w:r w:rsidRPr="008226B9">
        <w:rPr>
          <w:rFonts w:ascii="Arial" w:hAnsi="Arial"/>
          <w:sz w:val="24"/>
        </w:rPr>
        <w:t xml:space="preserve">Žádost byla projednána Radou Olomouckého kraje, která svým usnesením </w:t>
      </w:r>
      <w:r w:rsidR="00A93CDF">
        <w:rPr>
          <w:rFonts w:ascii="Arial" w:hAnsi="Arial"/>
          <w:sz w:val="24"/>
        </w:rPr>
        <w:t>č. </w:t>
      </w:r>
      <w:r w:rsidR="00A93CDF" w:rsidRPr="00A93CDF">
        <w:rPr>
          <w:rFonts w:ascii="Arial" w:hAnsi="Arial"/>
          <w:sz w:val="24"/>
        </w:rPr>
        <w:t xml:space="preserve">UR/30/64/2021 </w:t>
      </w:r>
      <w:r w:rsidRPr="008226B9">
        <w:rPr>
          <w:rFonts w:ascii="Arial" w:hAnsi="Arial"/>
          <w:sz w:val="24"/>
        </w:rPr>
        <w:t xml:space="preserve">ze dne 13. 9. 2021 doporučila </w:t>
      </w:r>
      <w:r w:rsidRPr="00BA194C">
        <w:rPr>
          <w:rFonts w:ascii="Arial" w:hAnsi="Arial"/>
          <w:b/>
          <w:sz w:val="24"/>
        </w:rPr>
        <w:t>vyhovět</w:t>
      </w:r>
      <w:r w:rsidRPr="008226B9">
        <w:rPr>
          <w:rFonts w:ascii="Arial" w:hAnsi="Arial"/>
          <w:sz w:val="24"/>
        </w:rPr>
        <w:t xml:space="preserve"> žadateli o poskytnutí individuální dotace z rozpočtu kraje na "k.ú. Paršovice - Obnova účelové komunikace 2ú na parc. č. 1660“.</w:t>
      </w:r>
    </w:p>
    <w:p w:rsidR="004C4AB5" w:rsidRPr="003835FA" w:rsidRDefault="004C4AB5" w:rsidP="004C4AB5">
      <w:pPr>
        <w:spacing w:after="120"/>
        <w:jc w:val="both"/>
        <w:rPr>
          <w:rFonts w:ascii="Arial" w:hAnsi="Arial" w:cs="Arial"/>
          <w:sz w:val="24"/>
          <w:szCs w:val="24"/>
        </w:rPr>
      </w:pPr>
      <w:r w:rsidRPr="00E419C3">
        <w:rPr>
          <w:rFonts w:ascii="Arial" w:hAnsi="Arial" w:cs="Arial"/>
          <w:sz w:val="24"/>
          <w:szCs w:val="24"/>
        </w:rPr>
        <w:t>V případě žádosti je rozhodnutí o poskytnutí, či neposkytnutí dotace dle zákona č. 129/2000 Sb., o krajích (krajské zřízení), v kompetenci Zastupitelstva Olomouckého kraje.</w:t>
      </w:r>
    </w:p>
    <w:p w:rsidR="00DD55E8" w:rsidRDefault="00DD55E8" w:rsidP="004C4AB5">
      <w:pPr>
        <w:spacing w:after="120"/>
        <w:jc w:val="both"/>
        <w:rPr>
          <w:rFonts w:ascii="Arial" w:hAnsi="Arial" w:cs="Arial"/>
          <w:bCs/>
          <w:sz w:val="24"/>
          <w:szCs w:val="24"/>
        </w:rPr>
      </w:pPr>
    </w:p>
    <w:p w:rsidR="005B74EC" w:rsidRPr="00025679" w:rsidRDefault="005B74EC" w:rsidP="004C4AB5">
      <w:pPr>
        <w:spacing w:after="120"/>
        <w:jc w:val="both"/>
        <w:rPr>
          <w:rFonts w:ascii="Arial" w:hAnsi="Arial" w:cs="Arial"/>
          <w:bCs/>
          <w:sz w:val="24"/>
          <w:szCs w:val="24"/>
        </w:rPr>
      </w:pPr>
    </w:p>
    <w:p w:rsidR="004D3BB2" w:rsidRPr="00E05E86" w:rsidRDefault="004D3BB2" w:rsidP="004D3BB2">
      <w:pPr>
        <w:pStyle w:val="Dopisosloven"/>
        <w:spacing w:before="0" w:after="120"/>
        <w:ind w:firstLine="708"/>
        <w:rPr>
          <w:b/>
        </w:rPr>
      </w:pPr>
      <w:r>
        <w:rPr>
          <w:b/>
        </w:rPr>
        <w:t>Obec Laškov</w:t>
      </w:r>
    </w:p>
    <w:p w:rsidR="004D3BB2" w:rsidRDefault="004D3BB2" w:rsidP="004D3BB2">
      <w:pPr>
        <w:pStyle w:val="Dopisosloven"/>
        <w:spacing w:before="0" w:after="120"/>
      </w:pPr>
    </w:p>
    <w:p w:rsidR="008948D9" w:rsidRDefault="0038260E" w:rsidP="004D3BB2">
      <w:pPr>
        <w:pStyle w:val="Dopisosloven"/>
        <w:spacing w:before="120" w:after="120"/>
      </w:pPr>
      <w:r>
        <w:t>Obec Laškov,</w:t>
      </w:r>
      <w:r w:rsidR="004D3BB2" w:rsidRPr="004D3BB2">
        <w:t xml:space="preserve"> IČO: 00288411, Laškov 1, 798 57 Laškov, podala žádost o poskytnutí dotace na „</w:t>
      </w:r>
      <w:r w:rsidR="008948D9">
        <w:t>pořízení stínění části volné plochy na koupacím biotopu v Laškově“.</w:t>
      </w:r>
    </w:p>
    <w:p w:rsidR="00A42120" w:rsidRDefault="004D3BB2" w:rsidP="004D3BB2">
      <w:pPr>
        <w:pStyle w:val="Dopisosloven"/>
        <w:spacing w:before="120" w:after="120"/>
      </w:pPr>
      <w:r w:rsidRPr="004D3BB2">
        <w:t>Konkrétní vy</w:t>
      </w:r>
      <w:r w:rsidR="00A42120">
        <w:t>mezení účelu dotace dle žádosti:</w:t>
      </w:r>
    </w:p>
    <w:p w:rsidR="004D3BB2" w:rsidRDefault="008948D9" w:rsidP="004D3BB2">
      <w:pPr>
        <w:pStyle w:val="Dopisosloven"/>
        <w:spacing w:before="120" w:after="120"/>
      </w:pPr>
      <w:r>
        <w:t>vybudování stínění části volné plochy na koupacím biotopu v Laškově.</w:t>
      </w:r>
    </w:p>
    <w:p w:rsidR="008948D9" w:rsidRDefault="004D3BB2" w:rsidP="004D3BB2">
      <w:pPr>
        <w:pStyle w:val="Dopisosloven"/>
        <w:spacing w:before="120" w:after="120"/>
      </w:pPr>
      <w:r w:rsidRPr="008343F7">
        <w:t>Předmětem</w:t>
      </w:r>
      <w:r>
        <w:t xml:space="preserve"> žádosti o poskytnutí dotace je </w:t>
      </w:r>
      <w:r w:rsidR="008948D9">
        <w:t>řešení návrhu nosných konstrukcí zahradních slunečníků nesoucích zeleň v rámci koupacího biotopu v obci Laškov. Podkladem pro vypracování byla projektová dokumentace. Projekt řeší zastínění části plochy kolem nádrže přírodního koupaliště v Laškově. Potřeba stínících prvků vyplynula ze zkušeností s provozem, když zejm. na volné ploše na západ od nádrže nebyla možnost odpočinku od expozice na slunci. Zváženo bylo více možností zastínění, nakonec bylo vybráno přírodní zastínění rychle rostoucí popínavou zelení. Jedná se o inovativní řešení.</w:t>
      </w:r>
    </w:p>
    <w:p w:rsidR="004D3BB2" w:rsidRPr="00297E3F" w:rsidRDefault="007A6F1E" w:rsidP="004D3BB2">
      <w:pPr>
        <w:pStyle w:val="Dopisosloven"/>
        <w:spacing w:before="0" w:after="120"/>
      </w:pPr>
      <w:r>
        <w:t xml:space="preserve">Žádost byla přijata v elektronické podobě a elektronicky datovou schránkou, dle bodu 4.4 Zásad, písm. b), byla žádost doručena dne </w:t>
      </w:r>
      <w:r w:rsidRPr="008948D9">
        <w:t>30. 7. 2021.</w:t>
      </w:r>
      <w:r>
        <w:t xml:space="preserve"> </w:t>
      </w:r>
      <w:r w:rsidR="004D3BB2" w:rsidRPr="00B13D3B">
        <w:t xml:space="preserve">Žádost byla </w:t>
      </w:r>
      <w:r w:rsidR="004D3BB2">
        <w:t>dle čl. 4 Zásad formálně zkontrolována a</w:t>
      </w:r>
      <w:r w:rsidR="004D3BB2" w:rsidRPr="008226B9">
        <w:t xml:space="preserve"> </w:t>
      </w:r>
      <w:r w:rsidR="00A42120" w:rsidRPr="006B4608">
        <w:rPr>
          <w:b/>
        </w:rPr>
        <w:t>byly</w:t>
      </w:r>
      <w:r w:rsidR="004D3BB2" w:rsidRPr="006B4608">
        <w:rPr>
          <w:b/>
        </w:rPr>
        <w:t xml:space="preserve"> doloženy všechny povinné přílohy žádosti.</w:t>
      </w:r>
    </w:p>
    <w:p w:rsidR="004D3BB2" w:rsidRDefault="004D3BB2" w:rsidP="004D3BB2">
      <w:pPr>
        <w:pStyle w:val="Dopisosloven"/>
        <w:spacing w:before="120" w:after="120"/>
      </w:pPr>
      <w:r>
        <w:t>Celkové výdaje</w:t>
      </w:r>
      <w:r w:rsidRPr="006466D5">
        <w:t xml:space="preserve"> na </w:t>
      </w:r>
      <w:r w:rsidR="00A42120">
        <w:t>pořízení stínění části volné plochy na koupacím biotopu v Laškově</w:t>
      </w:r>
      <w:r w:rsidR="00A42120" w:rsidRPr="006466D5">
        <w:t xml:space="preserve"> </w:t>
      </w:r>
      <w:r w:rsidRPr="006466D5">
        <w:t xml:space="preserve">jsou ve výši </w:t>
      </w:r>
      <w:r w:rsidR="008948D9">
        <w:t>900 000 </w:t>
      </w:r>
      <w:r w:rsidRPr="009B6F71">
        <w:t>Kč</w:t>
      </w:r>
      <w:r w:rsidRPr="006466D5">
        <w:t>. Žadatel žádá</w:t>
      </w:r>
      <w:r>
        <w:t xml:space="preserve"> </w:t>
      </w:r>
      <w:r w:rsidRPr="00BA194C">
        <w:t xml:space="preserve">o </w:t>
      </w:r>
      <w:r w:rsidRPr="006B4608">
        <w:rPr>
          <w:b/>
        </w:rPr>
        <w:t xml:space="preserve">poskytnutí dotace ve výši </w:t>
      </w:r>
      <w:r w:rsidR="0057537D" w:rsidRPr="006B4608">
        <w:rPr>
          <w:b/>
        </w:rPr>
        <w:t>600 000</w:t>
      </w:r>
      <w:r w:rsidRPr="006B4608">
        <w:rPr>
          <w:b/>
        </w:rPr>
        <w:t> Kč</w:t>
      </w:r>
      <w:r w:rsidRPr="00BA194C">
        <w:t>, tj.</w:t>
      </w:r>
      <w:r>
        <w:t> </w:t>
      </w:r>
      <w:r w:rsidR="0057537D">
        <w:t>66,66</w:t>
      </w:r>
      <w:r>
        <w:t>%</w:t>
      </w:r>
      <w:r w:rsidR="00BA194C" w:rsidRPr="00BA194C">
        <w:t xml:space="preserve"> </w:t>
      </w:r>
      <w:r w:rsidR="00BA194C" w:rsidRPr="0012121E">
        <w:t>podíl k celkovým předpokládaným výdajům</w:t>
      </w:r>
      <w:r w:rsidRPr="00617993">
        <w:t>.</w:t>
      </w:r>
    </w:p>
    <w:p w:rsidR="004D3BB2" w:rsidRDefault="004D3BB2" w:rsidP="004D3BB2">
      <w:pPr>
        <w:pStyle w:val="Dopisosloven"/>
        <w:spacing w:before="0" w:after="120"/>
      </w:pPr>
      <w:r w:rsidRPr="004D3BB2">
        <w:t>Žádost nenaplňuje čl. 1 odst. 2 Zásad o poskytování individuálních dotací z rozpočtu Olomouckého kraje 2021. Na tento účel bylo možné žádat o dotaci v Programu obnovy venkova 2021 v DT 02_01_01_Podpora budová</w:t>
      </w:r>
      <w:r>
        <w:t>ní a obnovy infrastruktury obce. Obec Laškov si však žádost v dotační</w:t>
      </w:r>
      <w:r w:rsidR="008909AA">
        <w:t>m</w:t>
      </w:r>
      <w:r>
        <w:t xml:space="preserve"> titul</w:t>
      </w:r>
      <w:r w:rsidR="008909AA">
        <w:t xml:space="preserve">u </w:t>
      </w:r>
      <w:r>
        <w:t>nepodala, i když byla oprávněným žadatelem.</w:t>
      </w:r>
    </w:p>
    <w:p w:rsidR="007A6F1E" w:rsidRDefault="007A6F1E" w:rsidP="004D3BB2">
      <w:pPr>
        <w:pStyle w:val="Dopisosloven"/>
        <w:spacing w:before="0" w:after="120"/>
      </w:pPr>
      <w:r w:rsidRPr="007A6F1E">
        <w:t>Dotace by byla poskytnuta v režimu de minimis. Dle registru de minimis žadatel v minulých d</w:t>
      </w:r>
      <w:r w:rsidR="008909AA">
        <w:t xml:space="preserve">vou účetních obdobích získal </w:t>
      </w:r>
      <w:r w:rsidR="008909AA" w:rsidRPr="008909AA">
        <w:t>16</w:t>
      </w:r>
      <w:r w:rsidR="008909AA">
        <w:t> </w:t>
      </w:r>
      <w:r w:rsidRPr="008909AA">
        <w:t>638</w:t>
      </w:r>
      <w:r w:rsidR="008909AA">
        <w:t>,95 €, zbývá využít 183 361,05 €. Přidělením dotace 600 000 Kč (asi 23 530 </w:t>
      </w:r>
      <w:r w:rsidRPr="007A6F1E">
        <w:t>€) by nedošlo k překročení limitu.</w:t>
      </w:r>
    </w:p>
    <w:p w:rsidR="00BA194C" w:rsidRPr="00BA194C" w:rsidRDefault="00BA194C" w:rsidP="004D3BB2">
      <w:pPr>
        <w:pStyle w:val="Dopisosloven"/>
        <w:spacing w:before="0" w:after="120"/>
        <w:rPr>
          <w:rFonts w:cs="Arial"/>
          <w:szCs w:val="24"/>
        </w:rPr>
      </w:pPr>
      <w:r w:rsidRPr="008226B9">
        <w:lastRenderedPageBreak/>
        <w:t xml:space="preserve">Žádost byla projednána Radou Olomouckého kraje, která svým usnesením </w:t>
      </w:r>
      <w:r w:rsidR="00A93CDF" w:rsidRPr="00A93CDF">
        <w:t>č. UR/30/64/2021</w:t>
      </w:r>
      <w:r w:rsidR="00A93CDF">
        <w:t xml:space="preserve"> </w:t>
      </w:r>
      <w:r w:rsidRPr="008226B9">
        <w:t>ze dne 13. 9. 2021 doporučila</w:t>
      </w:r>
      <w:r w:rsidRPr="00BA194C">
        <w:rPr>
          <w:b/>
        </w:rPr>
        <w:t xml:space="preserve"> nevyhovět</w:t>
      </w:r>
      <w:r w:rsidRPr="008226B9">
        <w:t xml:space="preserve"> žadateli o poskytnutí individuální dotace z rozpočtu kraje na </w:t>
      </w:r>
      <w:r>
        <w:rPr>
          <w:rFonts w:cs="Arial"/>
          <w:szCs w:val="24"/>
        </w:rPr>
        <w:t>vybudování stínění části volné plochy na koupacím biotopu v Laškově.</w:t>
      </w:r>
    </w:p>
    <w:p w:rsidR="004D3BB2" w:rsidRDefault="004D3BB2" w:rsidP="004D3BB2">
      <w:pPr>
        <w:pStyle w:val="Dopisosloven"/>
        <w:spacing w:before="0" w:after="120"/>
      </w:pPr>
      <w:r>
        <w:t>V případě žádosti je rozhodnutí o poskytnutí, či neposkytnutí dotace dle zákona č. 129/2000 Sb., o krajích (krajské zřízení), v kompetenci Zastupitelstva Olomouckého kraje.</w:t>
      </w:r>
    </w:p>
    <w:p w:rsidR="00967988" w:rsidRDefault="00967988" w:rsidP="004D3BB2">
      <w:pPr>
        <w:pStyle w:val="Dopisosloven"/>
        <w:spacing w:before="0" w:after="120"/>
        <w:rPr>
          <w:rFonts w:cs="Arial"/>
          <w:szCs w:val="24"/>
        </w:rPr>
      </w:pPr>
    </w:p>
    <w:p w:rsidR="00967988" w:rsidRPr="00967988" w:rsidRDefault="00967988" w:rsidP="00967988">
      <w:pPr>
        <w:widowControl w:val="0"/>
        <w:spacing w:after="120"/>
        <w:ind w:firstLine="708"/>
        <w:rPr>
          <w:rFonts w:ascii="Arial" w:hAnsi="Arial"/>
          <w:b/>
          <w:sz w:val="24"/>
        </w:rPr>
      </w:pPr>
      <w:r w:rsidRPr="00967988">
        <w:rPr>
          <w:rFonts w:ascii="Arial" w:hAnsi="Arial"/>
          <w:b/>
          <w:sz w:val="24"/>
        </w:rPr>
        <w:t>Obec Teplice nad Bečvou</w:t>
      </w:r>
    </w:p>
    <w:p w:rsidR="00967988" w:rsidRPr="00967988" w:rsidRDefault="00967988" w:rsidP="00967988">
      <w:pPr>
        <w:widowControl w:val="0"/>
        <w:spacing w:before="120" w:after="120"/>
        <w:ind w:left="68"/>
        <w:contextualSpacing/>
        <w:jc w:val="both"/>
        <w:rPr>
          <w:rFonts w:ascii="Arial" w:hAnsi="Arial"/>
          <w:b/>
          <w:sz w:val="24"/>
        </w:rPr>
      </w:pPr>
    </w:p>
    <w:p w:rsidR="00967988" w:rsidRPr="00967988" w:rsidRDefault="00967988" w:rsidP="00967988">
      <w:pPr>
        <w:spacing w:after="120"/>
        <w:jc w:val="both"/>
        <w:rPr>
          <w:rFonts w:ascii="Arial" w:hAnsi="Arial" w:cs="Arial"/>
          <w:sz w:val="24"/>
          <w:szCs w:val="24"/>
        </w:rPr>
      </w:pPr>
      <w:r w:rsidRPr="00967988">
        <w:rPr>
          <w:rFonts w:ascii="Arial" w:hAnsi="Arial"/>
          <w:sz w:val="24"/>
          <w:szCs w:val="24"/>
        </w:rPr>
        <w:t xml:space="preserve">Obec Teplice nad Bečvou, IČO: 00636622, Teplice nad Bečvou 53, 753 01 Teplice nad Bečvou, </w:t>
      </w:r>
      <w:r w:rsidRPr="00967988">
        <w:rPr>
          <w:rFonts w:ascii="Arial" w:hAnsi="Arial" w:cs="Arial"/>
          <w:sz w:val="24"/>
          <w:szCs w:val="24"/>
        </w:rPr>
        <w:t>podala žádost o poskytnutí dotace na „</w:t>
      </w:r>
      <w:r w:rsidRPr="00967988">
        <w:rPr>
          <w:rFonts w:ascii="Arial" w:hAnsi="Arial"/>
          <w:sz w:val="24"/>
          <w:szCs w:val="24"/>
        </w:rPr>
        <w:t>vybavení obecní prodejny potravin“.</w:t>
      </w:r>
      <w:r w:rsidRPr="00967988">
        <w:rPr>
          <w:rFonts w:ascii="Arial" w:hAnsi="Arial" w:cs="Arial"/>
          <w:sz w:val="24"/>
          <w:szCs w:val="24"/>
        </w:rPr>
        <w:t xml:space="preserve"> </w:t>
      </w:r>
    </w:p>
    <w:p w:rsidR="00967988" w:rsidRPr="00967988" w:rsidRDefault="00967988" w:rsidP="00967988">
      <w:pPr>
        <w:widowControl w:val="0"/>
        <w:spacing w:before="120" w:after="120"/>
        <w:jc w:val="both"/>
        <w:rPr>
          <w:rFonts w:ascii="Arial" w:hAnsi="Arial" w:cs="Arial"/>
          <w:sz w:val="24"/>
        </w:rPr>
      </w:pPr>
      <w:r w:rsidRPr="00967988">
        <w:rPr>
          <w:rFonts w:ascii="Arial" w:hAnsi="Arial" w:cs="Arial"/>
          <w:sz w:val="24"/>
        </w:rPr>
        <w:t>Konkrétní vymezení účelu dotace dle žádosti:</w:t>
      </w:r>
    </w:p>
    <w:p w:rsidR="00967988" w:rsidRPr="00967988" w:rsidRDefault="00967988" w:rsidP="00967988">
      <w:pPr>
        <w:widowControl w:val="0"/>
        <w:spacing w:before="120" w:after="120"/>
        <w:jc w:val="both"/>
        <w:rPr>
          <w:rFonts w:ascii="Arial" w:hAnsi="Arial"/>
          <w:sz w:val="24"/>
        </w:rPr>
      </w:pPr>
      <w:r w:rsidRPr="00967988">
        <w:rPr>
          <w:rFonts w:ascii="Arial" w:hAnsi="Arial"/>
          <w:sz w:val="24"/>
        </w:rPr>
        <w:t>nákup vybavení malé obecní prodejny potravin.</w:t>
      </w:r>
    </w:p>
    <w:p w:rsidR="00967988" w:rsidRPr="00967988" w:rsidRDefault="00967988" w:rsidP="00967988">
      <w:pPr>
        <w:widowControl w:val="0"/>
        <w:spacing w:before="120" w:after="120"/>
        <w:jc w:val="both"/>
        <w:rPr>
          <w:rFonts w:ascii="Arial" w:hAnsi="Arial"/>
          <w:sz w:val="24"/>
        </w:rPr>
      </w:pPr>
      <w:r w:rsidRPr="00967988">
        <w:rPr>
          <w:rFonts w:ascii="Arial" w:hAnsi="Arial"/>
          <w:sz w:val="24"/>
        </w:rPr>
        <w:t>Předmětem žádosti o poskytnutí dotace je pořízení vybavení malé prodejny v obci. Obec rekonstruuje multifunkční centrum v obci, kde v současnosti zcela chybí kulturní sál a prodejna potravin. Na rekonstrukci v hodnotě cca 25 mil. Kč čerpá obec zčásti dotaci MMR a zčásti úvěr od banky. Aby mohla obec zahájit začátkem roku 2022 provoz prodejny potravin pro místní obyvatele, bude potřebovat nakoupit vybavení (vč. dopravy a montáže). Dotace ze strany Olomouckého kraje by podstatně uspíšila otevření obchodu a ulehčila tak život zejména starším obyvatelům obce. Obec se nachází v blízkosti lázní.</w:t>
      </w:r>
    </w:p>
    <w:p w:rsidR="00967988" w:rsidRPr="00BA194C" w:rsidRDefault="00967988" w:rsidP="00967988">
      <w:pPr>
        <w:widowControl w:val="0"/>
        <w:spacing w:before="120" w:after="120"/>
        <w:jc w:val="both"/>
        <w:rPr>
          <w:rFonts w:ascii="Arial" w:hAnsi="Arial"/>
          <w:sz w:val="24"/>
        </w:rPr>
      </w:pPr>
      <w:r w:rsidRPr="00967988">
        <w:rPr>
          <w:rFonts w:ascii="Arial" w:hAnsi="Arial"/>
          <w:sz w:val="24"/>
        </w:rPr>
        <w:t xml:space="preserve">Celkové předpokládané výdaje na vybavení obecní prodejny potravin jsou 490 148 Kč. Žadatel žádá o </w:t>
      </w:r>
      <w:r w:rsidRPr="006B4608">
        <w:rPr>
          <w:rFonts w:ascii="Arial" w:hAnsi="Arial"/>
          <w:b/>
          <w:sz w:val="24"/>
        </w:rPr>
        <w:t>poskytnutí dotace ve výši 490 148 Kč</w:t>
      </w:r>
      <w:r w:rsidRPr="00BA194C">
        <w:rPr>
          <w:rFonts w:ascii="Arial" w:hAnsi="Arial"/>
          <w:sz w:val="24"/>
        </w:rPr>
        <w:t>, tj. 100%</w:t>
      </w:r>
      <w:r w:rsidR="00BA194C" w:rsidRPr="00BA194C">
        <w:t xml:space="preserve"> </w:t>
      </w:r>
      <w:r w:rsidR="00BA194C" w:rsidRPr="00BA194C">
        <w:rPr>
          <w:rFonts w:ascii="Arial" w:hAnsi="Arial"/>
          <w:sz w:val="24"/>
        </w:rPr>
        <w:t>podíl k celkovým předpokládaným výdajům</w:t>
      </w:r>
      <w:r w:rsidRPr="00BA194C">
        <w:rPr>
          <w:rFonts w:ascii="Arial" w:hAnsi="Arial"/>
          <w:sz w:val="24"/>
        </w:rPr>
        <w:t>.</w:t>
      </w:r>
    </w:p>
    <w:p w:rsidR="00967988" w:rsidRPr="00BA194C" w:rsidRDefault="00967988" w:rsidP="00967988">
      <w:pPr>
        <w:widowControl w:val="0"/>
        <w:spacing w:after="120"/>
        <w:jc w:val="both"/>
        <w:rPr>
          <w:rFonts w:ascii="Arial" w:hAnsi="Arial"/>
          <w:sz w:val="24"/>
        </w:rPr>
      </w:pPr>
      <w:r w:rsidRPr="00BA194C">
        <w:rPr>
          <w:rFonts w:ascii="Arial" w:hAnsi="Arial"/>
          <w:sz w:val="24"/>
        </w:rPr>
        <w:t xml:space="preserve">Žádost naplňuje čl. 1 odst. 2 Zásad o poskytování individuálních dotací z rozpočtu Olomouckého kraje 2021. Na tento účel nebylo možné žádat o dotaci v žádném dotačním programu v roce 2021, ani se žádný dotační program v letošním roce nepřipravuje. </w:t>
      </w:r>
    </w:p>
    <w:p w:rsidR="00967988" w:rsidRPr="00BA194C" w:rsidRDefault="00967988" w:rsidP="00967988">
      <w:pPr>
        <w:widowControl w:val="0"/>
        <w:spacing w:after="120"/>
        <w:jc w:val="both"/>
        <w:rPr>
          <w:rFonts w:ascii="Arial" w:hAnsi="Arial"/>
          <w:sz w:val="24"/>
        </w:rPr>
      </w:pPr>
      <w:r w:rsidRPr="00BA194C">
        <w:rPr>
          <w:rFonts w:ascii="Arial" w:hAnsi="Arial"/>
          <w:sz w:val="24"/>
        </w:rPr>
        <w:t xml:space="preserve">Žádost byla přijata v elektronické podobě dne 26. 8. 2021, elektronicky datovou schránkou, </w:t>
      </w:r>
      <w:r w:rsidR="00886ADA" w:rsidRPr="00BA194C">
        <w:rPr>
          <w:rFonts w:ascii="Arial" w:hAnsi="Arial"/>
          <w:sz w:val="24"/>
        </w:rPr>
        <w:t>dle bodu 4.4 Zásad, písm. b), zatím nebyla doručena</w:t>
      </w:r>
      <w:r w:rsidRPr="00BA194C">
        <w:rPr>
          <w:rFonts w:ascii="Arial" w:hAnsi="Arial"/>
          <w:sz w:val="24"/>
        </w:rPr>
        <w:t xml:space="preserve">. Žádost byla dle čl. 4 Zásad formálně zkontrolována a </w:t>
      </w:r>
      <w:r w:rsidR="0021363E" w:rsidRPr="006B4608">
        <w:rPr>
          <w:rFonts w:ascii="Arial" w:hAnsi="Arial"/>
          <w:b/>
          <w:sz w:val="24"/>
        </w:rPr>
        <w:t>byly</w:t>
      </w:r>
      <w:r w:rsidRPr="006B4608">
        <w:rPr>
          <w:rFonts w:ascii="Arial" w:hAnsi="Arial"/>
          <w:b/>
          <w:sz w:val="24"/>
        </w:rPr>
        <w:t xml:space="preserve"> doloženy všechny povinné přílohy žádosti.</w:t>
      </w:r>
    </w:p>
    <w:p w:rsidR="00967988" w:rsidRPr="00967988" w:rsidRDefault="00967988" w:rsidP="00967988">
      <w:pPr>
        <w:widowControl w:val="0"/>
        <w:spacing w:after="120"/>
        <w:jc w:val="both"/>
        <w:rPr>
          <w:rFonts w:ascii="Arial" w:hAnsi="Arial"/>
          <w:sz w:val="24"/>
        </w:rPr>
      </w:pPr>
      <w:r w:rsidRPr="00BA194C">
        <w:rPr>
          <w:rFonts w:ascii="Arial" w:hAnsi="Arial"/>
          <w:sz w:val="24"/>
        </w:rPr>
        <w:t>Dotace by byla poskytnuta v režimu de minimis.</w:t>
      </w:r>
      <w:r w:rsidRPr="00967988">
        <w:rPr>
          <w:rFonts w:ascii="Arial" w:hAnsi="Arial"/>
          <w:sz w:val="24"/>
        </w:rPr>
        <w:t xml:space="preserve"> Dle registru de minimis žadatel v minulých dvou účetních obdobích získal 0 </w:t>
      </w:r>
      <w:r w:rsidRPr="00967988">
        <w:rPr>
          <w:rFonts w:ascii="Arial" w:hAnsi="Arial" w:cs="Arial"/>
          <w:sz w:val="24"/>
        </w:rPr>
        <w:t>€</w:t>
      </w:r>
      <w:r w:rsidRPr="00967988">
        <w:rPr>
          <w:rFonts w:ascii="Arial" w:hAnsi="Arial"/>
          <w:sz w:val="24"/>
        </w:rPr>
        <w:t>, zbývá využít 0 </w:t>
      </w:r>
      <w:r w:rsidRPr="00967988">
        <w:rPr>
          <w:rFonts w:ascii="Arial" w:hAnsi="Arial" w:cs="Arial"/>
          <w:sz w:val="24"/>
        </w:rPr>
        <w:t xml:space="preserve">€. </w:t>
      </w:r>
      <w:r w:rsidRPr="00967988">
        <w:rPr>
          <w:rFonts w:ascii="Arial" w:hAnsi="Arial"/>
          <w:sz w:val="24"/>
        </w:rPr>
        <w:t>Přidělením dotace 490 148 Kč (asi 19 169 </w:t>
      </w:r>
      <w:r w:rsidRPr="00967988">
        <w:rPr>
          <w:rFonts w:ascii="Arial" w:hAnsi="Arial" w:cs="Arial"/>
          <w:sz w:val="24"/>
        </w:rPr>
        <w:t>€</w:t>
      </w:r>
      <w:r w:rsidRPr="00967988">
        <w:rPr>
          <w:rFonts w:ascii="Arial" w:hAnsi="Arial"/>
          <w:sz w:val="24"/>
        </w:rPr>
        <w:t>) by nedošlo k překročení limitu.</w:t>
      </w:r>
    </w:p>
    <w:p w:rsidR="00BA194C" w:rsidRDefault="00BA194C" w:rsidP="00BA194C">
      <w:pPr>
        <w:pStyle w:val="Dopisosloven"/>
        <w:spacing w:before="0" w:after="120"/>
      </w:pPr>
      <w:r w:rsidRPr="008226B9">
        <w:t xml:space="preserve">Žádost byla projednána Radou Olomouckého kraje, která svým usnesením </w:t>
      </w:r>
      <w:r w:rsidR="00A93CDF" w:rsidRPr="00A93CDF">
        <w:t>č. UR/30/64/2021</w:t>
      </w:r>
      <w:r w:rsidR="00A93CDF">
        <w:t xml:space="preserve"> </w:t>
      </w:r>
      <w:r w:rsidRPr="008226B9">
        <w:t xml:space="preserve">ze dne 13. 9. 2021 doporučila </w:t>
      </w:r>
      <w:r w:rsidRPr="00BA194C">
        <w:rPr>
          <w:b/>
        </w:rPr>
        <w:t xml:space="preserve">nevyhovět </w:t>
      </w:r>
      <w:r w:rsidRPr="008226B9">
        <w:t xml:space="preserve">žadateli o poskytnutí individuální dotace z rozpočtu kraje na </w:t>
      </w:r>
      <w:r>
        <w:t>vybavení obecní prodejny potravin.</w:t>
      </w:r>
    </w:p>
    <w:p w:rsidR="00967988" w:rsidRDefault="00967988" w:rsidP="00967988">
      <w:pPr>
        <w:widowControl w:val="0"/>
        <w:spacing w:after="120"/>
        <w:jc w:val="both"/>
        <w:rPr>
          <w:rFonts w:ascii="Arial" w:hAnsi="Arial"/>
          <w:sz w:val="24"/>
        </w:rPr>
      </w:pPr>
      <w:r w:rsidRPr="00967988">
        <w:rPr>
          <w:rFonts w:ascii="Arial" w:hAnsi="Arial"/>
          <w:sz w:val="24"/>
        </w:rPr>
        <w:t>V případě žádosti je rozhodnutí o poskytnutí, či neposkytnutí dotace dle zákona č. 129/2000 Sb., o krajích (krajské zřízení), v kompetenci Zastupitelstva Olomouckého kraje.</w:t>
      </w:r>
    </w:p>
    <w:p w:rsidR="006B4608" w:rsidRPr="00967988" w:rsidRDefault="006B4608" w:rsidP="006B4608">
      <w:pPr>
        <w:widowControl w:val="0"/>
        <w:spacing w:after="120"/>
        <w:jc w:val="both"/>
        <w:rPr>
          <w:rFonts w:ascii="Arial" w:hAnsi="Arial"/>
          <w:sz w:val="24"/>
        </w:rPr>
      </w:pPr>
      <w:r>
        <w:rPr>
          <w:rFonts w:ascii="Arial" w:hAnsi="Arial"/>
          <w:sz w:val="24"/>
        </w:rPr>
        <w:t>Žádosti o individuální dotace projednal Výbor</w:t>
      </w:r>
      <w:r w:rsidRPr="0032091E">
        <w:rPr>
          <w:rFonts w:ascii="Arial" w:hAnsi="Arial"/>
          <w:sz w:val="24"/>
        </w:rPr>
        <w:t xml:space="preserve"> pro regionální rozvoj Zastupitelstva Olomouckého kraje. Výbor svým usnesením č. UVR/</w:t>
      </w:r>
      <w:r>
        <w:rPr>
          <w:rFonts w:ascii="Arial" w:hAnsi="Arial"/>
          <w:sz w:val="24"/>
        </w:rPr>
        <w:t>5/3/2021 ze dne 8</w:t>
      </w:r>
      <w:r w:rsidRPr="0032091E">
        <w:rPr>
          <w:rFonts w:ascii="Arial" w:hAnsi="Arial"/>
          <w:sz w:val="24"/>
        </w:rPr>
        <w:t>.</w:t>
      </w:r>
      <w:r>
        <w:rPr>
          <w:rFonts w:ascii="Arial" w:hAnsi="Arial"/>
          <w:sz w:val="24"/>
        </w:rPr>
        <w:t> 9</w:t>
      </w:r>
      <w:r w:rsidRPr="0032091E">
        <w:rPr>
          <w:rFonts w:ascii="Arial" w:hAnsi="Arial"/>
          <w:sz w:val="24"/>
        </w:rPr>
        <w:t>.</w:t>
      </w:r>
      <w:r>
        <w:rPr>
          <w:rFonts w:ascii="Arial" w:hAnsi="Arial"/>
          <w:sz w:val="24"/>
        </w:rPr>
        <w:t> </w:t>
      </w:r>
      <w:r w:rsidRPr="0032091E">
        <w:rPr>
          <w:rFonts w:ascii="Arial" w:hAnsi="Arial"/>
          <w:sz w:val="24"/>
        </w:rPr>
        <w:t xml:space="preserve">2021 </w:t>
      </w:r>
      <w:r>
        <w:rPr>
          <w:rFonts w:ascii="Arial" w:hAnsi="Arial"/>
          <w:sz w:val="24"/>
        </w:rPr>
        <w:t>doporučil nevyhovění žádostem dle přílohy č. 01 usnesení a vyhovění žádostem dle Přílohy č. 02 usnesení</w:t>
      </w:r>
      <w:r w:rsidRPr="0032091E">
        <w:rPr>
          <w:rFonts w:ascii="Arial" w:hAnsi="Arial"/>
          <w:sz w:val="24"/>
        </w:rPr>
        <w:t>.</w:t>
      </w:r>
    </w:p>
    <w:p w:rsidR="006B4608" w:rsidRDefault="006B4608" w:rsidP="00967988">
      <w:pPr>
        <w:widowControl w:val="0"/>
        <w:spacing w:after="120"/>
        <w:jc w:val="both"/>
        <w:rPr>
          <w:rFonts w:ascii="Arial" w:hAnsi="Arial"/>
          <w:sz w:val="24"/>
        </w:rPr>
      </w:pPr>
    </w:p>
    <w:p w:rsidR="00967988" w:rsidRDefault="00967988" w:rsidP="004D3BB2">
      <w:pPr>
        <w:pStyle w:val="Dopisosloven"/>
        <w:spacing w:before="0" w:after="120"/>
        <w:rPr>
          <w:rFonts w:cs="Arial"/>
          <w:b/>
          <w:sz w:val="21"/>
          <w:szCs w:val="21"/>
        </w:rPr>
      </w:pPr>
    </w:p>
    <w:p w:rsidR="007E4165" w:rsidRDefault="007E4165" w:rsidP="00D07AD1">
      <w:pPr>
        <w:pStyle w:val="Dopisosloven"/>
        <w:spacing w:before="0" w:after="120"/>
      </w:pPr>
    </w:p>
    <w:p w:rsidR="0069011F" w:rsidRPr="0069011F" w:rsidRDefault="0069011F" w:rsidP="0069011F">
      <w:pPr>
        <w:pStyle w:val="Dopisosloven"/>
        <w:spacing w:after="120"/>
        <w:contextualSpacing/>
        <w:rPr>
          <w:rFonts w:cs="Arial"/>
          <w:b/>
          <w:szCs w:val="24"/>
        </w:rPr>
      </w:pPr>
      <w:r>
        <w:rPr>
          <w:b/>
        </w:rPr>
        <w:t>Rada</w:t>
      </w:r>
      <w:r w:rsidR="00BD2888">
        <w:rPr>
          <w:rFonts w:cs="Arial"/>
          <w:b/>
          <w:szCs w:val="24"/>
        </w:rPr>
        <w:t xml:space="preserve"> Olomouckého kraje</w:t>
      </w:r>
      <w:r w:rsidR="00541D60">
        <w:rPr>
          <w:b/>
        </w:rPr>
        <w:t> </w:t>
      </w:r>
      <w:r>
        <w:rPr>
          <w:b/>
        </w:rPr>
        <w:t xml:space="preserve">svým usnesením </w:t>
      </w:r>
      <w:r w:rsidR="00A93CDF" w:rsidRPr="00A93CDF">
        <w:rPr>
          <w:b/>
        </w:rPr>
        <w:t xml:space="preserve">č. UR/30/64/2021 </w:t>
      </w:r>
      <w:r>
        <w:rPr>
          <w:b/>
        </w:rPr>
        <w:t xml:space="preserve">ze </w:t>
      </w:r>
      <w:r w:rsidRPr="00A93CDF">
        <w:rPr>
          <w:b/>
        </w:rPr>
        <w:t>dne 13. 9. 2021</w:t>
      </w:r>
      <w:r w:rsidR="006D6405" w:rsidRPr="00E667DD">
        <w:rPr>
          <w:rFonts w:cs="Arial"/>
          <w:b/>
          <w:szCs w:val="24"/>
        </w:rPr>
        <w:t xml:space="preserve"> doporuč</w:t>
      </w:r>
      <w:r w:rsidR="00C466AD">
        <w:rPr>
          <w:rFonts w:cs="Arial"/>
          <w:b/>
          <w:szCs w:val="24"/>
        </w:rPr>
        <w:t>uje</w:t>
      </w:r>
      <w:r w:rsidR="006D6405" w:rsidRPr="00E667DD">
        <w:rPr>
          <w:rFonts w:cs="Arial"/>
          <w:b/>
          <w:szCs w:val="24"/>
        </w:rPr>
        <w:t xml:space="preserve"> </w:t>
      </w:r>
      <w:r>
        <w:rPr>
          <w:rFonts w:cs="Arial"/>
          <w:b/>
          <w:szCs w:val="24"/>
        </w:rPr>
        <w:t xml:space="preserve">Zastupitelstvu </w:t>
      </w:r>
      <w:r w:rsidR="00192476">
        <w:rPr>
          <w:rFonts w:cs="Arial"/>
          <w:b/>
          <w:szCs w:val="24"/>
        </w:rPr>
        <w:t xml:space="preserve">Olomouckého kraje </w:t>
      </w:r>
      <w:r w:rsidR="00F82AF3">
        <w:rPr>
          <w:rFonts w:cs="Arial"/>
          <w:b/>
          <w:szCs w:val="24"/>
        </w:rPr>
        <w:t xml:space="preserve">nevyhovět žádostem </w:t>
      </w:r>
      <w:r w:rsidRPr="0069011F">
        <w:rPr>
          <w:rFonts w:cs="Arial"/>
          <w:b/>
          <w:szCs w:val="24"/>
        </w:rPr>
        <w:t xml:space="preserve">o poskytnutí individuální dotace z rozpočtu Olomouckého kraje, dle Přílohy č. </w:t>
      </w:r>
      <w:r w:rsidR="00BA194C">
        <w:rPr>
          <w:rFonts w:cs="Arial"/>
          <w:b/>
          <w:szCs w:val="24"/>
        </w:rPr>
        <w:t>1</w:t>
      </w:r>
      <w:r w:rsidRPr="0069011F">
        <w:rPr>
          <w:rFonts w:cs="Arial"/>
          <w:b/>
          <w:szCs w:val="24"/>
        </w:rPr>
        <w:t xml:space="preserve"> usnesení těmto subjektům:</w:t>
      </w:r>
    </w:p>
    <w:p w:rsidR="0069011F" w:rsidRPr="0069011F" w:rsidRDefault="0069011F" w:rsidP="0069011F">
      <w:pPr>
        <w:pStyle w:val="Dopisosloven"/>
        <w:spacing w:after="120"/>
        <w:contextualSpacing/>
        <w:rPr>
          <w:rFonts w:cs="Arial"/>
          <w:b/>
          <w:szCs w:val="24"/>
        </w:rPr>
      </w:pPr>
      <w:r w:rsidRPr="0069011F">
        <w:rPr>
          <w:rFonts w:cs="Arial"/>
          <w:b/>
          <w:szCs w:val="24"/>
        </w:rPr>
        <w:t>-</w:t>
      </w:r>
      <w:r w:rsidRPr="0069011F">
        <w:rPr>
          <w:rFonts w:cs="Arial"/>
          <w:b/>
          <w:szCs w:val="24"/>
        </w:rPr>
        <w:tab/>
        <w:t xml:space="preserve">Příjemci s pořadovým č. 1 – Moravská vysoká škola Olomouc, o.p.s., IČO: 26867184, tř. Kosmonautů 1288/1, 779 00 Olomouc, na „Česko-izraelský inovační den Olomouc 2021 – Smart healthcare Innovations, ve výši 490 000 Kč, </w:t>
      </w:r>
    </w:p>
    <w:p w:rsidR="0069011F" w:rsidRPr="0069011F" w:rsidRDefault="0069011F" w:rsidP="0069011F">
      <w:pPr>
        <w:pStyle w:val="Dopisosloven"/>
        <w:spacing w:after="120"/>
        <w:contextualSpacing/>
        <w:rPr>
          <w:rFonts w:cs="Arial"/>
          <w:b/>
          <w:szCs w:val="24"/>
        </w:rPr>
      </w:pPr>
      <w:r w:rsidRPr="0069011F">
        <w:rPr>
          <w:rFonts w:cs="Arial"/>
          <w:b/>
          <w:szCs w:val="24"/>
        </w:rPr>
        <w:t>-</w:t>
      </w:r>
      <w:r w:rsidRPr="0069011F">
        <w:rPr>
          <w:rFonts w:cs="Arial"/>
          <w:b/>
          <w:szCs w:val="24"/>
        </w:rPr>
        <w:tab/>
        <w:t xml:space="preserve">Příjemci s pořadovým č. 2 – Obec Laškov, IČO: 00288411, Laškov 1, 798 57 Laškov, na „pořízení stínění části volné plochy na koupacím biotopu v Laškově“ ve výši 600 000 Kč a </w:t>
      </w:r>
    </w:p>
    <w:p w:rsidR="006A4AAB" w:rsidRPr="00FC04B2" w:rsidRDefault="0069011F" w:rsidP="0069011F">
      <w:pPr>
        <w:pStyle w:val="Dopisosloven"/>
        <w:spacing w:after="120"/>
        <w:contextualSpacing/>
        <w:rPr>
          <w:rFonts w:cs="Arial"/>
          <w:b/>
          <w:szCs w:val="24"/>
        </w:rPr>
      </w:pPr>
      <w:r w:rsidRPr="0069011F">
        <w:rPr>
          <w:rFonts w:cs="Arial"/>
          <w:b/>
          <w:szCs w:val="24"/>
        </w:rPr>
        <w:t>Příjemci s pořadovým č. 3 – obec Teplice nad Bečvou, IČO: 00636622, Teplice nad Bečvou 53, 753 01 Teplice nad Bečvou, na „vybavení obecní prodejny potravin“, ve výši 490 148 Kč</w:t>
      </w:r>
      <w:r w:rsidR="00F82AF3">
        <w:rPr>
          <w:rFonts w:cs="Arial"/>
          <w:b/>
          <w:szCs w:val="24"/>
        </w:rPr>
        <w:t xml:space="preserve">, </w:t>
      </w:r>
      <w:r w:rsidR="006D6405">
        <w:rPr>
          <w:rFonts w:cs="Arial"/>
          <w:b/>
          <w:szCs w:val="24"/>
        </w:rPr>
        <w:t xml:space="preserve">rozhodnout </w:t>
      </w:r>
      <w:r w:rsidRPr="0069011F">
        <w:rPr>
          <w:rFonts w:cs="Arial"/>
          <w:b/>
          <w:szCs w:val="24"/>
        </w:rPr>
        <w:t>o poskytnutí individuální dotace z rozpočtu Olomouckého kraje Příjemci s pořadovým č. 2 Obec Paršovice, IČO: 00636461, Paršovice 98, 753 55 Paršovice na "k.ú. Paršovice - Obnova účelové komunikace 2ú na parc. č. 1660“ve výši 205 663 Kč</w:t>
      </w:r>
      <w:r w:rsidR="00BA194C" w:rsidRPr="00BA194C">
        <w:rPr>
          <w:rFonts w:cs="Arial"/>
          <w:b/>
          <w:szCs w:val="24"/>
        </w:rPr>
        <w:t xml:space="preserve"> </w:t>
      </w:r>
      <w:r w:rsidR="00BA194C" w:rsidRPr="0069011F">
        <w:rPr>
          <w:rFonts w:cs="Arial"/>
          <w:b/>
          <w:szCs w:val="24"/>
        </w:rPr>
        <w:t xml:space="preserve">dle Přílohy č. </w:t>
      </w:r>
      <w:r w:rsidR="00BA194C">
        <w:rPr>
          <w:rFonts w:cs="Arial"/>
          <w:b/>
          <w:szCs w:val="24"/>
        </w:rPr>
        <w:t>2</w:t>
      </w:r>
      <w:r w:rsidR="00BA194C" w:rsidRPr="0069011F">
        <w:rPr>
          <w:rFonts w:cs="Arial"/>
          <w:b/>
          <w:szCs w:val="24"/>
        </w:rPr>
        <w:t xml:space="preserve"> usnesení</w:t>
      </w:r>
      <w:r w:rsidR="00BA194C">
        <w:rPr>
          <w:rFonts w:cs="Arial"/>
          <w:b/>
          <w:szCs w:val="24"/>
        </w:rPr>
        <w:t xml:space="preserve"> a</w:t>
      </w:r>
      <w:r w:rsidR="00167E58">
        <w:rPr>
          <w:rFonts w:cs="Arial"/>
          <w:b/>
          <w:szCs w:val="24"/>
        </w:rPr>
        <w:t xml:space="preserve"> rozhodnout </w:t>
      </w:r>
      <w:r w:rsidR="00332C98" w:rsidRPr="00332C98">
        <w:rPr>
          <w:rFonts w:cs="Arial"/>
          <w:b/>
          <w:szCs w:val="24"/>
        </w:rPr>
        <w:t xml:space="preserve">o uzavření veřejnoprávní smlouvy o poskytnutí individuální </w:t>
      </w:r>
      <w:r w:rsidR="00BA194C">
        <w:rPr>
          <w:rFonts w:cs="Arial"/>
          <w:b/>
          <w:szCs w:val="24"/>
        </w:rPr>
        <w:t>dotace s uvedeným Příjemcem, ve </w:t>
      </w:r>
      <w:r w:rsidR="00332C98" w:rsidRPr="00332C98">
        <w:rPr>
          <w:rFonts w:cs="Arial"/>
          <w:b/>
          <w:szCs w:val="24"/>
        </w:rPr>
        <w:t>znění dle vzorové veřejnoprávní smlouvy o poskytnutí individuální dotace na akci obcím, městysům, městům schválené na zasedání Zastupitelstva Olomouckého kraje dne 22. 2. 2021 usnesením č. UZ/3/15/2021</w:t>
      </w:r>
      <w:r w:rsidR="00FC44FD">
        <w:rPr>
          <w:rFonts w:cs="Arial"/>
          <w:b/>
          <w:szCs w:val="24"/>
        </w:rPr>
        <w:t>.</w:t>
      </w:r>
    </w:p>
    <w:p w:rsidR="006A4AAB" w:rsidRDefault="006A4AAB" w:rsidP="004C4AB5">
      <w:pPr>
        <w:pStyle w:val="Zkladntextodsazen"/>
        <w:spacing w:after="120"/>
        <w:ind w:left="0"/>
        <w:jc w:val="both"/>
        <w:rPr>
          <w:rFonts w:ascii="Arial" w:hAnsi="Arial" w:cs="Arial"/>
        </w:rPr>
      </w:pPr>
    </w:p>
    <w:p w:rsidR="00CE5438" w:rsidRPr="008450F3" w:rsidRDefault="00CE5438" w:rsidP="004C4AB5">
      <w:pPr>
        <w:pStyle w:val="Zkladntextodsazen"/>
        <w:spacing w:after="120"/>
        <w:ind w:left="0"/>
        <w:jc w:val="both"/>
        <w:rPr>
          <w:rFonts w:ascii="Arial" w:hAnsi="Arial" w:cs="Arial"/>
        </w:rPr>
      </w:pPr>
    </w:p>
    <w:p w:rsidR="009E7132" w:rsidRPr="00EA2CB4" w:rsidRDefault="009E7132" w:rsidP="004C4AB5">
      <w:pPr>
        <w:pStyle w:val="Zkladntextodsazen"/>
        <w:spacing w:after="120"/>
        <w:ind w:left="0"/>
        <w:jc w:val="both"/>
        <w:rPr>
          <w:rFonts w:ascii="Arial" w:hAnsi="Arial" w:cs="Arial"/>
        </w:rPr>
      </w:pPr>
    </w:p>
    <w:p w:rsidR="00886ADA" w:rsidRDefault="00886ADA" w:rsidP="004C4AB5">
      <w:pPr>
        <w:spacing w:after="120"/>
        <w:jc w:val="both"/>
        <w:rPr>
          <w:rFonts w:ascii="Arial" w:hAnsi="Arial" w:cs="Arial"/>
          <w:sz w:val="24"/>
          <w:szCs w:val="24"/>
          <w:u w:val="single"/>
        </w:rPr>
      </w:pPr>
    </w:p>
    <w:p w:rsidR="009E7132" w:rsidRPr="006E3A51" w:rsidRDefault="009E7132" w:rsidP="004C4AB5">
      <w:pPr>
        <w:spacing w:after="120"/>
        <w:jc w:val="both"/>
        <w:rPr>
          <w:rFonts w:ascii="Arial" w:hAnsi="Arial" w:cs="Arial"/>
          <w:sz w:val="24"/>
          <w:szCs w:val="24"/>
          <w:u w:val="single"/>
        </w:rPr>
      </w:pPr>
      <w:r>
        <w:rPr>
          <w:rFonts w:ascii="Arial" w:hAnsi="Arial" w:cs="Arial"/>
          <w:sz w:val="24"/>
          <w:szCs w:val="24"/>
          <w:u w:val="single"/>
        </w:rPr>
        <w:t>Přílohy:</w:t>
      </w:r>
    </w:p>
    <w:p w:rsidR="00FC04B2" w:rsidRDefault="00FC04B2" w:rsidP="00FC04B2">
      <w:pPr>
        <w:spacing w:after="120"/>
        <w:ind w:left="2694" w:hanging="2694"/>
        <w:jc w:val="both"/>
        <w:rPr>
          <w:rFonts w:ascii="Arial" w:hAnsi="Arial" w:cs="Arial"/>
          <w:sz w:val="24"/>
          <w:szCs w:val="24"/>
        </w:rPr>
      </w:pPr>
      <w:r>
        <w:rPr>
          <w:rFonts w:ascii="Arial" w:hAnsi="Arial"/>
          <w:noProof/>
          <w:sz w:val="24"/>
          <w:szCs w:val="24"/>
        </w:rPr>
        <w:t>Příloha č. </w:t>
      </w:r>
      <w:r w:rsidRPr="004B20AA">
        <w:rPr>
          <w:rFonts w:ascii="Arial" w:hAnsi="Arial"/>
          <w:noProof/>
          <w:sz w:val="24"/>
          <w:szCs w:val="24"/>
        </w:rPr>
        <w:t xml:space="preserve">01 usnesení - </w:t>
      </w:r>
      <w:r w:rsidR="00E025AE">
        <w:rPr>
          <w:rFonts w:ascii="Arial" w:hAnsi="Arial" w:cs="Arial"/>
          <w:sz w:val="24"/>
          <w:szCs w:val="24"/>
        </w:rPr>
        <w:t>Žádost</w:t>
      </w:r>
      <w:r w:rsidR="00886ADA">
        <w:rPr>
          <w:rFonts w:ascii="Arial" w:hAnsi="Arial" w:cs="Arial"/>
          <w:sz w:val="24"/>
          <w:szCs w:val="24"/>
        </w:rPr>
        <w:t>i</w:t>
      </w:r>
      <w:r w:rsidR="00E025AE" w:rsidRPr="00E025AE">
        <w:rPr>
          <w:rFonts w:ascii="Arial" w:hAnsi="Arial" w:cs="Arial"/>
          <w:sz w:val="24"/>
          <w:szCs w:val="24"/>
        </w:rPr>
        <w:t xml:space="preserve"> o poskytnutí individuální dotace v oblasti strategického rozvoje</w:t>
      </w:r>
      <w:r w:rsidR="00BA194C">
        <w:rPr>
          <w:rFonts w:ascii="Arial" w:hAnsi="Arial" w:cs="Arial"/>
          <w:sz w:val="24"/>
          <w:szCs w:val="24"/>
        </w:rPr>
        <w:t>-nevyhovění</w:t>
      </w:r>
    </w:p>
    <w:p w:rsidR="00FC04B2" w:rsidRDefault="00FC04B2" w:rsidP="00FC04B2">
      <w:pPr>
        <w:spacing w:after="120"/>
        <w:ind w:left="2268" w:firstLine="426"/>
        <w:rPr>
          <w:rFonts w:ascii="Arial" w:hAnsi="Arial" w:cs="Arial"/>
          <w:sz w:val="24"/>
          <w:szCs w:val="24"/>
        </w:rPr>
      </w:pPr>
      <w:r w:rsidRPr="00313CD0">
        <w:rPr>
          <w:rFonts w:ascii="Arial" w:hAnsi="Arial" w:cs="Arial"/>
          <w:sz w:val="24"/>
          <w:szCs w:val="24"/>
        </w:rPr>
        <w:t>(samostatná příloha ve formátu .xls)</w:t>
      </w:r>
    </w:p>
    <w:p w:rsidR="00FC04B2" w:rsidRDefault="00FC04B2" w:rsidP="00FC04B2">
      <w:pPr>
        <w:spacing w:after="120"/>
        <w:ind w:left="2694" w:hanging="2694"/>
        <w:jc w:val="both"/>
        <w:rPr>
          <w:rFonts w:ascii="Arial" w:hAnsi="Arial" w:cs="Arial"/>
          <w:sz w:val="24"/>
          <w:szCs w:val="24"/>
        </w:rPr>
      </w:pPr>
      <w:r>
        <w:rPr>
          <w:rFonts w:ascii="Arial" w:hAnsi="Arial" w:cs="Arial"/>
          <w:sz w:val="24"/>
          <w:szCs w:val="24"/>
        </w:rPr>
        <w:t xml:space="preserve">Příloha č. 02 usnesení – </w:t>
      </w:r>
      <w:r w:rsidR="00E025AE" w:rsidRPr="00E025AE">
        <w:rPr>
          <w:rFonts w:ascii="Arial" w:hAnsi="Arial" w:cs="Arial"/>
          <w:sz w:val="24"/>
          <w:szCs w:val="24"/>
        </w:rPr>
        <w:t>Žádosti o poskytnutí individuální dotace v oblasti strategického rozvoje</w:t>
      </w:r>
    </w:p>
    <w:p w:rsidR="00FC04B2" w:rsidRDefault="00FC04B2" w:rsidP="00FC04B2">
      <w:pPr>
        <w:spacing w:after="120"/>
        <w:ind w:left="2268" w:firstLine="426"/>
        <w:rPr>
          <w:rFonts w:ascii="Arial" w:hAnsi="Arial" w:cs="Arial"/>
          <w:sz w:val="24"/>
          <w:szCs w:val="24"/>
        </w:rPr>
      </w:pPr>
      <w:r w:rsidRPr="00313CD0">
        <w:rPr>
          <w:rFonts w:ascii="Arial" w:hAnsi="Arial" w:cs="Arial"/>
          <w:sz w:val="24"/>
          <w:szCs w:val="24"/>
        </w:rPr>
        <w:t xml:space="preserve">(samostatná příloha </w:t>
      </w:r>
      <w:bookmarkStart w:id="0" w:name="_GoBack"/>
      <w:bookmarkEnd w:id="0"/>
      <w:r w:rsidRPr="00313CD0">
        <w:rPr>
          <w:rFonts w:ascii="Arial" w:hAnsi="Arial" w:cs="Arial"/>
          <w:sz w:val="24"/>
          <w:szCs w:val="24"/>
        </w:rPr>
        <w:t>ve formátu .xls)</w:t>
      </w:r>
    </w:p>
    <w:p w:rsidR="009873F7" w:rsidRDefault="009873F7" w:rsidP="009873F7">
      <w:pPr>
        <w:spacing w:after="120"/>
        <w:ind w:left="2694" w:hanging="2694"/>
        <w:rPr>
          <w:rFonts w:ascii="Arial" w:hAnsi="Arial" w:cs="Arial"/>
          <w:sz w:val="24"/>
          <w:szCs w:val="24"/>
        </w:rPr>
      </w:pPr>
    </w:p>
    <w:sectPr w:rsidR="009873F7" w:rsidSect="004E4224">
      <w:footerReference w:type="default" r:id="rId9"/>
      <w:footerReference w:type="first" r:id="rId10"/>
      <w:pgSz w:w="11907" w:h="16840" w:code="9"/>
      <w:pgMar w:top="1134" w:right="1134" w:bottom="1134" w:left="1134" w:header="709" w:footer="37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4E" w:rsidRDefault="003B4D4E">
      <w:r>
        <w:separator/>
      </w:r>
    </w:p>
  </w:endnote>
  <w:endnote w:type="continuationSeparator" w:id="0">
    <w:p w:rsidR="003B4D4E" w:rsidRDefault="003B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venir Next LT Pro">
    <w:altName w:val="Arial"/>
    <w:charset w:val="EE"/>
    <w:family w:val="swiss"/>
    <w:pitch w:val="variable"/>
    <w:sig w:usb0="00000001" w:usb1="50002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5B" w:rsidRPr="00E86B01" w:rsidRDefault="0069011F" w:rsidP="00800D0A">
    <w:pPr>
      <w:pStyle w:val="Zpat"/>
      <w:pBdr>
        <w:top w:val="single" w:sz="4" w:space="1" w:color="auto"/>
      </w:pBdr>
      <w:tabs>
        <w:tab w:val="clear" w:pos="9072"/>
        <w:tab w:val="right" w:pos="14459"/>
      </w:tabs>
      <w:rPr>
        <w:rStyle w:val="slostrnky"/>
        <w:rFonts w:ascii="Arial" w:hAnsi="Arial" w:cs="Arial"/>
        <w:i/>
        <w:iCs/>
      </w:rPr>
    </w:pPr>
    <w:r>
      <w:rPr>
        <w:rFonts w:ascii="Arial" w:hAnsi="Arial" w:cs="Arial"/>
        <w:i/>
      </w:rPr>
      <w:t>Zastupitelstvo</w:t>
    </w:r>
    <w:r w:rsidR="004B20AA">
      <w:rPr>
        <w:rFonts w:ascii="Arial" w:hAnsi="Arial" w:cs="Arial"/>
        <w:i/>
      </w:rPr>
      <w:t xml:space="preserve"> Olomouckého kraje </w:t>
    </w:r>
    <w:r>
      <w:rPr>
        <w:rFonts w:ascii="Arial" w:hAnsi="Arial" w:cs="Arial"/>
        <w:i/>
      </w:rPr>
      <w:t>20</w:t>
    </w:r>
    <w:r w:rsidR="004B20AA">
      <w:rPr>
        <w:rFonts w:ascii="Arial" w:hAnsi="Arial" w:cs="Arial"/>
        <w:i/>
      </w:rPr>
      <w:t xml:space="preserve">. </w:t>
    </w:r>
    <w:r w:rsidR="001166CD">
      <w:rPr>
        <w:rFonts w:ascii="Arial" w:hAnsi="Arial" w:cs="Arial"/>
        <w:i/>
      </w:rPr>
      <w:t>9</w:t>
    </w:r>
    <w:r w:rsidR="004B20AA">
      <w:rPr>
        <w:rFonts w:ascii="Arial" w:hAnsi="Arial" w:cs="Arial"/>
        <w:i/>
      </w:rPr>
      <w:t>. 2021</w:t>
    </w:r>
    <w:r w:rsidR="00C30B5B" w:rsidRPr="00E86B01">
      <w:rPr>
        <w:rFonts w:ascii="Arial" w:hAnsi="Arial" w:cs="Arial"/>
        <w:i/>
        <w:iCs/>
      </w:rPr>
      <w:tab/>
    </w:r>
    <w:r w:rsidR="00C30B5B" w:rsidRPr="00E86B01">
      <w:rPr>
        <w:rFonts w:ascii="Arial" w:hAnsi="Arial" w:cs="Arial"/>
        <w:i/>
        <w:iCs/>
      </w:rPr>
      <w:tab/>
      <w:t xml:space="preserve">Strana </w:t>
    </w:r>
    <w:r w:rsidR="00C30B5B" w:rsidRPr="00E86B01">
      <w:rPr>
        <w:rStyle w:val="slostrnky"/>
        <w:rFonts w:ascii="Arial" w:hAnsi="Arial" w:cs="Arial"/>
        <w:i/>
        <w:iCs/>
      </w:rPr>
      <w:fldChar w:fldCharType="begin"/>
    </w:r>
    <w:r w:rsidR="00C30B5B" w:rsidRPr="00E86B01">
      <w:rPr>
        <w:rStyle w:val="slostrnky"/>
        <w:rFonts w:ascii="Arial" w:hAnsi="Arial" w:cs="Arial"/>
        <w:i/>
        <w:iCs/>
      </w:rPr>
      <w:instrText xml:space="preserve"> PAGE </w:instrText>
    </w:r>
    <w:r w:rsidR="00C30B5B" w:rsidRPr="00E86B01">
      <w:rPr>
        <w:rStyle w:val="slostrnky"/>
        <w:rFonts w:ascii="Arial" w:hAnsi="Arial" w:cs="Arial"/>
        <w:i/>
        <w:iCs/>
      </w:rPr>
      <w:fldChar w:fldCharType="separate"/>
    </w:r>
    <w:r w:rsidR="00313E52">
      <w:rPr>
        <w:rStyle w:val="slostrnky"/>
        <w:rFonts w:ascii="Arial" w:hAnsi="Arial" w:cs="Arial"/>
        <w:i/>
        <w:iCs/>
        <w:noProof/>
      </w:rPr>
      <w:t>6</w:t>
    </w:r>
    <w:r w:rsidR="00C30B5B" w:rsidRPr="00E86B01">
      <w:rPr>
        <w:rStyle w:val="slostrnky"/>
        <w:rFonts w:ascii="Arial" w:hAnsi="Arial" w:cs="Arial"/>
        <w:i/>
        <w:iCs/>
      </w:rPr>
      <w:fldChar w:fldCharType="end"/>
    </w:r>
    <w:r w:rsidR="00C30B5B" w:rsidRPr="00E86B01">
      <w:rPr>
        <w:rStyle w:val="slostrnky"/>
        <w:rFonts w:ascii="Arial" w:hAnsi="Arial" w:cs="Arial"/>
        <w:i/>
        <w:iCs/>
      </w:rPr>
      <w:t xml:space="preserve"> (celkem </w:t>
    </w:r>
    <w:r w:rsidR="00C30B5B" w:rsidRPr="00E86B01">
      <w:rPr>
        <w:rStyle w:val="slostrnky"/>
        <w:rFonts w:ascii="Arial" w:hAnsi="Arial" w:cs="Arial"/>
        <w:i/>
        <w:iCs/>
      </w:rPr>
      <w:fldChar w:fldCharType="begin"/>
    </w:r>
    <w:r w:rsidR="00C30B5B" w:rsidRPr="00E86B01">
      <w:rPr>
        <w:rStyle w:val="slostrnky"/>
        <w:rFonts w:ascii="Arial" w:hAnsi="Arial" w:cs="Arial"/>
        <w:i/>
        <w:iCs/>
      </w:rPr>
      <w:instrText xml:space="preserve"> NUMPAGES </w:instrText>
    </w:r>
    <w:r w:rsidR="00C30B5B" w:rsidRPr="00E86B01">
      <w:rPr>
        <w:rStyle w:val="slostrnky"/>
        <w:rFonts w:ascii="Arial" w:hAnsi="Arial" w:cs="Arial"/>
        <w:i/>
        <w:iCs/>
      </w:rPr>
      <w:fldChar w:fldCharType="separate"/>
    </w:r>
    <w:r w:rsidR="00313E52">
      <w:rPr>
        <w:rStyle w:val="slostrnky"/>
        <w:rFonts w:ascii="Arial" w:hAnsi="Arial" w:cs="Arial"/>
        <w:i/>
        <w:iCs/>
        <w:noProof/>
      </w:rPr>
      <w:t>6</w:t>
    </w:r>
    <w:r w:rsidR="00C30B5B" w:rsidRPr="00E86B01">
      <w:rPr>
        <w:rStyle w:val="slostrnky"/>
        <w:rFonts w:ascii="Arial" w:hAnsi="Arial" w:cs="Arial"/>
        <w:i/>
        <w:iCs/>
      </w:rPr>
      <w:fldChar w:fldCharType="end"/>
    </w:r>
    <w:r w:rsidR="00C30B5B" w:rsidRPr="00E86B01">
      <w:rPr>
        <w:rStyle w:val="slostrnky"/>
        <w:rFonts w:ascii="Arial" w:hAnsi="Arial" w:cs="Arial"/>
        <w:i/>
        <w:iCs/>
      </w:rPr>
      <w:t>)</w:t>
    </w:r>
  </w:p>
  <w:p w:rsidR="00C30B5B" w:rsidRPr="00E86B01" w:rsidRDefault="0069011F" w:rsidP="00E86B01">
    <w:pPr>
      <w:pStyle w:val="Zpat"/>
      <w:pBdr>
        <w:top w:val="single" w:sz="4" w:space="1" w:color="auto"/>
      </w:pBdr>
      <w:rPr>
        <w:rFonts w:ascii="Arial" w:hAnsi="Arial" w:cs="Arial"/>
        <w:i/>
        <w:iCs/>
      </w:rPr>
    </w:pPr>
    <w:r>
      <w:rPr>
        <w:rFonts w:ascii="Arial" w:hAnsi="Arial" w:cs="Arial"/>
        <w:i/>
        <w:iCs/>
      </w:rPr>
      <w:t>9.4</w:t>
    </w:r>
    <w:r w:rsidR="00745F25">
      <w:rPr>
        <w:rFonts w:ascii="Arial" w:hAnsi="Arial" w:cs="Arial"/>
        <w:i/>
        <w:iCs/>
      </w:rPr>
      <w:t>.</w:t>
    </w:r>
    <w:r w:rsidR="00C30B5B" w:rsidRPr="00E86B01">
      <w:rPr>
        <w:rFonts w:ascii="Arial" w:hAnsi="Arial" w:cs="Arial"/>
        <w:i/>
        <w:iCs/>
      </w:rPr>
      <w:t xml:space="preserve"> </w:t>
    </w:r>
    <w:r w:rsidR="006413D2">
      <w:rPr>
        <w:rFonts w:ascii="Arial" w:hAnsi="Arial" w:cs="Arial"/>
        <w:i/>
        <w:iCs/>
      </w:rPr>
      <w:t>–</w:t>
    </w:r>
    <w:r w:rsidR="00C30B5B" w:rsidRPr="00E86B01">
      <w:rPr>
        <w:rFonts w:ascii="Arial" w:hAnsi="Arial" w:cs="Arial"/>
        <w:i/>
        <w:iCs/>
      </w:rPr>
      <w:t xml:space="preserve"> </w:t>
    </w:r>
    <w:r w:rsidR="001166CD" w:rsidRPr="001166CD">
      <w:rPr>
        <w:rFonts w:ascii="Arial" w:hAnsi="Arial" w:cs="Arial"/>
        <w:i/>
        <w:iCs/>
      </w:rPr>
      <w:t xml:space="preserve">Žádosti o poskytnutí individuální dotace </w:t>
    </w:r>
    <w:r w:rsidR="00E025AE">
      <w:rPr>
        <w:rFonts w:ascii="Arial" w:hAnsi="Arial" w:cs="Arial"/>
        <w:i/>
        <w:iCs/>
      </w:rPr>
      <w:t>v oblasti strategického rozvoje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37" w:rsidRPr="00E86B01" w:rsidRDefault="007F1937" w:rsidP="007F1937">
    <w:pPr>
      <w:pStyle w:val="Zpat"/>
      <w:pBdr>
        <w:top w:val="single" w:sz="4" w:space="1" w:color="auto"/>
      </w:pBdr>
      <w:rPr>
        <w:rStyle w:val="slostrnky"/>
        <w:rFonts w:ascii="Arial" w:hAnsi="Arial" w:cs="Arial"/>
        <w:i/>
        <w:iCs/>
      </w:rPr>
    </w:pPr>
    <w:r w:rsidRPr="00E86B01">
      <w:rPr>
        <w:rFonts w:ascii="Arial" w:hAnsi="Arial" w:cs="Arial"/>
        <w:i/>
        <w:iCs/>
      </w:rPr>
      <w:t>Rada</w:t>
    </w:r>
    <w:r>
      <w:rPr>
        <w:rFonts w:ascii="Arial" w:hAnsi="Arial" w:cs="Arial"/>
        <w:i/>
        <w:iCs/>
      </w:rPr>
      <w:t xml:space="preserve"> Olomouckého kraje</w:t>
    </w:r>
    <w:r w:rsidRPr="00E86B01">
      <w:rPr>
        <w:rFonts w:ascii="Arial" w:hAnsi="Arial" w:cs="Arial"/>
        <w:i/>
        <w:iCs/>
      </w:rPr>
      <w:t xml:space="preserve"> 0-0-200</w:t>
    </w:r>
    <w:r>
      <w:rPr>
        <w:rFonts w:ascii="Arial" w:hAnsi="Arial" w:cs="Arial"/>
        <w:i/>
        <w:iCs/>
      </w:rPr>
      <w:t>7</w:t>
    </w:r>
    <w:r w:rsidRPr="00E86B01">
      <w:rPr>
        <w:rFonts w:ascii="Arial" w:hAnsi="Arial" w:cs="Arial"/>
        <w:i/>
        <w:iCs/>
      </w:rPr>
      <w:tab/>
    </w:r>
    <w:r w:rsidRPr="00E86B01">
      <w:rPr>
        <w:rFonts w:ascii="Arial" w:hAnsi="Arial" w:cs="Arial"/>
        <w:i/>
        <w:iCs/>
      </w:rPr>
      <w:tab/>
      <w:t xml:space="preserve">Strana </w:t>
    </w:r>
    <w:r w:rsidRPr="00E86B01">
      <w:rPr>
        <w:rStyle w:val="slostrnky"/>
        <w:rFonts w:ascii="Arial" w:hAnsi="Arial" w:cs="Arial"/>
        <w:i/>
        <w:iCs/>
      </w:rPr>
      <w:fldChar w:fldCharType="begin"/>
    </w:r>
    <w:r w:rsidRPr="00E86B01">
      <w:rPr>
        <w:rStyle w:val="slostrnky"/>
        <w:rFonts w:ascii="Arial" w:hAnsi="Arial" w:cs="Arial"/>
        <w:i/>
        <w:iCs/>
      </w:rPr>
      <w:instrText xml:space="preserve"> PAGE </w:instrText>
    </w:r>
    <w:r w:rsidRPr="00E86B01">
      <w:rPr>
        <w:rStyle w:val="slostrnky"/>
        <w:rFonts w:ascii="Arial" w:hAnsi="Arial" w:cs="Arial"/>
        <w:i/>
        <w:iCs/>
      </w:rPr>
      <w:fldChar w:fldCharType="separate"/>
    </w:r>
    <w:r w:rsidR="00342182">
      <w:rPr>
        <w:rStyle w:val="slostrnky"/>
        <w:rFonts w:ascii="Arial" w:hAnsi="Arial" w:cs="Arial"/>
        <w:i/>
        <w:iCs/>
        <w:noProof/>
      </w:rPr>
      <w:t>1</w:t>
    </w:r>
    <w:r w:rsidRPr="00E86B01">
      <w:rPr>
        <w:rStyle w:val="slostrnky"/>
        <w:rFonts w:ascii="Arial" w:hAnsi="Arial" w:cs="Arial"/>
        <w:i/>
        <w:iCs/>
      </w:rPr>
      <w:fldChar w:fldCharType="end"/>
    </w:r>
    <w:r w:rsidRPr="00E86B01">
      <w:rPr>
        <w:rStyle w:val="slostrnky"/>
        <w:rFonts w:ascii="Arial" w:hAnsi="Arial" w:cs="Arial"/>
        <w:i/>
        <w:iCs/>
      </w:rPr>
      <w:t xml:space="preserve"> (celkem </w:t>
    </w:r>
    <w:r w:rsidRPr="00E86B01">
      <w:rPr>
        <w:rStyle w:val="slostrnky"/>
        <w:rFonts w:ascii="Arial" w:hAnsi="Arial" w:cs="Arial"/>
        <w:i/>
        <w:iCs/>
      </w:rPr>
      <w:fldChar w:fldCharType="begin"/>
    </w:r>
    <w:r w:rsidRPr="00E86B01">
      <w:rPr>
        <w:rStyle w:val="slostrnky"/>
        <w:rFonts w:ascii="Arial" w:hAnsi="Arial" w:cs="Arial"/>
        <w:i/>
        <w:iCs/>
      </w:rPr>
      <w:instrText xml:space="preserve"> NUMPAGES </w:instrText>
    </w:r>
    <w:r w:rsidRPr="00E86B01">
      <w:rPr>
        <w:rStyle w:val="slostrnky"/>
        <w:rFonts w:ascii="Arial" w:hAnsi="Arial" w:cs="Arial"/>
        <w:i/>
        <w:iCs/>
      </w:rPr>
      <w:fldChar w:fldCharType="separate"/>
    </w:r>
    <w:r w:rsidR="00245A22">
      <w:rPr>
        <w:rStyle w:val="slostrnky"/>
        <w:rFonts w:ascii="Arial" w:hAnsi="Arial" w:cs="Arial"/>
        <w:i/>
        <w:iCs/>
        <w:noProof/>
      </w:rPr>
      <w:t>4</w:t>
    </w:r>
    <w:r w:rsidRPr="00E86B01">
      <w:rPr>
        <w:rStyle w:val="slostrnky"/>
        <w:rFonts w:ascii="Arial" w:hAnsi="Arial" w:cs="Arial"/>
        <w:i/>
        <w:iCs/>
      </w:rPr>
      <w:fldChar w:fldCharType="end"/>
    </w:r>
    <w:r w:rsidRPr="00E86B01">
      <w:rPr>
        <w:rStyle w:val="slostrnky"/>
        <w:rFonts w:ascii="Arial" w:hAnsi="Arial" w:cs="Arial"/>
        <w:i/>
        <w:iCs/>
      </w:rPr>
      <w:t>)</w:t>
    </w:r>
  </w:p>
  <w:p w:rsidR="007F1937" w:rsidRDefault="007F1937" w:rsidP="007F1937">
    <w:pPr>
      <w:pStyle w:val="Zpat"/>
      <w:pBdr>
        <w:top w:val="single" w:sz="4" w:space="1" w:color="auto"/>
      </w:pBdr>
      <w:rPr>
        <w:rFonts w:ascii="Arial" w:hAnsi="Arial" w:cs="Arial"/>
        <w:i/>
        <w:iCs/>
      </w:rPr>
    </w:pPr>
    <w:r w:rsidRPr="00E86B01">
      <w:rPr>
        <w:rFonts w:ascii="Arial" w:hAnsi="Arial" w:cs="Arial"/>
        <w:i/>
        <w:iCs/>
      </w:rPr>
      <w:t>Číslo - Název bodu …</w:t>
    </w:r>
  </w:p>
  <w:p w:rsidR="007F1937" w:rsidRDefault="007F19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4E" w:rsidRDefault="003B4D4E">
      <w:r>
        <w:separator/>
      </w:r>
    </w:p>
  </w:footnote>
  <w:footnote w:type="continuationSeparator" w:id="0">
    <w:p w:rsidR="003B4D4E" w:rsidRDefault="003B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C7A"/>
    <w:multiLevelType w:val="hybridMultilevel"/>
    <w:tmpl w:val="3F5886D2"/>
    <w:lvl w:ilvl="0" w:tplc="992225D8">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7902D0B"/>
    <w:multiLevelType w:val="hybridMultilevel"/>
    <w:tmpl w:val="000E6CD0"/>
    <w:lvl w:ilvl="0" w:tplc="E534A74E">
      <w:start w:val="1"/>
      <w:numFmt w:val="lowerLetter"/>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951EA2"/>
    <w:multiLevelType w:val="hybridMultilevel"/>
    <w:tmpl w:val="A7AE30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5A3D07"/>
    <w:multiLevelType w:val="hybridMultilevel"/>
    <w:tmpl w:val="EFBEE4A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33685A12"/>
    <w:multiLevelType w:val="hybridMultilevel"/>
    <w:tmpl w:val="B60EB4BC"/>
    <w:lvl w:ilvl="0" w:tplc="7468546A">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2629C5"/>
    <w:multiLevelType w:val="hybridMultilevel"/>
    <w:tmpl w:val="E10C2320"/>
    <w:lvl w:ilvl="0" w:tplc="847880F0">
      <w:start w:val="1"/>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3A5F0466"/>
    <w:multiLevelType w:val="hybridMultilevel"/>
    <w:tmpl w:val="74AC622C"/>
    <w:lvl w:ilvl="0" w:tplc="0D58260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4D7B19F7"/>
    <w:multiLevelType w:val="hybridMultilevel"/>
    <w:tmpl w:val="FB6C1DC2"/>
    <w:lvl w:ilvl="0" w:tplc="B686A010">
      <w:start w:val="1"/>
      <w:numFmt w:val="decimal"/>
      <w:lvlText w:val="%1)"/>
      <w:lvlJc w:val="left"/>
      <w:pPr>
        <w:ind w:left="1776" w:hanging="106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4C25D68"/>
    <w:multiLevelType w:val="hybridMultilevel"/>
    <w:tmpl w:val="EB7C75DC"/>
    <w:lvl w:ilvl="0" w:tplc="B3C2CA48">
      <w:start w:val="1"/>
      <w:numFmt w:val="decimal"/>
      <w:lvlText w:val="%1."/>
      <w:lvlJc w:val="left"/>
      <w:pPr>
        <w:ind w:left="2912" w:hanging="360"/>
      </w:pPr>
      <w:rPr>
        <w:rFonts w:hint="default"/>
      </w:r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9"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59591E"/>
    <w:multiLevelType w:val="hybridMultilevel"/>
    <w:tmpl w:val="39EECB1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0B4230"/>
    <w:multiLevelType w:val="hybridMultilevel"/>
    <w:tmpl w:val="F29C02B4"/>
    <w:lvl w:ilvl="0" w:tplc="949A5ADE">
      <w:start w:val="42"/>
      <w:numFmt w:val="bullet"/>
      <w:pStyle w:val="Radaploha1"/>
      <w:lvlText w:val="-"/>
      <w:lvlJc w:val="left"/>
      <w:pPr>
        <w:tabs>
          <w:tab w:val="num" w:pos="567"/>
        </w:tabs>
        <w:ind w:left="567" w:hanging="567"/>
      </w:pPr>
      <w:rPr>
        <w:rFonts w:ascii="Arial" w:eastAsia="Times New Roman" w:hAnsi="Arial" w:cs="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D7890"/>
    <w:multiLevelType w:val="hybridMultilevel"/>
    <w:tmpl w:val="392CDCEA"/>
    <w:lvl w:ilvl="0" w:tplc="443036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F26C1C"/>
    <w:multiLevelType w:val="hybridMultilevel"/>
    <w:tmpl w:val="8E5604E8"/>
    <w:lvl w:ilvl="0" w:tplc="992225D8">
      <w:start w:val="1"/>
      <w:numFmt w:val="lowerLetter"/>
      <w:lvlText w:val="%1)"/>
      <w:lvlJc w:val="left"/>
      <w:pPr>
        <w:ind w:left="2148" w:hanging="360"/>
      </w:pPr>
      <w:rPr>
        <w:rFonts w:hint="default"/>
      </w:r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4" w15:restartNumberingAfterBreak="0">
    <w:nsid w:val="6F277494"/>
    <w:multiLevelType w:val="hybridMultilevel"/>
    <w:tmpl w:val="5D089116"/>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73B65012"/>
    <w:multiLevelType w:val="hybridMultilevel"/>
    <w:tmpl w:val="75F806E8"/>
    <w:lvl w:ilvl="0" w:tplc="B590E63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6"/>
  </w:num>
  <w:num w:numId="3">
    <w:abstractNumId w:val="0"/>
  </w:num>
  <w:num w:numId="4">
    <w:abstractNumId w:val="14"/>
  </w:num>
  <w:num w:numId="5">
    <w:abstractNumId w:val="5"/>
  </w:num>
  <w:num w:numId="6">
    <w:abstractNumId w:val="11"/>
  </w:num>
  <w:num w:numId="7">
    <w:abstractNumId w:val="2"/>
  </w:num>
  <w:num w:numId="8">
    <w:abstractNumId w:val="15"/>
  </w:num>
  <w:num w:numId="9">
    <w:abstractNumId w:val="1"/>
  </w:num>
  <w:num w:numId="10">
    <w:abstractNumId w:val="10"/>
  </w:num>
  <w:num w:numId="11">
    <w:abstractNumId w:val="3"/>
  </w:num>
  <w:num w:numId="12">
    <w:abstractNumId w:val="7"/>
  </w:num>
  <w:num w:numId="13">
    <w:abstractNumId w:val="13"/>
  </w:num>
  <w:num w:numId="14">
    <w:abstractNumId w:val="8"/>
  </w:num>
  <w:num w:numId="15">
    <w:abstractNumId w:val="12"/>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11554"/>
    <w:rsid w:val="00013121"/>
    <w:rsid w:val="00015BDC"/>
    <w:rsid w:val="00016CB3"/>
    <w:rsid w:val="00022DFC"/>
    <w:rsid w:val="00025679"/>
    <w:rsid w:val="00032FEB"/>
    <w:rsid w:val="00033026"/>
    <w:rsid w:val="00042916"/>
    <w:rsid w:val="000464CA"/>
    <w:rsid w:val="000707A7"/>
    <w:rsid w:val="00092039"/>
    <w:rsid w:val="00092C72"/>
    <w:rsid w:val="00093E7E"/>
    <w:rsid w:val="00094CD1"/>
    <w:rsid w:val="000A48DE"/>
    <w:rsid w:val="000B4CE9"/>
    <w:rsid w:val="000B7AAF"/>
    <w:rsid w:val="000E38B8"/>
    <w:rsid w:val="000E5380"/>
    <w:rsid w:val="000E641C"/>
    <w:rsid w:val="000F0843"/>
    <w:rsid w:val="000F2C35"/>
    <w:rsid w:val="000F31C6"/>
    <w:rsid w:val="000F4D09"/>
    <w:rsid w:val="00100A95"/>
    <w:rsid w:val="0010725A"/>
    <w:rsid w:val="00113561"/>
    <w:rsid w:val="00115B7B"/>
    <w:rsid w:val="001166CD"/>
    <w:rsid w:val="001204BA"/>
    <w:rsid w:val="0012121E"/>
    <w:rsid w:val="0012349D"/>
    <w:rsid w:val="0014217E"/>
    <w:rsid w:val="0015516B"/>
    <w:rsid w:val="00163E3D"/>
    <w:rsid w:val="00167E58"/>
    <w:rsid w:val="00192476"/>
    <w:rsid w:val="001A4C79"/>
    <w:rsid w:val="001B3FB7"/>
    <w:rsid w:val="001D0260"/>
    <w:rsid w:val="001D1F5C"/>
    <w:rsid w:val="001D62AB"/>
    <w:rsid w:val="001F2555"/>
    <w:rsid w:val="0021363E"/>
    <w:rsid w:val="00213B0B"/>
    <w:rsid w:val="00226048"/>
    <w:rsid w:val="00226C31"/>
    <w:rsid w:val="00232293"/>
    <w:rsid w:val="0023751B"/>
    <w:rsid w:val="00241335"/>
    <w:rsid w:val="00245A22"/>
    <w:rsid w:val="00251C4A"/>
    <w:rsid w:val="00254DE2"/>
    <w:rsid w:val="002A3831"/>
    <w:rsid w:val="002B35D8"/>
    <w:rsid w:val="002B740D"/>
    <w:rsid w:val="002D15B3"/>
    <w:rsid w:val="002D42B6"/>
    <w:rsid w:val="002E138E"/>
    <w:rsid w:val="002E1411"/>
    <w:rsid w:val="002E472C"/>
    <w:rsid w:val="00304928"/>
    <w:rsid w:val="0031262A"/>
    <w:rsid w:val="00313E52"/>
    <w:rsid w:val="00316CE0"/>
    <w:rsid w:val="00325E0C"/>
    <w:rsid w:val="00332C98"/>
    <w:rsid w:val="00336F69"/>
    <w:rsid w:val="00342182"/>
    <w:rsid w:val="0034261B"/>
    <w:rsid w:val="00351272"/>
    <w:rsid w:val="003706CB"/>
    <w:rsid w:val="003707BC"/>
    <w:rsid w:val="00380332"/>
    <w:rsid w:val="0038260E"/>
    <w:rsid w:val="003835FA"/>
    <w:rsid w:val="00393622"/>
    <w:rsid w:val="00393DFE"/>
    <w:rsid w:val="003A14AB"/>
    <w:rsid w:val="003A437B"/>
    <w:rsid w:val="003B0D34"/>
    <w:rsid w:val="003B4D4E"/>
    <w:rsid w:val="003C1F7D"/>
    <w:rsid w:val="003C7020"/>
    <w:rsid w:val="003E0D78"/>
    <w:rsid w:val="004242BB"/>
    <w:rsid w:val="004265F7"/>
    <w:rsid w:val="00433485"/>
    <w:rsid w:val="0044000C"/>
    <w:rsid w:val="00454D25"/>
    <w:rsid w:val="004556B8"/>
    <w:rsid w:val="004577F9"/>
    <w:rsid w:val="00470BB6"/>
    <w:rsid w:val="00471C24"/>
    <w:rsid w:val="0047638C"/>
    <w:rsid w:val="00476AFA"/>
    <w:rsid w:val="00490FFC"/>
    <w:rsid w:val="00494246"/>
    <w:rsid w:val="004A6F36"/>
    <w:rsid w:val="004B20AA"/>
    <w:rsid w:val="004B2844"/>
    <w:rsid w:val="004C05E0"/>
    <w:rsid w:val="004C3415"/>
    <w:rsid w:val="004C4AB5"/>
    <w:rsid w:val="004D168F"/>
    <w:rsid w:val="004D3BB2"/>
    <w:rsid w:val="004D5264"/>
    <w:rsid w:val="004D6DBE"/>
    <w:rsid w:val="004E3DC6"/>
    <w:rsid w:val="004E4224"/>
    <w:rsid w:val="004F047F"/>
    <w:rsid w:val="004F6F06"/>
    <w:rsid w:val="004F7C14"/>
    <w:rsid w:val="00506E57"/>
    <w:rsid w:val="00522B4A"/>
    <w:rsid w:val="00541D60"/>
    <w:rsid w:val="00543A65"/>
    <w:rsid w:val="00547150"/>
    <w:rsid w:val="0054747E"/>
    <w:rsid w:val="00560C34"/>
    <w:rsid w:val="005612CD"/>
    <w:rsid w:val="005651B0"/>
    <w:rsid w:val="00570FA4"/>
    <w:rsid w:val="005743B5"/>
    <w:rsid w:val="0057537D"/>
    <w:rsid w:val="00575981"/>
    <w:rsid w:val="005806E5"/>
    <w:rsid w:val="00586E53"/>
    <w:rsid w:val="005A0E49"/>
    <w:rsid w:val="005B12AD"/>
    <w:rsid w:val="005B1667"/>
    <w:rsid w:val="005B74EC"/>
    <w:rsid w:val="005C1C5E"/>
    <w:rsid w:val="005D1291"/>
    <w:rsid w:val="005D1DE0"/>
    <w:rsid w:val="005E6942"/>
    <w:rsid w:val="005F430B"/>
    <w:rsid w:val="00612ED0"/>
    <w:rsid w:val="00613762"/>
    <w:rsid w:val="006165F4"/>
    <w:rsid w:val="00621BC8"/>
    <w:rsid w:val="0062264F"/>
    <w:rsid w:val="00635FCA"/>
    <w:rsid w:val="006413D2"/>
    <w:rsid w:val="00642767"/>
    <w:rsid w:val="006433EC"/>
    <w:rsid w:val="00655847"/>
    <w:rsid w:val="006612A1"/>
    <w:rsid w:val="006869CF"/>
    <w:rsid w:val="0069011F"/>
    <w:rsid w:val="006A4AAB"/>
    <w:rsid w:val="006A66CD"/>
    <w:rsid w:val="006B43E2"/>
    <w:rsid w:val="006B4608"/>
    <w:rsid w:val="006C4E0D"/>
    <w:rsid w:val="006D1906"/>
    <w:rsid w:val="006D207A"/>
    <w:rsid w:val="006D6405"/>
    <w:rsid w:val="006E3A51"/>
    <w:rsid w:val="006E63AC"/>
    <w:rsid w:val="00700CC3"/>
    <w:rsid w:val="0070739D"/>
    <w:rsid w:val="00710307"/>
    <w:rsid w:val="00711DD3"/>
    <w:rsid w:val="00726F0B"/>
    <w:rsid w:val="007274BF"/>
    <w:rsid w:val="00745F25"/>
    <w:rsid w:val="007736F7"/>
    <w:rsid w:val="007750B6"/>
    <w:rsid w:val="00781D81"/>
    <w:rsid w:val="00791412"/>
    <w:rsid w:val="00795F6A"/>
    <w:rsid w:val="007A6F1E"/>
    <w:rsid w:val="007B1FF0"/>
    <w:rsid w:val="007B3A67"/>
    <w:rsid w:val="007C376A"/>
    <w:rsid w:val="007C446C"/>
    <w:rsid w:val="007C573D"/>
    <w:rsid w:val="007D700B"/>
    <w:rsid w:val="007E1BFB"/>
    <w:rsid w:val="007E28E2"/>
    <w:rsid w:val="007E4165"/>
    <w:rsid w:val="007F1937"/>
    <w:rsid w:val="007F2AAB"/>
    <w:rsid w:val="007F52BD"/>
    <w:rsid w:val="00800D0A"/>
    <w:rsid w:val="00804157"/>
    <w:rsid w:val="00812A79"/>
    <w:rsid w:val="00821D49"/>
    <w:rsid w:val="008226B9"/>
    <w:rsid w:val="00824F30"/>
    <w:rsid w:val="0082795A"/>
    <w:rsid w:val="0083048D"/>
    <w:rsid w:val="008343F7"/>
    <w:rsid w:val="008450F3"/>
    <w:rsid w:val="00846A06"/>
    <w:rsid w:val="0084719D"/>
    <w:rsid w:val="00855B3C"/>
    <w:rsid w:val="00860C79"/>
    <w:rsid w:val="00863329"/>
    <w:rsid w:val="0088210F"/>
    <w:rsid w:val="00884D2A"/>
    <w:rsid w:val="00885D9D"/>
    <w:rsid w:val="008863D7"/>
    <w:rsid w:val="00886ADA"/>
    <w:rsid w:val="008909AA"/>
    <w:rsid w:val="008948D9"/>
    <w:rsid w:val="008A7C1E"/>
    <w:rsid w:val="008C06DC"/>
    <w:rsid w:val="008D2EEC"/>
    <w:rsid w:val="008E0812"/>
    <w:rsid w:val="008E5DC0"/>
    <w:rsid w:val="008F056E"/>
    <w:rsid w:val="008F1A19"/>
    <w:rsid w:val="008F1AD1"/>
    <w:rsid w:val="008F52DC"/>
    <w:rsid w:val="00906ABC"/>
    <w:rsid w:val="00922884"/>
    <w:rsid w:val="00927810"/>
    <w:rsid w:val="0093248A"/>
    <w:rsid w:val="00934DCA"/>
    <w:rsid w:val="0093654F"/>
    <w:rsid w:val="00936877"/>
    <w:rsid w:val="009502C0"/>
    <w:rsid w:val="00953B70"/>
    <w:rsid w:val="009620D0"/>
    <w:rsid w:val="00967988"/>
    <w:rsid w:val="00967B05"/>
    <w:rsid w:val="00984488"/>
    <w:rsid w:val="009873F7"/>
    <w:rsid w:val="009945CA"/>
    <w:rsid w:val="009948F8"/>
    <w:rsid w:val="00994ABD"/>
    <w:rsid w:val="009951D0"/>
    <w:rsid w:val="009A6206"/>
    <w:rsid w:val="009D76C8"/>
    <w:rsid w:val="009E466E"/>
    <w:rsid w:val="009E7132"/>
    <w:rsid w:val="009E7564"/>
    <w:rsid w:val="009F7022"/>
    <w:rsid w:val="00A0010F"/>
    <w:rsid w:val="00A24666"/>
    <w:rsid w:val="00A24A25"/>
    <w:rsid w:val="00A27F98"/>
    <w:rsid w:val="00A400F0"/>
    <w:rsid w:val="00A42120"/>
    <w:rsid w:val="00A516E0"/>
    <w:rsid w:val="00A6549F"/>
    <w:rsid w:val="00A655DB"/>
    <w:rsid w:val="00A67F33"/>
    <w:rsid w:val="00A775AD"/>
    <w:rsid w:val="00A8103B"/>
    <w:rsid w:val="00A869E0"/>
    <w:rsid w:val="00A86FF0"/>
    <w:rsid w:val="00A90E5C"/>
    <w:rsid w:val="00A93CDF"/>
    <w:rsid w:val="00A96470"/>
    <w:rsid w:val="00AA0802"/>
    <w:rsid w:val="00AB1B96"/>
    <w:rsid w:val="00AB4F76"/>
    <w:rsid w:val="00AC431E"/>
    <w:rsid w:val="00AD0724"/>
    <w:rsid w:val="00AD4AEE"/>
    <w:rsid w:val="00AD7136"/>
    <w:rsid w:val="00AD7CC1"/>
    <w:rsid w:val="00AE6882"/>
    <w:rsid w:val="00AE7EC7"/>
    <w:rsid w:val="00AF4112"/>
    <w:rsid w:val="00B05E84"/>
    <w:rsid w:val="00B13699"/>
    <w:rsid w:val="00B34B58"/>
    <w:rsid w:val="00B42633"/>
    <w:rsid w:val="00B44693"/>
    <w:rsid w:val="00B806C7"/>
    <w:rsid w:val="00B86A1D"/>
    <w:rsid w:val="00B90D5D"/>
    <w:rsid w:val="00BA194C"/>
    <w:rsid w:val="00BA3FC2"/>
    <w:rsid w:val="00BC4159"/>
    <w:rsid w:val="00BC6443"/>
    <w:rsid w:val="00BC7B0B"/>
    <w:rsid w:val="00BD2888"/>
    <w:rsid w:val="00BD6FE2"/>
    <w:rsid w:val="00BF357F"/>
    <w:rsid w:val="00C0540E"/>
    <w:rsid w:val="00C072DC"/>
    <w:rsid w:val="00C1356B"/>
    <w:rsid w:val="00C23424"/>
    <w:rsid w:val="00C24EED"/>
    <w:rsid w:val="00C27175"/>
    <w:rsid w:val="00C27E1E"/>
    <w:rsid w:val="00C3012A"/>
    <w:rsid w:val="00C306A2"/>
    <w:rsid w:val="00C30B5B"/>
    <w:rsid w:val="00C3776B"/>
    <w:rsid w:val="00C431B0"/>
    <w:rsid w:val="00C466AD"/>
    <w:rsid w:val="00C539DC"/>
    <w:rsid w:val="00C63402"/>
    <w:rsid w:val="00C647E9"/>
    <w:rsid w:val="00C67AC5"/>
    <w:rsid w:val="00C7038A"/>
    <w:rsid w:val="00C74F28"/>
    <w:rsid w:val="00C83985"/>
    <w:rsid w:val="00C86056"/>
    <w:rsid w:val="00C86224"/>
    <w:rsid w:val="00CA4217"/>
    <w:rsid w:val="00CA4B65"/>
    <w:rsid w:val="00CB255C"/>
    <w:rsid w:val="00CC3467"/>
    <w:rsid w:val="00CC424E"/>
    <w:rsid w:val="00CD2B36"/>
    <w:rsid w:val="00CE412D"/>
    <w:rsid w:val="00CE5438"/>
    <w:rsid w:val="00CF0F10"/>
    <w:rsid w:val="00D07AD1"/>
    <w:rsid w:val="00D15126"/>
    <w:rsid w:val="00D272BA"/>
    <w:rsid w:val="00D27CC0"/>
    <w:rsid w:val="00D30BD6"/>
    <w:rsid w:val="00D36616"/>
    <w:rsid w:val="00D37B93"/>
    <w:rsid w:val="00D41EB9"/>
    <w:rsid w:val="00D45CBA"/>
    <w:rsid w:val="00D63849"/>
    <w:rsid w:val="00D8389D"/>
    <w:rsid w:val="00D83AB0"/>
    <w:rsid w:val="00D9560E"/>
    <w:rsid w:val="00DA25F6"/>
    <w:rsid w:val="00DD55E8"/>
    <w:rsid w:val="00DD6A2F"/>
    <w:rsid w:val="00DE5FF7"/>
    <w:rsid w:val="00DF6C3E"/>
    <w:rsid w:val="00E025AE"/>
    <w:rsid w:val="00E02D83"/>
    <w:rsid w:val="00E05E86"/>
    <w:rsid w:val="00E068D7"/>
    <w:rsid w:val="00E15F58"/>
    <w:rsid w:val="00E21187"/>
    <w:rsid w:val="00E22A69"/>
    <w:rsid w:val="00E419C3"/>
    <w:rsid w:val="00E42E8B"/>
    <w:rsid w:val="00E42EA0"/>
    <w:rsid w:val="00E50DA4"/>
    <w:rsid w:val="00E51B45"/>
    <w:rsid w:val="00E53C16"/>
    <w:rsid w:val="00E60AD7"/>
    <w:rsid w:val="00E667DD"/>
    <w:rsid w:val="00E76107"/>
    <w:rsid w:val="00E82FF4"/>
    <w:rsid w:val="00E83341"/>
    <w:rsid w:val="00E8367E"/>
    <w:rsid w:val="00E86B01"/>
    <w:rsid w:val="00E91079"/>
    <w:rsid w:val="00E93267"/>
    <w:rsid w:val="00EA2CB4"/>
    <w:rsid w:val="00EA45D6"/>
    <w:rsid w:val="00ED4EFB"/>
    <w:rsid w:val="00ED527F"/>
    <w:rsid w:val="00EE4D89"/>
    <w:rsid w:val="00EE5E3A"/>
    <w:rsid w:val="00EF0BA4"/>
    <w:rsid w:val="00EF2005"/>
    <w:rsid w:val="00EF67BC"/>
    <w:rsid w:val="00F131B7"/>
    <w:rsid w:val="00F17D30"/>
    <w:rsid w:val="00F26AC9"/>
    <w:rsid w:val="00F348E7"/>
    <w:rsid w:val="00F35755"/>
    <w:rsid w:val="00F41FC0"/>
    <w:rsid w:val="00F43E21"/>
    <w:rsid w:val="00F4498E"/>
    <w:rsid w:val="00F52719"/>
    <w:rsid w:val="00F562F6"/>
    <w:rsid w:val="00F5701B"/>
    <w:rsid w:val="00F67378"/>
    <w:rsid w:val="00F82AF3"/>
    <w:rsid w:val="00F9215F"/>
    <w:rsid w:val="00F9543F"/>
    <w:rsid w:val="00F96174"/>
    <w:rsid w:val="00FA229B"/>
    <w:rsid w:val="00FB3894"/>
    <w:rsid w:val="00FB409E"/>
    <w:rsid w:val="00FC04B2"/>
    <w:rsid w:val="00FC2550"/>
    <w:rsid w:val="00FC3C79"/>
    <w:rsid w:val="00FC44FD"/>
    <w:rsid w:val="00FE387F"/>
    <w:rsid w:val="00FE55C5"/>
    <w:rsid w:val="00FF3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E44DE8-0890-4525-9C54-92C8F833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sz w:val="24"/>
      <w:szCs w:val="24"/>
    </w:rPr>
  </w:style>
  <w:style w:type="paragraph" w:styleId="Nadpis2">
    <w:name w:val="heading 2"/>
    <w:basedOn w:val="Normln"/>
    <w:next w:val="Normln"/>
    <w:qFormat/>
    <w:pPr>
      <w:keepNext/>
      <w:jc w:val="center"/>
      <w:outlineLvl w:val="1"/>
    </w:pPr>
    <w:rPr>
      <w:b/>
      <w:bCs/>
      <w:smallCaps/>
    </w:rPr>
  </w:style>
  <w:style w:type="paragraph" w:styleId="Nadpis3">
    <w:name w:val="heading 3"/>
    <w:basedOn w:val="Normln"/>
    <w:next w:val="Normln"/>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jc w:val="center"/>
      <w:outlineLvl w:val="4"/>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szCs w:val="24"/>
    </w:rPr>
  </w:style>
  <w:style w:type="paragraph" w:styleId="Zkladntextodsazen">
    <w:name w:val="Body Text Indent"/>
    <w:basedOn w:val="Normln"/>
    <w:pPr>
      <w:autoSpaceDE w:val="0"/>
      <w:autoSpaceDN w:val="0"/>
      <w:adjustRightInd w:val="0"/>
      <w:ind w:left="360"/>
    </w:pPr>
    <w:rPr>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table" w:styleId="Mkatabulky">
    <w:name w:val="Table Grid"/>
    <w:basedOn w:val="Normlntabulka"/>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A655DB"/>
    <w:pPr>
      <w:shd w:val="clear" w:color="auto" w:fill="000080"/>
    </w:pPr>
    <w:rPr>
      <w:rFonts w:ascii="Tahoma" w:hAnsi="Tahoma" w:cs="Tahoma"/>
    </w:rPr>
  </w:style>
  <w:style w:type="paragraph" w:customStyle="1" w:styleId="Dopisosloven">
    <w:name w:val="Dopis oslovení"/>
    <w:basedOn w:val="Normln"/>
    <w:rsid w:val="006413D2"/>
    <w:pPr>
      <w:widowControl w:val="0"/>
      <w:spacing w:before="360" w:after="240"/>
      <w:jc w:val="both"/>
    </w:pPr>
    <w:rPr>
      <w:rFonts w:ascii="Arial" w:hAnsi="Arial"/>
      <w:sz w:val="24"/>
    </w:rPr>
  </w:style>
  <w:style w:type="paragraph" w:styleId="Odstavecseseznamem">
    <w:name w:val="List Paragraph"/>
    <w:basedOn w:val="Normln"/>
    <w:uiPriority w:val="34"/>
    <w:qFormat/>
    <w:rsid w:val="003707BC"/>
    <w:pPr>
      <w:ind w:left="720"/>
      <w:contextualSpacing/>
    </w:pPr>
  </w:style>
  <w:style w:type="paragraph" w:customStyle="1" w:styleId="Radaploha1">
    <w:name w:val="Rada příloha č.1"/>
    <w:basedOn w:val="Normln"/>
    <w:rsid w:val="00D9560E"/>
    <w:pPr>
      <w:widowControl w:val="0"/>
      <w:numPr>
        <w:numId w:val="6"/>
      </w:numPr>
      <w:spacing w:after="120"/>
      <w:jc w:val="both"/>
    </w:pPr>
    <w:rPr>
      <w:rFonts w:ascii="Arial" w:hAnsi="Arial"/>
      <w:noProof/>
      <w:sz w:val="24"/>
      <w:u w:val="single"/>
    </w:rPr>
  </w:style>
  <w:style w:type="paragraph" w:styleId="Textbubliny">
    <w:name w:val="Balloon Text"/>
    <w:basedOn w:val="Normln"/>
    <w:link w:val="TextbublinyChar"/>
    <w:rsid w:val="00B806C7"/>
    <w:rPr>
      <w:rFonts w:ascii="Segoe UI" w:hAnsi="Segoe UI" w:cs="Segoe UI"/>
      <w:sz w:val="18"/>
      <w:szCs w:val="18"/>
    </w:rPr>
  </w:style>
  <w:style w:type="character" w:customStyle="1" w:styleId="TextbublinyChar">
    <w:name w:val="Text bubliny Char"/>
    <w:basedOn w:val="Standardnpsmoodstavce"/>
    <w:link w:val="Textbubliny"/>
    <w:rsid w:val="00B806C7"/>
    <w:rPr>
      <w:rFonts w:ascii="Segoe UI" w:hAnsi="Segoe UI" w:cs="Segoe UI"/>
      <w:sz w:val="18"/>
      <w:szCs w:val="18"/>
    </w:rPr>
  </w:style>
  <w:style w:type="paragraph" w:styleId="Textkomente">
    <w:name w:val="annotation text"/>
    <w:basedOn w:val="Normln"/>
    <w:link w:val="TextkomenteChar"/>
    <w:rsid w:val="008863D7"/>
    <w:rPr>
      <w:rFonts w:ascii="Arial" w:hAnsi="Arial"/>
    </w:rPr>
  </w:style>
  <w:style w:type="character" w:customStyle="1" w:styleId="TextkomenteChar">
    <w:name w:val="Text komentáře Char"/>
    <w:basedOn w:val="Standardnpsmoodstavce"/>
    <w:link w:val="Textkomente"/>
    <w:rsid w:val="008863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902977208">
      <w:bodyDiv w:val="1"/>
      <w:marLeft w:val="0"/>
      <w:marRight w:val="0"/>
      <w:marTop w:val="0"/>
      <w:marBottom w:val="0"/>
      <w:divBdr>
        <w:top w:val="none" w:sz="0" w:space="0" w:color="auto"/>
        <w:left w:val="none" w:sz="0" w:space="0" w:color="auto"/>
        <w:bottom w:val="none" w:sz="0" w:space="0" w:color="auto"/>
        <w:right w:val="none" w:sz="0" w:space="0" w:color="auto"/>
      </w:divBdr>
    </w:div>
    <w:div w:id="1903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malychobc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R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5071-1016-4FDC-BCB9-B9436A45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ROK</Template>
  <TotalTime>0</TotalTime>
  <Pages>6</Pages>
  <Words>2336</Words>
  <Characters>13783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materiál do ROK</vt:lpstr>
    </vt:vector>
  </TitlesOfParts>
  <Company>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do ROK</dc:title>
  <dc:subject/>
  <dc:creator>Taťána Vyhnálková</dc:creator>
  <cp:keywords/>
  <dc:description/>
  <cp:lastModifiedBy>Novotná Marta</cp:lastModifiedBy>
  <cp:revision>2</cp:revision>
  <cp:lastPrinted>2020-01-16T14:22:00Z</cp:lastPrinted>
  <dcterms:created xsi:type="dcterms:W3CDTF">2021-09-14T04:57:00Z</dcterms:created>
  <dcterms:modified xsi:type="dcterms:W3CDTF">2021-09-14T04:57:00Z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