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0833"/>
        <w:gridCol w:w="943"/>
      </w:tblGrid>
      <w:tr w:rsidR="00311CB9" w:rsidTr="001310C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PŘÍLOHA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1CB9" w:rsidTr="001310CA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311CB9" w:rsidTr="001310C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Kč, s přesností na dvě desetinná místa)</w:t>
            </w:r>
          </w:p>
        </w:tc>
      </w:tr>
      <w:tr w:rsidR="00311CB9" w:rsidTr="001310C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</w:t>
            </w:r>
            <w:r w:rsidR="00181B3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</w:tr>
      <w:tr w:rsidR="00311CB9" w:rsidTr="001310C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60609460</w:t>
            </w:r>
          </w:p>
        </w:tc>
      </w:tr>
      <w:tr w:rsidR="00311CB9" w:rsidTr="001310C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Olomoucký kraj </w:t>
            </w:r>
          </w:p>
        </w:tc>
      </w:tr>
    </w:tbl>
    <w:p w:rsidR="00311CB9" w:rsidRDefault="00311CB9" w:rsidP="00311C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2198"/>
        <w:gridCol w:w="1099"/>
        <w:gridCol w:w="1727"/>
        <w:gridCol w:w="10049"/>
      </w:tblGrid>
      <w:tr w:rsidR="00311CB9" w:rsidTr="00181B3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311CB9" w:rsidTr="00181B36">
        <w:trPr>
          <w:cantSplit/>
        </w:trPr>
        <w:tc>
          <w:tcPr>
            <w:tcW w:w="15701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11CB9" w:rsidTr="00181B36">
        <w:trPr>
          <w:cantSplit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0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28"/>
              <w:gridCol w:w="15073"/>
            </w:tblGrid>
            <w:tr w:rsidR="006745A2" w:rsidRPr="006745A2" w:rsidTr="001310CA">
              <w:trPr>
                <w:cantSplit/>
              </w:trPr>
              <w:tc>
                <w:tcPr>
                  <w:tcW w:w="62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30" w:type="dxa"/>
                    <w:bottom w:w="30" w:type="dxa"/>
                  </w:tcMar>
                </w:tcPr>
                <w:p w:rsidR="006745A2" w:rsidRPr="006745A2" w:rsidRDefault="006745A2" w:rsidP="006745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6745A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A.1.</w:t>
                  </w:r>
                </w:p>
              </w:tc>
              <w:tc>
                <w:tcPr>
                  <w:tcW w:w="15073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30" w:type="dxa"/>
                    <w:bottom w:w="30" w:type="dxa"/>
                  </w:tcMar>
                </w:tcPr>
                <w:p w:rsidR="006745A2" w:rsidRPr="006745A2" w:rsidRDefault="006745A2" w:rsidP="006745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6745A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Informace podle § 7 odst. 3 zákona (TEXT)</w:t>
                  </w:r>
                </w:p>
              </w:tc>
            </w:tr>
          </w:tbl>
          <w:p w:rsidR="006745A2" w:rsidRPr="006745A2" w:rsidRDefault="006745A2" w:rsidP="006745A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6745A2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Účetní jednotka nemá informace o tom, že by byl porušen princip nepřetržitého trvání</w:t>
            </w:r>
          </w:p>
          <w:p w:rsidR="006745A2" w:rsidRPr="006745A2" w:rsidRDefault="006745A2" w:rsidP="006745A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tbl>
            <w:tblPr>
              <w:tblW w:w="0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28"/>
              <w:gridCol w:w="15073"/>
            </w:tblGrid>
            <w:tr w:rsidR="006745A2" w:rsidRPr="006745A2" w:rsidTr="001310CA">
              <w:trPr>
                <w:cantSplit/>
              </w:trPr>
              <w:tc>
                <w:tcPr>
                  <w:tcW w:w="62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30" w:type="dxa"/>
                    <w:bottom w:w="30" w:type="dxa"/>
                  </w:tcMar>
                </w:tcPr>
                <w:p w:rsidR="006745A2" w:rsidRPr="006745A2" w:rsidRDefault="006745A2" w:rsidP="006745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6745A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A.2.</w:t>
                  </w:r>
                </w:p>
              </w:tc>
              <w:tc>
                <w:tcPr>
                  <w:tcW w:w="15073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30" w:type="dxa"/>
                    <w:bottom w:w="30" w:type="dxa"/>
                  </w:tcMar>
                </w:tcPr>
                <w:p w:rsidR="006745A2" w:rsidRPr="006745A2" w:rsidRDefault="006745A2" w:rsidP="006745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6745A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Informace podle § 7 odst. 4 zákona (TEXT)</w:t>
                  </w:r>
                </w:p>
              </w:tc>
            </w:tr>
          </w:tbl>
          <w:p w:rsidR="006745A2" w:rsidRPr="006745A2" w:rsidRDefault="006745A2" w:rsidP="006745A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6745A2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Vykazování syntetických účtů vychází z platné legislativy a Českých účetních standardů. Zásoby s výjimkou pohonných hmot jsou účtovány způsobem B, netýká se kancelářských potřeb, které jsou účtovány přímo do spotřeby v souladu s vnitřním předpisem. Nákup a spotřeba pohonných hmot jsou účtovány způsobem A. Pořízené zásoby se oceňují pořizovacími cenami.</w:t>
            </w:r>
          </w:p>
          <w:p w:rsidR="006745A2" w:rsidRPr="006745A2" w:rsidRDefault="006745A2" w:rsidP="006745A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tbl>
            <w:tblPr>
              <w:tblW w:w="0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28"/>
              <w:gridCol w:w="15073"/>
            </w:tblGrid>
            <w:tr w:rsidR="006745A2" w:rsidRPr="006745A2" w:rsidTr="001310CA">
              <w:trPr>
                <w:cantSplit/>
              </w:trPr>
              <w:tc>
                <w:tcPr>
                  <w:tcW w:w="62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30" w:type="dxa"/>
                    <w:bottom w:w="30" w:type="dxa"/>
                  </w:tcMar>
                </w:tcPr>
                <w:p w:rsidR="006745A2" w:rsidRPr="006745A2" w:rsidRDefault="006745A2" w:rsidP="006745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6745A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A.3.</w:t>
                  </w:r>
                </w:p>
              </w:tc>
              <w:tc>
                <w:tcPr>
                  <w:tcW w:w="15073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30" w:type="dxa"/>
                    <w:bottom w:w="30" w:type="dxa"/>
                  </w:tcMar>
                </w:tcPr>
                <w:p w:rsidR="006745A2" w:rsidRPr="006745A2" w:rsidRDefault="006745A2" w:rsidP="006745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6745A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Informace podle § 7 odst. 5 zákona (TEXT)</w:t>
                  </w:r>
                </w:p>
              </w:tc>
            </w:tr>
          </w:tbl>
          <w:p w:rsidR="006745A2" w:rsidRPr="006745A2" w:rsidRDefault="006745A2" w:rsidP="006745A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6745A2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Majetek je oceňován v souladu s platnými právními předpisy. Majetek je oceňován reálnou hodnotou (hladina významnosti v případě hmotného majetku je 40 000,- Kč a nehmotného 60 000,- Kč) v den předání z hospodaření příspěvkové organizace, v ostatních případech na základě rozhodnutí o prodeji. Účetní jednotka neprovádí daňové odpisy. Účetn</w:t>
            </w:r>
            <w:r w:rsidR="00A471A3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í</w:t>
            </w:r>
            <w:r w:rsidRPr="006745A2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jednotka provádí rovnoměrný způsob odepisování majetku čtvrtletně v souladu s ČÚS č. 708. Účetní jednotka vede podrozvahovou evidenci v souladu s vyhláškou č. 410/2009 Sb., ve znění pozdějších předpisů a v souladu s vnitřními předpisy. V podrozvahové evidenci je veden majetek, který byl svěřen k hospodaření příspěvkovým organizacím (012, 013, 014, 015, 021, 021, 031 a 032). V podrozvahové evidenci je rovněž veden zapůjčený majetek, včetně státního majetku.</w:t>
            </w:r>
          </w:p>
          <w:p w:rsidR="00311CB9" w:rsidRDefault="00311CB9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181B36" w:rsidRPr="00181B36" w:rsidTr="00181B36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A.4.</w:t>
            </w:r>
          </w:p>
        </w:tc>
        <w:tc>
          <w:tcPr>
            <w:tcW w:w="1507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Informace podle § 7 odst. 5 zákona o stavu účtů v knize podrozvahových účtů</w:t>
            </w:r>
          </w:p>
        </w:tc>
      </w:tr>
    </w:tbl>
    <w:p w:rsidR="00181B36" w:rsidRPr="00181B36" w:rsidRDefault="00181B36" w:rsidP="00181B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7693"/>
        <w:gridCol w:w="314"/>
        <w:gridCol w:w="785"/>
        <w:gridCol w:w="3140"/>
        <w:gridCol w:w="3141"/>
      </w:tblGrid>
      <w:tr w:rsidR="00181B36" w:rsidRPr="00181B36" w:rsidTr="002431F6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181B3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76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181B3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Podrozvahový</w:t>
            </w: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181B3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ÚČETNÍ OBDOBÍ</w:t>
            </w: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181B3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181B3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181B3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181B3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181B3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MINULÉ</w:t>
            </w: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P.I.</w:t>
            </w:r>
          </w:p>
        </w:tc>
        <w:tc>
          <w:tcPr>
            <w:tcW w:w="800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Majetek účetní jednotky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22 674 263 438,94 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21 760 898 198,52 </w:t>
            </w: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Jiný drobný dlouhodobý nehmotný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Jiný drobný dlouhodobý hmotný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1 013 616,07 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877 076,69 </w:t>
            </w: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22 673 249 822,87 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21 760 021 121,83 </w:t>
            </w: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P.II.</w:t>
            </w:r>
          </w:p>
        </w:tc>
        <w:tc>
          <w:tcPr>
            <w:tcW w:w="800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Vyřazené pohledávky a závazky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835 742,40 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298 324,20 </w:t>
            </w: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Vyřazené pohledávky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835 742,40 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298 324,20 </w:t>
            </w: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Vyřazené závazky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P.III.</w:t>
            </w:r>
          </w:p>
        </w:tc>
        <w:tc>
          <w:tcPr>
            <w:tcW w:w="800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pohledávky z důvodu úplatného užívání majetku jinou osobou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81B36" w:rsidRPr="00181B3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81B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81B36" w:rsidRPr="00181B36" w:rsidRDefault="00181B36" w:rsidP="0018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P.IV.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Další podmíněné pohledávky a ostatní podmíněná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1 115 433 090,10 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1 239 904 404,22 </w:t>
            </w: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pohledávky ze smluv o prodeji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pohledávky ze smluv o prodeji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pohledávky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pohledávky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pohledávky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pohledávky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pohledávky ze vztahu k jiným zdrojům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115 127 033,00 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pohledávky ze vztahu k jiným zdrojům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700 300 457,10 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509 828 955,17 </w:t>
            </w: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úhrady pohledávek z přijatých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úhrady pohledávek z přijatých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5 600,00 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16 422 949,05 </w:t>
            </w: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krátkodobá podmíněná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dlouhodobá podmíněná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300 000 000,00 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713 652 500,00 </w:t>
            </w: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P.V.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závazky z leasingových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závazky z leasingových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závazky z důvodu úplatného užívání cizího majetku na základě jiného důvodu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závazky z důvodu úplatného užívání cizího majetku na základě jiného důvodu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P.VI.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Další podmíněné závazky a ostatní podmíněná pasiva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15 832 562,00 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15 210 188,70 </w:t>
            </w: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závazky ze smluv o pořízení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závazky ze smluv o pořízení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závazky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závazky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závazky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závazky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závazky z poskytnutých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závazky z poskytnutých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132 000,00 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15 700 562,00 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15 210 188,70 </w:t>
            </w: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krátkodobá podmíněná pasiva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dlouhodobá podmíněná pasiva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P.VII.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Vyrovnávací účty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23 774 699 709,44 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22 985 890 738,24 </w:t>
            </w:r>
          </w:p>
        </w:tc>
      </w:tr>
      <w:tr w:rsidR="002431F6" w:rsidRPr="0043256D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Vyrovnávací účet k podrozvahovým účtům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23 774 699 709,44 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13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22 985 890 738,24 </w:t>
            </w:r>
          </w:p>
        </w:tc>
      </w:tr>
      <w:tr w:rsidR="002431F6" w:rsidRPr="002431F6" w:rsidTr="002431F6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A.5.</w:t>
            </w:r>
          </w:p>
        </w:tc>
        <w:tc>
          <w:tcPr>
            <w:tcW w:w="1507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Informace podle § 18 odst. 1 písm. c) zákona</w:t>
            </w:r>
          </w:p>
        </w:tc>
      </w:tr>
    </w:tbl>
    <w:p w:rsidR="002431F6" w:rsidRPr="002431F6" w:rsidRDefault="002431F6" w:rsidP="002431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7"/>
        <w:gridCol w:w="8635"/>
        <w:gridCol w:w="3140"/>
        <w:gridCol w:w="3141"/>
      </w:tblGrid>
      <w:tr w:rsidR="002431F6" w:rsidRPr="002431F6" w:rsidTr="002431F6">
        <w:trPr>
          <w:cantSplit/>
        </w:trPr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86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ÚČETNÍ OBDOBÍ</w:t>
            </w:r>
          </w:p>
        </w:tc>
      </w:tr>
      <w:tr w:rsidR="002431F6" w:rsidRPr="002431F6" w:rsidTr="002431F6">
        <w:trPr>
          <w:cantSplit/>
        </w:trPr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MINULÉ</w:t>
            </w:r>
          </w:p>
        </w:tc>
      </w:tr>
      <w:tr w:rsidR="002431F6" w:rsidRPr="002431F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Splatné závazky pojistného na sociálním zabezpečení a příspěvku na státní politiku zaměstnanosti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6 141 234,00 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7 141 920,00 </w:t>
            </w:r>
          </w:p>
        </w:tc>
      </w:tr>
      <w:tr w:rsidR="002431F6" w:rsidRPr="002431F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Splatné závazky veřejného zdravotního pojištění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3 057 837,00 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3 107 840,00 </w:t>
            </w:r>
          </w:p>
        </w:tc>
      </w:tr>
      <w:tr w:rsidR="002431F6" w:rsidRPr="002431F6" w:rsidTr="002431F6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Evidované daňové nedoplatky u místně příslušných finančních orgánů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5 564 635,22 </w:t>
            </w:r>
          </w:p>
        </w:tc>
      </w:tr>
    </w:tbl>
    <w:p w:rsidR="002431F6" w:rsidRPr="002431F6" w:rsidRDefault="002431F6" w:rsidP="00243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2431F6" w:rsidRPr="002431F6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A.6.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Informace podle § 19 odst. 5 písm. a) zákona (TEXT)</w:t>
            </w:r>
          </w:p>
        </w:tc>
      </w:tr>
    </w:tbl>
    <w:p w:rsidR="002431F6" w:rsidRPr="002431F6" w:rsidRDefault="002431F6" w:rsidP="002431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2431F6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Olomoucký kraj  má uzavřenou smlouvu o půjčce s Evropskou investiční bankou, smlouvu o úvěru s Komerční bankou, a.s.. Olomoucký kraj má uzavřené smlouvy o dílo s dlouhodobým závazkem. Je jediným akcionářem Nemocnice Olomouckého kraje, a.s. a má majetkovou účast v akciové společnosti Regionální letiště Přerov, a.s.</w:t>
      </w: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2431F6" w:rsidRPr="002431F6" w:rsidTr="002431F6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A.7.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Informace podle § 19 odst. 5 písm. b) zákona (TEXT)</w:t>
            </w:r>
          </w:p>
        </w:tc>
      </w:tr>
    </w:tbl>
    <w:p w:rsidR="002431F6" w:rsidRPr="002431F6" w:rsidRDefault="002431F6" w:rsidP="002431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2431F6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Účetní jednotka nemá informace o nejistých podmínkách a situacích nezobrazených v účetní závěrce s vlivem na finanční situaci účetní jednotky.</w:t>
      </w:r>
    </w:p>
    <w:p w:rsidR="002431F6" w:rsidRPr="002431F6" w:rsidRDefault="002431F6" w:rsidP="002431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2431F6" w:rsidRPr="002431F6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A.8.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Informace podle § 66 odst. 6 (TEXT)</w:t>
            </w:r>
          </w:p>
        </w:tc>
      </w:tr>
    </w:tbl>
    <w:p w:rsidR="002431F6" w:rsidRPr="002431F6" w:rsidRDefault="002431F6" w:rsidP="002431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2431F6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Netýká se.</w:t>
      </w:r>
    </w:p>
    <w:p w:rsidR="002431F6" w:rsidRPr="002431F6" w:rsidRDefault="002431F6" w:rsidP="002431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2431F6" w:rsidRPr="002431F6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A.9.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Informace podle § 66 odst. 8 (TEXT)</w:t>
            </w:r>
          </w:p>
        </w:tc>
      </w:tr>
    </w:tbl>
    <w:p w:rsidR="002431F6" w:rsidRPr="002431F6" w:rsidRDefault="002431F6" w:rsidP="002431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2431F6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Netýká se.</w:t>
      </w:r>
    </w:p>
    <w:p w:rsidR="002431F6" w:rsidRDefault="002431F6" w:rsidP="00243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p w:rsidR="00227168" w:rsidRPr="002431F6" w:rsidRDefault="00227168" w:rsidP="00243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2431F6" w:rsidRPr="002431F6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</w:tbl>
    <w:p w:rsidR="002431F6" w:rsidRPr="002431F6" w:rsidRDefault="002431F6" w:rsidP="002431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6280"/>
        <w:gridCol w:w="1570"/>
        <w:gridCol w:w="785"/>
        <w:gridCol w:w="3140"/>
        <w:gridCol w:w="3141"/>
      </w:tblGrid>
      <w:tr w:rsidR="002431F6" w:rsidRPr="002431F6" w:rsidTr="002431F6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62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Syntetický</w:t>
            </w: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ÚČETNÍ OBDOBÍ</w:t>
            </w:r>
          </w:p>
        </w:tc>
      </w:tr>
      <w:tr w:rsidR="002431F6" w:rsidRPr="002431F6" w:rsidTr="002431F6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MINULÉ</w:t>
            </w:r>
          </w:p>
        </w:tc>
      </w:tr>
      <w:tr w:rsidR="002431F6" w:rsidRPr="002431F6" w:rsidTr="002431F6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B.1.</w:t>
            </w: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Poskytnutí úvěru zajištěné zajišťovacím převodem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2431F6" w:rsidTr="002431F6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B.2.</w:t>
            </w: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Půjčky cenných papírů zajištěné převodem peněžních prostředků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2431F6" w:rsidTr="002431F6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B.3.</w:t>
            </w: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Prodej aktiva se současně sjednaným zpětným nákupem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431F6" w:rsidRPr="002431F6" w:rsidTr="002431F6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B.4.</w:t>
            </w: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Nákup aktiva se současně sjednaným zpětným prodejem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227168" w:rsidRPr="002431F6" w:rsidRDefault="00227168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2431F6" w:rsidRPr="002431F6" w:rsidRDefault="002431F6" w:rsidP="00243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2431F6" w:rsidRPr="002431F6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Doplňující informace k položkám rozvahy "C.I.1. Jmění účetní jednotky" a "C.I.3. Transfery na pořízení dlouhodobého majetku"</w:t>
            </w:r>
          </w:p>
        </w:tc>
      </w:tr>
    </w:tbl>
    <w:p w:rsidR="002431F6" w:rsidRPr="002431F6" w:rsidRDefault="002431F6" w:rsidP="002431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5"/>
        <w:gridCol w:w="3140"/>
        <w:gridCol w:w="3141"/>
      </w:tblGrid>
      <w:tr w:rsidR="002431F6" w:rsidRPr="002431F6" w:rsidTr="002431F6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8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ÚČETNÍ OBDOBÍ</w:t>
            </w:r>
          </w:p>
        </w:tc>
      </w:tr>
      <w:tr w:rsidR="002431F6" w:rsidRPr="002431F6" w:rsidTr="002431F6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2431F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MINULÉ</w:t>
            </w:r>
          </w:p>
        </w:tc>
      </w:tr>
      <w:tr w:rsidR="002431F6" w:rsidRPr="002431F6" w:rsidTr="002431F6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C.1.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Zvýšení stavu transferů na pořízení dlouhodobého majetku za běžné účetní období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299 288 297,66 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231 772 745,88 </w:t>
            </w:r>
          </w:p>
        </w:tc>
      </w:tr>
      <w:tr w:rsidR="002431F6" w:rsidRPr="002431F6" w:rsidTr="002431F6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C.2.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Snížení stavu transferů na pořízení dlouhodobého majetku ve věcné a časové souvislosti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P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8 168 265,50 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431F6" w:rsidRDefault="002431F6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3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1 743 338,13 </w:t>
            </w:r>
          </w:p>
          <w:p w:rsidR="00227168" w:rsidRPr="002431F6" w:rsidRDefault="00227168" w:rsidP="0024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2431F6" w:rsidRPr="002431F6" w:rsidRDefault="002431F6" w:rsidP="00243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D.1.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Informace o individuálním referenčním množství mléka (ČÍSLO A TEXT)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4131"/>
      </w:tblGrid>
      <w:tr w:rsidR="00ED52A7" w:rsidRPr="00ED52A7" w:rsidTr="00ED52A7">
        <w:trPr>
          <w:cantSplit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Netýká se.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D.2.</w:t>
            </w:r>
          </w:p>
        </w:tc>
        <w:tc>
          <w:tcPr>
            <w:tcW w:w="150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Informace o individuální produkční kvótě (ČÍSLO A TEXT)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1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Netýká se.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D.3.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Informace o individuálním limitu prémiových práv (ČÍSLO A TEXT)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1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Netýká se.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D.4.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Informace o jiných obdobných kvótách a limitech (ČÍSLO A TEXT)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1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Netýká se.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D.5.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Počet jednotlivých věcí a souborů majetku nebo seznam tohoto majetku (ČÍSLO A TEXT)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1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Netýká se.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D.6.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Celková výměra lesních pozemků s lesním porostem (ČÍSLO A TEXT)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1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Netýká se.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D.7.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Výše ocenění lesních porostů (ČÍSLO)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ED52A7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0,00</w:t>
      </w:r>
    </w:p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4131"/>
      </w:tblGrid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D.8.</w:t>
            </w:r>
          </w:p>
        </w:tc>
        <w:tc>
          <w:tcPr>
            <w:tcW w:w="150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Ocenění lesních porostů jiným způsobem (ČÍSLO A TEXT)</w:t>
            </w:r>
          </w:p>
        </w:tc>
      </w:tr>
      <w:tr w:rsidR="00ED52A7" w:rsidRPr="00ED52A7" w:rsidTr="00ED52A7">
        <w:trPr>
          <w:cantSplit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4131" w:type="dxa"/>
            <w:tcBorders>
              <w:top w:val="nil"/>
              <w:left w:val="nil"/>
              <w:bottom w:val="nil"/>
              <w:right w:val="nil"/>
            </w:tcBorders>
          </w:tcPr>
          <w:p w:rsid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Netýká se.</w:t>
            </w:r>
          </w:p>
          <w:p w:rsidR="00227168" w:rsidRPr="00ED52A7" w:rsidRDefault="00227168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E.1.</w:t>
            </w:r>
          </w:p>
        </w:tc>
        <w:tc>
          <w:tcPr>
            <w:tcW w:w="150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Doplňující informace k položkám rozvahy (TEXT)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K položce</w:t>
            </w:r>
          </w:p>
        </w:tc>
        <w:tc>
          <w:tcPr>
            <w:tcW w:w="11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Částka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A.I.5. A.II.6. C.I.5. C.I.6. B.II.5. C.I.7. D.3.20. D.III.21.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Na účtu 018 je účtován drobný dlouhodobý nehmotný majetek, jehož doba použitelnosti je delší než jeden rok a pořizovací cena 0,- Kč až- 60000,- Kč. Na účtu 028 je veden drobný dlouhodobý hmotný majetek v pořizovací ceně 3000,- Kč až 40 000,- Kč. Účet 407 je použit při ocenění reálnou hodnotou.</w:t>
            </w:r>
            <w:r w:rsidR="00A471A3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</w:t>
            </w: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Na účtu 406 - Oceňovací rozdíly při prvotním použití metody (ostatní) bylo zaúčtováno 33759243,19 Kč - vyúčtování přijatého transferu - Zajištění dostupnosti vybraných soc. služeb v Olomouckém kraji.</w:t>
            </w:r>
            <w:r w:rsidR="00A471A3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</w:t>
            </w: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Na účet 408 - Opravy minulých období byla zaúčtována oprava účtu 472 v celkové částce 1439378,95 Kč.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E.2.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Doplňující informace k položkám výkazu zisku a ztráty (TEXT)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K položce</w:t>
            </w:r>
          </w:p>
        </w:tc>
        <w:tc>
          <w:tcPr>
            <w:tcW w:w="11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Částka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A.I.24..A.I.23.. A.I.26.. A.I.30.. A.I.31..  B.I.14.. B.I.15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A471A3" w:rsidRDefault="00ED52A7" w:rsidP="00A4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Dary - darovací smlouvy na dlouhodobý majetek 1 083 460,- Kč. Jiné pokuty a penále částka 1 974,- Kč. Manka a škody -zmařené investice 22 299 704,67 Kč. Prodaný dlouhodobý hmotný majetek 3 062 579,05 Kč</w:t>
            </w:r>
            <w:r w:rsidR="00A471A3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,</w:t>
            </w: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prodané pozemky 2 141 225,63 Kč. Výnosy z prodeje dlouhodobého hmotného majetku </w:t>
            </w:r>
          </w:p>
          <w:p w:rsidR="00ED52A7" w:rsidRPr="00ED52A7" w:rsidRDefault="00A471A3" w:rsidP="00A4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2</w:t>
            </w:r>
            <w:r w:rsidR="00ED52A7"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416 703,05 Kč. Výnosy z prodeje pozemků 2 367 120,- Kč.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E.3.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Doplňující informace k položkám přehledu o peněžních tocích (TEXT)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K položce</w:t>
            </w:r>
          </w:p>
        </w:tc>
        <w:tc>
          <w:tcPr>
            <w:tcW w:w="11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Částka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A.. B.I.. B.II.. C.. R.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Výkaz je tvořen od roku 2011. Ve srovnání s rokem 2012 došlo u Úprav o nepeněžní operace k nárůstu o 85 481 900,63 Kč. Výdaje na pořízení dlouhodobých aktiv se meziročně snížily o 95 258 318,84 Kč, příjmy z prodeje dlouhodobých aktiv se snížily o 19 853 415,95 Kč. Peněžní toky z vlastního kapitálu se proti roku 2012 zvýšily o 266 563 037,05 Kč. Stav peněžních prostředků k rozvahovému dni se proti roku 2012 zvýšil o 183 365 924,46 Kč.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E.4.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Doplňující informace k položkám přehledu o změnách vlastního kapitálu (TEXT)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K položce</w:t>
            </w:r>
          </w:p>
        </w:tc>
        <w:tc>
          <w:tcPr>
            <w:tcW w:w="11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Částka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ED52A7" w:rsidRPr="00ED52A7" w:rsidTr="001310CA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A.I.. A.III.. A.V.. A.VII.. B.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Výkaz je sestavován od roku 2011. Ke snížení jmění účetní jednotky proti roku 2012 o 772 829 088,01 Kč došlo z důvodu svěření majetku příspěvkovým organizacím do hospodaření a bezúplatných převodů a darů územně samosprávným celkům. Transfery na pořízení dlouhodobého majetku se meziročně zvýšily o 152 150 097,59 Kč. Na účtu 406 - Oceňovací rozdíly při prvotním použití metody (ostatní) bylo zaúčtováno 33 759 243,19 Kč - vyúčtování přijatého transferu - Zajištění dostupnosti vybraných soc. služeb v Olomouckém kraji. Na účet 408 - Opravy minulých období byla zaúčtována oprava účtu 472 v celkové částce 1 439 378,95 Kč.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lastRenderedPageBreak/>
              <w:t>F.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Doplňující informace k fondům účetní jednotky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Ostatní fondy - územní samosprávné celky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2"/>
        <w:gridCol w:w="3141"/>
      </w:tblGrid>
      <w:tr w:rsidR="00ED52A7" w:rsidRPr="00ED52A7" w:rsidTr="00ED52A7">
        <w:trPr>
          <w:cantSplit/>
        </w:trPr>
        <w:tc>
          <w:tcPr>
            <w:tcW w:w="1256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Položka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BĚŽNÉ ÚČETNÍ OBDOBÍ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G.I.</w:t>
            </w:r>
          </w:p>
        </w:tc>
        <w:tc>
          <w:tcPr>
            <w:tcW w:w="1193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59 360 544,33 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G.II.</w:t>
            </w:r>
          </w:p>
        </w:tc>
        <w:tc>
          <w:tcPr>
            <w:tcW w:w="1193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Tvorba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69 389 122,39 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Přebytky hospodaření z minulých let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69 148 443,00 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Příjmy běžného roku, které nejsou určeny k využití v běžném roce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240 679,39 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tvorba fondu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G.III.</w:t>
            </w:r>
          </w:p>
        </w:tc>
        <w:tc>
          <w:tcPr>
            <w:tcW w:w="1193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Čerpání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50 047 137,37 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G.IV.</w:t>
            </w:r>
          </w:p>
        </w:tc>
        <w:tc>
          <w:tcPr>
            <w:tcW w:w="1193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Konečný stav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78 702 529,35 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G.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Stavby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0"/>
        <w:gridCol w:w="2198"/>
        <w:gridCol w:w="2198"/>
        <w:gridCol w:w="2198"/>
        <w:gridCol w:w="2199"/>
      </w:tblGrid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2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ÚČETNÍ OBDOBÍ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BĚŽNÉ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MINULÉ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BRUTTO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KOREKCE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NETTO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Stavby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2 796 166 590,46 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768 762 726,88 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2 027 403 863,58 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1 981 806 001,70 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G.1.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Bytové domy a bytové jednotky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4 371 516,58 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1 172 938,00 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3 198 578,58 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4 429 120,23 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G.2.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Budovy pro služby obyvatelstvu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1 869 093 242,43 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521 582 577,00 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1 347 510 665,43 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1 299 727 055,72 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G.3.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Jiné nebytové domy a nebytové jednotky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483 260 555,01 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128 610 931,00 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354 649 624,01 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356 705 624,73 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G.4.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Komunikace a veřejné osvětlení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173 530 584,81 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31 537 591,88 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141 992 992,93 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136 894 461,59 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G.5.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Jiné inženýrské sítě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170 924 089,82 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59 787 196,00 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111 136 893,82 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114 207 938,70 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G.6.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stavby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94 986 601,81 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26 071 493,00 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68 915 108,81 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69 841 800,73 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1507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Pozemky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0"/>
        <w:gridCol w:w="2198"/>
        <w:gridCol w:w="2198"/>
        <w:gridCol w:w="2198"/>
        <w:gridCol w:w="2199"/>
      </w:tblGrid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2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ÚČETNÍ OBDOBÍ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BĚŽNÉ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MINULÉ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BRUTTO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KOREKCE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NETTO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Pozemky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62 091 494,32 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62 091 494,32 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61 979 965,67 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H.1.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pozemky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7 843 170,71 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7 843 170,71 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7 843 170,71 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H.2.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Lesní pozemky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H.3.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Zahrady, pastviny, louky, rybníky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5 477 172,36 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5 477 172,36 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5 482 007,36 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H.4.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Zastavěná plocha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9 155 630,07 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9 155 630,07 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9 144 598,42 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H.5.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pozemky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39 615 521,18 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39 615 521,18 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39 510 189,18 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Doplňující informace k položce "A.II.4. Náklady z přecenění reálnou hodnotou" výkazu zisku a ztráty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ÚČETNÍ OBDOBÍ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MINULÉ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Náklady z přecenění reálnou hodnotou</w:t>
            </w: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3 216 914,95 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2 672 611,60 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Náklady z přecenění reálnou hodnotou majetku určeného k prodeji podle § 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3 216 914,95 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2 672 611,60 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náklady z přecenění reálnou hodnotou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Doplňující informace k položce "B.II.4. Výnosy z přecenění reálnou hodnotou" výkazu zisku a ztráty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ÚČETNÍ OBDOBÍ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MINULÉ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J.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Výnosy z přecenění reálnou hodnotou</w:t>
            </w: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3 730 715,66 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16 797 916,88 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J.1.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Výnosy z přecenění reálnou hodnotou majetku určeného k prodeji podle § 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3 730 715,66 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16 797 916,88 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J.2.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výnosy z přecenění reálnou hodnotou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ED52A7" w:rsidRPr="00ED52A7" w:rsidTr="001310C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K.</w:t>
            </w:r>
          </w:p>
        </w:tc>
        <w:tc>
          <w:tcPr>
            <w:tcW w:w="15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Doplňující informace k položce "A. Stálá aktiva" rozvahy</w:t>
            </w: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ÚČETNÍ OBDOBÍ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ED52A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MINULÉ</w:t>
            </w: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K.</w:t>
            </w:r>
          </w:p>
        </w:tc>
        <w:tc>
          <w:tcPr>
            <w:tcW w:w="879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Ocenění dlouhodobého majetku určeného k prodeji</w:t>
            </w:r>
          </w:p>
        </w:tc>
        <w:tc>
          <w:tcPr>
            <w:tcW w:w="31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Ocenění dlouhodobého nehmotného majetku určeného k prodeji podle § 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ED52A7" w:rsidRPr="00ED52A7" w:rsidTr="00ED52A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D52A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Ocenění dlouhodobého hmotného majetku určeného k prodeji podle § 64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ED52A7" w:rsidRPr="00ED52A7" w:rsidRDefault="00ED52A7" w:rsidP="00ED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ED52A7" w:rsidRPr="00ED52A7" w:rsidRDefault="00ED52A7" w:rsidP="00ED52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eastAsia="Times New Roman" w:hAnsi="Arial" w:cs="Arial"/>
          <w:i/>
          <w:iCs/>
          <w:color w:val="000000"/>
          <w:sz w:val="16"/>
          <w:szCs w:val="16"/>
          <w:lang w:eastAsia="cs-CZ"/>
        </w:rPr>
      </w:pPr>
      <w:r w:rsidRPr="00ED52A7">
        <w:rPr>
          <w:rFonts w:ascii="Arial" w:eastAsia="Times New Roman" w:hAnsi="Arial" w:cs="Arial"/>
          <w:i/>
          <w:iCs/>
          <w:color w:val="000000"/>
          <w:sz w:val="16"/>
          <w:szCs w:val="16"/>
          <w:lang w:eastAsia="cs-CZ"/>
        </w:rPr>
        <w:t>* Konec sestavy *</w:t>
      </w:r>
    </w:p>
    <w:p w:rsidR="0096691B" w:rsidRPr="00311CB9" w:rsidRDefault="0096691B" w:rsidP="002431F6"/>
    <w:sectPr w:rsidR="0096691B" w:rsidRPr="00311CB9" w:rsidSect="00487A5E">
      <w:headerReference w:type="even" r:id="rId8"/>
      <w:footerReference w:type="even" r:id="rId9"/>
      <w:footerReference w:type="default" r:id="rId10"/>
      <w:type w:val="continuous"/>
      <w:pgSz w:w="16838" w:h="11906" w:orient="landscape" w:code="9"/>
      <w:pgMar w:top="567" w:right="567" w:bottom="567" w:left="567" w:header="567" w:footer="567" w:gutter="0"/>
      <w:pgNumType w:start="4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CD" w:rsidRDefault="001A7DCD" w:rsidP="00311CB9">
      <w:pPr>
        <w:spacing w:after="0" w:line="240" w:lineRule="auto"/>
      </w:pPr>
      <w:r>
        <w:separator/>
      </w:r>
    </w:p>
  </w:endnote>
  <w:endnote w:type="continuationSeparator" w:id="0">
    <w:p w:rsidR="001A7DCD" w:rsidRDefault="001A7DCD" w:rsidP="0031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CA" w:rsidRDefault="001310CA">
    <w:pPr>
      <w:pStyle w:val="Zpat"/>
    </w:pPr>
  </w:p>
  <w:p w:rsidR="001310CA" w:rsidRDefault="001310CA"/>
  <w:p w:rsidR="001310CA" w:rsidRDefault="001310CA"/>
  <w:p w:rsidR="001310CA" w:rsidRDefault="001310CA"/>
  <w:p w:rsidR="001310CA" w:rsidRDefault="001310CA"/>
  <w:p w:rsidR="001310CA" w:rsidRDefault="001310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2"/>
      <w:gridCol w:w="7922"/>
    </w:tblGrid>
    <w:tr w:rsidR="001310CA" w:rsidRPr="00CA7391" w:rsidTr="00CA7391">
      <w:tc>
        <w:tcPr>
          <w:tcW w:w="7922" w:type="dxa"/>
        </w:tcPr>
        <w:p w:rsidR="001310CA" w:rsidRDefault="001310CA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  <w:p w:rsidR="001310CA" w:rsidRPr="00CA7391" w:rsidRDefault="00575144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Zastupitelstvo</w:t>
          </w:r>
          <w:r w:rsidR="001310CA" w:rsidRPr="00CA7391">
            <w:rPr>
              <w:rFonts w:ascii="Arial" w:hAnsi="Arial" w:cs="Arial"/>
              <w:i/>
              <w:sz w:val="20"/>
              <w:szCs w:val="20"/>
            </w:rPr>
            <w:t xml:space="preserve"> Olomouckého kraje </w:t>
          </w:r>
          <w:r w:rsidR="001310CA">
            <w:rPr>
              <w:rFonts w:ascii="Arial" w:hAnsi="Arial" w:cs="Arial"/>
              <w:i/>
              <w:sz w:val="20"/>
              <w:szCs w:val="20"/>
            </w:rPr>
            <w:t>2</w:t>
          </w:r>
          <w:r>
            <w:rPr>
              <w:rFonts w:ascii="Arial" w:hAnsi="Arial" w:cs="Arial"/>
              <w:i/>
              <w:sz w:val="20"/>
              <w:szCs w:val="20"/>
            </w:rPr>
            <w:t>0</w:t>
          </w:r>
          <w:r w:rsidR="0017429E">
            <w:rPr>
              <w:rFonts w:ascii="Arial" w:hAnsi="Arial" w:cs="Arial"/>
              <w:i/>
              <w:sz w:val="20"/>
              <w:szCs w:val="20"/>
            </w:rPr>
            <w:t xml:space="preserve">. </w:t>
          </w:r>
          <w:r>
            <w:rPr>
              <w:rFonts w:ascii="Arial" w:hAnsi="Arial" w:cs="Arial"/>
              <w:i/>
              <w:sz w:val="20"/>
              <w:szCs w:val="20"/>
            </w:rPr>
            <w:t>6</w:t>
          </w:r>
          <w:r w:rsidR="0017429E">
            <w:rPr>
              <w:rFonts w:ascii="Arial" w:hAnsi="Arial" w:cs="Arial"/>
              <w:i/>
              <w:sz w:val="20"/>
              <w:szCs w:val="20"/>
            </w:rPr>
            <w:t>. 2014</w:t>
          </w:r>
        </w:p>
        <w:p w:rsidR="001310CA" w:rsidRPr="00CA7391" w:rsidRDefault="00FC5E0B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5</w:t>
          </w:r>
          <w:r w:rsidR="001310CA">
            <w:rPr>
              <w:rFonts w:ascii="Arial" w:hAnsi="Arial" w:cs="Arial"/>
              <w:i/>
              <w:sz w:val="20"/>
              <w:szCs w:val="20"/>
            </w:rPr>
            <w:t>.</w:t>
          </w:r>
          <w:r>
            <w:rPr>
              <w:rFonts w:ascii="Arial" w:hAnsi="Arial" w:cs="Arial"/>
              <w:i/>
              <w:sz w:val="20"/>
              <w:szCs w:val="20"/>
            </w:rPr>
            <w:t>2</w:t>
          </w:r>
          <w:r w:rsidR="00575144">
            <w:rPr>
              <w:rFonts w:ascii="Arial" w:hAnsi="Arial" w:cs="Arial"/>
              <w:i/>
              <w:sz w:val="20"/>
              <w:szCs w:val="20"/>
            </w:rPr>
            <w:t xml:space="preserve">. </w:t>
          </w:r>
          <w:r w:rsidR="001310CA">
            <w:rPr>
              <w:rFonts w:ascii="Arial" w:hAnsi="Arial" w:cs="Arial"/>
              <w:i/>
              <w:sz w:val="20"/>
              <w:szCs w:val="20"/>
            </w:rPr>
            <w:t xml:space="preserve"> -</w:t>
          </w:r>
          <w:r w:rsidR="001310CA" w:rsidRPr="00CA7391">
            <w:rPr>
              <w:rFonts w:ascii="Arial" w:hAnsi="Arial" w:cs="Arial"/>
              <w:i/>
              <w:sz w:val="20"/>
              <w:szCs w:val="20"/>
            </w:rPr>
            <w:t xml:space="preserve"> Závěrečný účet Olomouckého kraje za rok 201</w:t>
          </w:r>
          <w:r w:rsidR="001310CA">
            <w:rPr>
              <w:rFonts w:ascii="Arial" w:hAnsi="Arial" w:cs="Arial"/>
              <w:i/>
              <w:sz w:val="20"/>
              <w:szCs w:val="20"/>
            </w:rPr>
            <w:t>3</w:t>
          </w:r>
        </w:p>
        <w:p w:rsidR="001310CA" w:rsidRPr="00CA7391" w:rsidRDefault="001310CA" w:rsidP="001310CA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Příloha č. </w:t>
          </w:r>
          <w:r>
            <w:rPr>
              <w:rFonts w:ascii="Arial" w:hAnsi="Arial" w:cs="Arial"/>
              <w:i/>
              <w:sz w:val="20"/>
              <w:szCs w:val="20"/>
            </w:rPr>
            <w:t>18</w:t>
          </w:r>
          <w:r w:rsidRPr="00CA7391">
            <w:rPr>
              <w:rFonts w:ascii="Arial" w:hAnsi="Arial" w:cs="Arial"/>
              <w:i/>
              <w:sz w:val="20"/>
              <w:szCs w:val="20"/>
            </w:rPr>
            <w:t>:</w:t>
          </w:r>
          <w:r>
            <w:rPr>
              <w:rFonts w:ascii="Arial" w:hAnsi="Arial" w:cs="Arial"/>
              <w:i/>
              <w:sz w:val="20"/>
              <w:szCs w:val="20"/>
            </w:rPr>
            <w:t xml:space="preserve"> Příloha</w:t>
          </w:r>
        </w:p>
      </w:tc>
      <w:tc>
        <w:tcPr>
          <w:tcW w:w="7922" w:type="dxa"/>
        </w:tcPr>
        <w:p w:rsidR="001310CA" w:rsidRDefault="001310CA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</w:p>
        <w:p w:rsidR="001310CA" w:rsidRPr="00CA7391" w:rsidRDefault="001310CA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Strana </w:t>
          </w: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1475136781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begin"/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instrText>PAGE   \* MERGEFORMAT</w:instrTex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separate"/>
              </w:r>
              <w:r w:rsidR="00487A5E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470</w: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end"/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t xml:space="preserve"> (celkem 4</w:t>
              </w:r>
              <w:r w:rsidR="00487A5E">
                <w:rPr>
                  <w:rFonts w:ascii="Arial" w:hAnsi="Arial" w:cs="Arial"/>
                  <w:i/>
                  <w:sz w:val="20"/>
                  <w:szCs w:val="20"/>
                </w:rPr>
                <w:t>80</w:t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t>)</w:t>
              </w:r>
            </w:sdtContent>
          </w:sdt>
        </w:p>
        <w:p w:rsidR="001310CA" w:rsidRPr="00CA7391" w:rsidRDefault="001310CA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1310CA" w:rsidRDefault="001310CA" w:rsidP="00454C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CD" w:rsidRDefault="001A7DCD" w:rsidP="00311CB9">
      <w:pPr>
        <w:spacing w:after="0" w:line="240" w:lineRule="auto"/>
      </w:pPr>
      <w:r>
        <w:separator/>
      </w:r>
    </w:p>
  </w:footnote>
  <w:footnote w:type="continuationSeparator" w:id="0">
    <w:p w:rsidR="001A7DCD" w:rsidRDefault="001A7DCD" w:rsidP="0031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CA" w:rsidRDefault="001310CA">
    <w:pPr>
      <w:pStyle w:val="Zhlav"/>
    </w:pPr>
  </w:p>
  <w:p w:rsidR="001310CA" w:rsidRDefault="001310CA"/>
  <w:p w:rsidR="001310CA" w:rsidRDefault="001310CA"/>
  <w:p w:rsidR="001310CA" w:rsidRDefault="001310CA"/>
  <w:p w:rsidR="001310CA" w:rsidRDefault="001310CA"/>
  <w:p w:rsidR="001310CA" w:rsidRDefault="001310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9"/>
    <w:rsid w:val="001310CA"/>
    <w:rsid w:val="001661DD"/>
    <w:rsid w:val="0017429E"/>
    <w:rsid w:val="00181B36"/>
    <w:rsid w:val="001A7DCD"/>
    <w:rsid w:val="001B6A98"/>
    <w:rsid w:val="00227168"/>
    <w:rsid w:val="002431F6"/>
    <w:rsid w:val="00261741"/>
    <w:rsid w:val="0027058C"/>
    <w:rsid w:val="00307C1A"/>
    <w:rsid w:val="00311CB9"/>
    <w:rsid w:val="003650B2"/>
    <w:rsid w:val="00391B13"/>
    <w:rsid w:val="003B1B54"/>
    <w:rsid w:val="003C079B"/>
    <w:rsid w:val="003D793F"/>
    <w:rsid w:val="003F75AC"/>
    <w:rsid w:val="004123DF"/>
    <w:rsid w:val="004474E6"/>
    <w:rsid w:val="00454C9A"/>
    <w:rsid w:val="00487A5E"/>
    <w:rsid w:val="004B0A52"/>
    <w:rsid w:val="004B72BD"/>
    <w:rsid w:val="00552518"/>
    <w:rsid w:val="00575144"/>
    <w:rsid w:val="006745A2"/>
    <w:rsid w:val="006D1705"/>
    <w:rsid w:val="00701E39"/>
    <w:rsid w:val="00756698"/>
    <w:rsid w:val="00835864"/>
    <w:rsid w:val="008C04EC"/>
    <w:rsid w:val="008F563A"/>
    <w:rsid w:val="0096691B"/>
    <w:rsid w:val="009B6C8C"/>
    <w:rsid w:val="00A471A3"/>
    <w:rsid w:val="00A75069"/>
    <w:rsid w:val="00A8280D"/>
    <w:rsid w:val="00B24C90"/>
    <w:rsid w:val="00BD6C33"/>
    <w:rsid w:val="00BE2BE3"/>
    <w:rsid w:val="00C70FB5"/>
    <w:rsid w:val="00CA7391"/>
    <w:rsid w:val="00CD4D37"/>
    <w:rsid w:val="00DE2644"/>
    <w:rsid w:val="00E34527"/>
    <w:rsid w:val="00ED52A7"/>
    <w:rsid w:val="00F4795E"/>
    <w:rsid w:val="00F92620"/>
    <w:rsid w:val="00FC5E0B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2066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Lankašová Alena</dc:creator>
  <cp:lastModifiedBy>Foret Oldřich</cp:lastModifiedBy>
  <cp:revision>18</cp:revision>
  <cp:lastPrinted>2014-05-20T05:16:00Z</cp:lastPrinted>
  <dcterms:created xsi:type="dcterms:W3CDTF">2014-05-19T04:49:00Z</dcterms:created>
  <dcterms:modified xsi:type="dcterms:W3CDTF">2014-06-02T13:32:00Z</dcterms:modified>
</cp:coreProperties>
</file>