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0833"/>
        <w:gridCol w:w="943"/>
      </w:tblGrid>
      <w:tr w:rsidR="00311CB9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ROZVAHA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11CB9" w:rsidTr="001B2030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311CB9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(v Kč, s přesností na dvě desetinná místa)</w:t>
            </w:r>
          </w:p>
        </w:tc>
      </w:tr>
      <w:tr w:rsidR="00311CB9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741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12 / 201</w:t>
            </w:r>
            <w:r w:rsidR="007418F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</w:tr>
      <w:tr w:rsidR="00311CB9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60609460</w:t>
            </w:r>
          </w:p>
        </w:tc>
      </w:tr>
      <w:tr w:rsidR="00311CB9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Název: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Olomoucký kraj </w:t>
            </w:r>
          </w:p>
        </w:tc>
      </w:tr>
    </w:tbl>
    <w:p w:rsidR="00311CB9" w:rsidRDefault="00311CB9" w:rsidP="00311C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2198"/>
        <w:gridCol w:w="1099"/>
        <w:gridCol w:w="1727"/>
        <w:gridCol w:w="1099"/>
        <w:gridCol w:w="314"/>
        <w:gridCol w:w="471"/>
        <w:gridCol w:w="2041"/>
        <w:gridCol w:w="2041"/>
        <w:gridCol w:w="2041"/>
        <w:gridCol w:w="2042"/>
      </w:tblGrid>
      <w:tr w:rsidR="00311CB9" w:rsidTr="0067103A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</w:tr>
      <w:tr w:rsidR="00311CB9" w:rsidTr="0067103A">
        <w:trPr>
          <w:cantSplit/>
        </w:trPr>
        <w:tc>
          <w:tcPr>
            <w:tcW w:w="15701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311CB9" w:rsidTr="0067103A">
        <w:trPr>
          <w:cantSplit/>
        </w:trPr>
        <w:tc>
          <w:tcPr>
            <w:tcW w:w="157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311CB9" w:rsidTr="0067103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br w:type="page"/>
            </w:r>
          </w:p>
        </w:tc>
        <w:tc>
          <w:tcPr>
            <w:tcW w:w="612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Období</w:t>
            </w:r>
          </w:p>
        </w:tc>
      </w:tr>
      <w:tr w:rsidR="00311CB9" w:rsidTr="0067103A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Číslo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Minulé</w:t>
            </w:r>
          </w:p>
        </w:tc>
      </w:tr>
      <w:tr w:rsidR="00311CB9" w:rsidTr="0067103A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Korekce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311CB9" w:rsidTr="0067103A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  <w:t>4</w:t>
            </w:r>
          </w:p>
        </w:tc>
      </w:tr>
      <w:tr w:rsidR="0067103A" w:rsidTr="0067103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AKTIVA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7 717 307 256,33 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1 868 650 400,18 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5 848 656 856,15 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5 919 865 400,35 </w:t>
            </w:r>
          </w:p>
        </w:tc>
      </w:tr>
    </w:tbl>
    <w:p w:rsidR="00CA7391" w:rsidRDefault="00CA7391" w:rsidP="00CA73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67103A" w:rsidTr="0067103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Stálá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5 343 701 514,61 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1 865 009 829,95 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3 478 691 684,66 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3 650 123 897,90 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90 112 088,85 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46 129 849,70 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43 982 239,15 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18 807 247,83 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Nehmotné výsledky výzkumu a vývoje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5 975 312,00 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2 084 021,00 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3 891 291,00 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4 534 126,00 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72 281 938,86 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33 498 045,15 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38 783 893,71 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6 766 611,06 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Ocenitelná práva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Povolenky na emise a preferenční limity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10 547 783,55 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10 547 783,55 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1 307 054,44 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1 307 054,44 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7 506 510,77 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Uspořádací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účet technického zhodnocení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3 868 117 389,73 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912 879 980,25 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2 955 237 409,48 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3 098 679 183,50 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62 091 494,32 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62 091 494,32 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61 979 965,67 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Kulturní předměty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987 112,09 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987 112,09 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949 112,09 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Stavby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2 796 166 590,46 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768 762 726,88 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2 027 403 863,58 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1 981 806 001,70 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Samostatné movité věci a soubory movitých věcí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128 915 084,52 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64 239 349,24 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64 675 735,28 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29 318 455,49 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Pěstitelské celky trvalých porostů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Drobný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79 877 904,13 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79 877 904,13 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797 578 411,21 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797 578 411,21 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1 022 124 855,55 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Uspořádací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účet technického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zhodn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ocení dlouhodobého 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2 500 793,00 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2 500 793,00 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2 500 793,00 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1 292 842 503,66 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906 000 000,00 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386 842 503,66 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436 842 503,66 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rozhodujícím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1 291 822 503,66 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906 000 000,00 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385 822 503,66 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435 822 503,66 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účasti v osobách s podstatným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1 020 000,00 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Dluhové cenné papíry držené do splatnosti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Termínované vklady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Pořizovaný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zálohy na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92 629 532,37 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92 629 532,37 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95 794 962,91 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32 967 360,00 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32 967 360,00 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35 330 065,00 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157 799,00 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9 600,00 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Dlouhodobé poskytnuté zálohy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trasfery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59 483 172,37 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59 483 172,37 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60 297 498,91 </w:t>
            </w:r>
          </w:p>
        </w:tc>
      </w:tr>
    </w:tbl>
    <w:p w:rsidR="00835864" w:rsidRDefault="00835864" w:rsidP="008358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67103A" w:rsidTr="0067103A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Oběžná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2 373 605 741,72 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3 640 570,23 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2 369 965 171,49 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2 269 741 502,45 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Zásoby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3 425 074,00 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3 425 074,00 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3 316 435,84 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3 425 074,00 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3 425 074,00 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3 316 435,84 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Materiál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Nedokončená výroba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Polotovary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Výrobky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Pořízení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Zboží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Zboží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zásoby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1 527 650 005,57 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3 640 570,23 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1 524 009 435,34 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1 607 260 328,92 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Odběratelé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1 168 306,65 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112 907,51 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1 055 399,14 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385 351,05 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Směnky k inkasu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eskontované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573 824,69 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573 824,69 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1 417 842,40 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pohledávky z hlavní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6 888 370,66 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3 527 662,72 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3 360 707,94 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7 918 098,87 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Poskytnuté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1 500 000,00 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titulu daní a obdobných 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ze sdílených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vybranými ústředními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556 410,44 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556 410,44 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vybranými místními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567 748,00 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567 748,00 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2 390 546,73 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za účastníky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poskytnuté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1 047 684 650,74 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1 047 684 650,74 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1 086 461 137,38 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Náklady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1 142 507,40 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1 142 507,40 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1 647 419,30 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Příjmy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Dohadné účty aktivní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468 699 383,48 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468 699 383,48 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505 094 572,01 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krátkodobé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367 803,51 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367 803,51 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444 361,18 </w:t>
            </w:r>
          </w:p>
        </w:tc>
      </w:tr>
    </w:tbl>
    <w:p w:rsidR="001B6A98" w:rsidRDefault="001B6A98">
      <w:r>
        <w:br w:type="page"/>
      </w: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842 530 662,15 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842 530 662,15 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659 164 737,69 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Majetkové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Dluhové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Termínované vklady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běžné účty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33 915 800,10 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33 915 800,10 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34 224 563,07 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Běžný účet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Základní běžný účet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787 980 172,20 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787 980 172,20 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590 207 412,82 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Běžné účty fondů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19 914 524,50 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19 914 524,50 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33 719 348,55 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Ceniny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720 165,35 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720 165,35 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1 013 413,25 </w:t>
            </w: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Peníze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67103A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Pokladna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E2644" w:rsidRDefault="00DE2644">
      <w:r>
        <w:br w:type="page"/>
      </w: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3"/>
        <w:gridCol w:w="314"/>
        <w:gridCol w:w="471"/>
        <w:gridCol w:w="2041"/>
        <w:gridCol w:w="2041"/>
        <w:gridCol w:w="2041"/>
        <w:gridCol w:w="2042"/>
      </w:tblGrid>
      <w:tr w:rsidR="00DE2644" w:rsidTr="0067103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Období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2644" w:rsidTr="0067103A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>Minulé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DE2644" w:rsidTr="0067103A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  <w:t>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4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67103A" w:rsidTr="0067103A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PASIVA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5 848 656 856,15 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5 919 865 400,35 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E2644" w:rsidRDefault="00DE2644" w:rsidP="00DE26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67103A" w:rsidTr="00956B26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Vlastní kapitál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258 063 548,41-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98 907 737,81 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1 122 432 634,96-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536 952 266,68-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Jmění účetní jednotky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90 514 411,85 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863 343 499,86 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745 469 086,66 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593 318 989,07 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Kurzové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2 041 566 857,40-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2 075 326 100,59-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oceňovací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Opravy minulých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83 150 723,93 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81 711 344,98 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78 702 529,35 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59 360 544,33 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7103A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fondy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78 702 529,35 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59 360 544,33 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67103A" w:rsidRDefault="0067103A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785 666 557,20 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576 499 460,16 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209 167 097,04 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49 266 935,83 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ve schvalovacím řízení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Výsledek hospodaření minulých účetních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576 499 460,16 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527 232 524,33 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E2644" w:rsidRDefault="00DE2644" w:rsidP="00DE26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956B26" w:rsidTr="00956B26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Cizí zdroje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6 106 720 404,56 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5 820 957 662,54 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4 554 553 917,65 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3 956 814 275,38 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4 325 925 665,18 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3 854 667 359,70 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dlouhodobé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17 029 828,68 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49 088 842,89 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Dlouhodobé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211 598 423,79 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53 058 072,79 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B6A98" w:rsidRDefault="001B6A98">
      <w:r>
        <w:br w:type="page"/>
      </w: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1 552 166 486,91 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1 864 143 387,16 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Eskontované krátkodobé dluhopisy (směnky)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krátkodobé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Dodavatelé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92 211 511,21 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49 911 291,18 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z dělené správy a kaucí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Přijaté zálohy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26 373,00 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závazky vůči zaměstnancům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6 682,00 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3 802,00-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9 199 071,00 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10 249 760,00 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3 151 483,00 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3 349 585,00 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1 424 439,27 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2 215 050,22 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osobám mimo vybrané vládní instituce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602 026,08-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vybraným ústředním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320 089,25 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9 746 678,76 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Závazky k vybraným místním vládním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instuticím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4 302 800,00 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k účastníkům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Závazky z upsaných nesplacených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Krátkodobé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315 337 779,82 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610 357 114,86 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Výdaje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3 802,00 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Výnosy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Dohadné účty pasivní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1 112 340 202,52 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1 156 100 351,76 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56B26" w:rsidTr="00956B26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Ostatní krátkodobé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18 148 855,84 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18 512 781,46 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956B26" w:rsidRDefault="00956B26" w:rsidP="00A7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6691B" w:rsidRPr="00311CB9" w:rsidRDefault="0096691B" w:rsidP="001B6A98"/>
    <w:sectPr w:rsidR="0096691B" w:rsidRPr="00311CB9" w:rsidSect="005E6916">
      <w:footerReference w:type="default" r:id="rId8"/>
      <w:type w:val="continuous"/>
      <w:pgSz w:w="16838" w:h="11906" w:orient="landscape" w:code="9"/>
      <w:pgMar w:top="567" w:right="567" w:bottom="567" w:left="567" w:header="567" w:footer="567" w:gutter="0"/>
      <w:pgNumType w:start="4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99" w:rsidRDefault="00A84899" w:rsidP="00311CB9">
      <w:pPr>
        <w:spacing w:after="0" w:line="240" w:lineRule="auto"/>
      </w:pPr>
      <w:r>
        <w:separator/>
      </w:r>
    </w:p>
  </w:endnote>
  <w:endnote w:type="continuationSeparator" w:id="0">
    <w:p w:rsidR="00A84899" w:rsidRDefault="00A84899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1" w:rsidRDefault="00CA7391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CA7391" w:rsidRPr="00CA7391" w:rsidTr="00CA7391">
      <w:tc>
        <w:tcPr>
          <w:tcW w:w="7922" w:type="dxa"/>
        </w:tcPr>
        <w:p w:rsidR="00835864" w:rsidRDefault="0083586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1D08FC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Zastupitelstvo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 w:rsidR="00E11674">
            <w:rPr>
              <w:rFonts w:ascii="Arial" w:hAnsi="Arial" w:cs="Arial"/>
              <w:i/>
              <w:sz w:val="20"/>
              <w:szCs w:val="20"/>
            </w:rPr>
            <w:t>2</w:t>
          </w:r>
          <w:r>
            <w:rPr>
              <w:rFonts w:ascii="Arial" w:hAnsi="Arial" w:cs="Arial"/>
              <w:i/>
              <w:sz w:val="20"/>
              <w:szCs w:val="20"/>
            </w:rPr>
            <w:t>0</w:t>
          </w:r>
          <w:r w:rsidR="00E11674">
            <w:rPr>
              <w:rFonts w:ascii="Arial" w:hAnsi="Arial" w:cs="Arial"/>
              <w:i/>
              <w:sz w:val="20"/>
              <w:szCs w:val="20"/>
            </w:rPr>
            <w:t xml:space="preserve">. </w:t>
          </w:r>
          <w:r>
            <w:rPr>
              <w:rFonts w:ascii="Arial" w:hAnsi="Arial" w:cs="Arial"/>
              <w:i/>
              <w:sz w:val="20"/>
              <w:szCs w:val="20"/>
            </w:rPr>
            <w:t>6</w:t>
          </w:r>
          <w:r w:rsidR="00E11674">
            <w:rPr>
              <w:rFonts w:ascii="Arial" w:hAnsi="Arial" w:cs="Arial"/>
              <w:i/>
              <w:sz w:val="20"/>
              <w:szCs w:val="20"/>
            </w:rPr>
            <w:t>. 2014</w:t>
          </w:r>
        </w:p>
        <w:p w:rsidR="00CA7391" w:rsidRPr="00CA7391" w:rsidRDefault="0003151E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5</w:t>
          </w:r>
          <w:r w:rsidR="001D08FC">
            <w:rPr>
              <w:rFonts w:ascii="Arial" w:hAnsi="Arial" w:cs="Arial"/>
              <w:i/>
              <w:sz w:val="20"/>
              <w:szCs w:val="20"/>
            </w:rPr>
            <w:t>.</w:t>
          </w:r>
          <w:r>
            <w:rPr>
              <w:rFonts w:ascii="Arial" w:hAnsi="Arial" w:cs="Arial"/>
              <w:i/>
              <w:sz w:val="20"/>
              <w:szCs w:val="20"/>
            </w:rPr>
            <w:t>2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.</w:t>
          </w:r>
          <w:r w:rsidR="00855C64">
            <w:rPr>
              <w:rFonts w:ascii="Arial" w:hAnsi="Arial" w:cs="Arial"/>
              <w:i/>
              <w:sz w:val="20"/>
              <w:szCs w:val="20"/>
            </w:rPr>
            <w:t xml:space="preserve"> - </w:t>
          </w:r>
          <w:r w:rsidR="00136FEF">
            <w:rPr>
              <w:rFonts w:ascii="Arial" w:hAnsi="Arial" w:cs="Arial"/>
              <w:i/>
              <w:sz w:val="20"/>
              <w:szCs w:val="20"/>
            </w:rPr>
            <w:t>Závěrečný účet O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lomouckého kraje za rok 201</w:t>
          </w:r>
          <w:r w:rsidR="002D1768">
            <w:rPr>
              <w:rFonts w:ascii="Arial" w:hAnsi="Arial" w:cs="Arial"/>
              <w:i/>
              <w:sz w:val="20"/>
              <w:szCs w:val="20"/>
            </w:rPr>
            <w:t>3</w:t>
          </w:r>
        </w:p>
        <w:p w:rsidR="00CA7391" w:rsidRPr="00CA7391" w:rsidRDefault="00CA7391" w:rsidP="00855C64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Příloha č. </w:t>
          </w:r>
          <w:r w:rsidR="00855C64">
            <w:rPr>
              <w:rFonts w:ascii="Arial" w:hAnsi="Arial" w:cs="Arial"/>
              <w:i/>
              <w:sz w:val="20"/>
              <w:szCs w:val="20"/>
            </w:rPr>
            <w:t>16</w:t>
          </w:r>
          <w:r w:rsidRPr="00CA7391">
            <w:rPr>
              <w:rFonts w:ascii="Arial" w:hAnsi="Arial" w:cs="Arial"/>
              <w:i/>
              <w:sz w:val="20"/>
              <w:szCs w:val="20"/>
            </w:rPr>
            <w:t>: Rozvaha</w:t>
          </w:r>
        </w:p>
      </w:tc>
      <w:tc>
        <w:tcPr>
          <w:tcW w:w="7922" w:type="dxa"/>
        </w:tcPr>
        <w:p w:rsidR="00835864" w:rsidRDefault="00835864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CA7391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5E6916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465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 w:rsidR="008F563A">
                <w:rPr>
                  <w:rFonts w:ascii="Arial" w:hAnsi="Arial" w:cs="Arial"/>
                  <w:i/>
                  <w:sz w:val="20"/>
                  <w:szCs w:val="20"/>
                </w:rPr>
                <w:t xml:space="preserve"> (celkem 4</w:t>
              </w:r>
              <w:r w:rsidR="005E6916">
                <w:rPr>
                  <w:rFonts w:ascii="Arial" w:hAnsi="Arial" w:cs="Arial"/>
                  <w:i/>
                  <w:sz w:val="20"/>
                  <w:szCs w:val="20"/>
                </w:rPr>
                <w:t>80</w:t>
              </w:r>
              <w:r w:rsidR="008F563A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701E39" w:rsidRDefault="00527F4A" w:rsidP="00527F4A">
    <w:pPr>
      <w:tabs>
        <w:tab w:val="left" w:pos="121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99" w:rsidRDefault="00A84899" w:rsidP="00311CB9">
      <w:pPr>
        <w:spacing w:after="0" w:line="240" w:lineRule="auto"/>
      </w:pPr>
      <w:r>
        <w:separator/>
      </w:r>
    </w:p>
  </w:footnote>
  <w:footnote w:type="continuationSeparator" w:id="0">
    <w:p w:rsidR="00A84899" w:rsidRDefault="00A84899" w:rsidP="00311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03151E"/>
    <w:rsid w:val="00136FEF"/>
    <w:rsid w:val="0015733C"/>
    <w:rsid w:val="001661DD"/>
    <w:rsid w:val="001B6A98"/>
    <w:rsid w:val="001D08FC"/>
    <w:rsid w:val="00261741"/>
    <w:rsid w:val="0027058C"/>
    <w:rsid w:val="002D1768"/>
    <w:rsid w:val="00311CB9"/>
    <w:rsid w:val="00391B13"/>
    <w:rsid w:val="003B1B54"/>
    <w:rsid w:val="003C079B"/>
    <w:rsid w:val="0040105D"/>
    <w:rsid w:val="00452242"/>
    <w:rsid w:val="00527F4A"/>
    <w:rsid w:val="005E6916"/>
    <w:rsid w:val="0067103A"/>
    <w:rsid w:val="00680498"/>
    <w:rsid w:val="006D1705"/>
    <w:rsid w:val="00701E39"/>
    <w:rsid w:val="00724E60"/>
    <w:rsid w:val="007418F6"/>
    <w:rsid w:val="00756698"/>
    <w:rsid w:val="00835864"/>
    <w:rsid w:val="00855C64"/>
    <w:rsid w:val="008D0686"/>
    <w:rsid w:val="008F563A"/>
    <w:rsid w:val="00956B26"/>
    <w:rsid w:val="0096691B"/>
    <w:rsid w:val="009B6C8C"/>
    <w:rsid w:val="00A8280D"/>
    <w:rsid w:val="00A84899"/>
    <w:rsid w:val="00AE1355"/>
    <w:rsid w:val="00BE2BE3"/>
    <w:rsid w:val="00C660E9"/>
    <w:rsid w:val="00CA7391"/>
    <w:rsid w:val="00CD348A"/>
    <w:rsid w:val="00CD4D37"/>
    <w:rsid w:val="00D2588C"/>
    <w:rsid w:val="00D67F8D"/>
    <w:rsid w:val="00DC7D97"/>
    <w:rsid w:val="00DE2644"/>
    <w:rsid w:val="00E11674"/>
    <w:rsid w:val="00EB655C"/>
    <w:rsid w:val="00F4795E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3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1418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Foret Oldřich</cp:lastModifiedBy>
  <cp:revision>21</cp:revision>
  <cp:lastPrinted>2014-05-20T05:17:00Z</cp:lastPrinted>
  <dcterms:created xsi:type="dcterms:W3CDTF">2014-05-15T06:46:00Z</dcterms:created>
  <dcterms:modified xsi:type="dcterms:W3CDTF">2014-06-02T13:31:00Z</dcterms:modified>
</cp:coreProperties>
</file>