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DE" w:rsidRDefault="00014DBA" w:rsidP="009B35A3">
      <w:pPr>
        <w:pStyle w:val="slo11text"/>
        <w:numPr>
          <w:ilvl w:val="0"/>
          <w:numId w:val="0"/>
        </w:numPr>
        <w:tabs>
          <w:tab w:val="left" w:pos="708"/>
        </w:tabs>
        <w:rPr>
          <w:b/>
        </w:rPr>
      </w:pPr>
      <w:r>
        <w:rPr>
          <w:b/>
        </w:rPr>
        <w:t>Důvodová zpráva:</w:t>
      </w:r>
    </w:p>
    <w:p w:rsidR="009B35A3" w:rsidRDefault="009B35A3" w:rsidP="009B35A3">
      <w:pPr>
        <w:pStyle w:val="slo11text"/>
        <w:numPr>
          <w:ilvl w:val="0"/>
          <w:numId w:val="0"/>
        </w:numPr>
        <w:tabs>
          <w:tab w:val="left" w:pos="708"/>
        </w:tabs>
        <w:rPr>
          <w:b/>
        </w:rPr>
      </w:pPr>
    </w:p>
    <w:p w:rsidR="006562A2" w:rsidRDefault="000D76B4" w:rsidP="005A68B9">
      <w:pPr>
        <w:pStyle w:val="slo1text"/>
        <w:numPr>
          <w:ilvl w:val="0"/>
          <w:numId w:val="0"/>
        </w:numPr>
        <w:rPr>
          <w:rFonts w:cs="Arial"/>
          <w:b/>
          <w:szCs w:val="24"/>
        </w:rPr>
      </w:pPr>
      <w:r w:rsidRPr="002F1F06">
        <w:rPr>
          <w:rFonts w:cs="Arial"/>
          <w:b/>
          <w:szCs w:val="24"/>
        </w:rPr>
        <w:t xml:space="preserve">k návrhu usnesení bod </w:t>
      </w:r>
      <w:r w:rsidR="009B6068">
        <w:rPr>
          <w:rFonts w:cs="Arial"/>
          <w:b/>
          <w:szCs w:val="24"/>
        </w:rPr>
        <w:t>2</w:t>
      </w:r>
      <w:r w:rsidRPr="002F1F06">
        <w:rPr>
          <w:rFonts w:cs="Arial"/>
          <w:b/>
          <w:szCs w:val="24"/>
        </w:rPr>
        <w:t>.</w:t>
      </w:r>
      <w:r>
        <w:rPr>
          <w:rFonts w:cs="Arial"/>
          <w:b/>
          <w:szCs w:val="24"/>
        </w:rPr>
        <w:t> </w:t>
      </w:r>
      <w:r w:rsidRPr="002F1F06">
        <w:rPr>
          <w:rFonts w:cs="Arial"/>
          <w:b/>
          <w:szCs w:val="24"/>
        </w:rPr>
        <w:t>1.</w:t>
      </w:r>
      <w:r>
        <w:rPr>
          <w:rFonts w:cs="Arial"/>
          <w:b/>
          <w:szCs w:val="24"/>
        </w:rPr>
        <w:t xml:space="preserve">, </w:t>
      </w:r>
      <w:r w:rsidR="009B6068">
        <w:rPr>
          <w:rFonts w:cs="Arial"/>
          <w:b/>
          <w:szCs w:val="24"/>
        </w:rPr>
        <w:t>2</w:t>
      </w:r>
      <w:r>
        <w:rPr>
          <w:rFonts w:cs="Arial"/>
          <w:b/>
          <w:szCs w:val="24"/>
        </w:rPr>
        <w:t xml:space="preserve">. 2. </w:t>
      </w:r>
    </w:p>
    <w:p w:rsidR="00962930" w:rsidRPr="00811736" w:rsidRDefault="00962930" w:rsidP="00962930">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rPr>
        <w:t xml:space="preserve">Vzájemné bezúplatné převody nemovitostí </w:t>
      </w:r>
      <w:r w:rsidRPr="00811736">
        <w:rPr>
          <w:rStyle w:val="Tunznak"/>
        </w:rPr>
        <w:t>mezi Olomouckým krajem</w:t>
      </w:r>
      <w:r>
        <w:rPr>
          <w:rStyle w:val="Tunznak"/>
        </w:rPr>
        <w:t xml:space="preserve"> a</w:t>
      </w:r>
      <w:r w:rsidRPr="00811736">
        <w:rPr>
          <w:rStyle w:val="Tunznak"/>
        </w:rPr>
        <w:t xml:space="preserve"> </w:t>
      </w:r>
      <w:r>
        <w:rPr>
          <w:rStyle w:val="Tunznak"/>
        </w:rPr>
        <w:t>obcí Příkazy</w:t>
      </w:r>
      <w:r w:rsidRPr="00811736">
        <w:rPr>
          <w:rStyle w:val="Tunznak"/>
        </w:rPr>
        <w:t>.</w:t>
      </w:r>
    </w:p>
    <w:p w:rsidR="00962930" w:rsidRPr="002150ED" w:rsidRDefault="00962930" w:rsidP="00962930">
      <w:pPr>
        <w:pStyle w:val="Zkladntext"/>
        <w:rPr>
          <w:rStyle w:val="Tunznak"/>
          <w:b w:val="0"/>
        </w:rPr>
      </w:pPr>
      <w:r w:rsidRPr="002150ED">
        <w:rPr>
          <w:rStyle w:val="Tunznak"/>
          <w:b w:val="0"/>
        </w:rPr>
        <w:t>Předmětný pozemek v hospodaření Správy silnic Olomouckého kraje, příspěvkové organizace se nachází v k.ú. a obci Příkazy a jeho části jsou zastavěny místními komunikacemi. Celková výměra částí předmětného pozemku</w:t>
      </w:r>
      <w:r w:rsidR="00773C99">
        <w:rPr>
          <w:rStyle w:val="Tunznak"/>
          <w:b w:val="0"/>
        </w:rPr>
        <w:t>,</w:t>
      </w:r>
      <w:r w:rsidRPr="002150ED">
        <w:rPr>
          <w:rStyle w:val="Tunznak"/>
          <w:b w:val="0"/>
        </w:rPr>
        <w:t xml:space="preserve"> navržených k převodu z vlastnictví Olomouckého kraje činí 3 876 m2.</w:t>
      </w:r>
    </w:p>
    <w:p w:rsidR="00962930" w:rsidRPr="002150ED" w:rsidRDefault="00962930" w:rsidP="00962930">
      <w:pPr>
        <w:pStyle w:val="Zkladntext"/>
        <w:rPr>
          <w:rStyle w:val="Tunznak"/>
          <w:b w:val="0"/>
        </w:rPr>
      </w:pPr>
      <w:r w:rsidRPr="002150ED">
        <w:rPr>
          <w:rStyle w:val="Tunznak"/>
          <w:b w:val="0"/>
        </w:rPr>
        <w:t>Předmětný pozemek ve vlastnictví obce Příkazy se nachází v k.ú. a obci  Příkazy a jeho část o výměře 43 m2 je zastavěna silnicí III/03549, která je ve vlastnictví Olomouckého kraje.</w:t>
      </w:r>
    </w:p>
    <w:p w:rsidR="00962930" w:rsidRPr="002150ED" w:rsidRDefault="00962930" w:rsidP="00962930">
      <w:pPr>
        <w:pStyle w:val="Zkladntext"/>
        <w:rPr>
          <w:rStyle w:val="Tunznak"/>
          <w:b w:val="0"/>
          <w:bCs w:val="0"/>
        </w:rPr>
      </w:pPr>
      <w:r w:rsidRPr="002150ED">
        <w:rPr>
          <w:rStyle w:val="Tunznak"/>
          <w:b w:val="0"/>
        </w:rPr>
        <w:t>Podnět k majetkoprávnímu vypořádání dotčených nemovitostí podala, po kolaudaci stavby „Silnice III/03549 Příkazy – průtah“ a jejím geometrickému zaměření, Správa silnic Olomouckého kraje, příspěvková organizace.</w:t>
      </w:r>
    </w:p>
    <w:p w:rsidR="00962930" w:rsidRPr="00AF36DB" w:rsidRDefault="00962930" w:rsidP="00962930">
      <w:pPr>
        <w:pStyle w:val="Zkladntext"/>
        <w:rPr>
          <w:b/>
        </w:rPr>
      </w:pPr>
      <w:r w:rsidRPr="00AF36DB">
        <w:rPr>
          <w:b/>
        </w:rPr>
        <w:t xml:space="preserve">Vyjádření odboru dopravy a silničního hospodářství ze dne </w:t>
      </w:r>
      <w:r>
        <w:rPr>
          <w:b/>
        </w:rPr>
        <w:t>29. 11. 2019</w:t>
      </w:r>
      <w:r w:rsidRPr="00AF36DB">
        <w:rPr>
          <w:b/>
        </w:rPr>
        <w:t xml:space="preserve">: </w:t>
      </w:r>
    </w:p>
    <w:p w:rsidR="00962930" w:rsidRDefault="00962930" w:rsidP="00962930">
      <w:pPr>
        <w:pStyle w:val="Zkladntext"/>
        <w:rPr>
          <w:rStyle w:val="Tunznak"/>
          <w:b w:val="0"/>
          <w:bCs w:val="0"/>
        </w:rPr>
      </w:pPr>
      <w:r w:rsidRPr="00AF36DB">
        <w:t>Odbor dopravy a silničního hospodářství na základě podnětu Správy silnic Olomouckého kraje, příspěvkové organizace žádá po dokončení stavb</w:t>
      </w:r>
      <w:r>
        <w:t xml:space="preserve">y </w:t>
      </w:r>
      <w:r>
        <w:rPr>
          <w:rStyle w:val="Tunznak"/>
        </w:rPr>
        <w:t>„</w:t>
      </w:r>
      <w:r w:rsidRPr="002150ED">
        <w:rPr>
          <w:rStyle w:val="Tunznak"/>
          <w:b w:val="0"/>
        </w:rPr>
        <w:t>Silnice III/03549 Příkazy – průtah“</w:t>
      </w:r>
      <w:r w:rsidRPr="002150ED">
        <w:rPr>
          <w:b/>
        </w:rPr>
        <w:t xml:space="preserve"> </w:t>
      </w:r>
      <w:r w:rsidRPr="002150ED">
        <w:rPr>
          <w:rStyle w:val="Tunznak"/>
          <w:b w:val="0"/>
        </w:rPr>
        <w:t>o její majetkoprávní vypořádání.</w:t>
      </w:r>
      <w:r w:rsidRPr="00003F27">
        <w:rPr>
          <w:rStyle w:val="Tunznak"/>
        </w:rPr>
        <w:t xml:space="preserve"> </w:t>
      </w:r>
      <w:r w:rsidRPr="00AF36DB">
        <w:t xml:space="preserve">V současné době se na území </w:t>
      </w:r>
      <w:r>
        <w:t>obce Příkazy</w:t>
      </w:r>
      <w:r w:rsidRPr="00AF36DB">
        <w:t xml:space="preserve"> nenacházejí žádné další pozemky vhodné ke vzájemným převodům.</w:t>
      </w:r>
    </w:p>
    <w:p w:rsidR="00962930" w:rsidRPr="005210EE" w:rsidRDefault="00962930" w:rsidP="00962930">
      <w:pPr>
        <w:pStyle w:val="Normal"/>
        <w:spacing w:after="119"/>
        <w:jc w:val="both"/>
        <w:rPr>
          <w:bCs/>
          <w:snapToGrid w:val="0"/>
          <w:u w:val="single"/>
        </w:rPr>
      </w:pPr>
      <w:r w:rsidRPr="00636255">
        <w:rPr>
          <w:bCs/>
          <w:snapToGrid w:val="0"/>
          <w:u w:val="single"/>
        </w:rPr>
        <w:t xml:space="preserve">Obec </w:t>
      </w:r>
      <w:r>
        <w:rPr>
          <w:bCs/>
          <w:snapToGrid w:val="0"/>
          <w:u w:val="single"/>
        </w:rPr>
        <w:t>Příkazy</w:t>
      </w:r>
      <w:r w:rsidRPr="00636255">
        <w:rPr>
          <w:bCs/>
          <w:snapToGrid w:val="0"/>
          <w:u w:val="single"/>
        </w:rPr>
        <w:t xml:space="preserve"> souhlasí s navrženým majetkoprávním vypořádáním</w:t>
      </w:r>
      <w:r>
        <w:rPr>
          <w:bCs/>
          <w:snapToGrid w:val="0"/>
          <w:u w:val="single"/>
        </w:rPr>
        <w:t xml:space="preserve"> dotčených nemovitostí</w:t>
      </w:r>
      <w:r w:rsidRPr="00636255">
        <w:rPr>
          <w:bCs/>
          <w:snapToGrid w:val="0"/>
          <w:u w:val="single"/>
        </w:rPr>
        <w:t>.</w:t>
      </w:r>
    </w:p>
    <w:p w:rsidR="00962930" w:rsidRPr="00D26A9F" w:rsidRDefault="00962930" w:rsidP="00962930">
      <w:pPr>
        <w:pStyle w:val="Tuntext"/>
        <w:rPr>
          <w:rStyle w:val="Zkladnznak"/>
          <w:rFonts w:cs="Arial"/>
          <w:b w:val="0"/>
          <w:szCs w:val="24"/>
        </w:rPr>
      </w:pPr>
      <w:r w:rsidRPr="006B4232">
        <w:rPr>
          <w:rFonts w:cs="Arial"/>
          <w:szCs w:val="24"/>
        </w:rPr>
        <w:t>Rada Olomouckého kraje svým usnesením schválila záměr Olomouckého kraje bezúplatně převést</w:t>
      </w:r>
      <w:r>
        <w:rPr>
          <w:rFonts w:cs="Arial"/>
          <w:szCs w:val="24"/>
        </w:rPr>
        <w:t xml:space="preserve"> části pozemku </w:t>
      </w:r>
      <w:r>
        <w:rPr>
          <w:szCs w:val="24"/>
        </w:rPr>
        <w:t xml:space="preserve">k. ú. a obci Příkazy z vlastnictví Olomouckého kraje, z hospodaření Správy silnic Olomouckého kraje, příspěvkové organizace, do vlastnictví obce Příkazy, IČO: 00228711. </w:t>
      </w:r>
      <w:r w:rsidRPr="00D26A9F">
        <w:rPr>
          <w:rStyle w:val="Zkladnznak"/>
          <w:rFonts w:cs="Arial"/>
          <w:b w:val="0"/>
          <w:szCs w:val="24"/>
        </w:rPr>
        <w:t xml:space="preserve">Záměr Olomouckého kraje bezúplatně převést předmětné nemovitosti byl zveřejněn na úřední desce Krajského úřadu Olomouckého kraje a webových stránkách Olomouckého kraje v termínu od </w:t>
      </w:r>
      <w:r>
        <w:rPr>
          <w:rStyle w:val="Zkladnznak"/>
          <w:rFonts w:cs="Arial"/>
          <w:b w:val="0"/>
          <w:szCs w:val="24"/>
        </w:rPr>
        <w:t>20</w:t>
      </w:r>
      <w:r w:rsidRPr="00D26A9F">
        <w:rPr>
          <w:rStyle w:val="Zkladnznak"/>
          <w:rFonts w:cs="Arial"/>
          <w:b w:val="0"/>
          <w:szCs w:val="24"/>
        </w:rPr>
        <w:t>. 1. 20</w:t>
      </w:r>
      <w:r>
        <w:rPr>
          <w:rStyle w:val="Zkladnznak"/>
          <w:rFonts w:cs="Arial"/>
          <w:b w:val="0"/>
          <w:szCs w:val="24"/>
        </w:rPr>
        <w:t>20</w:t>
      </w:r>
      <w:r w:rsidRPr="00D26A9F">
        <w:rPr>
          <w:rStyle w:val="Zkladnznak"/>
          <w:rFonts w:cs="Arial"/>
          <w:b w:val="0"/>
          <w:szCs w:val="24"/>
        </w:rPr>
        <w:t xml:space="preserve"> do 2</w:t>
      </w:r>
      <w:r>
        <w:rPr>
          <w:rStyle w:val="Zkladnznak"/>
          <w:rFonts w:cs="Arial"/>
          <w:b w:val="0"/>
          <w:szCs w:val="24"/>
        </w:rPr>
        <w:t>0</w:t>
      </w:r>
      <w:r w:rsidRPr="00D26A9F">
        <w:rPr>
          <w:rStyle w:val="Zkladnznak"/>
          <w:rFonts w:cs="Arial"/>
          <w:b w:val="0"/>
          <w:szCs w:val="24"/>
        </w:rPr>
        <w:t>. </w:t>
      </w:r>
      <w:r>
        <w:rPr>
          <w:rStyle w:val="Zkladnznak"/>
          <w:rFonts w:cs="Arial"/>
          <w:b w:val="0"/>
          <w:szCs w:val="24"/>
        </w:rPr>
        <w:t>2</w:t>
      </w:r>
      <w:r w:rsidRPr="00D26A9F">
        <w:rPr>
          <w:rStyle w:val="Zkladnznak"/>
          <w:rFonts w:cs="Arial"/>
          <w:b w:val="0"/>
          <w:szCs w:val="24"/>
        </w:rPr>
        <w:t>. 2020. V průběhu zveřejnění se jiný zájemce o předmětné nemovitosti nepřihlásil, nebyly vzneseny žádné podněty a připomínky.</w:t>
      </w:r>
    </w:p>
    <w:p w:rsidR="00962930" w:rsidRPr="00054554" w:rsidRDefault="002150ED" w:rsidP="00962930">
      <w:pPr>
        <w:pStyle w:val="Tuntext"/>
        <w:rPr>
          <w:rStyle w:val="Char0"/>
        </w:rPr>
      </w:pPr>
      <w:r>
        <w:rPr>
          <w:bCs/>
          <w:snapToGrid/>
        </w:rPr>
        <w:t xml:space="preserve">Rada Olomouckého kraje </w:t>
      </w:r>
      <w:r w:rsidRPr="002150ED">
        <w:rPr>
          <w:b w:val="0"/>
          <w:bCs/>
          <w:snapToGrid/>
        </w:rPr>
        <w:t xml:space="preserve">na základě návrhu </w:t>
      </w:r>
      <w:r w:rsidR="00962930" w:rsidRPr="002150ED">
        <w:rPr>
          <w:b w:val="0"/>
          <w:bCs/>
          <w:snapToGrid/>
        </w:rPr>
        <w:t>K - MP a odbor</w:t>
      </w:r>
      <w:r w:rsidRPr="002150ED">
        <w:rPr>
          <w:b w:val="0"/>
          <w:bCs/>
          <w:snapToGrid/>
        </w:rPr>
        <w:t>u</w:t>
      </w:r>
      <w:r w:rsidR="00962930" w:rsidRPr="002150ED">
        <w:rPr>
          <w:b w:val="0"/>
          <w:bCs/>
          <w:snapToGrid/>
        </w:rPr>
        <w:t xml:space="preserve"> majetkov</w:t>
      </w:r>
      <w:r w:rsidRPr="002150ED">
        <w:rPr>
          <w:b w:val="0"/>
          <w:bCs/>
          <w:snapToGrid/>
        </w:rPr>
        <w:t>ého</w:t>
      </w:r>
      <w:r w:rsidR="00962930" w:rsidRPr="002150ED">
        <w:rPr>
          <w:b w:val="0"/>
          <w:bCs/>
          <w:snapToGrid/>
        </w:rPr>
        <w:t>, právní</w:t>
      </w:r>
      <w:r w:rsidRPr="002150ED">
        <w:rPr>
          <w:b w:val="0"/>
          <w:bCs/>
          <w:snapToGrid/>
        </w:rPr>
        <w:t>ho</w:t>
      </w:r>
      <w:r w:rsidR="00962930" w:rsidRPr="002150ED">
        <w:rPr>
          <w:b w:val="0"/>
          <w:bCs/>
          <w:snapToGrid/>
        </w:rPr>
        <w:t xml:space="preserve"> a správních činností</w:t>
      </w:r>
      <w:r w:rsidR="00962930" w:rsidRPr="000A0834">
        <w:rPr>
          <w:bCs/>
          <w:snapToGrid/>
        </w:rPr>
        <w:t xml:space="preserve"> </w:t>
      </w:r>
      <w:r w:rsidR="00962930">
        <w:rPr>
          <w:bCs/>
          <w:snapToGrid/>
        </w:rPr>
        <w:t>doporuč</w:t>
      </w:r>
      <w:r>
        <w:rPr>
          <w:bCs/>
          <w:snapToGrid/>
        </w:rPr>
        <w:t>uje</w:t>
      </w:r>
      <w:r w:rsidR="00962930">
        <w:rPr>
          <w:bCs/>
          <w:snapToGrid/>
        </w:rPr>
        <w:t xml:space="preserve"> Zastupitelstvu Olomouckého kraje </w:t>
      </w:r>
      <w:r w:rsidR="00962930" w:rsidRPr="000A0834">
        <w:rPr>
          <w:bCs/>
          <w:snapToGrid/>
        </w:rPr>
        <w:t>schválit bezúpl</w:t>
      </w:r>
      <w:r w:rsidR="00962930">
        <w:rPr>
          <w:bCs/>
          <w:snapToGrid/>
        </w:rPr>
        <w:t>atný převod</w:t>
      </w:r>
      <w:r w:rsidR="00962930" w:rsidRPr="000A0834">
        <w:rPr>
          <w:bCs/>
          <w:snapToGrid/>
        </w:rPr>
        <w:t xml:space="preserve"> </w:t>
      </w:r>
      <w:r w:rsidR="00962930">
        <w:rPr>
          <w:bCs/>
          <w:snapToGrid/>
        </w:rPr>
        <w:t>částí pozemk</w:t>
      </w:r>
      <w:r w:rsidR="00962930">
        <w:rPr>
          <w:bCs/>
        </w:rPr>
        <w:t xml:space="preserve">u </w:t>
      </w:r>
      <w:r w:rsidR="00962930">
        <w:rPr>
          <w:rFonts w:cs="Arial"/>
          <w:szCs w:val="24"/>
        </w:rPr>
        <w:t xml:space="preserve">parc. č. 1168/3  ost. pl. o celkové výměře 3 876  m2, dle </w:t>
      </w:r>
      <w:r w:rsidR="00962930">
        <w:rPr>
          <w:szCs w:val="24"/>
        </w:rPr>
        <w:t xml:space="preserve">geometrického plánu č. 823 - 157/2019 ze dne 26.  9. 2019 pozemek parc. č. 1168/4  ost. pl. o výměře 2 629  m2, parc. č. 1168/5  ost. pl. o výměře 519  m2, parc. č. 1168/6  ost. pl. o výměře 250  m2, parc. č. 1168/7  ost. pl. o výměře 223  m2, parc. č. 1168/8  ost. pl. o výměře 88  m2, parc. č. 1168/9  ost. pl. o výměře 129  m2 a parc. č. 1168/10  ost. pl. o výměře 38  m2, vše v k. ú. a obci Příkazy, vše z vlastnictví Olomouckého kraje, z hospodaření Správy silnic Olomouckého kraje, příspěvkové organizace, do vlastnictví obce Příkazy, IČO: 00228711. </w:t>
      </w:r>
      <w:r w:rsidR="00962930" w:rsidRPr="003D2FDE">
        <w:rPr>
          <w:bCs/>
          <w:snapToGrid/>
        </w:rPr>
        <w:t>Nabyvatel uhradí správní poplatek k návrhu na vklad vlastnického práva do katastru nemovitostí.</w:t>
      </w:r>
    </w:p>
    <w:p w:rsidR="009B35A3" w:rsidRDefault="002150ED" w:rsidP="00962930">
      <w:pPr>
        <w:pStyle w:val="Tuntext"/>
        <w:rPr>
          <w:rFonts w:cs="Arial"/>
          <w:szCs w:val="24"/>
        </w:rPr>
      </w:pPr>
      <w:r>
        <w:rPr>
          <w:bCs/>
          <w:snapToGrid/>
        </w:rPr>
        <w:t xml:space="preserve">Rada Olomouckého kraje </w:t>
      </w:r>
      <w:r w:rsidRPr="002150ED">
        <w:rPr>
          <w:b w:val="0"/>
          <w:bCs/>
          <w:snapToGrid/>
        </w:rPr>
        <w:t>na základě návrhu K - MP a odboru majetkového, právního a správních činností</w:t>
      </w:r>
      <w:r w:rsidRPr="000A0834">
        <w:rPr>
          <w:bCs/>
          <w:snapToGrid/>
        </w:rPr>
        <w:t xml:space="preserve"> </w:t>
      </w:r>
      <w:r>
        <w:rPr>
          <w:bCs/>
          <w:snapToGrid/>
        </w:rPr>
        <w:t xml:space="preserve">doporučuje </w:t>
      </w:r>
      <w:r w:rsidR="00962930" w:rsidRPr="00C1774D">
        <w:rPr>
          <w:bCs/>
          <w:snapToGrid/>
        </w:rPr>
        <w:t xml:space="preserve">Zastupitelstvu Olomouckého kraje schválit </w:t>
      </w:r>
      <w:r w:rsidR="00962930" w:rsidRPr="00C1774D">
        <w:rPr>
          <w:rStyle w:val="Tunznak"/>
        </w:rPr>
        <w:t xml:space="preserve"> </w:t>
      </w:r>
      <w:r w:rsidR="00962930" w:rsidRPr="002150ED">
        <w:rPr>
          <w:rStyle w:val="Tunznak"/>
          <w:b/>
        </w:rPr>
        <w:t xml:space="preserve">bezúplatné nabytí části pozemku </w:t>
      </w:r>
      <w:r w:rsidR="00962930" w:rsidRPr="00C1774D">
        <w:rPr>
          <w:szCs w:val="24"/>
        </w:rPr>
        <w:t>parc. č. 1046/4  ost. pl. o výměře 43  m2, dle geometrického plánu č. 823 -</w:t>
      </w:r>
      <w:r w:rsidR="00962930" w:rsidRPr="00C1774D">
        <w:t> </w:t>
      </w:r>
      <w:r w:rsidR="00962930" w:rsidRPr="00C1774D">
        <w:rPr>
          <w:szCs w:val="24"/>
        </w:rPr>
        <w:t xml:space="preserve">157/2019 ze dne 26.  9.  2019 pozemek parc. č. 1046/6  ost. pl. o výměře 43  m2, v k. ú. a obci Příkazy z vlastnictví </w:t>
      </w:r>
      <w:r w:rsidR="00962930" w:rsidRPr="00C1774D">
        <w:rPr>
          <w:rFonts w:cs="Arial"/>
          <w:szCs w:val="24"/>
        </w:rPr>
        <w:t xml:space="preserve">obce Příkazy, </w:t>
      </w:r>
      <w:r w:rsidR="00962930" w:rsidRPr="00C1774D">
        <w:rPr>
          <w:szCs w:val="24"/>
        </w:rPr>
        <w:t xml:space="preserve">IČO: 00228711, </w:t>
      </w:r>
      <w:r w:rsidR="00962930" w:rsidRPr="00C1774D">
        <w:rPr>
          <w:rFonts w:cs="Arial"/>
          <w:szCs w:val="24"/>
        </w:rPr>
        <w:t xml:space="preserve">do vlastnictví </w:t>
      </w:r>
    </w:p>
    <w:p w:rsidR="009B35A3" w:rsidRDefault="009B35A3" w:rsidP="00962930">
      <w:pPr>
        <w:pStyle w:val="Tuntext"/>
        <w:rPr>
          <w:rFonts w:cs="Arial"/>
          <w:szCs w:val="24"/>
        </w:rPr>
      </w:pPr>
    </w:p>
    <w:p w:rsidR="009B35A3" w:rsidRDefault="009B35A3" w:rsidP="00962930">
      <w:pPr>
        <w:pStyle w:val="Tuntext"/>
        <w:rPr>
          <w:rFonts w:cs="Arial"/>
          <w:szCs w:val="24"/>
        </w:rPr>
      </w:pPr>
    </w:p>
    <w:p w:rsidR="00962930" w:rsidRPr="00054554" w:rsidRDefault="00962930" w:rsidP="00962930">
      <w:pPr>
        <w:pStyle w:val="Tuntext"/>
        <w:rPr>
          <w:rStyle w:val="Char0"/>
        </w:rPr>
      </w:pPr>
      <w:r w:rsidRPr="00C1774D">
        <w:rPr>
          <w:rFonts w:cs="Arial"/>
          <w:szCs w:val="24"/>
        </w:rPr>
        <w:lastRenderedPageBreak/>
        <w:t>Olomouckého kraje, do hospodaření Správy silnic Olomouckého kraje, příspěvkové organizace.</w:t>
      </w:r>
      <w:r>
        <w:rPr>
          <w:rFonts w:cs="Arial"/>
          <w:b w:val="0"/>
          <w:szCs w:val="24"/>
        </w:rPr>
        <w:t xml:space="preserve"> </w:t>
      </w:r>
      <w:r w:rsidRPr="003D2FDE">
        <w:rPr>
          <w:bCs/>
          <w:snapToGrid/>
        </w:rPr>
        <w:t>Nabyvatel uhradí správní poplatek k návrhu na vklad vlastnického práva do katastru nemovitostí.</w:t>
      </w:r>
    </w:p>
    <w:p w:rsidR="00962930" w:rsidRDefault="00962930" w:rsidP="00962930">
      <w:pPr>
        <w:pStyle w:val="Hlavikaadresapjemce"/>
        <w:spacing w:before="0" w:after="120"/>
        <w:jc w:val="both"/>
        <w:rPr>
          <w:rFonts w:cs="Arial"/>
          <w:b/>
          <w:szCs w:val="24"/>
        </w:rPr>
      </w:pPr>
    </w:p>
    <w:p w:rsidR="00962930" w:rsidRDefault="00962930" w:rsidP="00962930">
      <w:pPr>
        <w:pStyle w:val="slo1text"/>
        <w:numPr>
          <w:ilvl w:val="0"/>
          <w:numId w:val="0"/>
        </w:numPr>
        <w:rPr>
          <w:rFonts w:cs="Arial"/>
          <w:b/>
          <w:szCs w:val="24"/>
        </w:rPr>
      </w:pPr>
      <w:r w:rsidRPr="004111E3">
        <w:rPr>
          <w:rFonts w:cs="Arial"/>
          <w:b/>
          <w:szCs w:val="24"/>
        </w:rPr>
        <w:t xml:space="preserve">k návrhu usnesení bod </w:t>
      </w:r>
      <w:r w:rsidR="002150ED">
        <w:rPr>
          <w:rFonts w:cs="Arial"/>
          <w:b/>
          <w:szCs w:val="24"/>
        </w:rPr>
        <w:t>2</w:t>
      </w:r>
      <w:r w:rsidRPr="004111E3">
        <w:rPr>
          <w:rFonts w:cs="Arial"/>
          <w:b/>
          <w:szCs w:val="24"/>
        </w:rPr>
        <w:t>.</w:t>
      </w:r>
      <w:r>
        <w:rPr>
          <w:rFonts w:cs="Arial"/>
          <w:b/>
          <w:szCs w:val="24"/>
        </w:rPr>
        <w:t xml:space="preserve"> 3., </w:t>
      </w:r>
      <w:r w:rsidR="002150ED">
        <w:rPr>
          <w:rFonts w:cs="Arial"/>
          <w:b/>
          <w:szCs w:val="24"/>
        </w:rPr>
        <w:t>2</w:t>
      </w:r>
      <w:r>
        <w:rPr>
          <w:rFonts w:cs="Arial"/>
          <w:b/>
          <w:szCs w:val="24"/>
        </w:rPr>
        <w:t xml:space="preserve">. 4. </w:t>
      </w:r>
    </w:p>
    <w:p w:rsidR="00962930" w:rsidRPr="00724B13" w:rsidRDefault="00962930" w:rsidP="00962930">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724B13">
        <w:rPr>
          <w:rStyle w:val="Tunznak"/>
          <w:rFonts w:cs="Arial"/>
          <w:bCs w:val="0"/>
          <w:szCs w:val="24"/>
        </w:rPr>
        <w:t>Majetkoprávní vypořádání pozemků dotčených stavbou „Oprava sil</w:t>
      </w:r>
      <w:r w:rsidR="006D05C6">
        <w:rPr>
          <w:rStyle w:val="Tunznak"/>
          <w:rFonts w:cs="Arial"/>
          <w:bCs w:val="0"/>
          <w:szCs w:val="24"/>
        </w:rPr>
        <w:t>nice II/373 Slavětín – Runářov“ mezi Olomouckým krajem a obcí Luká.</w:t>
      </w:r>
    </w:p>
    <w:p w:rsidR="00962930" w:rsidRPr="002E2A4F" w:rsidRDefault="00962930" w:rsidP="00962930">
      <w:pPr>
        <w:pStyle w:val="Zkladntext"/>
        <w:rPr>
          <w:rFonts w:cs="Arial"/>
          <w:szCs w:val="24"/>
        </w:rPr>
      </w:pPr>
      <w:r w:rsidRPr="00724B13">
        <w:rPr>
          <w:rFonts w:cs="Arial"/>
          <w:szCs w:val="24"/>
        </w:rPr>
        <w:t>Správa silnic Olomouckého kraje, příspěvková organizace realizovala stavbu „Oprava silnice II/373 Slavětín – Runářov“. Touto stavbou byly dotčeny pozemky mj. ve vlastnictví obce Luká a Olomouckého kraje. Podnět k majetkoprávnímu vypořádání stavby podala na základě zpracovaných geometrických plánů Správa silnic Olomouckéh</w:t>
      </w:r>
      <w:r w:rsidR="006D05C6">
        <w:rPr>
          <w:rFonts w:cs="Arial"/>
          <w:szCs w:val="24"/>
        </w:rPr>
        <w:t>o kraje, příspěvková organizace</w:t>
      </w:r>
      <w:r w:rsidRPr="002E2A4F">
        <w:rPr>
          <w:rFonts w:cs="Arial"/>
          <w:szCs w:val="24"/>
        </w:rPr>
        <w:t>.</w:t>
      </w:r>
    </w:p>
    <w:p w:rsidR="00962930" w:rsidRPr="002E2A4F" w:rsidRDefault="00962930" w:rsidP="00962930">
      <w:pPr>
        <w:pStyle w:val="Odstavecseseznamem"/>
        <w:spacing w:after="120" w:line="240" w:lineRule="auto"/>
        <w:ind w:left="0"/>
        <w:jc w:val="both"/>
        <w:rPr>
          <w:rFonts w:ascii="Arial" w:hAnsi="Arial" w:cs="Arial"/>
          <w:sz w:val="24"/>
          <w:szCs w:val="24"/>
        </w:rPr>
      </w:pPr>
      <w:r w:rsidRPr="002E2A4F">
        <w:rPr>
          <w:rFonts w:ascii="Arial" w:hAnsi="Arial" w:cs="Arial"/>
          <w:sz w:val="24"/>
          <w:szCs w:val="24"/>
        </w:rPr>
        <w:t>Předmětná stavba byla</w:t>
      </w:r>
      <w:r w:rsidR="006D05C6">
        <w:rPr>
          <w:rFonts w:ascii="Arial" w:hAnsi="Arial" w:cs="Arial"/>
          <w:sz w:val="24"/>
          <w:szCs w:val="24"/>
        </w:rPr>
        <w:t>s obcí</w:t>
      </w:r>
      <w:r w:rsidRPr="002E2A4F">
        <w:rPr>
          <w:rFonts w:ascii="Arial" w:hAnsi="Arial" w:cs="Arial"/>
          <w:sz w:val="24"/>
          <w:szCs w:val="24"/>
        </w:rPr>
        <w:t xml:space="preserve"> již zčásti vypořádána darovací smlouvou ze dne 23. 1. 2019. Všechny pozemky v katastrálním území Luká </w:t>
      </w:r>
      <w:r>
        <w:rPr>
          <w:rFonts w:ascii="Arial" w:hAnsi="Arial" w:cs="Arial"/>
          <w:sz w:val="24"/>
          <w:szCs w:val="24"/>
        </w:rPr>
        <w:t xml:space="preserve">však </w:t>
      </w:r>
      <w:r w:rsidRPr="002E2A4F">
        <w:rPr>
          <w:rFonts w:ascii="Arial" w:hAnsi="Arial" w:cs="Arial"/>
          <w:sz w:val="24"/>
          <w:szCs w:val="24"/>
        </w:rPr>
        <w:t xml:space="preserve">nebylo možné vypořádat, neboť došlo ke změně výměr a hranic pozemků vlivem obnovy katastrálního operátu. </w:t>
      </w:r>
    </w:p>
    <w:p w:rsidR="00962930" w:rsidRPr="002E2A4F" w:rsidRDefault="00962930" w:rsidP="00962930">
      <w:pPr>
        <w:pStyle w:val="Odstavecseseznamem"/>
        <w:spacing w:after="120" w:line="240" w:lineRule="auto"/>
        <w:ind w:left="0"/>
        <w:jc w:val="both"/>
        <w:rPr>
          <w:rFonts w:ascii="Arial" w:hAnsi="Arial" w:cs="Arial"/>
          <w:sz w:val="24"/>
          <w:szCs w:val="24"/>
        </w:rPr>
      </w:pPr>
      <w:r w:rsidRPr="002E2A4F">
        <w:rPr>
          <w:rFonts w:ascii="Arial" w:hAnsi="Arial" w:cs="Arial"/>
          <w:sz w:val="24"/>
          <w:szCs w:val="24"/>
        </w:rPr>
        <w:t>Odbor majetkový, právní a správních činností proto zajistil aktualizaci geometrického plánu. Vzhledem k tomu, že se jedná o vzájemné bezúplatné převody, obec Luká souhlasila, že uhradí polovinu nákladů na pořízení znaleckého posudku.</w:t>
      </w:r>
    </w:p>
    <w:p w:rsidR="00962930" w:rsidRPr="002E2A4F" w:rsidRDefault="00962930" w:rsidP="00962930">
      <w:pPr>
        <w:pStyle w:val="Odstavecseseznamem"/>
        <w:spacing w:after="120" w:line="240" w:lineRule="auto"/>
        <w:ind w:left="0"/>
        <w:jc w:val="both"/>
        <w:rPr>
          <w:rStyle w:val="Tunznak"/>
          <w:rFonts w:cs="Arial"/>
          <w:b w:val="0"/>
          <w:szCs w:val="24"/>
        </w:rPr>
      </w:pPr>
      <w:r w:rsidRPr="002E2A4F">
        <w:rPr>
          <w:rFonts w:ascii="Arial" w:hAnsi="Arial" w:cs="Arial"/>
          <w:sz w:val="24"/>
          <w:szCs w:val="24"/>
        </w:rPr>
        <w:t xml:space="preserve">Předmětné pozemky ve vlastnictví obce Luká jsou zastavěny silnicí </w:t>
      </w:r>
      <w:r w:rsidRPr="00CA64E5">
        <w:rPr>
          <w:rStyle w:val="Tunznak"/>
          <w:rFonts w:cs="Arial"/>
          <w:b w:val="0"/>
          <w:bCs/>
          <w:szCs w:val="24"/>
        </w:rPr>
        <w:t>č. II/373, která je ve vlastnictví Olomouckého kraje.</w:t>
      </w:r>
      <w:r w:rsidRPr="002E2A4F">
        <w:rPr>
          <w:rStyle w:val="Tunznak"/>
          <w:rFonts w:cs="Arial"/>
          <w:bCs/>
          <w:szCs w:val="24"/>
        </w:rPr>
        <w:t xml:space="preserve"> </w:t>
      </w:r>
      <w:r w:rsidRPr="002E2A4F">
        <w:rPr>
          <w:rFonts w:ascii="Arial" w:hAnsi="Arial" w:cs="Arial"/>
          <w:sz w:val="24"/>
          <w:szCs w:val="24"/>
        </w:rPr>
        <w:t>Celková výměra pozemků navržených k převodu z vlastnictví obce Luká do vlastnictví Olomouckého kraje činí 596 </w:t>
      </w:r>
      <w:r w:rsidRPr="00CA64E5">
        <w:rPr>
          <w:rStyle w:val="Tunznak"/>
          <w:rFonts w:cs="Arial"/>
          <w:b w:val="0"/>
          <w:bCs/>
          <w:szCs w:val="24"/>
        </w:rPr>
        <w:t>m2.</w:t>
      </w:r>
    </w:p>
    <w:p w:rsidR="00962930" w:rsidRPr="00CA64E5" w:rsidRDefault="00962930" w:rsidP="00962930">
      <w:pPr>
        <w:pStyle w:val="Odstavecseseznamem"/>
        <w:spacing w:after="120" w:line="240" w:lineRule="auto"/>
        <w:ind w:left="0"/>
        <w:jc w:val="both"/>
        <w:rPr>
          <w:rStyle w:val="Tunznak"/>
          <w:rFonts w:cs="Arial"/>
          <w:b w:val="0"/>
          <w:bCs/>
          <w:szCs w:val="24"/>
        </w:rPr>
      </w:pPr>
      <w:r w:rsidRPr="002E2A4F">
        <w:rPr>
          <w:rFonts w:ascii="Arial" w:hAnsi="Arial" w:cs="Arial"/>
          <w:sz w:val="24"/>
          <w:szCs w:val="24"/>
        </w:rPr>
        <w:t xml:space="preserve">Předmětné pozemky v hospodaření Správy silnic Olomouckého kraje, příspěvkové organizace, jsou zastavěny místní komunikací ve vlastnictví obce Luká. </w:t>
      </w:r>
      <w:r w:rsidRPr="00CA64E5">
        <w:rPr>
          <w:rStyle w:val="Tunznak"/>
          <w:rFonts w:cs="Arial"/>
          <w:b w:val="0"/>
          <w:bCs/>
          <w:szCs w:val="24"/>
        </w:rPr>
        <w:t>Celková výměra pozemků ve vlastnictví Olomouckého kraje navržených k bezúplatnému převodu z vlastnictví kraje do vlastnictví obce Luká činí 1 677 m2.</w:t>
      </w:r>
    </w:p>
    <w:p w:rsidR="00962930" w:rsidRPr="002E2A4F" w:rsidRDefault="00962930" w:rsidP="00962930">
      <w:pPr>
        <w:pStyle w:val="Zkladntext"/>
        <w:rPr>
          <w:rFonts w:cs="Arial"/>
          <w:b/>
          <w:szCs w:val="24"/>
        </w:rPr>
      </w:pPr>
      <w:r w:rsidRPr="002E2A4F">
        <w:rPr>
          <w:rFonts w:cs="Arial"/>
          <w:b/>
          <w:szCs w:val="24"/>
        </w:rPr>
        <w:t>Vyjádření odboru dopravy a silničního hospodářství ze dne 18. 12. 2019:</w:t>
      </w:r>
    </w:p>
    <w:p w:rsidR="00962930" w:rsidRPr="002E2A4F" w:rsidRDefault="00962930" w:rsidP="00962930">
      <w:pPr>
        <w:pStyle w:val="Zkladntext"/>
        <w:rPr>
          <w:rFonts w:cs="Arial"/>
          <w:szCs w:val="24"/>
        </w:rPr>
      </w:pPr>
      <w:r w:rsidRPr="002E2A4F">
        <w:rPr>
          <w:rFonts w:cs="Arial"/>
          <w:szCs w:val="24"/>
        </w:rPr>
        <w:t xml:space="preserve">Odbor dopravy a silničního hospodářství souhlasí na základě kladného stanoviska Správy silnic Olomouckého kraje, příspěvkové organizace s majetkoprávním vypořádáním pozemků dotčených stavbou „Oprava silnice II/373 Slavětín – Runářov“ v rozsahu dle aktualizovaného geometrického plánu. </w:t>
      </w:r>
    </w:p>
    <w:p w:rsidR="00962930" w:rsidRDefault="00962930" w:rsidP="00962930">
      <w:pPr>
        <w:pStyle w:val="Tuntext"/>
        <w:rPr>
          <w:rStyle w:val="Tunznak"/>
          <w:rFonts w:cs="Arial"/>
          <w:szCs w:val="24"/>
          <w:u w:val="single"/>
        </w:rPr>
      </w:pPr>
      <w:r w:rsidRPr="002E2A4F">
        <w:rPr>
          <w:rStyle w:val="Tunznak"/>
          <w:rFonts w:cs="Arial"/>
          <w:szCs w:val="24"/>
          <w:u w:val="single"/>
        </w:rPr>
        <w:t>Obec Luká souhlasí s majetkoprávním vypořádáním předmětných pozemků.</w:t>
      </w:r>
    </w:p>
    <w:p w:rsidR="00962930" w:rsidRPr="00D26A9F" w:rsidRDefault="00962930" w:rsidP="00962930">
      <w:pPr>
        <w:pStyle w:val="Tuntext"/>
        <w:rPr>
          <w:rStyle w:val="Zkladnznak"/>
          <w:rFonts w:cs="Arial"/>
          <w:b w:val="0"/>
          <w:szCs w:val="24"/>
        </w:rPr>
      </w:pPr>
      <w:r w:rsidRPr="006B4232">
        <w:rPr>
          <w:rFonts w:cs="Arial"/>
          <w:szCs w:val="24"/>
        </w:rPr>
        <w:t>Rada Olomouckého kraje svým usnesením schválila záměr Olomouckého kraje bezúplatně převést</w:t>
      </w:r>
      <w:r>
        <w:rPr>
          <w:rFonts w:cs="Arial"/>
          <w:szCs w:val="24"/>
        </w:rPr>
        <w:t xml:space="preserve"> části pozemků </w:t>
      </w:r>
      <w:r w:rsidRPr="00CA64E5">
        <w:rPr>
          <w:rStyle w:val="Tunznak"/>
          <w:rFonts w:cs="Arial"/>
          <w:b/>
          <w:bCs/>
          <w:szCs w:val="24"/>
        </w:rPr>
        <w:t>k.ú. a obci Luká z vlastnictví Olomouckého kraje, z hospodaření Správy silnic Olomouckého kraje, příspěvkové organizace, do vlastnictví obce Luká, IČO: 00299171.</w:t>
      </w:r>
      <w:r>
        <w:rPr>
          <w:rStyle w:val="Tunznak"/>
          <w:rFonts w:cs="Arial"/>
          <w:bCs/>
          <w:szCs w:val="24"/>
        </w:rPr>
        <w:t xml:space="preserve"> </w:t>
      </w:r>
      <w:r w:rsidRPr="00D26A9F">
        <w:rPr>
          <w:rStyle w:val="Zkladnznak"/>
          <w:rFonts w:cs="Arial"/>
          <w:b w:val="0"/>
          <w:szCs w:val="24"/>
        </w:rPr>
        <w:t xml:space="preserve">Záměr Olomouckého kraje bezúplatně převést předmětné nemovitosti byl zveřejněn na úřední desce Krajského úřadu Olomouckého kraje a webových stránkách Olomouckého kraje v termínu od </w:t>
      </w:r>
      <w:r>
        <w:rPr>
          <w:rStyle w:val="Zkladnznak"/>
          <w:rFonts w:cs="Arial"/>
          <w:b w:val="0"/>
          <w:szCs w:val="24"/>
        </w:rPr>
        <w:t>4</w:t>
      </w:r>
      <w:r w:rsidRPr="00D26A9F">
        <w:rPr>
          <w:rStyle w:val="Zkladnznak"/>
          <w:rFonts w:cs="Arial"/>
          <w:b w:val="0"/>
          <w:szCs w:val="24"/>
        </w:rPr>
        <w:t>. </w:t>
      </w:r>
      <w:r>
        <w:rPr>
          <w:rStyle w:val="Zkladnznak"/>
          <w:rFonts w:cs="Arial"/>
          <w:b w:val="0"/>
          <w:szCs w:val="24"/>
        </w:rPr>
        <w:t>2</w:t>
      </w:r>
      <w:r w:rsidRPr="00D26A9F">
        <w:rPr>
          <w:rStyle w:val="Zkladnznak"/>
          <w:rFonts w:cs="Arial"/>
          <w:b w:val="0"/>
          <w:szCs w:val="24"/>
        </w:rPr>
        <w:t>. 20</w:t>
      </w:r>
      <w:r>
        <w:rPr>
          <w:rStyle w:val="Zkladnznak"/>
          <w:rFonts w:cs="Arial"/>
          <w:b w:val="0"/>
          <w:szCs w:val="24"/>
        </w:rPr>
        <w:t>20</w:t>
      </w:r>
      <w:r w:rsidRPr="00D26A9F">
        <w:rPr>
          <w:rStyle w:val="Zkladnznak"/>
          <w:rFonts w:cs="Arial"/>
          <w:b w:val="0"/>
          <w:szCs w:val="24"/>
        </w:rPr>
        <w:t xml:space="preserve"> do </w:t>
      </w:r>
      <w:r>
        <w:rPr>
          <w:rStyle w:val="Zkladnznak"/>
          <w:rFonts w:cs="Arial"/>
          <w:b w:val="0"/>
          <w:szCs w:val="24"/>
        </w:rPr>
        <w:t>6</w:t>
      </w:r>
      <w:r w:rsidRPr="00D26A9F">
        <w:rPr>
          <w:rStyle w:val="Zkladnznak"/>
          <w:rFonts w:cs="Arial"/>
          <w:b w:val="0"/>
          <w:szCs w:val="24"/>
        </w:rPr>
        <w:t>. </w:t>
      </w:r>
      <w:r>
        <w:rPr>
          <w:rStyle w:val="Zkladnznak"/>
          <w:rFonts w:cs="Arial"/>
          <w:b w:val="0"/>
          <w:szCs w:val="24"/>
        </w:rPr>
        <w:t>3</w:t>
      </w:r>
      <w:r w:rsidRPr="00D26A9F">
        <w:rPr>
          <w:rStyle w:val="Zkladnznak"/>
          <w:rFonts w:cs="Arial"/>
          <w:b w:val="0"/>
          <w:szCs w:val="24"/>
        </w:rPr>
        <w:t>. 2020. V průběhu zveřejnění se jiný zájemce o předmětné nemovitosti nepřihlásil, nebyly vzneseny žádné podněty a připomínky.</w:t>
      </w:r>
    </w:p>
    <w:p w:rsidR="00962930" w:rsidRPr="002150ED" w:rsidRDefault="002150ED" w:rsidP="00962930">
      <w:pPr>
        <w:pStyle w:val="Tuntext"/>
        <w:rPr>
          <w:rStyle w:val="Tunznak"/>
          <w:rFonts w:cs="Arial"/>
          <w:b/>
          <w:bCs/>
          <w:szCs w:val="24"/>
        </w:rPr>
      </w:pPr>
      <w:r>
        <w:rPr>
          <w:bCs/>
          <w:snapToGrid/>
        </w:rPr>
        <w:t xml:space="preserve">Rada Olomouckého kraje </w:t>
      </w:r>
      <w:r w:rsidRPr="002150ED">
        <w:rPr>
          <w:b w:val="0"/>
          <w:bCs/>
          <w:snapToGrid/>
        </w:rPr>
        <w:t>na základě návrhu K - MP a odboru majetkového, právního a správních činností</w:t>
      </w:r>
      <w:r w:rsidRPr="000A0834">
        <w:rPr>
          <w:bCs/>
          <w:snapToGrid/>
        </w:rPr>
        <w:t xml:space="preserve"> </w:t>
      </w:r>
      <w:r>
        <w:rPr>
          <w:bCs/>
          <w:snapToGrid/>
        </w:rPr>
        <w:t xml:space="preserve">doporučuje </w:t>
      </w:r>
      <w:r w:rsidR="00962930">
        <w:rPr>
          <w:bCs/>
          <w:snapToGrid/>
        </w:rPr>
        <w:t xml:space="preserve">Zastupitelstvu Olomouckého kraje </w:t>
      </w:r>
      <w:r w:rsidR="00962930" w:rsidRPr="000A0834">
        <w:rPr>
          <w:bCs/>
          <w:snapToGrid/>
        </w:rPr>
        <w:t>schválit bezúpl</w:t>
      </w:r>
      <w:r w:rsidR="00962930">
        <w:rPr>
          <w:bCs/>
          <w:snapToGrid/>
        </w:rPr>
        <w:t xml:space="preserve">atný převod </w:t>
      </w:r>
      <w:r w:rsidR="00962930" w:rsidRPr="002150ED">
        <w:rPr>
          <w:rStyle w:val="Tunznak"/>
          <w:rFonts w:cs="Arial"/>
          <w:b/>
          <w:bCs/>
          <w:szCs w:val="24"/>
        </w:rPr>
        <w:t xml:space="preserve">částí pozemků parc. č. 920/1 o celkové výměře 804 m2 a parc. č. 951/1 o celkové výměře 873 m2, dle geometrického plánu č. 360-596/2019 ze dne 15. 11. 2019 pozemky parc. č. 920/39 ostatní plocha o výměře 474 m2, parc. č. 920/40 ostatní plocha o výměře 330 m2, parc. č. 951/49 ostatní plocha o výměře 143 m2, parc. č. 951/50 ostatní plocha o výměře 201 m2, parc. č. 951/51 ostatní plocha o výměře </w:t>
      </w:r>
      <w:r w:rsidR="00962930" w:rsidRPr="002150ED">
        <w:rPr>
          <w:rStyle w:val="Tunznak"/>
          <w:rFonts w:cs="Arial"/>
          <w:b/>
          <w:bCs/>
          <w:szCs w:val="24"/>
        </w:rPr>
        <w:lastRenderedPageBreak/>
        <w:t>145 m2, parc. č. 951/52 ostatní plocha o výměře 59 m2, parc. č. 951/53 ostatní plocha o výměře 86 m2, parc. č. 951/54 ostatní plocha o výměře 37 m2 a parc. č. 951/56 ostatní plocha o výměře 202 m2, vše v k.ú. a obci Luká, vše z vlastnictví Olomouckého kraje, z hospodaření Správy silnic Olomouckého kraje, příspěvkové organizace, do vlastnictví obce Luká, IČO: 00299171. Nabyvatel uhradí polovinu nákladů na pořízení geometrického plánu a správní poplatek spojený s návrhem na vklad vlastnického práva do katastru nemovitostí.</w:t>
      </w:r>
    </w:p>
    <w:p w:rsidR="00962930" w:rsidRPr="001322DB" w:rsidRDefault="002150ED" w:rsidP="00962930">
      <w:pPr>
        <w:spacing w:after="120" w:line="240" w:lineRule="auto"/>
        <w:jc w:val="both"/>
        <w:rPr>
          <w:rStyle w:val="Tunznak"/>
          <w:rFonts w:eastAsia="Times New Roman" w:cs="Arial"/>
          <w:bCs/>
          <w:snapToGrid w:val="0"/>
          <w:szCs w:val="24"/>
          <w:lang w:eastAsia="cs-CZ"/>
        </w:rPr>
      </w:pPr>
      <w:r w:rsidRPr="002150ED">
        <w:rPr>
          <w:rFonts w:ascii="Arial" w:hAnsi="Arial" w:cs="Arial"/>
          <w:b/>
          <w:bCs/>
          <w:sz w:val="24"/>
          <w:szCs w:val="24"/>
        </w:rPr>
        <w:t xml:space="preserve">Rada Olomouckého kraje </w:t>
      </w:r>
      <w:r w:rsidRPr="002150ED">
        <w:rPr>
          <w:rFonts w:ascii="Arial" w:hAnsi="Arial" w:cs="Arial"/>
          <w:bCs/>
          <w:sz w:val="24"/>
          <w:szCs w:val="24"/>
        </w:rPr>
        <w:t xml:space="preserve">na základě návrhu K - MP a odboru majetkového, právního a správních činností </w:t>
      </w:r>
      <w:r w:rsidRPr="002150ED">
        <w:rPr>
          <w:rFonts w:ascii="Arial" w:hAnsi="Arial" w:cs="Arial"/>
          <w:b/>
          <w:bCs/>
          <w:sz w:val="24"/>
          <w:szCs w:val="24"/>
        </w:rPr>
        <w:t>doporučuje</w:t>
      </w:r>
      <w:r>
        <w:rPr>
          <w:bCs/>
        </w:rPr>
        <w:t xml:space="preserve"> </w:t>
      </w:r>
      <w:r w:rsidR="00962930" w:rsidRPr="001322DB">
        <w:rPr>
          <w:rFonts w:ascii="Arial" w:hAnsi="Arial" w:cs="Arial"/>
          <w:b/>
          <w:bCs/>
          <w:sz w:val="24"/>
          <w:szCs w:val="24"/>
        </w:rPr>
        <w:t xml:space="preserve">Zastupitelstvu Olomouckého kraje schválit </w:t>
      </w:r>
      <w:r w:rsidR="00962930" w:rsidRPr="001322DB">
        <w:rPr>
          <w:rStyle w:val="Tunznak"/>
          <w:rFonts w:eastAsia="Times New Roman" w:cs="Arial"/>
          <w:bCs/>
          <w:snapToGrid w:val="0"/>
          <w:szCs w:val="24"/>
          <w:lang w:eastAsia="cs-CZ"/>
        </w:rPr>
        <w:t xml:space="preserve">bezúplatné nabytí částí pozemků parc. č. 899/1 o celkové výměře 406 m2, parc. č. 899/7 o výměře 62 m2, parc. č. 899/8  o výměře 42 m2, parc. č. 899/12 o výměře 78 m2, parc. č. 899/19 o celkové výměře 15 m2 a parc. č. 947 o výměře 35 m2, dle geometrického plánu č. 360-596/2019 ze dne 15. 11. 2019 pozemky </w:t>
      </w:r>
      <w:r w:rsidR="00962930" w:rsidRPr="001322DB">
        <w:rPr>
          <w:rFonts w:ascii="Arial" w:eastAsia="Times New Roman" w:hAnsi="Arial" w:cs="Arial"/>
          <w:b/>
          <w:bCs/>
          <w:snapToGrid w:val="0"/>
          <w:sz w:val="24"/>
          <w:szCs w:val="24"/>
          <w:lang w:eastAsia="cs-CZ"/>
        </w:rPr>
        <w:t>parc. č. 899/25 ostatní plocha o výměře 91</w:t>
      </w:r>
      <w:r w:rsidR="006D05C6">
        <w:rPr>
          <w:rFonts w:ascii="Arial" w:eastAsia="Times New Roman" w:hAnsi="Arial" w:cs="Arial"/>
          <w:b/>
          <w:bCs/>
          <w:snapToGrid w:val="0"/>
          <w:sz w:val="24"/>
          <w:szCs w:val="24"/>
          <w:lang w:eastAsia="cs-CZ"/>
        </w:rPr>
        <w:t> </w:t>
      </w:r>
      <w:r w:rsidR="00962930" w:rsidRPr="001322DB">
        <w:rPr>
          <w:rFonts w:ascii="Arial" w:eastAsia="Times New Roman" w:hAnsi="Arial" w:cs="Arial"/>
          <w:b/>
          <w:bCs/>
          <w:snapToGrid w:val="0"/>
          <w:sz w:val="24"/>
          <w:szCs w:val="24"/>
          <w:lang w:eastAsia="cs-CZ"/>
        </w:rPr>
        <w:t>m2, parc. č. 899/30 ostatní plocha o výměře 315 m2, parc. č. 899/29 ostatní plocha o výměře 62 m2, parc. č. 899/28 ostatní plocha o výměře 42 m2, parc. č. 899/21 ostatní plocha o výměře 78 m2, parc. č. 899/23 ostatní plocha o výměře 4 m2, parc. č. 899/24 ostatní plocha o výměře 11 m2 a parc. č. 947/2</w:t>
      </w:r>
      <w:r w:rsidR="00962930" w:rsidRPr="001322DB">
        <w:rPr>
          <w:rStyle w:val="Tunznak"/>
          <w:rFonts w:eastAsia="Times New Roman" w:cs="Arial"/>
          <w:bCs/>
          <w:snapToGrid w:val="0"/>
          <w:szCs w:val="24"/>
          <w:lang w:eastAsia="cs-CZ"/>
        </w:rPr>
        <w:t xml:space="preserve"> </w:t>
      </w:r>
      <w:r w:rsidR="00962930" w:rsidRPr="001322DB">
        <w:rPr>
          <w:rFonts w:ascii="Arial" w:eastAsia="Times New Roman" w:hAnsi="Arial" w:cs="Arial"/>
          <w:b/>
          <w:bCs/>
          <w:snapToGrid w:val="0"/>
          <w:sz w:val="24"/>
          <w:szCs w:val="24"/>
          <w:lang w:eastAsia="cs-CZ"/>
        </w:rPr>
        <w:t xml:space="preserve">ostatní plocha o výměře 35 m2, vše </w:t>
      </w:r>
      <w:r w:rsidR="00962930" w:rsidRPr="001322DB">
        <w:rPr>
          <w:rStyle w:val="Tunznak"/>
          <w:rFonts w:eastAsia="Times New Roman" w:cs="Arial"/>
          <w:bCs/>
          <w:snapToGrid w:val="0"/>
          <w:szCs w:val="24"/>
          <w:lang w:eastAsia="cs-CZ"/>
        </w:rPr>
        <w:t>v</w:t>
      </w:r>
      <w:r w:rsidR="006D05C6">
        <w:rPr>
          <w:rStyle w:val="Tunznak"/>
          <w:rFonts w:eastAsia="Times New Roman" w:cs="Arial"/>
          <w:bCs/>
          <w:snapToGrid w:val="0"/>
          <w:szCs w:val="24"/>
          <w:lang w:eastAsia="cs-CZ"/>
        </w:rPr>
        <w:t> </w:t>
      </w:r>
      <w:r w:rsidR="00962930" w:rsidRPr="001322DB">
        <w:rPr>
          <w:rStyle w:val="Tunznak"/>
          <w:rFonts w:eastAsia="Times New Roman" w:cs="Arial"/>
          <w:bCs/>
          <w:snapToGrid w:val="0"/>
          <w:szCs w:val="24"/>
          <w:lang w:eastAsia="cs-CZ"/>
        </w:rPr>
        <w:t>k.ú. a obci Luká z vlastnictví obce Luká, IČO: 00299171, do vlastnictví Olomouckého kraje, do hospodaření Správy silnic Olomouckého kraje, příspěvkové organizace. Nabyvatel uhradí polovinu nákladů na pořízení geometrického plánu a správní poplatek spojený s návrhem na vklad vlastnického práva do katastru nemovitostí.</w:t>
      </w:r>
    </w:p>
    <w:p w:rsidR="00962930" w:rsidRPr="00054554" w:rsidRDefault="00962930" w:rsidP="00962930">
      <w:pPr>
        <w:pStyle w:val="Tuntext"/>
        <w:rPr>
          <w:rStyle w:val="Char0"/>
        </w:rPr>
      </w:pPr>
    </w:p>
    <w:p w:rsidR="00962930" w:rsidRDefault="00962930" w:rsidP="00962930">
      <w:pPr>
        <w:pStyle w:val="slo1text"/>
        <w:numPr>
          <w:ilvl w:val="0"/>
          <w:numId w:val="0"/>
        </w:numPr>
        <w:rPr>
          <w:rFonts w:cs="Arial"/>
          <w:b/>
          <w:szCs w:val="24"/>
        </w:rPr>
      </w:pPr>
      <w:r w:rsidRPr="004111E3">
        <w:rPr>
          <w:rFonts w:cs="Arial"/>
          <w:b/>
          <w:szCs w:val="24"/>
        </w:rPr>
        <w:t xml:space="preserve">k návrhu usnesení bod </w:t>
      </w:r>
      <w:r w:rsidR="002150ED">
        <w:rPr>
          <w:rFonts w:cs="Arial"/>
          <w:b/>
          <w:szCs w:val="24"/>
        </w:rPr>
        <w:t>2</w:t>
      </w:r>
      <w:r w:rsidRPr="004111E3">
        <w:rPr>
          <w:rFonts w:cs="Arial"/>
          <w:b/>
          <w:szCs w:val="24"/>
        </w:rPr>
        <w:t>.</w:t>
      </w:r>
      <w:r>
        <w:rPr>
          <w:rFonts w:cs="Arial"/>
          <w:b/>
          <w:szCs w:val="24"/>
        </w:rPr>
        <w:t xml:space="preserve"> 5., </w:t>
      </w:r>
      <w:r w:rsidR="002150ED">
        <w:rPr>
          <w:rFonts w:cs="Arial"/>
          <w:b/>
          <w:szCs w:val="24"/>
        </w:rPr>
        <w:t>2</w:t>
      </w:r>
      <w:r>
        <w:rPr>
          <w:rFonts w:cs="Arial"/>
          <w:b/>
          <w:szCs w:val="24"/>
        </w:rPr>
        <w:t xml:space="preserve">. 6. </w:t>
      </w:r>
    </w:p>
    <w:p w:rsidR="00962930" w:rsidRDefault="00962930" w:rsidP="0096293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Vzájemné bezúplatné převody pozemků v k.ú. a obci Prostějov mezi statutárním městem Prostějov a Olomouckým krajem. </w:t>
      </w:r>
    </w:p>
    <w:p w:rsidR="00962930" w:rsidRDefault="00962930" w:rsidP="00962930">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Části předmětných pozemků se nacházejí v k.ú. a obci Prostějov a byly dotčeny </w:t>
      </w:r>
      <w:r>
        <w:rPr>
          <w:rFonts w:ascii="Arial" w:eastAsia="Times New Roman" w:hAnsi="Arial" w:cs="Arial"/>
          <w:sz w:val="24"/>
          <w:szCs w:val="24"/>
          <w:lang w:eastAsia="cs-CZ"/>
        </w:rPr>
        <w:t>investiční akcí města „Stavební úpravy křižovatky Olomoucká x E. Valenty x V. Outraty – Prostějov“.</w:t>
      </w:r>
      <w:r>
        <w:rPr>
          <w:rFonts w:ascii="Arial" w:eastAsia="Times New Roman" w:hAnsi="Arial" w:cs="Times New Roman"/>
          <w:sz w:val="24"/>
          <w:szCs w:val="24"/>
          <w:lang w:eastAsia="cs-CZ"/>
        </w:rPr>
        <w:t xml:space="preserve"> </w:t>
      </w:r>
    </w:p>
    <w:p w:rsidR="00962930" w:rsidRDefault="00962930" w:rsidP="00962930">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Části pozemků v hospodaření Správy silnic Olomouckého kraje, příspěvkové organizace jsou zastavěny chodníky, částí cyklostezky a zelení za obrubou. Celková výměra pozemků </w:t>
      </w:r>
      <w:r>
        <w:rPr>
          <w:rFonts w:ascii="Arial" w:eastAsia="Times New Roman" w:hAnsi="Arial" w:cs="Arial"/>
          <w:sz w:val="24"/>
          <w:szCs w:val="24"/>
          <w:lang w:eastAsia="cs-CZ"/>
        </w:rPr>
        <w:t xml:space="preserve">navržených k převodu do vlastnictví města činí 2 045 m2. </w:t>
      </w:r>
    </w:p>
    <w:p w:rsidR="00962930" w:rsidRDefault="00962930" w:rsidP="00962930">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Část pozemku ve vlastnictví statutárního města Prostějov je zastavěna krajskou silnicí II/366. Celková výměra pozemku </w:t>
      </w:r>
      <w:r>
        <w:rPr>
          <w:rFonts w:ascii="Arial" w:eastAsia="Times New Roman" w:hAnsi="Arial" w:cs="Arial"/>
          <w:sz w:val="24"/>
          <w:szCs w:val="24"/>
          <w:lang w:eastAsia="cs-CZ"/>
        </w:rPr>
        <w:t>navrženého k nabytí do vlastnictví kraje činí 2 753 m2.</w:t>
      </w:r>
    </w:p>
    <w:p w:rsidR="00962930" w:rsidRDefault="00962930" w:rsidP="00962930">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Žádost o majetkoprávní vypořádání dotčených nemovitostí podalo statutární město Prostějov. </w:t>
      </w:r>
    </w:p>
    <w:p w:rsidR="00962930" w:rsidRDefault="00962930" w:rsidP="00962930">
      <w:pPr>
        <w:widowControl w:val="0"/>
        <w:spacing w:after="120" w:line="240" w:lineRule="auto"/>
        <w:jc w:val="both"/>
        <w:rPr>
          <w:rFonts w:ascii="Arial" w:eastAsia="Times New Roman" w:hAnsi="Arial" w:cs="Times New Roman"/>
          <w:b/>
          <w:bCs/>
          <w:sz w:val="24"/>
          <w:szCs w:val="20"/>
        </w:rPr>
      </w:pPr>
      <w:r>
        <w:rPr>
          <w:rFonts w:ascii="Arial" w:eastAsia="Times New Roman" w:hAnsi="Arial" w:cs="Times New Roman"/>
          <w:b/>
          <w:sz w:val="24"/>
          <w:szCs w:val="20"/>
        </w:rPr>
        <w:t>Vyjádření odboru dopravy a silničního hospodářství ze dne 15. 4. 2019:</w:t>
      </w:r>
    </w:p>
    <w:p w:rsidR="00962930" w:rsidRDefault="00962930" w:rsidP="00962930">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Správy silnic Olomouckého kraje, příspěvkové organizace souhlasí s majetkoprávním vypořádáním pozemků, dotčených investiční akcí města.</w:t>
      </w:r>
    </w:p>
    <w:p w:rsidR="009B35A3" w:rsidRDefault="00962930" w:rsidP="00962930">
      <w:pPr>
        <w:widowControl w:val="0"/>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Příspěvková organizace dále doporučuje vypořádání i dalších nemovitostí, nacházejících se v územní působnosti statutárního města Prostějov. Jedná se o pozemky parc. č. 8317/1 ost. pl. o výměře 3 846 m2 a parc. č. 8317/2 ost. pl. o výměře 2 214 m2, které jsou zastavěny krajskou silnicí II/367, a jsou vhodné k převodu z vlastnictví města Prostějov do vlastnictví Olomouckého kraje, do hospodaření Správy silnic Olomouckého kraje, příspěvkové organizace, a dále pozemky parc. č. 7582/2 ost. pl. o výměře 120 m2, parc. č. 7540/29 ost. pl. o výměře 19 m2 a parc. č. 7540/30 ost. pl. o výměře 24 m2, které jsou zastavěny </w:t>
      </w:r>
    </w:p>
    <w:p w:rsidR="009B35A3" w:rsidRDefault="009B35A3" w:rsidP="00962930">
      <w:pPr>
        <w:widowControl w:val="0"/>
        <w:spacing w:after="120" w:line="240" w:lineRule="auto"/>
        <w:jc w:val="both"/>
        <w:rPr>
          <w:rFonts w:ascii="Arial" w:eastAsia="Times New Roman" w:hAnsi="Arial" w:cs="Arial"/>
          <w:sz w:val="24"/>
          <w:szCs w:val="24"/>
        </w:rPr>
      </w:pPr>
    </w:p>
    <w:p w:rsidR="00962930" w:rsidRDefault="00962930" w:rsidP="00962930">
      <w:pPr>
        <w:widowControl w:val="0"/>
        <w:spacing w:after="12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přechodovými ostrůvky či jejich částí, a jsou vhodné k převodu z vlastnictví Olomouckého kraje, z hospodaření Správy silnic Olomouckého kraje, příspěvkové organizace, do vlastnictví statutárního města Prostějov. </w:t>
      </w:r>
    </w:p>
    <w:p w:rsidR="00962930" w:rsidRDefault="00962930" w:rsidP="00962930">
      <w:pPr>
        <w:widowControl w:val="0"/>
        <w:spacing w:after="120" w:line="240" w:lineRule="auto"/>
        <w:jc w:val="both"/>
        <w:rPr>
          <w:rFonts w:ascii="Arial" w:eastAsia="Times New Roman" w:hAnsi="Arial" w:cs="Arial"/>
          <w:sz w:val="24"/>
          <w:szCs w:val="24"/>
          <w:u w:val="single"/>
        </w:rPr>
      </w:pPr>
      <w:r>
        <w:rPr>
          <w:rFonts w:ascii="Arial" w:eastAsia="Times New Roman" w:hAnsi="Arial" w:cs="Arial"/>
          <w:sz w:val="24"/>
          <w:szCs w:val="24"/>
          <w:u w:val="single"/>
        </w:rPr>
        <w:t>Statutární město Prostějov souhlasí s navrhovaným majetkoprávním vypořádáním předmětných nemovitostí.</w:t>
      </w:r>
    </w:p>
    <w:p w:rsidR="00962930" w:rsidRPr="00D26A9F" w:rsidRDefault="00962930" w:rsidP="00962930">
      <w:pPr>
        <w:pStyle w:val="Tuntext"/>
        <w:rPr>
          <w:rStyle w:val="Zkladnznak"/>
          <w:rFonts w:cs="Arial"/>
          <w:b w:val="0"/>
          <w:szCs w:val="24"/>
        </w:rPr>
      </w:pPr>
      <w:r w:rsidRPr="00AD1A32">
        <w:rPr>
          <w:rFonts w:cs="Arial"/>
          <w:szCs w:val="24"/>
        </w:rPr>
        <w:t>Rada Olomouckého kraje svým usnesením schválila záměr Olomouckého kraje bezúplatně převést</w:t>
      </w:r>
      <w:r>
        <w:rPr>
          <w:rFonts w:cs="Arial"/>
          <w:b w:val="0"/>
          <w:szCs w:val="24"/>
        </w:rPr>
        <w:t xml:space="preserve"> </w:t>
      </w:r>
      <w:r w:rsidRPr="002C0FF2">
        <w:rPr>
          <w:rFonts w:cs="Arial"/>
          <w:szCs w:val="24"/>
        </w:rPr>
        <w:t>pozemky</w:t>
      </w:r>
      <w:r>
        <w:rPr>
          <w:rFonts w:cs="Arial"/>
          <w:b w:val="0"/>
          <w:szCs w:val="24"/>
        </w:rPr>
        <w:t xml:space="preserve"> </w:t>
      </w:r>
      <w:r>
        <w:rPr>
          <w:bCs/>
        </w:rPr>
        <w:t>v k.ú. a obci Prostějov z vlastnictví Olomouckého kraje, z hospodaření Správy silnic Olomouckého kraje, příspěvkové organizace, do vlastnictví statutárního města Prostějov, IČO: 00288659</w:t>
      </w:r>
      <w:r>
        <w:rPr>
          <w:rFonts w:cs="Arial"/>
          <w:szCs w:val="24"/>
        </w:rPr>
        <w:t>.</w:t>
      </w:r>
      <w:r>
        <w:rPr>
          <w:rFonts w:cs="Arial"/>
          <w:b w:val="0"/>
          <w:szCs w:val="24"/>
        </w:rPr>
        <w:t xml:space="preserve"> </w:t>
      </w:r>
      <w:r w:rsidRPr="00D26A9F">
        <w:rPr>
          <w:rStyle w:val="Zkladnznak"/>
          <w:rFonts w:cs="Arial"/>
          <w:b w:val="0"/>
          <w:szCs w:val="24"/>
        </w:rPr>
        <w:t xml:space="preserve">Záměr Olomouckého kraje bezúplatně převést předmětné nemovitosti byl zveřejněn na úřední desce Krajského úřadu Olomouckého kraje a webových stránkách Olomouckého kraje v termínu od </w:t>
      </w:r>
      <w:r>
        <w:rPr>
          <w:rStyle w:val="Zkladnznak"/>
          <w:rFonts w:cs="Arial"/>
          <w:b w:val="0"/>
          <w:szCs w:val="24"/>
        </w:rPr>
        <w:t>4</w:t>
      </w:r>
      <w:r w:rsidRPr="00D26A9F">
        <w:rPr>
          <w:rStyle w:val="Zkladnznak"/>
          <w:rFonts w:cs="Arial"/>
          <w:b w:val="0"/>
          <w:szCs w:val="24"/>
        </w:rPr>
        <w:t>. </w:t>
      </w:r>
      <w:r>
        <w:rPr>
          <w:rStyle w:val="Zkladnznak"/>
          <w:rFonts w:cs="Arial"/>
          <w:b w:val="0"/>
          <w:szCs w:val="24"/>
        </w:rPr>
        <w:t>2</w:t>
      </w:r>
      <w:r w:rsidRPr="00D26A9F">
        <w:rPr>
          <w:rStyle w:val="Zkladnznak"/>
          <w:rFonts w:cs="Arial"/>
          <w:b w:val="0"/>
          <w:szCs w:val="24"/>
        </w:rPr>
        <w:t>. 20</w:t>
      </w:r>
      <w:r>
        <w:rPr>
          <w:rStyle w:val="Zkladnznak"/>
          <w:rFonts w:cs="Arial"/>
          <w:b w:val="0"/>
          <w:szCs w:val="24"/>
        </w:rPr>
        <w:t>20</w:t>
      </w:r>
      <w:r w:rsidRPr="00D26A9F">
        <w:rPr>
          <w:rStyle w:val="Zkladnznak"/>
          <w:rFonts w:cs="Arial"/>
          <w:b w:val="0"/>
          <w:szCs w:val="24"/>
        </w:rPr>
        <w:t xml:space="preserve"> do </w:t>
      </w:r>
      <w:r>
        <w:rPr>
          <w:rStyle w:val="Zkladnznak"/>
          <w:rFonts w:cs="Arial"/>
          <w:b w:val="0"/>
          <w:szCs w:val="24"/>
        </w:rPr>
        <w:t>6</w:t>
      </w:r>
      <w:r w:rsidRPr="00D26A9F">
        <w:rPr>
          <w:rStyle w:val="Zkladnznak"/>
          <w:rFonts w:cs="Arial"/>
          <w:b w:val="0"/>
          <w:szCs w:val="24"/>
        </w:rPr>
        <w:t>. </w:t>
      </w:r>
      <w:r>
        <w:rPr>
          <w:rStyle w:val="Zkladnznak"/>
          <w:rFonts w:cs="Arial"/>
          <w:b w:val="0"/>
          <w:szCs w:val="24"/>
        </w:rPr>
        <w:t>3</w:t>
      </w:r>
      <w:r w:rsidRPr="00D26A9F">
        <w:rPr>
          <w:rStyle w:val="Zkladnznak"/>
          <w:rFonts w:cs="Arial"/>
          <w:b w:val="0"/>
          <w:szCs w:val="24"/>
        </w:rPr>
        <w:t>. 2020. V průběhu zveřejnění se jiný zájemce o předmětné nemovitosti nepřihlásil, nebyly vzneseny žádné podněty a připomínky.</w:t>
      </w:r>
    </w:p>
    <w:p w:rsidR="00962930" w:rsidRDefault="002150ED" w:rsidP="00962930">
      <w:pPr>
        <w:widowControl w:val="0"/>
        <w:spacing w:after="120" w:line="240" w:lineRule="auto"/>
        <w:jc w:val="both"/>
        <w:rPr>
          <w:rFonts w:ascii="Arial" w:eastAsia="Times New Roman" w:hAnsi="Arial" w:cs="Arial"/>
          <w:b/>
          <w:sz w:val="24"/>
          <w:szCs w:val="24"/>
        </w:rPr>
      </w:pPr>
      <w:r w:rsidRPr="002150ED">
        <w:rPr>
          <w:rFonts w:ascii="Arial" w:hAnsi="Arial" w:cs="Arial"/>
          <w:b/>
          <w:bCs/>
          <w:sz w:val="24"/>
          <w:szCs w:val="24"/>
        </w:rPr>
        <w:t xml:space="preserve">Rada Olomouckého kraje </w:t>
      </w:r>
      <w:r w:rsidRPr="002150ED">
        <w:rPr>
          <w:rFonts w:ascii="Arial" w:hAnsi="Arial" w:cs="Arial"/>
          <w:bCs/>
          <w:sz w:val="24"/>
          <w:szCs w:val="24"/>
        </w:rPr>
        <w:t xml:space="preserve">na základě návrhu K - MP a odboru majetkového, právního a správních činností </w:t>
      </w:r>
      <w:r w:rsidRPr="002150ED">
        <w:rPr>
          <w:rFonts w:ascii="Arial" w:hAnsi="Arial" w:cs="Arial"/>
          <w:b/>
          <w:bCs/>
          <w:sz w:val="24"/>
          <w:szCs w:val="24"/>
        </w:rPr>
        <w:t>doporučuje</w:t>
      </w:r>
      <w:r>
        <w:rPr>
          <w:bCs/>
        </w:rPr>
        <w:t xml:space="preserve"> </w:t>
      </w:r>
      <w:r w:rsidR="00962930" w:rsidRPr="00AD1A32">
        <w:rPr>
          <w:rFonts w:ascii="Arial" w:hAnsi="Arial" w:cs="Arial"/>
          <w:b/>
          <w:bCs/>
          <w:sz w:val="24"/>
          <w:szCs w:val="24"/>
        </w:rPr>
        <w:t xml:space="preserve"> Zastupitelstvu Olomouckého kraje schválit bezúplatný převod</w:t>
      </w:r>
      <w:r w:rsidR="00962930">
        <w:rPr>
          <w:rFonts w:ascii="Arial" w:hAnsi="Arial" w:cs="Arial"/>
          <w:b/>
          <w:bCs/>
          <w:sz w:val="24"/>
          <w:szCs w:val="24"/>
        </w:rPr>
        <w:t xml:space="preserve"> </w:t>
      </w:r>
      <w:r w:rsidR="00962930">
        <w:rPr>
          <w:rFonts w:ascii="Arial" w:eastAsia="Times New Roman" w:hAnsi="Arial" w:cs="Times New Roman"/>
          <w:b/>
          <w:bCs/>
          <w:sz w:val="24"/>
          <w:szCs w:val="20"/>
        </w:rPr>
        <w:t>částí pozemku parc. č. 7582/1 ost. pl. o celkové výměře 64 m2, dle geometrického plánu č. 6314-609/2018 ze dne 28. 1. 2019 pozemky parc. č. 7582/1 díl „h“ o výměře 5 m2, který je sloučen do pozemku parc. č. 7583/4 ost. pl. o výměře 224 m2, parc. č. 7582/1 díl „i“ o výměře 5 m2, který je sloučen do pozemku parc. č. 7583/9 ost. pl. o výměře 201 m2 a parc. č. 7582/1 díly „j+k+l+m“ o výměře 54 m2, který je sloučen do pozemku parc. č. 7584/1 ost. pl. o výměře 1 872 m2, částí pozemku parc. č. 7584/1 ost. pl. o celkové výměře 1 818 m2, dle geometrického plánu č. 6314-609/2018 ze dne 28. 1. 2019 pozemek parc. č. 7584/1 díl „b1“ o výměře 1 818 m2, který je sloučen do pozemku parc. č. 7584/1 o výměře 1 872 m2, a pozemků parc. č. 7582/2 ost. pl. o výměře 120 m2, parc. č. 7540/29 ost. pl. o výměře 19 m2 a parc. č. 7540/30 ost. pl. o výměře 24 m2, vše v k.ú. a obci Prostějov, vše z vlastnictví Olomouckého kraje, z hospodaření Správy silnic Olomouckého kraje, příspěvkové organizace, do vlastnictví statutárního města Prostějov, IČO: 00288659</w:t>
      </w:r>
      <w:r w:rsidR="00962930">
        <w:rPr>
          <w:rFonts w:ascii="Arial" w:eastAsia="Times New Roman" w:hAnsi="Arial" w:cs="Arial"/>
          <w:b/>
          <w:sz w:val="24"/>
          <w:szCs w:val="24"/>
        </w:rPr>
        <w:t xml:space="preserve">. Nabyvatel uhradí veškeré náklady spojené s převodem vlastnického práva a správní poplatek k návrhu na vklad vlastnického práva do katastru nemovitostí. </w:t>
      </w:r>
    </w:p>
    <w:p w:rsidR="00962930" w:rsidRDefault="00CA64E5" w:rsidP="00962930">
      <w:pPr>
        <w:widowControl w:val="0"/>
        <w:spacing w:after="120" w:line="240" w:lineRule="auto"/>
        <w:jc w:val="both"/>
        <w:rPr>
          <w:rFonts w:ascii="Arial" w:eastAsia="Times New Roman" w:hAnsi="Arial" w:cs="Arial"/>
          <w:b/>
          <w:sz w:val="24"/>
          <w:szCs w:val="24"/>
        </w:rPr>
      </w:pPr>
      <w:r w:rsidRPr="002150ED">
        <w:rPr>
          <w:rFonts w:ascii="Arial" w:hAnsi="Arial" w:cs="Arial"/>
          <w:b/>
          <w:bCs/>
          <w:sz w:val="24"/>
          <w:szCs w:val="24"/>
        </w:rPr>
        <w:t xml:space="preserve">Rada Olomouckého kraje </w:t>
      </w:r>
      <w:r w:rsidRPr="002150ED">
        <w:rPr>
          <w:rFonts w:ascii="Arial" w:hAnsi="Arial" w:cs="Arial"/>
          <w:bCs/>
          <w:sz w:val="24"/>
          <w:szCs w:val="24"/>
        </w:rPr>
        <w:t xml:space="preserve">na základě návrhu K - MP a odboru majetkového, právního a správních činností </w:t>
      </w:r>
      <w:r w:rsidRPr="002150ED">
        <w:rPr>
          <w:rFonts w:ascii="Arial" w:hAnsi="Arial" w:cs="Arial"/>
          <w:b/>
          <w:bCs/>
          <w:sz w:val="24"/>
          <w:szCs w:val="24"/>
        </w:rPr>
        <w:t>doporučuje</w:t>
      </w:r>
      <w:r>
        <w:rPr>
          <w:bCs/>
        </w:rPr>
        <w:t xml:space="preserve"> </w:t>
      </w:r>
      <w:r w:rsidRPr="00CA64E5">
        <w:rPr>
          <w:rFonts w:ascii="Arial" w:hAnsi="Arial" w:cs="Arial"/>
          <w:b/>
          <w:bCs/>
        </w:rPr>
        <w:t>Za</w:t>
      </w:r>
      <w:r w:rsidR="00962930" w:rsidRPr="00AD1A32">
        <w:rPr>
          <w:rFonts w:ascii="Arial" w:hAnsi="Arial" w:cs="Arial"/>
          <w:b/>
          <w:bCs/>
          <w:sz w:val="24"/>
          <w:szCs w:val="24"/>
        </w:rPr>
        <w:t xml:space="preserve">stupitelstvu Olomouckého kraje schválit </w:t>
      </w:r>
      <w:r w:rsidR="00962930" w:rsidRPr="00316B7E">
        <w:rPr>
          <w:rFonts w:ascii="Arial" w:eastAsia="Times New Roman" w:hAnsi="Arial" w:cs="Arial"/>
          <w:b/>
          <w:sz w:val="24"/>
          <w:szCs w:val="24"/>
        </w:rPr>
        <w:t xml:space="preserve">bezúplatné nabytí </w:t>
      </w:r>
      <w:r w:rsidR="00962930" w:rsidRPr="00316B7E">
        <w:rPr>
          <w:rFonts w:ascii="Arial" w:eastAsia="Times New Roman" w:hAnsi="Arial" w:cs="Times New Roman"/>
          <w:b/>
          <w:bCs/>
          <w:sz w:val="24"/>
          <w:szCs w:val="20"/>
        </w:rPr>
        <w:t>částí pozemku parc. č. 7583/1 ost. pl. o celkové výměře 212 m2, dle geometrického plánu č. 6314-609/2018 ze dne 28. 1. 2019 pozemek parc. č. 7583/1 díly „t+y+f1“ o výměře 212 m2, který je sloučen do pozemku parc. č. 7582/1 ost. pl. o výměře 3 657 m2, a částí pozemků parc. č. 8317/1 ost. pl. o celkové výměře 1 809 m2 a parc. č. 8317/2 ost. pl. o celkové výměře 732 m2, dle geometrického plánu č. 6610-772/2019 ze dne 11. 12. 2019 pozemky parc. č. 8317/1 o výměře 1 809 m2 a parc. č. 8317/2 o výměře 732 m2, vše v k.ú. a obci Prostějov, vše z vlastnictví statutárního města Prostějov, IČO: 00288659</w:t>
      </w:r>
      <w:r w:rsidR="00962930" w:rsidRPr="00316B7E">
        <w:rPr>
          <w:rFonts w:ascii="Arial" w:eastAsia="Times New Roman" w:hAnsi="Arial" w:cs="Arial"/>
          <w:b/>
          <w:sz w:val="24"/>
          <w:szCs w:val="24"/>
        </w:rPr>
        <w:t>, do vlastnictví Olomouckého kraje, do hospodaření Správy silnic Olomouckého kraje, příspěvkové organizace.</w:t>
      </w:r>
      <w:r w:rsidR="00962930">
        <w:rPr>
          <w:rFonts w:ascii="Arial" w:eastAsia="Times New Roman" w:hAnsi="Arial" w:cs="Arial"/>
          <w:sz w:val="24"/>
          <w:szCs w:val="24"/>
        </w:rPr>
        <w:t xml:space="preserve"> </w:t>
      </w:r>
      <w:r w:rsidR="00962930">
        <w:rPr>
          <w:rFonts w:ascii="Arial" w:eastAsia="Times New Roman" w:hAnsi="Arial" w:cs="Arial"/>
          <w:b/>
          <w:sz w:val="24"/>
          <w:szCs w:val="24"/>
        </w:rPr>
        <w:t xml:space="preserve">Nabyvatel uhradí správní poplatek k návrhu na vklad vlastnického práva do katastru nemovitostí. </w:t>
      </w:r>
    </w:p>
    <w:p w:rsidR="00962930" w:rsidRDefault="00962930" w:rsidP="00962930">
      <w:pPr>
        <w:spacing w:after="120" w:line="240" w:lineRule="auto"/>
        <w:jc w:val="both"/>
        <w:rPr>
          <w:rFonts w:ascii="Arial" w:eastAsia="Times New Roman" w:hAnsi="Arial" w:cs="Times New Roman"/>
          <w:bCs/>
          <w:sz w:val="24"/>
          <w:szCs w:val="24"/>
        </w:rPr>
      </w:pPr>
    </w:p>
    <w:p w:rsidR="00962930" w:rsidRDefault="00962930" w:rsidP="00962930">
      <w:pPr>
        <w:pStyle w:val="slo1text"/>
        <w:numPr>
          <w:ilvl w:val="0"/>
          <w:numId w:val="0"/>
        </w:numPr>
        <w:rPr>
          <w:rFonts w:cs="Arial"/>
          <w:b/>
          <w:szCs w:val="24"/>
        </w:rPr>
      </w:pPr>
      <w:r w:rsidRPr="004111E3">
        <w:rPr>
          <w:rFonts w:cs="Arial"/>
          <w:b/>
          <w:szCs w:val="24"/>
        </w:rPr>
        <w:t xml:space="preserve">k návrhu usnesení bod </w:t>
      </w:r>
      <w:r w:rsidR="00CA64E5">
        <w:rPr>
          <w:rFonts w:cs="Arial"/>
          <w:b/>
          <w:szCs w:val="24"/>
        </w:rPr>
        <w:t>2</w:t>
      </w:r>
      <w:r w:rsidRPr="004111E3">
        <w:rPr>
          <w:rFonts w:cs="Arial"/>
          <w:b/>
          <w:szCs w:val="24"/>
        </w:rPr>
        <w:t>.</w:t>
      </w:r>
      <w:r>
        <w:rPr>
          <w:rFonts w:cs="Arial"/>
          <w:b/>
          <w:szCs w:val="24"/>
        </w:rPr>
        <w:t xml:space="preserve"> 7., </w:t>
      </w:r>
      <w:r w:rsidR="00CA64E5">
        <w:rPr>
          <w:rFonts w:cs="Arial"/>
          <w:b/>
          <w:szCs w:val="24"/>
        </w:rPr>
        <w:t>2</w:t>
      </w:r>
      <w:r>
        <w:rPr>
          <w:rFonts w:cs="Arial"/>
          <w:b/>
          <w:szCs w:val="24"/>
        </w:rPr>
        <w:t xml:space="preserve">. 8. </w:t>
      </w:r>
    </w:p>
    <w:p w:rsidR="00962930" w:rsidRDefault="00962930" w:rsidP="00962930">
      <w:pPr>
        <w:pStyle w:val="Zkladntext"/>
        <w:pBdr>
          <w:top w:val="single" w:sz="4" w:space="1" w:color="auto"/>
          <w:left w:val="single" w:sz="4" w:space="4" w:color="auto"/>
          <w:bottom w:val="single" w:sz="4" w:space="1" w:color="auto"/>
          <w:right w:val="single" w:sz="4" w:space="4" w:color="auto"/>
        </w:pBdr>
        <w:rPr>
          <w:rStyle w:val="Tunznak"/>
        </w:rPr>
      </w:pPr>
      <w:r>
        <w:rPr>
          <w:rStyle w:val="Tunznak"/>
          <w:bCs w:val="0"/>
        </w:rPr>
        <w:t>Vzájemné bezúplatné převody nemovitostí v k.ú. Bernartice u Javorníka, v k.ú. Buková u Bernartic a v k.ú. Horní Heřmanice u Bernartic mezi obcí Bernartice a Olomouckým krajem.</w:t>
      </w:r>
    </w:p>
    <w:p w:rsidR="009B35A3" w:rsidRDefault="009B35A3" w:rsidP="00962930">
      <w:pPr>
        <w:pStyle w:val="Zkladntext"/>
        <w:rPr>
          <w:rStyle w:val="Tunznak"/>
          <w:b w:val="0"/>
          <w:bCs w:val="0"/>
        </w:rPr>
      </w:pPr>
    </w:p>
    <w:p w:rsidR="00962930" w:rsidRDefault="00962930" w:rsidP="00962930">
      <w:pPr>
        <w:pStyle w:val="Zkladntext"/>
        <w:rPr>
          <w:rStyle w:val="Tunznak"/>
          <w:b w:val="0"/>
          <w:bCs w:val="0"/>
        </w:rPr>
      </w:pPr>
      <w:bookmarkStart w:id="0" w:name="_GoBack"/>
      <w:bookmarkEnd w:id="0"/>
      <w:r w:rsidRPr="00CA64E5">
        <w:rPr>
          <w:rStyle w:val="Tunznak"/>
          <w:b w:val="0"/>
          <w:bCs w:val="0"/>
        </w:rPr>
        <w:lastRenderedPageBreak/>
        <w:t>Předmětné části pozemků v hospodaření Správy silnic Olomouckého kraje, příspěvkové organizace se nacházejí v k.ú. Bernartice u Javorníka, obec Bernartice. Obec Bernartice požádala na základě vyhotoveného geometrického plánu o bezúplatný převod částí předmětných pozemků z důvodu narovnání majetkoprávních vztah</w:t>
      </w:r>
      <w:r w:rsidR="00586D08">
        <w:rPr>
          <w:rStyle w:val="Tunznak"/>
          <w:b w:val="0"/>
          <w:bCs w:val="0"/>
        </w:rPr>
        <w:t>ů se skutečným stavem v terénu.</w:t>
      </w:r>
    </w:p>
    <w:p w:rsidR="00586D08" w:rsidRDefault="00586D08" w:rsidP="00586D08">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Celková výměra pozemků </w:t>
      </w:r>
      <w:r>
        <w:rPr>
          <w:rFonts w:ascii="Arial" w:eastAsia="Times New Roman" w:hAnsi="Arial" w:cs="Arial"/>
          <w:sz w:val="24"/>
          <w:szCs w:val="24"/>
          <w:lang w:eastAsia="cs-CZ"/>
        </w:rPr>
        <w:t xml:space="preserve">navržených k převodu do vlastnictví obce činí </w:t>
      </w:r>
      <w:r w:rsidR="006227FE">
        <w:rPr>
          <w:rFonts w:ascii="Arial" w:eastAsia="Times New Roman" w:hAnsi="Arial" w:cs="Arial"/>
          <w:sz w:val="24"/>
          <w:szCs w:val="24"/>
          <w:lang w:eastAsia="cs-CZ"/>
        </w:rPr>
        <w:t>355</w:t>
      </w:r>
      <w:r>
        <w:rPr>
          <w:rFonts w:ascii="Arial" w:eastAsia="Times New Roman" w:hAnsi="Arial" w:cs="Arial"/>
          <w:sz w:val="24"/>
          <w:szCs w:val="24"/>
          <w:lang w:eastAsia="cs-CZ"/>
        </w:rPr>
        <w:t xml:space="preserve"> m2. </w:t>
      </w:r>
    </w:p>
    <w:p w:rsidR="00586D08" w:rsidRDefault="00586D08" w:rsidP="00586D08">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Celková výměra pozemků </w:t>
      </w:r>
      <w:r>
        <w:rPr>
          <w:rFonts w:ascii="Arial" w:eastAsia="Times New Roman" w:hAnsi="Arial" w:cs="Arial"/>
          <w:sz w:val="24"/>
          <w:szCs w:val="24"/>
          <w:lang w:eastAsia="cs-CZ"/>
        </w:rPr>
        <w:t>navržených k nabytí do vlastnictví kraje činí 1</w:t>
      </w:r>
      <w:r w:rsidR="00F4780B">
        <w:rPr>
          <w:rFonts w:ascii="Arial" w:eastAsia="Times New Roman" w:hAnsi="Arial" w:cs="Arial"/>
          <w:sz w:val="24"/>
          <w:szCs w:val="24"/>
          <w:lang w:eastAsia="cs-CZ"/>
        </w:rPr>
        <w:t>78</w:t>
      </w:r>
      <w:r>
        <w:rPr>
          <w:rFonts w:ascii="Arial" w:eastAsia="Times New Roman" w:hAnsi="Arial" w:cs="Arial"/>
          <w:sz w:val="24"/>
          <w:szCs w:val="24"/>
          <w:lang w:eastAsia="cs-CZ"/>
        </w:rPr>
        <w:t> m2.</w:t>
      </w:r>
    </w:p>
    <w:p w:rsidR="00962930" w:rsidRDefault="00962930" w:rsidP="00962930">
      <w:pPr>
        <w:pStyle w:val="Zkladntextodsazendek"/>
        <w:ind w:firstLine="0"/>
        <w:rPr>
          <w:rFonts w:cs="Arial"/>
          <w:b/>
          <w:szCs w:val="24"/>
        </w:rPr>
      </w:pPr>
      <w:r>
        <w:rPr>
          <w:rFonts w:cs="Arial"/>
          <w:b/>
          <w:szCs w:val="24"/>
        </w:rPr>
        <w:t>Vyjádření odboru dopravy a silničního hospodářství:</w:t>
      </w:r>
    </w:p>
    <w:p w:rsidR="00962930" w:rsidRDefault="00962930" w:rsidP="00962930">
      <w:pPr>
        <w:pStyle w:val="Zkladntextodsazendek"/>
        <w:ind w:firstLine="0"/>
        <w:rPr>
          <w:rFonts w:cs="Arial"/>
          <w:szCs w:val="24"/>
        </w:rPr>
      </w:pPr>
      <w:r>
        <w:rPr>
          <w:szCs w:val="24"/>
        </w:rPr>
        <w:t xml:space="preserve">Odbor dopravy a silničního hospodářství na základě stanoviska </w:t>
      </w:r>
      <w:r>
        <w:rPr>
          <w:rFonts w:cs="Arial"/>
          <w:szCs w:val="24"/>
        </w:rPr>
        <w:t>Správy silnic Olomouckého kraje, příspěvkové organizace souhlasí s bezúplatným převodem nemovitostí v k.ú. Bernartice u Javorníku, obec Bernartice.</w:t>
      </w:r>
    </w:p>
    <w:p w:rsidR="00962930" w:rsidRDefault="00962930" w:rsidP="00962930">
      <w:pPr>
        <w:pStyle w:val="Zkladntextodsazendek"/>
        <w:ind w:firstLine="0"/>
        <w:rPr>
          <w:rFonts w:cs="Arial"/>
          <w:szCs w:val="24"/>
        </w:rPr>
      </w:pPr>
      <w:r>
        <w:rPr>
          <w:rFonts w:cs="Arial"/>
          <w:szCs w:val="24"/>
        </w:rPr>
        <w:t>Příspěvková organizace dále doporučuje vypořádání i dalších nemovitostí nacházejících se v k.ú. Buková u Bernartic a v k.ú. Horní Heřmanice, oba obec Berna</w:t>
      </w:r>
      <w:r w:rsidR="006C7E0F">
        <w:rPr>
          <w:rFonts w:cs="Arial"/>
          <w:szCs w:val="24"/>
        </w:rPr>
        <w:t>r</w:t>
      </w:r>
      <w:r>
        <w:rPr>
          <w:rFonts w:cs="Arial"/>
          <w:szCs w:val="24"/>
        </w:rPr>
        <w:t>tice. Jedná se o části pozemku parc. č. 360/1 o výměře 16 m2, dle geometrického plánu č. 111-136/2017 ze dne 7. 9. 2018 pozemek parc. č. 360/6 o výměře 15 m2 (místní komunikace) a parc. č. 360/7 o výměře 1 m2 (navazuje na stavbu hasičárny) v k.ú. Horní Heřmanice u Bernartic, obec Bernartice. Příspěvková organizace dále doporučuje nabytí pozemku parc. č. 1324/3 ost. pl. o výměře 54 m2, parc. č. 1328/11 ost. pl. o výměře 38 m2, parc. č. 1328/12 ost. pl. o výměře 67 m2, vše v k.ú. Buková u Bernartic, obec Bernartice do vlastnictví kraje. Pro činnost příspěvkové organizace jsou potřebné, protože se na nich nachází stavba silnice III/4537 a mostního objektu ev. č. 4537-6 v hospodaření příspěvkové organizace.</w:t>
      </w:r>
    </w:p>
    <w:p w:rsidR="00962930" w:rsidRPr="00D26A9F" w:rsidRDefault="00962930" w:rsidP="00962930">
      <w:pPr>
        <w:pStyle w:val="Tuntext"/>
        <w:rPr>
          <w:rStyle w:val="Zkladnznak"/>
          <w:rFonts w:cs="Arial"/>
          <w:b w:val="0"/>
          <w:szCs w:val="24"/>
        </w:rPr>
      </w:pPr>
      <w:r w:rsidRPr="00AD1A32">
        <w:rPr>
          <w:rFonts w:cs="Arial"/>
          <w:szCs w:val="24"/>
        </w:rPr>
        <w:t>Rada Olomouckého kraje svým usnesením schválila záměr Olomouckého kraje bezúplatně převést</w:t>
      </w:r>
      <w:r>
        <w:rPr>
          <w:rFonts w:cs="Arial"/>
          <w:b w:val="0"/>
          <w:szCs w:val="24"/>
        </w:rPr>
        <w:t xml:space="preserve"> </w:t>
      </w:r>
      <w:r w:rsidRPr="002C0FF2">
        <w:rPr>
          <w:rFonts w:cs="Arial"/>
          <w:szCs w:val="24"/>
        </w:rPr>
        <w:t>pozemky</w:t>
      </w:r>
      <w:r>
        <w:rPr>
          <w:rFonts w:cs="Arial"/>
          <w:b w:val="0"/>
          <w:szCs w:val="24"/>
        </w:rPr>
        <w:t xml:space="preserve"> </w:t>
      </w:r>
      <w:r>
        <w:rPr>
          <w:bCs/>
        </w:rPr>
        <w:t xml:space="preserve">v k.ú. </w:t>
      </w:r>
      <w:r w:rsidRPr="00CA64E5">
        <w:rPr>
          <w:rStyle w:val="Tunznak"/>
          <w:b/>
        </w:rPr>
        <w:t>Bernartice u Javorníka, obec Bernartice, z vlastnictví Olomouckého kraje, z hospodaření Správy silnic Olomouckého kraje, příspěvkové organizace, do vlastnictví obce Bernartice, IČO: 302325.</w:t>
      </w:r>
      <w:r>
        <w:rPr>
          <w:rStyle w:val="Tunznak"/>
          <w:bCs/>
        </w:rPr>
        <w:t xml:space="preserve"> </w:t>
      </w:r>
      <w:r w:rsidRPr="00D26A9F">
        <w:rPr>
          <w:rStyle w:val="Zkladnznak"/>
          <w:rFonts w:cs="Arial"/>
          <w:b w:val="0"/>
          <w:szCs w:val="24"/>
        </w:rPr>
        <w:t xml:space="preserve">Záměr Olomouckého kraje bezúplatně převést předmětné nemovitosti byl zveřejněn na úřední desce Krajského úřadu Olomouckého kraje a webových stránkách Olomouckého kraje v termínu od </w:t>
      </w:r>
      <w:r>
        <w:rPr>
          <w:rStyle w:val="Zkladnznak"/>
          <w:rFonts w:cs="Arial"/>
          <w:b w:val="0"/>
          <w:szCs w:val="24"/>
        </w:rPr>
        <w:t>4</w:t>
      </w:r>
      <w:r w:rsidRPr="00D26A9F">
        <w:rPr>
          <w:rStyle w:val="Zkladnznak"/>
          <w:rFonts w:cs="Arial"/>
          <w:b w:val="0"/>
          <w:szCs w:val="24"/>
        </w:rPr>
        <w:t>. </w:t>
      </w:r>
      <w:r>
        <w:rPr>
          <w:rStyle w:val="Zkladnznak"/>
          <w:rFonts w:cs="Arial"/>
          <w:b w:val="0"/>
          <w:szCs w:val="24"/>
        </w:rPr>
        <w:t>2</w:t>
      </w:r>
      <w:r w:rsidRPr="00D26A9F">
        <w:rPr>
          <w:rStyle w:val="Zkladnznak"/>
          <w:rFonts w:cs="Arial"/>
          <w:b w:val="0"/>
          <w:szCs w:val="24"/>
        </w:rPr>
        <w:t>. 20</w:t>
      </w:r>
      <w:r>
        <w:rPr>
          <w:rStyle w:val="Zkladnznak"/>
          <w:rFonts w:cs="Arial"/>
          <w:b w:val="0"/>
          <w:szCs w:val="24"/>
        </w:rPr>
        <w:t>20</w:t>
      </w:r>
      <w:r w:rsidRPr="00D26A9F">
        <w:rPr>
          <w:rStyle w:val="Zkladnznak"/>
          <w:rFonts w:cs="Arial"/>
          <w:b w:val="0"/>
          <w:szCs w:val="24"/>
        </w:rPr>
        <w:t xml:space="preserve"> do </w:t>
      </w:r>
      <w:r>
        <w:rPr>
          <w:rStyle w:val="Zkladnznak"/>
          <w:rFonts w:cs="Arial"/>
          <w:b w:val="0"/>
          <w:szCs w:val="24"/>
        </w:rPr>
        <w:t>6</w:t>
      </w:r>
      <w:r w:rsidRPr="00D26A9F">
        <w:rPr>
          <w:rStyle w:val="Zkladnznak"/>
          <w:rFonts w:cs="Arial"/>
          <w:b w:val="0"/>
          <w:szCs w:val="24"/>
        </w:rPr>
        <w:t>. </w:t>
      </w:r>
      <w:r>
        <w:rPr>
          <w:rStyle w:val="Zkladnznak"/>
          <w:rFonts w:cs="Arial"/>
          <w:b w:val="0"/>
          <w:szCs w:val="24"/>
        </w:rPr>
        <w:t>3</w:t>
      </w:r>
      <w:r w:rsidRPr="00D26A9F">
        <w:rPr>
          <w:rStyle w:val="Zkladnznak"/>
          <w:rFonts w:cs="Arial"/>
          <w:b w:val="0"/>
          <w:szCs w:val="24"/>
        </w:rPr>
        <w:t>. 2020. V průběhu zveřejnění se jiný zájemce o předmětné nemovitosti nepřihlásil, nebyly vzneseny žádné podněty a připomínky.</w:t>
      </w:r>
    </w:p>
    <w:p w:rsidR="00962930" w:rsidRDefault="00CA64E5" w:rsidP="00962930">
      <w:pPr>
        <w:pStyle w:val="Zkladntext"/>
        <w:rPr>
          <w:rStyle w:val="Tunznak"/>
          <w:bCs w:val="0"/>
        </w:rPr>
      </w:pPr>
      <w:r w:rsidRPr="002150ED">
        <w:rPr>
          <w:rFonts w:cs="Arial"/>
          <w:b/>
          <w:bCs w:val="0"/>
          <w:szCs w:val="24"/>
        </w:rPr>
        <w:t xml:space="preserve">Rada Olomouckého kraje </w:t>
      </w:r>
      <w:r w:rsidRPr="002150ED">
        <w:rPr>
          <w:rFonts w:cs="Arial"/>
          <w:bCs w:val="0"/>
          <w:szCs w:val="24"/>
        </w:rPr>
        <w:t xml:space="preserve">na základě návrhu </w:t>
      </w:r>
      <w:r w:rsidRPr="002150ED">
        <w:rPr>
          <w:rFonts w:cs="Arial"/>
          <w:szCs w:val="24"/>
        </w:rPr>
        <w:t>K - MP a odbor</w:t>
      </w:r>
      <w:r w:rsidRPr="002150ED">
        <w:rPr>
          <w:rFonts w:cs="Arial"/>
          <w:bCs w:val="0"/>
          <w:szCs w:val="24"/>
        </w:rPr>
        <w:t>u</w:t>
      </w:r>
      <w:r w:rsidRPr="002150ED">
        <w:rPr>
          <w:rFonts w:cs="Arial"/>
          <w:szCs w:val="24"/>
        </w:rPr>
        <w:t xml:space="preserve"> majetkov</w:t>
      </w:r>
      <w:r w:rsidRPr="002150ED">
        <w:rPr>
          <w:rFonts w:cs="Arial"/>
          <w:bCs w:val="0"/>
          <w:szCs w:val="24"/>
        </w:rPr>
        <w:t>ého</w:t>
      </w:r>
      <w:r w:rsidRPr="002150ED">
        <w:rPr>
          <w:rFonts w:cs="Arial"/>
          <w:szCs w:val="24"/>
        </w:rPr>
        <w:t>, právní</w:t>
      </w:r>
      <w:r w:rsidRPr="002150ED">
        <w:rPr>
          <w:rFonts w:cs="Arial"/>
          <w:bCs w:val="0"/>
          <w:szCs w:val="24"/>
        </w:rPr>
        <w:t>ho</w:t>
      </w:r>
      <w:r w:rsidRPr="002150ED">
        <w:rPr>
          <w:rFonts w:cs="Arial"/>
          <w:szCs w:val="24"/>
        </w:rPr>
        <w:t xml:space="preserve"> a správních činností </w:t>
      </w:r>
      <w:r w:rsidRPr="002150ED">
        <w:rPr>
          <w:rFonts w:cs="Arial"/>
          <w:b/>
          <w:szCs w:val="24"/>
        </w:rPr>
        <w:t>doporuč</w:t>
      </w:r>
      <w:r w:rsidRPr="002150ED">
        <w:rPr>
          <w:rFonts w:cs="Arial"/>
          <w:b/>
          <w:bCs w:val="0"/>
          <w:szCs w:val="24"/>
        </w:rPr>
        <w:t>uje</w:t>
      </w:r>
      <w:r>
        <w:t xml:space="preserve"> </w:t>
      </w:r>
      <w:r w:rsidRPr="00CA64E5">
        <w:rPr>
          <w:b/>
        </w:rPr>
        <w:t>Z</w:t>
      </w:r>
      <w:r w:rsidR="00962930" w:rsidRPr="00AD1A32">
        <w:rPr>
          <w:rFonts w:cs="Arial"/>
          <w:b/>
          <w:szCs w:val="24"/>
        </w:rPr>
        <w:t>astupitelstvu Olomouckého kraje schválit bezúplatný převod</w:t>
      </w:r>
      <w:r w:rsidR="00962930">
        <w:rPr>
          <w:rFonts w:cs="Arial"/>
          <w:b/>
          <w:szCs w:val="24"/>
        </w:rPr>
        <w:t xml:space="preserve"> </w:t>
      </w:r>
      <w:r w:rsidR="00962930">
        <w:rPr>
          <w:rStyle w:val="Tunznak"/>
          <w:bCs w:val="0"/>
          <w:szCs w:val="24"/>
        </w:rPr>
        <w:t>částí pozemk</w:t>
      </w:r>
      <w:r w:rsidR="00962930">
        <w:rPr>
          <w:rStyle w:val="Tunznak"/>
          <w:bCs w:val="0"/>
        </w:rPr>
        <w:t xml:space="preserve">u parc. č. 3019/3 ost. pl. o celkové výměře 229 m2, dle geometrického plánu č. 531-70/2018 ze dne 22. 5. 2018 pozemek parc. č. 3019/6 o výměře 46 m2 a parc. č. 3019/3 díl „b“ o výměře 183 m2, který je sloučen do pozemku parc. č. 3019/5 o celkové výměře 309 m2, a část pozemku parc. č. 3191/1 ost. pl. o výměře 126 m2, dle geometrického plánu č. 531-70/2018 ze dne 22. 5. 2018 pozemek parc. č. 3191/1 díl „a“ o výměře 126 m2, který je sloučen do pozemku parc. č. 3019/5 o celkové výměře 309 m2, vše v k.ú. Bernartice u Javorníka, obec Bernartice, vše z vlastnictví Olomouckého kraje, z hospodaření Správy silnic Olomouckého kraje, příspěvkové organizace, do vlastnictví obce Bernartice, IČO: 302325. </w:t>
      </w:r>
      <w:r w:rsidR="00962930">
        <w:rPr>
          <w:rStyle w:val="TuntextChar5"/>
          <w:bCs w:val="0"/>
        </w:rPr>
        <w:t>Na</w:t>
      </w:r>
      <w:r w:rsidR="00962930">
        <w:rPr>
          <w:rStyle w:val="Tunznak"/>
          <w:bCs w:val="0"/>
        </w:rPr>
        <w:t>byvatel uhradí veškeré náklady spojené s převodem vlastnického práva a správní poplatek spojený s návrhem na vklad vlastnického práva do katastru nemovitostí.</w:t>
      </w:r>
    </w:p>
    <w:p w:rsidR="00962930" w:rsidRDefault="00CA64E5" w:rsidP="00962930">
      <w:pPr>
        <w:pStyle w:val="Zkladntext"/>
        <w:rPr>
          <w:rStyle w:val="Tunznak"/>
          <w:bCs w:val="0"/>
        </w:rPr>
      </w:pPr>
      <w:r w:rsidRPr="002150ED">
        <w:rPr>
          <w:rFonts w:cs="Arial"/>
          <w:b/>
          <w:bCs w:val="0"/>
          <w:szCs w:val="24"/>
        </w:rPr>
        <w:t xml:space="preserve">Rada Olomouckého kraje </w:t>
      </w:r>
      <w:r w:rsidRPr="002150ED">
        <w:rPr>
          <w:rFonts w:cs="Arial"/>
          <w:bCs w:val="0"/>
          <w:szCs w:val="24"/>
        </w:rPr>
        <w:t xml:space="preserve">na základě návrhu </w:t>
      </w:r>
      <w:r w:rsidRPr="002150ED">
        <w:rPr>
          <w:rFonts w:cs="Arial"/>
          <w:szCs w:val="24"/>
        </w:rPr>
        <w:t>K - MP a odbor</w:t>
      </w:r>
      <w:r w:rsidRPr="002150ED">
        <w:rPr>
          <w:rFonts w:cs="Arial"/>
          <w:bCs w:val="0"/>
          <w:szCs w:val="24"/>
        </w:rPr>
        <w:t>u</w:t>
      </w:r>
      <w:r w:rsidRPr="002150ED">
        <w:rPr>
          <w:rFonts w:cs="Arial"/>
          <w:szCs w:val="24"/>
        </w:rPr>
        <w:t xml:space="preserve"> majetkov</w:t>
      </w:r>
      <w:r w:rsidRPr="002150ED">
        <w:rPr>
          <w:rFonts w:cs="Arial"/>
          <w:bCs w:val="0"/>
          <w:szCs w:val="24"/>
        </w:rPr>
        <w:t>ého</w:t>
      </w:r>
      <w:r w:rsidRPr="002150ED">
        <w:rPr>
          <w:rFonts w:cs="Arial"/>
          <w:szCs w:val="24"/>
        </w:rPr>
        <w:t>, právní</w:t>
      </w:r>
      <w:r w:rsidRPr="002150ED">
        <w:rPr>
          <w:rFonts w:cs="Arial"/>
          <w:bCs w:val="0"/>
          <w:szCs w:val="24"/>
        </w:rPr>
        <w:t>ho</w:t>
      </w:r>
      <w:r w:rsidRPr="002150ED">
        <w:rPr>
          <w:rFonts w:cs="Arial"/>
          <w:szCs w:val="24"/>
        </w:rPr>
        <w:t xml:space="preserve"> a správních činností </w:t>
      </w:r>
      <w:r w:rsidRPr="002150ED">
        <w:rPr>
          <w:rFonts w:cs="Arial"/>
          <w:b/>
          <w:szCs w:val="24"/>
        </w:rPr>
        <w:t>doporuč</w:t>
      </w:r>
      <w:r w:rsidRPr="002150ED">
        <w:rPr>
          <w:rFonts w:cs="Arial"/>
          <w:b/>
          <w:bCs w:val="0"/>
          <w:szCs w:val="24"/>
        </w:rPr>
        <w:t>uje</w:t>
      </w:r>
      <w:r>
        <w:t xml:space="preserve"> </w:t>
      </w:r>
      <w:r w:rsidR="00962930" w:rsidRPr="00AD1A32">
        <w:rPr>
          <w:rFonts w:cs="Arial"/>
          <w:b/>
          <w:szCs w:val="24"/>
        </w:rPr>
        <w:t xml:space="preserve">Zastupitelstvu Olomouckého kraje schválit </w:t>
      </w:r>
      <w:r w:rsidR="00962930" w:rsidRPr="002C0FF2">
        <w:rPr>
          <w:rFonts w:cs="Arial"/>
          <w:b/>
          <w:szCs w:val="24"/>
        </w:rPr>
        <w:t xml:space="preserve">bezúplatné nabytí částí pozemku parc. č. 360/1 ost. pl. o celkové výměře 16 m2, dle geometrického plánu č. 111-136/2017 ze dne 7. 9. 2017 pozemky parc. č. 360/6 o výměře 15 m2 a parc. č. 360/7 o výměře 1 m2, vše v k.ú. Horní Heřmanice u Bernartic, obec Bernartice, a pozemků parc. č. 1324/3 ost. pl. o výměře 57 m2, parc. č. 1328/11 </w:t>
      </w:r>
      <w:r w:rsidR="00962930" w:rsidRPr="002C0FF2">
        <w:rPr>
          <w:rFonts w:cs="Arial"/>
          <w:b/>
          <w:szCs w:val="24"/>
        </w:rPr>
        <w:lastRenderedPageBreak/>
        <w:t>ost. pl. o výměře 38 m2 a parc. č. 1328/12 ost. pl. o výměře 67 m2, vše v k.ú. Buková u Bernartic, obec Bernartice, vše z vlastnictví obce Bernartice, IČO: </w:t>
      </w:r>
      <w:r w:rsidR="00962930">
        <w:rPr>
          <w:rStyle w:val="Tunznak"/>
          <w:bCs w:val="0"/>
        </w:rPr>
        <w:t>302325</w:t>
      </w:r>
      <w:r w:rsidR="00962930">
        <w:rPr>
          <w:rStyle w:val="Tunznak"/>
        </w:rPr>
        <w:t xml:space="preserve">, do vlastnictví Olomouckého kraje, do hospodaření Správy silnic Olomouckého kraje, příspěvkové organizace. </w:t>
      </w:r>
      <w:r w:rsidR="00962930">
        <w:rPr>
          <w:rStyle w:val="TuntextChar5"/>
          <w:bCs w:val="0"/>
        </w:rPr>
        <w:t>Na</w:t>
      </w:r>
      <w:r w:rsidR="00962930">
        <w:rPr>
          <w:rStyle w:val="Tunznak"/>
          <w:bCs w:val="0"/>
        </w:rPr>
        <w:t>byvatel uhradí správní poplatek spojený s návrhem na vklad vlastnického práva do katastru nemovitostí.</w:t>
      </w:r>
    </w:p>
    <w:p w:rsidR="00962930" w:rsidRDefault="00962930" w:rsidP="00962930">
      <w:pPr>
        <w:pStyle w:val="Zkladntext"/>
        <w:rPr>
          <w:rStyle w:val="Tunznak"/>
          <w:bCs w:val="0"/>
        </w:rPr>
      </w:pPr>
      <w:r>
        <w:t>Převod dalších nemovitostí v k.ú. Buková u Bernartic a v k.ú. Horní Heřmanice, oba obec Bernartice bude řešen samostatně.</w:t>
      </w:r>
    </w:p>
    <w:p w:rsidR="00962930" w:rsidRDefault="00962930" w:rsidP="00962930">
      <w:pPr>
        <w:pStyle w:val="Zkladntext"/>
        <w:rPr>
          <w:rStyle w:val="Tunznak"/>
        </w:rPr>
      </w:pPr>
    </w:p>
    <w:p w:rsidR="000D76B4" w:rsidRDefault="000D76B4" w:rsidP="005A68B9">
      <w:pPr>
        <w:pStyle w:val="slo1text"/>
        <w:numPr>
          <w:ilvl w:val="0"/>
          <w:numId w:val="0"/>
        </w:numPr>
        <w:rPr>
          <w:rFonts w:cs="Arial"/>
          <w:b/>
          <w:szCs w:val="24"/>
        </w:rPr>
      </w:pPr>
    </w:p>
    <w:sectPr w:rsidR="000D76B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64" w:rsidRDefault="00620C64">
      <w:r>
        <w:separator/>
      </w:r>
    </w:p>
  </w:endnote>
  <w:endnote w:type="continuationSeparator" w:id="0">
    <w:p w:rsidR="00620C64" w:rsidRDefault="0062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20</w:t>
    </w:r>
    <w:r w:rsidRPr="00B64EEC">
      <w:rPr>
        <w:rFonts w:ascii="Arial" w:hAnsi="Arial" w:cs="Arial"/>
      </w:rPr>
      <w:t>.</w:t>
    </w:r>
    <w:r w:rsidR="00617425" w:rsidRPr="00B64EEC">
      <w:rPr>
        <w:rFonts w:ascii="Arial" w:hAnsi="Arial" w:cs="Arial"/>
      </w:rPr>
      <w:t xml:space="preserve"> </w:t>
    </w:r>
    <w:r w:rsidR="006562A2">
      <w:rPr>
        <w:rFonts w:ascii="Arial" w:hAnsi="Arial" w:cs="Arial"/>
      </w:rPr>
      <w:t>4</w:t>
    </w:r>
    <w:r w:rsidR="00F46BFB" w:rsidRPr="00B64EEC">
      <w:rPr>
        <w:rFonts w:ascii="Arial" w:hAnsi="Arial" w:cs="Arial"/>
      </w:rPr>
      <w:t xml:space="preserve">. </w:t>
    </w:r>
    <w:r w:rsidRPr="00B64EEC">
      <w:rPr>
        <w:rFonts w:ascii="Arial" w:hAnsi="Arial" w:cs="Arial"/>
      </w:rPr>
      <w:t>20</w:t>
    </w:r>
    <w:r w:rsidR="007C640C">
      <w:rPr>
        <w:rFonts w:ascii="Arial" w:hAnsi="Arial" w:cs="Arial"/>
      </w:rPr>
      <w:t>20</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9B35A3">
      <w:rPr>
        <w:rStyle w:val="slostrnky"/>
        <w:rFonts w:cs="Arial"/>
        <w:noProof/>
      </w:rPr>
      <w:t>6</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9B35A3">
      <w:rPr>
        <w:rStyle w:val="slostrnky"/>
        <w:rFonts w:cs="Arial"/>
        <w:noProof/>
      </w:rPr>
      <w:t>6</w:t>
    </w:r>
    <w:r w:rsidRPr="00B64EEC">
      <w:rPr>
        <w:rStyle w:val="slostrnky"/>
        <w:rFonts w:cs="Arial"/>
      </w:rPr>
      <w:fldChar w:fldCharType="end"/>
    </w:r>
    <w:r w:rsidRPr="00B64EEC">
      <w:rPr>
        <w:rFonts w:ascii="Arial" w:hAnsi="Arial" w:cs="Arial"/>
      </w:rPr>
      <w:t>)</w:t>
    </w:r>
  </w:p>
  <w:p w:rsidR="00FF7F5B" w:rsidRPr="00041FA0" w:rsidRDefault="006562A2" w:rsidP="006A4403">
    <w:pPr>
      <w:pStyle w:val="Zpat"/>
      <w:pBdr>
        <w:top w:val="single" w:sz="4" w:space="1" w:color="auto"/>
      </w:pBdr>
      <w:tabs>
        <w:tab w:val="left" w:pos="6840"/>
        <w:tab w:val="left" w:pos="8100"/>
      </w:tabs>
      <w:spacing w:after="0"/>
    </w:pPr>
    <w:r>
      <w:rPr>
        <w:rFonts w:ascii="Arial" w:hAnsi="Arial" w:cs="Arial"/>
      </w:rPr>
      <w:t>12</w:t>
    </w:r>
    <w:r w:rsidR="00FF7F5B" w:rsidRPr="00B64EEC">
      <w:rPr>
        <w:rFonts w:ascii="Arial" w:hAnsi="Arial" w:cs="Arial"/>
      </w:rPr>
      <w:t>.</w:t>
    </w:r>
    <w:r>
      <w:rPr>
        <w:rFonts w:ascii="Arial" w:hAnsi="Arial" w:cs="Arial"/>
      </w:rPr>
      <w:t>4</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64" w:rsidRDefault="00620C64">
      <w:r>
        <w:separator/>
      </w:r>
    </w:p>
  </w:footnote>
  <w:footnote w:type="continuationSeparator" w:id="0">
    <w:p w:rsidR="00620C64" w:rsidRDefault="00620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D76B4"/>
    <w:rsid w:val="000E000C"/>
    <w:rsid w:val="000E0CE6"/>
    <w:rsid w:val="000E25D9"/>
    <w:rsid w:val="000E334A"/>
    <w:rsid w:val="000E555B"/>
    <w:rsid w:val="000E706A"/>
    <w:rsid w:val="000E79D7"/>
    <w:rsid w:val="000E7F08"/>
    <w:rsid w:val="000F0189"/>
    <w:rsid w:val="000F0255"/>
    <w:rsid w:val="000F18A9"/>
    <w:rsid w:val="000F1CBF"/>
    <w:rsid w:val="000F2D39"/>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3C59"/>
    <w:rsid w:val="002150ED"/>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C64"/>
    <w:rsid w:val="00620FF9"/>
    <w:rsid w:val="00621783"/>
    <w:rsid w:val="00622237"/>
    <w:rsid w:val="006227FE"/>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35A3"/>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48C7"/>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0FC7A"/>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5A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9B35A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B35A3"/>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8907-0DE6-444A-8B46-2BDE88B9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2560</Words>
  <Characters>15105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2020-03-27T08:22:00Z</cp:lastPrinted>
  <dcterms:created xsi:type="dcterms:W3CDTF">2020-03-27T08:23:00Z</dcterms:created>
  <dcterms:modified xsi:type="dcterms:W3CDTF">2020-03-27T08:23:00Z</dcterms:modified>
</cp:coreProperties>
</file>