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 Olomouckého kraje projednala a svým usnesením č. UR/88/25/2020 souhlasila s vyhodnocením dotačního programu Podpora výstavby a oprav cyklostezek 2020 a nyní předkládá materiál ke schválení Zastupitelstvu Olomouckého kraje.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Zastupitelstvo Olomouckého kraje na svém zasedání dne 16. 12. 2019 schválilo usnesením č. UZ/18/19/2019 pravidla dotačního programu Podpora výstavby a oprav cyklostezek 2020.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schváleném rozpočtu roku 2020 jsou vyčleněny finanční prostředky ve výši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18 000 000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 dotační program Podpora výstavby a oprav cyklostezek 2020.</w:t>
      </w:r>
    </w:p>
    <w:p w:rsidR="00112531" w:rsidRDefault="00112531">
      <w:pPr>
        <w:pStyle w:val="Radaplohy"/>
        <w:spacing w:before="0" w:after="0"/>
        <w:rPr>
          <w:rFonts w:cs="Arial"/>
          <w:b/>
        </w:rPr>
      </w:pPr>
    </w:p>
    <w:p w:rsidR="00112531" w:rsidRDefault="0091593A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u w:val="none"/>
        </w:rPr>
        <w:t xml:space="preserve">ROK je předkládán materiál obsahující vyhodnocení </w:t>
      </w:r>
      <w:r>
        <w:rPr>
          <w:rFonts w:cs="Arial"/>
          <w:b/>
          <w:szCs w:val="24"/>
          <w:u w:val="none"/>
        </w:rPr>
        <w:t>dotačního programu Podpora výstavby a oprav cyklostezek 2020.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pStyle w:val="Radaplohy"/>
        <w:spacing w:before="0" w:after="0"/>
        <w:jc w:val="center"/>
        <w:rPr>
          <w:rFonts w:cs="Arial"/>
          <w:b/>
          <w:szCs w:val="24"/>
          <w:u w:val="none"/>
        </w:rPr>
      </w:pPr>
      <w:r>
        <w:rPr>
          <w:b/>
          <w:u w:val="none"/>
        </w:rPr>
        <w:t>Anotace k dotačnímu programu</w:t>
      </w:r>
      <w:r>
        <w:rPr>
          <w:rFonts w:cs="Arial"/>
          <w:b/>
          <w:szCs w:val="24"/>
          <w:u w:val="none"/>
        </w:rPr>
        <w:t xml:space="preserve"> Podpora výstavby a oprav cyklostezek 2020.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pStyle w:val="Radaploh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u w:val="none"/>
        </w:rPr>
      </w:pPr>
      <w:r>
        <w:rPr>
          <w:u w:val="none"/>
        </w:rPr>
        <w:t>Z dotačního programu</w:t>
      </w:r>
      <w:r>
        <w:rPr>
          <w:color w:val="0070C0"/>
          <w:u w:val="none"/>
        </w:rPr>
        <w:t xml:space="preserve"> </w:t>
      </w:r>
      <w:r>
        <w:rPr>
          <w:rFonts w:cs="Arial"/>
          <w:b/>
          <w:szCs w:val="24"/>
          <w:u w:val="none"/>
        </w:rPr>
        <w:t xml:space="preserve">Podpora výstavby a oprav cyklostezek 2020 </w:t>
      </w:r>
      <w:r>
        <w:rPr>
          <w:u w:val="none"/>
        </w:rPr>
        <w:t>bylo možné požádat o finanční podporu zejména na stavební části stavby cyklistických stezek nebo na opravy cyklistických stezek.</w:t>
      </w:r>
    </w:p>
    <w:p w:rsidR="00112531" w:rsidRDefault="0091593A">
      <w:pPr>
        <w:pStyle w:val="Radaploh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jc w:val="left"/>
        <w:rPr>
          <w:u w:val="none"/>
        </w:rPr>
      </w:pPr>
      <w:r>
        <w:rPr>
          <w:u w:val="none"/>
        </w:rPr>
        <w:t xml:space="preserve">Příjem žádostí probíhal </w:t>
      </w:r>
      <w:r>
        <w:rPr>
          <w:rFonts w:cs="Arial"/>
          <w:szCs w:val="24"/>
          <w:u w:val="none"/>
        </w:rPr>
        <w:t>od 17. 1. 2020 do 7. 2. 2020 do 12:00 hod.</w:t>
      </w:r>
    </w:p>
    <w:p w:rsidR="00112531" w:rsidRDefault="00112531">
      <w:pPr>
        <w:pStyle w:val="Radaplohy"/>
        <w:spacing w:before="0" w:after="0"/>
        <w:rPr>
          <w:color w:val="FF0000"/>
          <w:u w:val="none"/>
        </w:rPr>
      </w:pPr>
    </w:p>
    <w:p w:rsidR="00112531" w:rsidRDefault="0091593A">
      <w:pPr>
        <w:pStyle w:val="Radaplohy"/>
        <w:spacing w:before="0" w:after="0"/>
        <w:jc w:val="center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programu </w:t>
      </w:r>
      <w:r>
        <w:rPr>
          <w:rFonts w:cs="Arial"/>
          <w:b/>
          <w:szCs w:val="24"/>
          <w:u w:val="none"/>
        </w:rPr>
        <w:t>Podpora výstavby a oprav cyklostezek 2020.</w:t>
      </w:r>
    </w:p>
    <w:p w:rsidR="0091593A" w:rsidRDefault="0091593A">
      <w:pPr>
        <w:pStyle w:val="Radaplohy"/>
        <w:spacing w:before="0" w:after="0"/>
        <w:jc w:val="center"/>
        <w:rPr>
          <w:b/>
          <w:u w:val="none"/>
        </w:rPr>
      </w:pPr>
    </w:p>
    <w:p w:rsidR="00112531" w:rsidRDefault="0091593A">
      <w:pPr>
        <w:pStyle w:val="Radaploh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b/>
          <w:u w:val="none"/>
        </w:rPr>
      </w:pPr>
      <w:r>
        <w:rPr>
          <w:b/>
          <w:u w:val="none"/>
        </w:rPr>
        <w:t>Bylo podáno celkem 15 žádostí.</w:t>
      </w:r>
    </w:p>
    <w:p w:rsidR="00112531" w:rsidRDefault="0091593A">
      <w:pPr>
        <w:pStyle w:val="Radaploh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Celková požadovaná výše dotací je 25 573 008,61 Kč </w:t>
      </w:r>
    </w:p>
    <w:p w:rsidR="00112531" w:rsidRDefault="0091593A">
      <w:pPr>
        <w:pStyle w:val="Radaploh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szCs w:val="24"/>
          <w:u w:val="none"/>
        </w:rPr>
      </w:pPr>
      <w:r>
        <w:rPr>
          <w:szCs w:val="24"/>
          <w:u w:val="none"/>
        </w:rPr>
        <w:t xml:space="preserve">Z posuzování byla vyřazena celkem 1 žádost (ve vazbě na odst. 8.5 písm. a) pravidel programu). </w:t>
      </w:r>
    </w:p>
    <w:p w:rsidR="00112531" w:rsidRDefault="0091593A">
      <w:pPr>
        <w:pStyle w:val="Radaploh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b/>
          <w:u w:val="none"/>
        </w:rPr>
      </w:pPr>
      <w:r>
        <w:rPr>
          <w:b/>
          <w:u w:val="none"/>
        </w:rPr>
        <w:t>Hodnoceno bylo celkem 14 žádostí.</w:t>
      </w:r>
    </w:p>
    <w:p w:rsidR="00112531" w:rsidRDefault="0091593A">
      <w:pPr>
        <w:pStyle w:val="Radaploh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Celková požadovaná výše dotací hodnocených žadatelů je 24 783 212,83 Kč </w:t>
      </w:r>
    </w:p>
    <w:p w:rsidR="00112531" w:rsidRDefault="0091593A">
      <w:pPr>
        <w:pStyle w:val="Radaploh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b/>
          <w:u w:val="none"/>
        </w:rPr>
      </w:pPr>
      <w:r>
        <w:rPr>
          <w:u w:val="none"/>
        </w:rPr>
        <w:t>(</w:t>
      </w:r>
      <w:r>
        <w:rPr>
          <w:b/>
          <w:u w:val="none"/>
        </w:rPr>
        <w:t>převis oproti schválené alokaci + 6 783 212,83 Kč)</w:t>
      </w:r>
    </w:p>
    <w:p w:rsidR="00112531" w:rsidRDefault="0091593A">
      <w:pPr>
        <w:pStyle w:val="Radaploh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u w:val="none"/>
        </w:rPr>
      </w:pPr>
      <w:r>
        <w:rPr>
          <w:u w:val="none"/>
        </w:rPr>
        <w:t>Návrh na vyhovění žádosti je předkládán u 12 žádostí.</w:t>
      </w:r>
    </w:p>
    <w:p w:rsidR="00112531" w:rsidRDefault="0091593A">
      <w:pPr>
        <w:pStyle w:val="Radaploh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u w:val="none"/>
        </w:rPr>
      </w:pPr>
      <w:r>
        <w:rPr>
          <w:u w:val="none"/>
        </w:rPr>
        <w:t>Návrh na nevyhovění žádosti je předkládán u 2 žádostí.</w:t>
      </w:r>
    </w:p>
    <w:p w:rsidR="00112531" w:rsidRDefault="0091593A">
      <w:pPr>
        <w:pStyle w:val="Radaploh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u w:val="none"/>
        </w:rPr>
      </w:pPr>
      <w:r>
        <w:rPr>
          <w:u w:val="none"/>
        </w:rPr>
        <w:t>Administrátor provedl hodnocení v termínu do 6. 3. 2020.</w:t>
      </w:r>
    </w:p>
    <w:p w:rsidR="00112531" w:rsidRDefault="0091593A">
      <w:pPr>
        <w:pStyle w:val="Radaploh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u w:val="none"/>
        </w:rPr>
      </w:pPr>
      <w:r>
        <w:rPr>
          <w:u w:val="none"/>
        </w:rPr>
        <w:t>Odborná komise hodnotila žádosti dne 10. 3. 2020.</w:t>
      </w:r>
    </w:p>
    <w:p w:rsidR="00112531" w:rsidRDefault="0091593A">
      <w:pPr>
        <w:pStyle w:val="Radaploh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u w:val="none"/>
        </w:rPr>
      </w:pPr>
      <w:r>
        <w:rPr>
          <w:u w:val="none"/>
        </w:rPr>
        <w:t>ROK hodnotila žádosti v termínu do 23. 3. 2020.</w:t>
      </w:r>
    </w:p>
    <w:p w:rsidR="00112531" w:rsidRDefault="00112531">
      <w:pPr>
        <w:spacing w:after="120"/>
        <w:jc w:val="both"/>
        <w:rPr>
          <w:rFonts w:ascii="Arial" w:hAnsi="Arial" w:cs="Arial"/>
          <w:bCs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Podmínky dotačního programu byly vyvěšeny od 17. 12. 2019.</w:t>
      </w: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Žadatelé měli možnost žádat o dotaci od 17. 1. 2020 do 7. 2. 2020 do 12:00 hod.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požadovaném termínu bylo doručeno 14 žádostí od 13 měst a obcí, mimo požadovaný termín pak byla doručena 1 žádost od 1 obce.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 posuzování byla vyřazena žádost obce Slatinice z důvodu nesplnění bodu 8.3.1. pravidel dotačního programu. Ž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ádost ve formátu PDF opatřená PID byla doručena elektronicky datovou schránkou po stanovené lhůtě,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to dne 14. 2. 2020 v 8:13:24 hod. 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Všech 14 hodnocených žádostí splnilo podmínky stanovené v pravidlech dotačního programu.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realizaci 14 hodnocených akcí v roce 2020 jsou ve výši 114 477 753,44 Kč. Požadovaná částka dotace z rozpočtu Olomouckého kraje je ve výši 24 783 212,83 Kč. 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Administrátor provedl bodové hodnocení žádostí dle kritérií A1 (intenzita cyklistů za 24 h na úsecích pozemních komunikací, ze kterých má být cyklistický provoz převeden) a A2 (intenzita dopravy za 24 h na úsecích pozemních komunikací, ze kterých má být cyklistický provoz převeden).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Předložené hodnocené žádosti byly dne 10. 3. 2020 posouzeny v Komisi pro dopravu ROK. Členové komise provedli odborné posouzení jednotlivých žádostí a provedli bodové hodnocení kritérií B1 (délka cyklistické trasy) a B2 (nehodovost na souvisejících úsecích dopravní infrastruktury za posledních 5 let) v souladu se schválenými pravidly. Usnesením č. UKD16/2/2020 Komise pro dopravu ROK doporučila poskytnout dotaci hodnoceným žadatelům v požadované výši.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Komise pro dopravu Rady Olomouckého kraje usnesením UKD/16/4/2020 ze dne 10. 3. 2020 doporučuje Radě Olomouckého kraje souhlasit s navýšením finančních prostředků ve výši 1 523 570,02 Kč z dotačního programu Podpora výstavby, obnovy a vybavení dětských dopravních hřišť 2020 a doporučuje navýšit alokaci do dotačního programu tak, aby došlo k uspokojení všech žádostí o dotaci, které splnily podmínky dotačního programu.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Radě Olomouckého kraje je předkládán návrh na bodové hodnocení kritérií C1 (vazba cyklistické stezky na „Koncepci rozvoje cyklistické dopravy v Olomouckém kraji“) a C2 (Počet všech poskytnutých dotací na cyklistické stezky Olomouckým krajem) dle pravidel dotačního programu.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Žadatelé byli seřazeni dle dosaženého počtu bodů a byli navrženi na poskytnutí dotace do výše alokace v dotačním programu Podpora výstavby a oprav cyklostezek 2020.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nedostatku alokovaných finančních prostředků v dotačním programu se při dosažení stejného bodového hodnocení žadatelů přihlíží ke krajskému významu cyklostezky v souladu s Koncepcí rozvoje cyklistické dopravy v Olomouckém kraji. 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Předkladatel a zpracovatel navrhují navýšit rozpočet dotačního programu, kromě navýšení z dotačního programu Podpora výstavby, obnovy a vybavení dětských dopravních hřišť 2020, o částku 2 500 000 Kč z přebytku hospodaření Olomouckého kraje za rok 2019. Žádost z přebytku byla předána na odbor ekonomický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dne 12. 3. 2020. Celkové navýšení po schválení přebytku bude činit 4 023 570,02 Kč.</w:t>
      </w:r>
    </w:p>
    <w:p w:rsidR="00112531" w:rsidRDefault="0091593A">
      <w:pPr>
        <w:pStyle w:val="Radaplohy"/>
        <w:spacing w:before="0" w:after="0"/>
        <w:jc w:val="center"/>
        <w:rPr>
          <w:b/>
          <w:u w:val="none"/>
        </w:rPr>
      </w:pPr>
      <w:r>
        <w:rPr>
          <w:rFonts w:cs="Arial"/>
          <w:szCs w:val="24"/>
        </w:rPr>
        <w:t xml:space="preserve"> </w:t>
      </w:r>
    </w:p>
    <w:p w:rsidR="00112531" w:rsidRDefault="00112531">
      <w:pPr>
        <w:pStyle w:val="Radaplohy"/>
        <w:spacing w:before="0" w:after="0"/>
        <w:jc w:val="center"/>
        <w:rPr>
          <w:b/>
          <w:u w:val="none"/>
        </w:rPr>
      </w:pPr>
    </w:p>
    <w:p w:rsidR="00BB592D" w:rsidRDefault="00BB592D">
      <w:pPr>
        <w:pStyle w:val="Radaplohy"/>
        <w:spacing w:before="0" w:after="0"/>
        <w:jc w:val="center"/>
        <w:rPr>
          <w:b/>
          <w:u w:val="none"/>
        </w:rPr>
      </w:pPr>
    </w:p>
    <w:p w:rsidR="00BB592D" w:rsidRDefault="00BB592D">
      <w:pPr>
        <w:pStyle w:val="Radaplohy"/>
        <w:spacing w:before="0" w:after="0"/>
        <w:jc w:val="center"/>
        <w:rPr>
          <w:b/>
          <w:u w:val="none"/>
        </w:rPr>
      </w:pPr>
    </w:p>
    <w:p w:rsidR="00BB592D" w:rsidRDefault="00BB592D">
      <w:pPr>
        <w:pStyle w:val="Radaplohy"/>
        <w:spacing w:before="0" w:after="0"/>
        <w:jc w:val="center"/>
        <w:rPr>
          <w:b/>
          <w:u w:val="none"/>
        </w:rPr>
      </w:pPr>
    </w:p>
    <w:p w:rsidR="00112531" w:rsidRDefault="0091593A">
      <w:pPr>
        <w:pStyle w:val="Radaplohy"/>
        <w:spacing w:before="0" w:after="0"/>
        <w:jc w:val="center"/>
        <w:rPr>
          <w:b/>
          <w:u w:val="none"/>
        </w:rPr>
      </w:pPr>
      <w:r>
        <w:rPr>
          <w:b/>
          <w:u w:val="none"/>
        </w:rPr>
        <w:lastRenderedPageBreak/>
        <w:t xml:space="preserve">Návrh na vyhodnocení dotačního programu </w:t>
      </w:r>
      <w:r>
        <w:rPr>
          <w:rFonts w:cs="Arial"/>
          <w:b/>
          <w:szCs w:val="24"/>
          <w:u w:val="none"/>
        </w:rPr>
        <w:t>Podpora výstavby a oprav cyklostezek 2020.</w:t>
      </w:r>
    </w:p>
    <w:p w:rsidR="00112531" w:rsidRDefault="00112531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112531" w:rsidRDefault="0091593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Navržené výše dotace v dotačním programu   Podpora výstavby a oprav cyklostezek 2020 pro jednotlivé příjemce jsou uvedeny v příloze č. 1 důvodové zprávy. Celkem se jedná o 12 žádostí v celkové </w:t>
      </w:r>
      <w:r w:rsidR="00A75BE2">
        <w:rPr>
          <w:rFonts w:ascii="Arial" w:hAnsi="Arial" w:cs="Arial"/>
          <w:b/>
          <w:bCs/>
          <w:sz w:val="24"/>
          <w:szCs w:val="24"/>
        </w:rPr>
        <w:t>výši 21 767 761,83</w:t>
      </w:r>
      <w:r>
        <w:rPr>
          <w:rFonts w:ascii="Arial" w:hAnsi="Arial" w:cs="Arial"/>
          <w:b/>
          <w:bCs/>
          <w:sz w:val="24"/>
          <w:szCs w:val="24"/>
        </w:rPr>
        <w:t xml:space="preserve"> Kč.</w:t>
      </w:r>
    </w:p>
    <w:p w:rsidR="00112531" w:rsidRDefault="00112531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112531" w:rsidRDefault="0091593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 příloze č. 2 jsou uvedeny žádosti, u</w:t>
      </w:r>
      <w:r w:rsidR="00A75BE2">
        <w:rPr>
          <w:rFonts w:ascii="Arial" w:hAnsi="Arial" w:cs="Arial"/>
          <w:b/>
          <w:bCs/>
          <w:sz w:val="24"/>
          <w:szCs w:val="24"/>
        </w:rPr>
        <w:t xml:space="preserve"> kterých je navrženo nevyhovět.  Žadatelům dle Přílohy č. 2 se nevyhovuje z důvodu</w:t>
      </w:r>
      <w:r>
        <w:rPr>
          <w:rFonts w:ascii="Arial" w:hAnsi="Arial" w:cs="Arial"/>
          <w:b/>
          <w:bCs/>
          <w:sz w:val="24"/>
          <w:szCs w:val="24"/>
        </w:rPr>
        <w:t xml:space="preserve"> poskytnutí dotací jen do výše schválen</w:t>
      </w:r>
      <w:r w:rsidR="00426E9B">
        <w:rPr>
          <w:rFonts w:ascii="Arial" w:hAnsi="Arial" w:cs="Arial"/>
          <w:b/>
          <w:bCs/>
          <w:sz w:val="24"/>
          <w:szCs w:val="24"/>
        </w:rPr>
        <w:t>ých finančních prostředků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112531" w:rsidRDefault="00112531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112531" w:rsidRDefault="0091593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 příloze č. 3 je uvedena 1 žádost, která byla vyřazena pro nesplnění podmínek dotačního programu.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Dotační program Podpora výstavby a oprav cyklostezek 2020 je zcela mimo režim veřejné podpory.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76A5B" w:rsidRPr="00676A5B" w:rsidRDefault="00676A5B" w:rsidP="0067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676A5B">
        <w:rPr>
          <w:rFonts w:ascii="Arial" w:hAnsi="Arial" w:cs="Arial"/>
          <w:b/>
          <w:bCs/>
          <w:spacing w:val="70"/>
          <w:sz w:val="24"/>
          <w:szCs w:val="24"/>
        </w:rPr>
        <w:t>Zastupitelstvo Olomouckého kraje pozastavuje</w:t>
      </w:r>
      <w:r w:rsidRPr="00676A5B">
        <w:rPr>
          <w:rFonts w:ascii="Arial" w:hAnsi="Arial" w:cs="Arial"/>
          <w:sz w:val="24"/>
          <w:szCs w:val="24"/>
        </w:rPr>
        <w:t xml:space="preserve"> s okamžitou platností s odvoláním na usnesení Vlády České republiky ze dne 12. března 2020 č. 194 a usnesení Vlády České republiky ze dne 12. března 2020 č. 199 proces pod</w:t>
      </w:r>
      <w:r w:rsidR="00FA5AAB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Pr="00676A5B">
        <w:rPr>
          <w:rFonts w:ascii="Arial" w:hAnsi="Arial" w:cs="Arial"/>
          <w:sz w:val="24"/>
          <w:szCs w:val="24"/>
        </w:rPr>
        <w:t xml:space="preserve">pisování veřejnoprávních smluv a vyplácení dotací u všech dotací, jejichž poskytnutí bylo schváleno Zastupitelstvem Olomouckého kraje. V souvislosti s plněním tohoto usnesení budou také prodlouženy termíny pro použití dotace a termíny pro předložení vyúčtování u žádostí, ve kterých byla realizace akcí/projektů žadatelů plánována v termínech 14. 3. 2020 – do odvolání. </w:t>
      </w:r>
      <w:r w:rsidRPr="00676A5B">
        <w:rPr>
          <w:rFonts w:ascii="Arial" w:hAnsi="Arial" w:cs="Arial"/>
          <w:b/>
          <w:bCs/>
          <w:sz w:val="24"/>
          <w:szCs w:val="24"/>
        </w:rPr>
        <w:t>Pokud budou příslušné akce/projekty realizovány v náhradních termínech, je žadatel povinen o této skutečnosti informovat administrátora stejně jako o skutečnosti, že akce byla zrušena bez náhrady.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Rada Olomouckého kraje doporučuje Zastupitelstvu Olomouckého kraje: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pStyle w:val="Vborhlasovn"/>
        <w:numPr>
          <w:ilvl w:val="0"/>
          <w:numId w:val="2"/>
        </w:numPr>
        <w:spacing w:after="120"/>
      </w:pPr>
      <w:r>
        <w:t>vzít na vědomí důvodovou zprávu</w:t>
      </w:r>
    </w:p>
    <w:p w:rsidR="00112531" w:rsidRDefault="0091593A">
      <w:pPr>
        <w:pStyle w:val="Vborhlasovn"/>
        <w:numPr>
          <w:ilvl w:val="0"/>
          <w:numId w:val="2"/>
        </w:numPr>
        <w:spacing w:after="120"/>
      </w:pPr>
      <w:r>
        <w:t>schválit navýšení finančních prostředků určených na dotace v dotačním programu Podpora výstavby a oprav cyklostezek 2020 ve výši 2 500 000 Kč dle důvodové zprávy,</w:t>
      </w:r>
    </w:p>
    <w:p w:rsidR="00112531" w:rsidRDefault="0091593A">
      <w:pPr>
        <w:pStyle w:val="Vborhlasovn"/>
        <w:numPr>
          <w:ilvl w:val="0"/>
          <w:numId w:val="2"/>
        </w:numPr>
        <w:spacing w:after="120"/>
      </w:pPr>
      <w:r>
        <w:t>schválit poskytnutí dotací příjemcům dle Přílohy č. 1 důvodové zprávy, schválit uzavření veřejnoprávních smluv o poskytnutí dotací</w:t>
      </w:r>
      <w:r w:rsidR="00C9163A">
        <w:t xml:space="preserve"> s příjemci</w:t>
      </w:r>
      <w:r w:rsidR="00A75BE2">
        <w:t>,</w:t>
      </w:r>
      <w:r w:rsidR="00CE0516">
        <w:t xml:space="preserve"> ve znění dle vzorové veřejnoprávní smlouvy schválené na zasedání Zastupitelstva Olomouckého kraje dne 16. 12. 2019 usnesením č. UZ/18/19/2019,</w:t>
      </w:r>
      <w:r w:rsidR="00A75BE2">
        <w:t xml:space="preserve"> včetně upřesněného postupu podpisu smluv, použití a vyúčtování dotací dle důvodové zprávy,</w:t>
      </w:r>
      <w:r>
        <w:t xml:space="preserve"> a uložit Ing. Janu Zahradníčkovi, 2. náměstkovi hejtmana, podepsat smlouvy</w:t>
      </w:r>
    </w:p>
    <w:p w:rsidR="00112531" w:rsidRDefault="0091593A">
      <w:pPr>
        <w:pStyle w:val="Vborhlasovn"/>
        <w:numPr>
          <w:ilvl w:val="0"/>
          <w:numId w:val="2"/>
        </w:numPr>
        <w:spacing w:after="120"/>
      </w:pPr>
      <w:r>
        <w:lastRenderedPageBreak/>
        <w:t>nevyhovět žádostem žadatelů dle Přílohy č. 2</w:t>
      </w:r>
      <w:r w:rsidRPr="0091593A">
        <w:t xml:space="preserve"> </w:t>
      </w:r>
      <w:r>
        <w:t>s odůvodněním dle důvodové zprávy,</w:t>
      </w:r>
    </w:p>
    <w:p w:rsidR="00112531" w:rsidRDefault="0091593A">
      <w:pPr>
        <w:pStyle w:val="Vborhlasovn"/>
        <w:numPr>
          <w:ilvl w:val="0"/>
          <w:numId w:val="2"/>
        </w:numPr>
        <w:spacing w:after="120"/>
      </w:pPr>
      <w:r>
        <w:rPr>
          <w:rFonts w:cs="Arial"/>
          <w:szCs w:val="24"/>
        </w:rPr>
        <w:t>vzít</w:t>
      </w:r>
      <w:r>
        <w:t xml:space="preserve"> na vědomí informaci o žádosti vyřazené pro nesplnění podmínek pravidel dotačního</w:t>
      </w:r>
      <w:r>
        <w:rPr>
          <w:rFonts w:cs="Arial"/>
          <w:szCs w:val="24"/>
        </w:rPr>
        <w:t xml:space="preserve"> programu Podpora výstavby a oprav cyklostezek 2020 dle důvodové zprávy a Přílohy č. 3 důvodové zprávy</w:t>
      </w:r>
      <w:r w:rsidR="00BB592D">
        <w:rPr>
          <w:rFonts w:cs="Arial"/>
          <w:szCs w:val="24"/>
        </w:rPr>
        <w:t>.</w:t>
      </w:r>
    </w:p>
    <w:p w:rsidR="00112531" w:rsidRDefault="0091593A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112531" w:rsidRDefault="009159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Přílohy:</w:t>
      </w:r>
    </w:p>
    <w:p w:rsidR="00112531" w:rsidRDefault="001125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2531" w:rsidRDefault="0091593A">
      <w:pPr>
        <w:pStyle w:val="Radaplohy"/>
        <w:numPr>
          <w:ilvl w:val="0"/>
          <w:numId w:val="1"/>
        </w:numPr>
        <w:spacing w:before="120" w:after="0"/>
        <w:rPr>
          <w:rFonts w:cs="Arial"/>
          <w:szCs w:val="24"/>
          <w:u w:val="none"/>
        </w:rPr>
      </w:pPr>
      <w:r>
        <w:rPr>
          <w:rFonts w:cs="Arial"/>
          <w:szCs w:val="24"/>
        </w:rPr>
        <w:t>Příloha č. 1</w:t>
      </w:r>
      <w:r>
        <w:rPr>
          <w:rFonts w:cs="Arial"/>
          <w:szCs w:val="24"/>
          <w:u w:val="none"/>
        </w:rPr>
        <w:t xml:space="preserve"> – Návrh na poskytnutí dotací </w:t>
      </w:r>
      <w:r>
        <w:rPr>
          <w:rFonts w:cs="Arial"/>
          <w:bCs/>
          <w:szCs w:val="24"/>
          <w:u w:val="none"/>
        </w:rPr>
        <w:t xml:space="preserve">z rozpočtu Olomouckého kraje </w:t>
      </w:r>
      <w:r>
        <w:rPr>
          <w:rFonts w:cs="Arial"/>
          <w:szCs w:val="24"/>
          <w:u w:val="none"/>
        </w:rPr>
        <w:t xml:space="preserve">v dotačním </w:t>
      </w:r>
      <w:r>
        <w:rPr>
          <w:rFonts w:cs="Arial"/>
          <w:color w:val="000000" w:themeColor="text1"/>
          <w:szCs w:val="24"/>
          <w:u w:val="none"/>
        </w:rPr>
        <w:t xml:space="preserve">programu Podpora výstavby a oprav cyklostezek 2020 </w:t>
      </w:r>
    </w:p>
    <w:p w:rsidR="00112531" w:rsidRDefault="0091593A">
      <w:pPr>
        <w:pStyle w:val="Radaplohy"/>
        <w:spacing w:before="0" w:after="0"/>
        <w:ind w:left="567"/>
      </w:pPr>
      <w:r>
        <w:rPr>
          <w:rFonts w:cs="Arial"/>
          <w:bCs/>
          <w:color w:val="000000" w:themeColor="text1"/>
          <w:szCs w:val="24"/>
          <w:u w:val="none"/>
        </w:rPr>
        <w:t xml:space="preserve">(strana </w:t>
      </w:r>
      <w:r w:rsidR="000071D6">
        <w:rPr>
          <w:rFonts w:cs="Arial"/>
          <w:bCs/>
          <w:color w:val="000000" w:themeColor="text1"/>
          <w:szCs w:val="24"/>
          <w:u w:val="none"/>
        </w:rPr>
        <w:t>5</w:t>
      </w:r>
      <w:r>
        <w:rPr>
          <w:rFonts w:cs="Arial"/>
          <w:bCs/>
          <w:color w:val="000000" w:themeColor="text1"/>
          <w:szCs w:val="24"/>
          <w:u w:val="none"/>
        </w:rPr>
        <w:t xml:space="preserve"> - </w:t>
      </w:r>
      <w:r w:rsidR="000071D6">
        <w:rPr>
          <w:rFonts w:cs="Arial"/>
          <w:bCs/>
          <w:color w:val="000000" w:themeColor="text1"/>
          <w:szCs w:val="24"/>
          <w:u w:val="none"/>
        </w:rPr>
        <w:t>10</w:t>
      </w:r>
      <w:r>
        <w:rPr>
          <w:rFonts w:cs="Arial"/>
          <w:bCs/>
          <w:color w:val="000000" w:themeColor="text1"/>
          <w:szCs w:val="24"/>
          <w:u w:val="none"/>
        </w:rPr>
        <w:t>)</w:t>
      </w:r>
    </w:p>
    <w:p w:rsidR="00112531" w:rsidRDefault="0091593A">
      <w:pPr>
        <w:pStyle w:val="Radaplohy"/>
        <w:numPr>
          <w:ilvl w:val="0"/>
          <w:numId w:val="1"/>
        </w:numPr>
        <w:spacing w:before="120" w:after="0"/>
        <w:rPr>
          <w:szCs w:val="24"/>
        </w:rPr>
      </w:pPr>
      <w:r>
        <w:rPr>
          <w:rFonts w:cs="Arial"/>
          <w:bCs/>
          <w:szCs w:val="24"/>
        </w:rPr>
        <w:t xml:space="preserve">Příloha č. 2 </w:t>
      </w:r>
      <w:r>
        <w:rPr>
          <w:rFonts w:cs="Arial"/>
          <w:bCs/>
          <w:szCs w:val="24"/>
          <w:u w:val="none"/>
        </w:rPr>
        <w:t xml:space="preserve">– Návrh na nevyhovění žádostem v dotačním programu Podpora výstavby a oprav cyklostezek 2020 </w:t>
      </w:r>
    </w:p>
    <w:p w:rsidR="00112531" w:rsidRDefault="0091593A">
      <w:pPr>
        <w:pStyle w:val="Radaplohy"/>
        <w:spacing w:before="0" w:after="0"/>
        <w:ind w:left="567"/>
      </w:pPr>
      <w:r>
        <w:rPr>
          <w:szCs w:val="24"/>
          <w:u w:val="none"/>
        </w:rPr>
        <w:t xml:space="preserve">(strana </w:t>
      </w:r>
      <w:r w:rsidR="00846F32">
        <w:rPr>
          <w:szCs w:val="24"/>
          <w:u w:val="none"/>
        </w:rPr>
        <w:t>1</w:t>
      </w:r>
      <w:r w:rsidR="000071D6">
        <w:rPr>
          <w:szCs w:val="24"/>
          <w:u w:val="none"/>
        </w:rPr>
        <w:t>1</w:t>
      </w:r>
      <w:r>
        <w:rPr>
          <w:szCs w:val="24"/>
          <w:u w:val="none"/>
        </w:rPr>
        <w:t>)</w:t>
      </w:r>
    </w:p>
    <w:p w:rsidR="00112531" w:rsidRDefault="0091593A">
      <w:pPr>
        <w:pStyle w:val="Radaplohy"/>
        <w:numPr>
          <w:ilvl w:val="0"/>
          <w:numId w:val="1"/>
        </w:numPr>
        <w:spacing w:before="120" w:after="0"/>
        <w:rPr>
          <w:szCs w:val="24"/>
        </w:rPr>
      </w:pPr>
      <w:r>
        <w:rPr>
          <w:rFonts w:cs="Arial"/>
          <w:bCs/>
          <w:szCs w:val="24"/>
        </w:rPr>
        <w:t xml:space="preserve">Příloha č. 3 </w:t>
      </w:r>
      <w:r>
        <w:rPr>
          <w:rFonts w:cs="Arial"/>
          <w:bCs/>
          <w:szCs w:val="24"/>
          <w:u w:val="none"/>
        </w:rPr>
        <w:t xml:space="preserve">– Žádost vyřazená pro nesplnění podmínek </w:t>
      </w:r>
      <w:r>
        <w:rPr>
          <w:rFonts w:cs="Arial"/>
          <w:szCs w:val="24"/>
          <w:u w:val="none"/>
        </w:rPr>
        <w:t>dotačního programu</w:t>
      </w:r>
      <w:r>
        <w:rPr>
          <w:rFonts w:cs="Arial"/>
          <w:color w:val="0070C0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 xml:space="preserve">Podpora výstavby a oprav cyklostezek 2020 </w:t>
      </w:r>
    </w:p>
    <w:p w:rsidR="00112531" w:rsidRDefault="00846F32">
      <w:pPr>
        <w:pStyle w:val="Radaplohy"/>
        <w:spacing w:before="0" w:after="0"/>
        <w:ind w:left="567"/>
      </w:pPr>
      <w:r>
        <w:rPr>
          <w:rFonts w:cs="Arial"/>
          <w:bCs/>
          <w:szCs w:val="24"/>
          <w:u w:val="none"/>
        </w:rPr>
        <w:t>(strana 1</w:t>
      </w:r>
      <w:r w:rsidR="000071D6">
        <w:rPr>
          <w:rFonts w:cs="Arial"/>
          <w:bCs/>
          <w:szCs w:val="24"/>
          <w:u w:val="none"/>
        </w:rPr>
        <w:t>2</w:t>
      </w:r>
      <w:r w:rsidR="0091593A">
        <w:rPr>
          <w:rFonts w:cs="Arial"/>
          <w:bCs/>
          <w:szCs w:val="24"/>
          <w:u w:val="none"/>
        </w:rPr>
        <w:t xml:space="preserve">) </w:t>
      </w:r>
    </w:p>
    <w:sectPr w:rsidR="0011253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A" w:rsidRDefault="00B4151A">
      <w:pPr>
        <w:spacing w:after="0" w:line="240" w:lineRule="auto"/>
      </w:pPr>
      <w:r>
        <w:separator/>
      </w:r>
    </w:p>
  </w:endnote>
  <w:endnote w:type="continuationSeparator" w:id="0">
    <w:p w:rsidR="00B4151A" w:rsidRDefault="00B4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31" w:rsidRDefault="00112531">
    <w:pPr>
      <w:pStyle w:val="Zpat"/>
      <w:jc w:val="both"/>
      <w:rPr>
        <w:i/>
        <w:sz w:val="20"/>
        <w:szCs w:val="20"/>
      </w:rPr>
    </w:pPr>
  </w:p>
  <w:p w:rsidR="00112531" w:rsidRDefault="00112531">
    <w:pPr>
      <w:pStyle w:val="Zpat"/>
      <w:jc w:val="both"/>
      <w:rPr>
        <w:i/>
        <w:sz w:val="20"/>
        <w:szCs w:val="20"/>
      </w:rPr>
    </w:pPr>
  </w:p>
  <w:p w:rsidR="00112531" w:rsidRDefault="0091593A">
    <w:pPr>
      <w:pStyle w:val="Zpat"/>
      <w:pBdr>
        <w:top w:val="single" w:sz="4" w:space="1" w:color="00000A"/>
      </w:pBdr>
      <w:jc w:val="both"/>
    </w:pPr>
    <w:r>
      <w:rPr>
        <w:i/>
        <w:sz w:val="20"/>
        <w:szCs w:val="20"/>
      </w:rPr>
      <w:t>Zastupitelstvo Olomouckého kraje 20. 4. 2020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Strana </w:t>
    </w:r>
    <w:r w:rsidRPr="0091593A">
      <w:rPr>
        <w:i/>
        <w:sz w:val="20"/>
        <w:szCs w:val="20"/>
      </w:rPr>
      <w:fldChar w:fldCharType="begin"/>
    </w:r>
    <w:r w:rsidRPr="0091593A">
      <w:rPr>
        <w:i/>
        <w:sz w:val="20"/>
      </w:rPr>
      <w:instrText>PAGE</w:instrText>
    </w:r>
    <w:r w:rsidRPr="0091593A">
      <w:rPr>
        <w:i/>
        <w:sz w:val="20"/>
      </w:rPr>
      <w:fldChar w:fldCharType="separate"/>
    </w:r>
    <w:r w:rsidR="00FA5AAB">
      <w:rPr>
        <w:i/>
        <w:noProof/>
        <w:sz w:val="20"/>
      </w:rPr>
      <w:t>4</w:t>
    </w:r>
    <w:r w:rsidRPr="0091593A">
      <w:rPr>
        <w:i/>
        <w:sz w:val="20"/>
      </w:rPr>
      <w:fldChar w:fldCharType="end"/>
    </w:r>
    <w:r>
      <w:rPr>
        <w:i/>
        <w:sz w:val="20"/>
        <w:szCs w:val="20"/>
      </w:rPr>
      <w:t xml:space="preserve"> (celkem 1</w:t>
    </w:r>
    <w:r w:rsidR="00846F32">
      <w:rPr>
        <w:i/>
        <w:sz w:val="20"/>
        <w:szCs w:val="20"/>
      </w:rPr>
      <w:t>1</w:t>
    </w:r>
    <w:r>
      <w:rPr>
        <w:i/>
        <w:sz w:val="20"/>
        <w:szCs w:val="20"/>
      </w:rPr>
      <w:t>)</w:t>
    </w:r>
  </w:p>
  <w:p w:rsidR="00112531" w:rsidRDefault="00BB592D">
    <w:pPr>
      <w:pStyle w:val="Zpat"/>
      <w:pBdr>
        <w:top w:val="single" w:sz="4" w:space="1" w:color="00000A"/>
      </w:pBdr>
      <w:jc w:val="both"/>
    </w:pPr>
    <w:r>
      <w:rPr>
        <w:i/>
        <w:sz w:val="20"/>
        <w:szCs w:val="20"/>
      </w:rPr>
      <w:t>10</w:t>
    </w:r>
    <w:r w:rsidR="0091593A">
      <w:rPr>
        <w:i/>
        <w:sz w:val="20"/>
        <w:szCs w:val="20"/>
      </w:rPr>
      <w:t xml:space="preserve"> - Dotační program Olomouckého kraje Podpora výstavby a oprav cyklostezek 2020 –  vyhodnocení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A" w:rsidRDefault="00B4151A">
      <w:pPr>
        <w:spacing w:after="0" w:line="240" w:lineRule="auto"/>
      </w:pPr>
      <w:r>
        <w:separator/>
      </w:r>
    </w:p>
  </w:footnote>
  <w:footnote w:type="continuationSeparator" w:id="0">
    <w:p w:rsidR="00B4151A" w:rsidRDefault="00B4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51EA"/>
    <w:multiLevelType w:val="multilevel"/>
    <w:tmpl w:val="75CA36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5677AE"/>
    <w:multiLevelType w:val="multilevel"/>
    <w:tmpl w:val="41BE7AE6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Arial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cs="Arial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684D2640"/>
    <w:multiLevelType w:val="multilevel"/>
    <w:tmpl w:val="1E18F766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31"/>
    <w:rsid w:val="000071D6"/>
    <w:rsid w:val="00112531"/>
    <w:rsid w:val="00426E9B"/>
    <w:rsid w:val="0061774E"/>
    <w:rsid w:val="00676A5B"/>
    <w:rsid w:val="00846F32"/>
    <w:rsid w:val="0091593A"/>
    <w:rsid w:val="00A75BE2"/>
    <w:rsid w:val="00B4151A"/>
    <w:rsid w:val="00BB592D"/>
    <w:rsid w:val="00C9163A"/>
    <w:rsid w:val="00CE0516"/>
    <w:rsid w:val="00D33DBF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F597"/>
  <w15:docId w15:val="{8F776CD8-4631-4191-A9EA-15386B4F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qFormat/>
    <w:rsid w:val="00E2404C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qFormat/>
    <w:rsid w:val="00E2404C"/>
  </w:style>
  <w:style w:type="character" w:customStyle="1" w:styleId="ZhlavChar">
    <w:name w:val="Záhlaví Char"/>
    <w:basedOn w:val="Standardnpsmoodstavce"/>
    <w:link w:val="Zhlav"/>
    <w:uiPriority w:val="99"/>
    <w:qFormat/>
    <w:rsid w:val="00676492"/>
  </w:style>
  <w:style w:type="character" w:customStyle="1" w:styleId="Tunproloenznak">
    <w:name w:val="Tučný proložený znak"/>
    <w:qFormat/>
    <w:rsid w:val="003939E3"/>
    <w:rPr>
      <w:rFonts w:ascii="Arial" w:hAnsi="Arial"/>
      <w:b/>
      <w:strike w:val="0"/>
      <w:dstrike w:val="0"/>
      <w:color w:val="00000A"/>
      <w:spacing w:val="70"/>
      <w:position w:val="0"/>
      <w:sz w:val="24"/>
      <w:u w:val="none"/>
      <w:vertAlign w:val="baseli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C262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5">
    <w:name w:val="ListLabel 5"/>
    <w:qFormat/>
    <w:rPr>
      <w:rFonts w:cs="Arial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6">
    <w:name w:val="ListLabel 6"/>
    <w:qFormat/>
    <w:rPr>
      <w:rFonts w:cs="Arial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14">
    <w:name w:val="ListLabel 14"/>
    <w:qFormat/>
    <w:rPr>
      <w:rFonts w:cs="Arial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15">
    <w:name w:val="ListLabel 15"/>
    <w:qFormat/>
    <w:rPr>
      <w:rFonts w:cs="Arial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link w:val="ZpatChar"/>
    <w:rsid w:val="00E240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3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649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Vborhlasovn">
    <w:name w:val="Výbor hlasování"/>
    <w:basedOn w:val="Normln"/>
    <w:qFormat/>
    <w:rsid w:val="003939E3"/>
    <w:pPr>
      <w:spacing w:after="0" w:line="240" w:lineRule="auto"/>
      <w:jc w:val="both"/>
    </w:pPr>
    <w:rPr>
      <w:rFonts w:ascii="Arial" w:eastAsia="Times New Roman" w:hAnsi="Arial" w:cs="Times New Roman"/>
      <w:sz w:val="24"/>
      <w:lang w:eastAsia="cs-CZ"/>
    </w:rPr>
  </w:style>
  <w:style w:type="paragraph" w:customStyle="1" w:styleId="Radaplohy">
    <w:name w:val="Rada přílohy"/>
    <w:basedOn w:val="Normln"/>
    <w:qFormat/>
    <w:rsid w:val="000E6ADF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C262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61D6-DDB7-4322-999A-9C59AF7F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1106</Words>
  <Characters>6529</Characters>
  <Application>Microsoft Office Word</Application>
  <DocSecurity>0</DocSecurity>
  <Lines>54</Lines>
  <Paragraphs>15</Paragraphs>
  <ScaleCrop>false</ScaleCrop>
  <Company>VDI0101W10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Helena</dc:creator>
  <dc:description/>
  <cp:lastModifiedBy>Vyhnálková Taťána</cp:lastModifiedBy>
  <cp:revision>17</cp:revision>
  <cp:lastPrinted>2020-03-11T11:14:00Z</cp:lastPrinted>
  <dcterms:created xsi:type="dcterms:W3CDTF">2020-03-16T09:46:00Z</dcterms:created>
  <dcterms:modified xsi:type="dcterms:W3CDTF">2020-03-24T17:06:00Z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VDI0101W10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