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70" w:rsidRPr="000B3C70" w:rsidRDefault="000B3C70" w:rsidP="00097093">
      <w:pPr>
        <w:spacing w:after="120"/>
        <w:jc w:val="both"/>
        <w:rPr>
          <w:rFonts w:cs="Arial"/>
          <w:b/>
        </w:rPr>
      </w:pPr>
      <w:r w:rsidRPr="000B3C70">
        <w:rPr>
          <w:rFonts w:cs="Arial"/>
          <w:b/>
        </w:rPr>
        <w:t xml:space="preserve">Příloha č. 1 </w:t>
      </w:r>
    </w:p>
    <w:p w:rsidR="000B3C70" w:rsidRDefault="000B3C70" w:rsidP="00097093">
      <w:pPr>
        <w:spacing w:after="120"/>
        <w:jc w:val="both"/>
        <w:rPr>
          <w:rFonts w:cs="Arial"/>
        </w:rPr>
      </w:pPr>
      <w:r>
        <w:rPr>
          <w:b/>
        </w:rPr>
        <w:t>Záměr převodu stávajících úseků silnice I/44 dotčených výstavbou silnice „I/44 Zábřeh – obchvat“, z majetku České republiky do vlastnictví Olomouckého kraje.</w:t>
      </w:r>
    </w:p>
    <w:p w:rsidR="00907CA5" w:rsidRDefault="00907CA5" w:rsidP="00097093">
      <w:pPr>
        <w:spacing w:after="120"/>
        <w:jc w:val="both"/>
        <w:rPr>
          <w:rFonts w:cs="Arial"/>
        </w:rPr>
      </w:pPr>
      <w:r>
        <w:rPr>
          <w:rFonts w:cs="Arial"/>
        </w:rPr>
        <w:t xml:space="preserve">Ředitelství silnic a dálnic ČR, jako investor stavby silnice </w:t>
      </w:r>
      <w:r w:rsidR="00725662">
        <w:rPr>
          <w:rFonts w:cs="Arial"/>
        </w:rPr>
        <w:t>I/44</w:t>
      </w:r>
      <w:r>
        <w:rPr>
          <w:rFonts w:cs="Arial"/>
        </w:rPr>
        <w:t xml:space="preserve"> </w:t>
      </w:r>
      <w:r w:rsidR="00725662">
        <w:rPr>
          <w:rFonts w:cs="Arial"/>
        </w:rPr>
        <w:t>Zábřeh - obchvat</w:t>
      </w:r>
      <w:r>
        <w:rPr>
          <w:rFonts w:cs="Arial"/>
        </w:rPr>
        <w:t>, se obrátilo na Olomoucký kraj se záměrem budoucího převodu stávající</w:t>
      </w:r>
      <w:r w:rsidR="00B76E14">
        <w:rPr>
          <w:rFonts w:cs="Arial"/>
        </w:rPr>
        <w:t>c</w:t>
      </w:r>
      <w:r>
        <w:rPr>
          <w:rFonts w:cs="Arial"/>
        </w:rPr>
        <w:t>h</w:t>
      </w:r>
      <w:r w:rsidR="00B76E14">
        <w:rPr>
          <w:rFonts w:cs="Arial"/>
        </w:rPr>
        <w:t xml:space="preserve"> úseků</w:t>
      </w:r>
      <w:r>
        <w:rPr>
          <w:rFonts w:cs="Arial"/>
        </w:rPr>
        <w:t xml:space="preserve"> silnic</w:t>
      </w:r>
      <w:r w:rsidR="00725662">
        <w:rPr>
          <w:rFonts w:cs="Arial"/>
        </w:rPr>
        <w:t>e</w:t>
      </w:r>
      <w:r w:rsidR="00B76E14">
        <w:rPr>
          <w:rFonts w:cs="Arial"/>
        </w:rPr>
        <w:t xml:space="preserve"> I/4</w:t>
      </w:r>
      <w:r w:rsidR="00725662">
        <w:rPr>
          <w:rFonts w:cs="Arial"/>
        </w:rPr>
        <w:t>4, dotčených</w:t>
      </w:r>
      <w:r>
        <w:rPr>
          <w:rFonts w:cs="Arial"/>
        </w:rPr>
        <w:t xml:space="preserve"> realizací výše uvedené stavby silnic</w:t>
      </w:r>
      <w:r w:rsidR="006C0E8A">
        <w:rPr>
          <w:rFonts w:cs="Arial"/>
        </w:rPr>
        <w:t>e, z majetku České republiky do </w:t>
      </w:r>
      <w:r>
        <w:rPr>
          <w:rFonts w:cs="Arial"/>
        </w:rPr>
        <w:t xml:space="preserve">majetku Olomouckého kraje.   </w:t>
      </w:r>
    </w:p>
    <w:p w:rsidR="00705F7F" w:rsidRDefault="00907CA5" w:rsidP="00097093">
      <w:pPr>
        <w:spacing w:after="120"/>
        <w:jc w:val="both"/>
        <w:rPr>
          <w:rFonts w:cs="Arial"/>
        </w:rPr>
      </w:pPr>
      <w:r>
        <w:rPr>
          <w:rFonts w:cs="Arial"/>
        </w:rPr>
        <w:t>Úsek stávající silnice I/</w:t>
      </w:r>
      <w:r w:rsidR="00B76E14">
        <w:rPr>
          <w:rFonts w:cs="Arial"/>
        </w:rPr>
        <w:t>4</w:t>
      </w:r>
      <w:r w:rsidR="00725662">
        <w:rPr>
          <w:rFonts w:cs="Arial"/>
        </w:rPr>
        <w:t>4</w:t>
      </w:r>
      <w:r>
        <w:rPr>
          <w:rFonts w:cs="Arial"/>
        </w:rPr>
        <w:t>, určený k převodu do sítě silnic nižší třídy v s</w:t>
      </w:r>
      <w:r w:rsidR="00B76E14">
        <w:rPr>
          <w:rFonts w:cs="Arial"/>
        </w:rPr>
        <w:t>ouvislosti s výstavbou silnice I/4</w:t>
      </w:r>
      <w:r w:rsidR="00725662">
        <w:rPr>
          <w:rFonts w:cs="Arial"/>
        </w:rPr>
        <w:t>4</w:t>
      </w:r>
      <w:r w:rsidR="00B76E14">
        <w:rPr>
          <w:rFonts w:cs="Arial"/>
        </w:rPr>
        <w:t xml:space="preserve"> </w:t>
      </w:r>
      <w:r w:rsidR="00725662">
        <w:rPr>
          <w:rFonts w:cs="Arial"/>
        </w:rPr>
        <w:t>Zábřeh - obchvat</w:t>
      </w:r>
      <w:r>
        <w:rPr>
          <w:rFonts w:cs="Arial"/>
        </w:rPr>
        <w:t xml:space="preserve"> </w:t>
      </w:r>
      <w:r w:rsidR="00725662">
        <w:rPr>
          <w:rFonts w:cs="Arial"/>
        </w:rPr>
        <w:t xml:space="preserve">měří cca </w:t>
      </w:r>
      <w:r w:rsidR="00725662" w:rsidRPr="00AA6D40">
        <w:rPr>
          <w:rFonts w:cs="Arial"/>
          <w:b/>
        </w:rPr>
        <w:t>6</w:t>
      </w:r>
      <w:r w:rsidR="00B76E14" w:rsidRPr="00AA6D40">
        <w:rPr>
          <w:rFonts w:cs="Arial"/>
          <w:b/>
        </w:rPr>
        <w:t>,</w:t>
      </w:r>
      <w:r w:rsidR="00725662" w:rsidRPr="00AA6D40">
        <w:rPr>
          <w:rFonts w:cs="Arial"/>
          <w:b/>
        </w:rPr>
        <w:t>205</w:t>
      </w:r>
      <w:r w:rsidRPr="00AA6D40">
        <w:rPr>
          <w:rFonts w:cs="Arial"/>
          <w:b/>
        </w:rPr>
        <w:t xml:space="preserve"> km</w:t>
      </w:r>
      <w:r>
        <w:rPr>
          <w:rFonts w:cs="Arial"/>
        </w:rPr>
        <w:t xml:space="preserve">. Začíná </w:t>
      </w:r>
      <w:r w:rsidR="00B76E14">
        <w:rPr>
          <w:rFonts w:cs="Arial"/>
        </w:rPr>
        <w:t>v</w:t>
      </w:r>
      <w:r w:rsidR="004B6858">
        <w:rPr>
          <w:rFonts w:cs="Arial"/>
        </w:rPr>
        <w:t xml:space="preserve"> místě</w:t>
      </w:r>
      <w:r w:rsidR="00B76E14">
        <w:rPr>
          <w:rFonts w:cs="Arial"/>
        </w:rPr>
        <w:t> </w:t>
      </w:r>
      <w:r w:rsidR="004B6858" w:rsidRPr="004B6858">
        <w:rPr>
          <w:rFonts w:cs="Arial"/>
        </w:rPr>
        <w:t>budoucí MÚK Rájec</w:t>
      </w:r>
      <w:r w:rsidR="004B6858">
        <w:rPr>
          <w:rFonts w:cs="Arial"/>
        </w:rPr>
        <w:t>, pokračuje přes o</w:t>
      </w:r>
      <w:r w:rsidR="004B6858" w:rsidRPr="004B6858">
        <w:rPr>
          <w:rFonts w:cs="Arial"/>
        </w:rPr>
        <w:t>kružní křižovatku se silnicí II/315 v</w:t>
      </w:r>
      <w:r w:rsidR="004B6858">
        <w:rPr>
          <w:rFonts w:cs="Arial"/>
        </w:rPr>
        <w:t> </w:t>
      </w:r>
      <w:r w:rsidR="004B6858" w:rsidRPr="004B6858">
        <w:rPr>
          <w:rFonts w:cs="Arial"/>
        </w:rPr>
        <w:t xml:space="preserve">Zábřehu (křižovatka ul. Olomoucké a </w:t>
      </w:r>
      <w:proofErr w:type="spellStart"/>
      <w:r w:rsidR="004B6858" w:rsidRPr="004B6858">
        <w:rPr>
          <w:rFonts w:cs="Arial"/>
        </w:rPr>
        <w:t>Leštinské</w:t>
      </w:r>
      <w:proofErr w:type="spellEnd"/>
      <w:r w:rsidR="004B6858" w:rsidRPr="004B6858">
        <w:rPr>
          <w:rFonts w:cs="Arial"/>
        </w:rPr>
        <w:t>)</w:t>
      </w:r>
      <w:r w:rsidR="004B6858">
        <w:rPr>
          <w:rFonts w:cs="Arial"/>
        </w:rPr>
        <w:t xml:space="preserve"> a končí v místě budoucí </w:t>
      </w:r>
      <w:r w:rsidR="004B6858">
        <w:rPr>
          <w:rFonts w:ascii="Helvetica" w:hAnsi="Helvetica"/>
        </w:rPr>
        <w:t>MÚK Postřelmov-jih</w:t>
      </w:r>
      <w:r w:rsidR="00B76E14">
        <w:rPr>
          <w:rFonts w:cs="Arial"/>
        </w:rPr>
        <w:t xml:space="preserve">. </w:t>
      </w:r>
    </w:p>
    <w:p w:rsidR="00705F7F" w:rsidRDefault="00705F7F" w:rsidP="00705F7F">
      <w:pPr>
        <w:spacing w:after="120"/>
        <w:jc w:val="both"/>
        <w:rPr>
          <w:rFonts w:ascii="Helvetica" w:hAnsi="Helvetica"/>
        </w:rPr>
      </w:pPr>
      <w:r>
        <w:rPr>
          <w:rFonts w:ascii="Helvetica" w:hAnsi="Helvetica"/>
        </w:rPr>
        <w:t xml:space="preserve">Současně se stavbami </w:t>
      </w:r>
      <w:r w:rsidR="00DD1CBF">
        <w:rPr>
          <w:rFonts w:ascii="Helvetica" w:hAnsi="Helvetica"/>
        </w:rPr>
        <w:t>převáděných ú</w:t>
      </w:r>
      <w:r>
        <w:rPr>
          <w:rFonts w:ascii="Helvetica" w:hAnsi="Helvetica"/>
        </w:rPr>
        <w:t>seků silnic</w:t>
      </w:r>
      <w:r w:rsidR="004B6858">
        <w:rPr>
          <w:rFonts w:ascii="Helvetica" w:hAnsi="Helvetica"/>
        </w:rPr>
        <w:t>e I/44</w:t>
      </w:r>
      <w:r>
        <w:rPr>
          <w:rFonts w:ascii="Helvetica" w:hAnsi="Helvetica"/>
        </w:rPr>
        <w:t>, včetně jejich zákonných součástí a příslušenství, budou do majetku Olomouckého kraje bezúplatně převedeny pozemky, na kterých se stavby silnic nachází.</w:t>
      </w:r>
    </w:p>
    <w:p w:rsidR="001041CA" w:rsidRPr="001041CA" w:rsidRDefault="001041CA" w:rsidP="001041CA">
      <w:pPr>
        <w:spacing w:after="120"/>
        <w:jc w:val="both"/>
        <w:rPr>
          <w:rFonts w:ascii="Helvetica" w:hAnsi="Helvetica"/>
          <w:b/>
        </w:rPr>
      </w:pPr>
      <w:r w:rsidRPr="001041CA">
        <w:rPr>
          <w:rFonts w:ascii="Helvetica" w:hAnsi="Helvetica"/>
          <w:b/>
        </w:rPr>
        <w:t xml:space="preserve">Stanovisko </w:t>
      </w:r>
      <w:r w:rsidR="00AA6D40">
        <w:rPr>
          <w:rFonts w:ascii="Helvetica" w:hAnsi="Helvetica"/>
          <w:b/>
        </w:rPr>
        <w:t>KÚOK, ODSH</w:t>
      </w:r>
      <w:r>
        <w:rPr>
          <w:rFonts w:ascii="Helvetica" w:hAnsi="Helvetica"/>
          <w:b/>
        </w:rPr>
        <w:t xml:space="preserve"> a SSOK</w:t>
      </w:r>
    </w:p>
    <w:p w:rsidR="001041CA" w:rsidRPr="001041CA" w:rsidRDefault="001041CA" w:rsidP="001041CA">
      <w:pPr>
        <w:spacing w:after="120"/>
        <w:jc w:val="both"/>
        <w:rPr>
          <w:rFonts w:ascii="Helvetica" w:hAnsi="Helvetica"/>
        </w:rPr>
      </w:pPr>
      <w:r w:rsidRPr="001041CA">
        <w:rPr>
          <w:rFonts w:ascii="Helvetica" w:hAnsi="Helvetica"/>
        </w:rPr>
        <w:t xml:space="preserve">KÚOK, ODSH </w:t>
      </w:r>
      <w:r>
        <w:rPr>
          <w:rFonts w:ascii="Helvetica" w:hAnsi="Helvetica"/>
        </w:rPr>
        <w:t xml:space="preserve">a SSOK </w:t>
      </w:r>
      <w:r w:rsidRPr="001041CA">
        <w:rPr>
          <w:rFonts w:ascii="Helvetica" w:hAnsi="Helvetica"/>
        </w:rPr>
        <w:t>s předloženými záměr</w:t>
      </w:r>
      <w:r>
        <w:rPr>
          <w:rFonts w:ascii="Helvetica" w:hAnsi="Helvetica"/>
        </w:rPr>
        <w:t xml:space="preserve">em </w:t>
      </w:r>
      <w:r w:rsidRPr="001041CA">
        <w:rPr>
          <w:rFonts w:ascii="Helvetica" w:hAnsi="Helvetica"/>
        </w:rPr>
        <w:t>na převod</w:t>
      </w:r>
      <w:r>
        <w:rPr>
          <w:rFonts w:ascii="Helvetica" w:hAnsi="Helvetica"/>
        </w:rPr>
        <w:t xml:space="preserve">  </w:t>
      </w:r>
      <w:r w:rsidRPr="001041CA">
        <w:rPr>
          <w:rFonts w:ascii="Helvetica" w:hAnsi="Helvetica"/>
        </w:rPr>
        <w:t>stávajících úseků silnice  I/44</w:t>
      </w:r>
      <w:r>
        <w:rPr>
          <w:rFonts w:ascii="Helvetica" w:hAnsi="Helvetica"/>
        </w:rPr>
        <w:t xml:space="preserve"> </w:t>
      </w:r>
      <w:r w:rsidRPr="001041CA">
        <w:rPr>
          <w:rFonts w:ascii="Helvetica" w:hAnsi="Helvetica"/>
        </w:rPr>
        <w:t>souhlasí za podmínek:</w:t>
      </w:r>
    </w:p>
    <w:p w:rsidR="001041CA" w:rsidRPr="001041CA" w:rsidRDefault="001041CA" w:rsidP="00AA6D40">
      <w:pPr>
        <w:numPr>
          <w:ilvl w:val="0"/>
          <w:numId w:val="7"/>
        </w:numPr>
        <w:ind w:left="714" w:hanging="357"/>
        <w:jc w:val="both"/>
        <w:rPr>
          <w:rFonts w:ascii="Helvetica" w:hAnsi="Helvetica"/>
        </w:rPr>
      </w:pPr>
      <w:r w:rsidRPr="001041CA">
        <w:rPr>
          <w:rFonts w:ascii="Helvetica" w:hAnsi="Helvetica"/>
        </w:rPr>
        <w:t>komplexního majetkového vypořádání pozemků pod uvedenými silnicemi,</w:t>
      </w:r>
    </w:p>
    <w:p w:rsidR="001041CA" w:rsidRPr="001041CA" w:rsidRDefault="001041CA" w:rsidP="00AA6D40">
      <w:pPr>
        <w:numPr>
          <w:ilvl w:val="0"/>
          <w:numId w:val="7"/>
        </w:numPr>
        <w:ind w:left="714" w:hanging="357"/>
        <w:jc w:val="both"/>
        <w:rPr>
          <w:rFonts w:ascii="Helvetica" w:hAnsi="Helvetica"/>
        </w:rPr>
      </w:pPr>
      <w:r w:rsidRPr="001041CA">
        <w:rPr>
          <w:rFonts w:ascii="Helvetica" w:hAnsi="Helvetica"/>
        </w:rPr>
        <w:t>řádného stavebně t</w:t>
      </w:r>
      <w:r w:rsidR="006C0E8A">
        <w:rPr>
          <w:rFonts w:ascii="Helvetica" w:hAnsi="Helvetica"/>
        </w:rPr>
        <w:t>echnického stavu v době předání,</w:t>
      </w:r>
      <w:r w:rsidRPr="001041CA">
        <w:rPr>
          <w:rFonts w:ascii="Helvetica" w:hAnsi="Helvetica"/>
        </w:rPr>
        <w:t xml:space="preserve"> </w:t>
      </w:r>
    </w:p>
    <w:p w:rsidR="001041CA" w:rsidRPr="001041CA" w:rsidRDefault="001041CA" w:rsidP="00AA6D40">
      <w:pPr>
        <w:numPr>
          <w:ilvl w:val="0"/>
          <w:numId w:val="7"/>
        </w:numPr>
        <w:ind w:left="714" w:hanging="357"/>
        <w:jc w:val="both"/>
        <w:rPr>
          <w:rFonts w:ascii="Helvetica" w:hAnsi="Helvetica"/>
        </w:rPr>
      </w:pPr>
      <w:r w:rsidRPr="001041CA">
        <w:rPr>
          <w:rFonts w:ascii="Helvetica" w:hAnsi="Helvetica"/>
        </w:rPr>
        <w:t>umístění dopravních značek zakazujících vjez</w:t>
      </w:r>
      <w:r w:rsidR="006C0E8A">
        <w:rPr>
          <w:rFonts w:ascii="Helvetica" w:hAnsi="Helvetica"/>
        </w:rPr>
        <w:t>d tranzitní nákladní dopravy na </w:t>
      </w:r>
      <w:r w:rsidR="00816C9C">
        <w:rPr>
          <w:rFonts w:ascii="Helvetica" w:hAnsi="Helvetica"/>
        </w:rPr>
        <w:t>převáděných</w:t>
      </w:r>
      <w:r w:rsidRPr="001041CA">
        <w:rPr>
          <w:rFonts w:ascii="Helvetica" w:hAnsi="Helvetica"/>
        </w:rPr>
        <w:t xml:space="preserve"> úsecích silnic I. tříd</w:t>
      </w:r>
      <w:r w:rsidR="006C0E8A">
        <w:rPr>
          <w:rFonts w:ascii="Helvetica" w:hAnsi="Helvetica"/>
        </w:rPr>
        <w:t>,</w:t>
      </w:r>
    </w:p>
    <w:p w:rsidR="001041CA" w:rsidRPr="001041CA" w:rsidRDefault="001041CA" w:rsidP="00AA6D40">
      <w:pPr>
        <w:numPr>
          <w:ilvl w:val="0"/>
          <w:numId w:val="7"/>
        </w:numPr>
        <w:ind w:left="714" w:hanging="357"/>
        <w:jc w:val="both"/>
        <w:rPr>
          <w:rFonts w:ascii="Helvetica" w:hAnsi="Helvetica"/>
        </w:rPr>
      </w:pPr>
      <w:r>
        <w:rPr>
          <w:rFonts w:ascii="Helvetica" w:hAnsi="Helvetica"/>
        </w:rPr>
        <w:t>zajištění finančních prostředků na údržbu předávaných úseků silnice I/44.</w:t>
      </w:r>
    </w:p>
    <w:p w:rsidR="001041CA" w:rsidRDefault="001041CA" w:rsidP="00705F7F">
      <w:pPr>
        <w:spacing w:after="120"/>
        <w:jc w:val="both"/>
        <w:rPr>
          <w:rFonts w:cs="Arial"/>
        </w:rPr>
      </w:pPr>
      <w:bookmarkStart w:id="0" w:name="_GoBack"/>
      <w:bookmarkEnd w:id="0"/>
    </w:p>
    <w:p w:rsidR="002805CD" w:rsidRDefault="008649A2" w:rsidP="00097093">
      <w:pPr>
        <w:spacing w:after="120"/>
        <w:jc w:val="both"/>
        <w:rPr>
          <w:rFonts w:cs="Arial"/>
        </w:rPr>
      </w:pPr>
      <w:r w:rsidRPr="008649A2">
        <w:rPr>
          <w:rFonts w:cs="Arial"/>
          <w:noProof/>
        </w:rPr>
        <w:lastRenderedPageBreak/>
        <w:drawing>
          <wp:inline distT="0" distB="0" distL="0" distR="0">
            <wp:extent cx="5760720" cy="8140928"/>
            <wp:effectExtent l="0" t="0" r="0" b="0"/>
            <wp:docPr id="1" name="Obrázek 1" descr="C:\Users\ok_peru7511\AppData\Local\Microsoft\Windows\INetCache\Content.Outlook\O4A12M51\44-zábřeh-obchvat-zámě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_peru7511\AppData\Local\Microsoft\Windows\INetCache\Content.Outlook\O4A12M51\44-zábřeh-obchvat-zámě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40928"/>
                    </a:xfrm>
                    <a:prstGeom prst="rect">
                      <a:avLst/>
                    </a:prstGeom>
                    <a:noFill/>
                    <a:ln>
                      <a:noFill/>
                    </a:ln>
                  </pic:spPr>
                </pic:pic>
              </a:graphicData>
            </a:graphic>
          </wp:inline>
        </w:drawing>
      </w:r>
    </w:p>
    <w:sectPr w:rsidR="002805CD" w:rsidSect="007206BD">
      <w:headerReference w:type="default" r:id="rId8"/>
      <w:footerReference w:type="default" r:id="rId9"/>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94" w:rsidRDefault="00170894" w:rsidP="009010EB">
      <w:r>
        <w:separator/>
      </w:r>
    </w:p>
  </w:endnote>
  <w:endnote w:type="continuationSeparator" w:id="0">
    <w:p w:rsidR="00170894" w:rsidRDefault="00170894" w:rsidP="0090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EB" w:rsidRDefault="009010EB" w:rsidP="009010EB">
    <w:pPr>
      <w:pStyle w:val="Odstavecseseznamem"/>
      <w:ind w:left="0"/>
      <w:contextualSpacing w:val="0"/>
      <w:rPr>
        <w:rFonts w:cs="Arial"/>
        <w:i/>
        <w:sz w:val="20"/>
        <w:szCs w:val="20"/>
      </w:rPr>
    </w:pPr>
  </w:p>
  <w:p w:rsidR="009010EB" w:rsidRDefault="009010EB" w:rsidP="009010EB">
    <w:pPr>
      <w:pStyle w:val="Odstavecseseznamem"/>
      <w:ind w:left="0"/>
      <w:contextualSpacing w:val="0"/>
      <w:rPr>
        <w:rFonts w:cs="Arial"/>
        <w:i/>
        <w:sz w:val="20"/>
        <w:szCs w:val="20"/>
      </w:rPr>
    </w:pPr>
  </w:p>
  <w:p w:rsidR="009010EB" w:rsidRPr="00AC4203" w:rsidRDefault="008C3C84" w:rsidP="009010EB">
    <w:pPr>
      <w:pStyle w:val="Odstavecseseznamem"/>
      <w:pBdr>
        <w:top w:val="single" w:sz="4" w:space="1" w:color="auto"/>
      </w:pBdr>
      <w:ind w:left="0"/>
      <w:contextualSpacing w:val="0"/>
      <w:rPr>
        <w:rFonts w:cs="Arial"/>
        <w:i/>
        <w:sz w:val="20"/>
        <w:szCs w:val="20"/>
      </w:rPr>
    </w:pPr>
    <w:r>
      <w:rPr>
        <w:rFonts w:cs="Arial"/>
        <w:i/>
        <w:sz w:val="20"/>
        <w:szCs w:val="20"/>
      </w:rPr>
      <w:t>Zastupitelstvo</w:t>
    </w:r>
    <w:r w:rsidR="009010EB" w:rsidRPr="00AC4203">
      <w:rPr>
        <w:rFonts w:cs="Arial"/>
        <w:i/>
        <w:sz w:val="20"/>
        <w:szCs w:val="20"/>
      </w:rPr>
      <w:t xml:space="preserve"> Olomouckého kraje </w:t>
    </w:r>
    <w:r>
      <w:rPr>
        <w:rFonts w:cs="Arial"/>
        <w:i/>
        <w:sz w:val="20"/>
        <w:szCs w:val="20"/>
      </w:rPr>
      <w:t>20</w:t>
    </w:r>
    <w:r w:rsidR="009010EB" w:rsidRPr="00AC4203">
      <w:rPr>
        <w:rFonts w:cs="Arial"/>
        <w:i/>
        <w:sz w:val="20"/>
        <w:szCs w:val="20"/>
      </w:rPr>
      <w:t>.</w:t>
    </w:r>
    <w:r w:rsidR="009010EB">
      <w:rPr>
        <w:rFonts w:cs="Arial"/>
        <w:i/>
        <w:sz w:val="20"/>
        <w:szCs w:val="20"/>
      </w:rPr>
      <w:t xml:space="preserve"> </w:t>
    </w:r>
    <w:r>
      <w:rPr>
        <w:rFonts w:cs="Arial"/>
        <w:i/>
        <w:sz w:val="20"/>
        <w:szCs w:val="20"/>
      </w:rPr>
      <w:t>2</w:t>
    </w:r>
    <w:r w:rsidR="009010EB" w:rsidRPr="00AC4203">
      <w:rPr>
        <w:rFonts w:cs="Arial"/>
        <w:i/>
        <w:sz w:val="20"/>
        <w:szCs w:val="20"/>
      </w:rPr>
      <w:t>. 20</w:t>
    </w:r>
    <w:r w:rsidR="000B3C70">
      <w:rPr>
        <w:rFonts w:cs="Arial"/>
        <w:i/>
        <w:sz w:val="20"/>
        <w:szCs w:val="20"/>
      </w:rPr>
      <w:t>23</w:t>
    </w:r>
    <w:r w:rsidR="009010EB" w:rsidRPr="00AC4203">
      <w:rPr>
        <w:rFonts w:cs="Arial"/>
        <w:i/>
        <w:sz w:val="20"/>
        <w:szCs w:val="20"/>
      </w:rPr>
      <w:tab/>
      <w:t xml:space="preserve">                               </w:t>
    </w:r>
    <w:r>
      <w:rPr>
        <w:rFonts w:cs="Arial"/>
        <w:i/>
        <w:sz w:val="20"/>
        <w:szCs w:val="20"/>
      </w:rPr>
      <w:t xml:space="preserve">                        </w:t>
    </w:r>
    <w:r w:rsidR="009010EB" w:rsidRPr="00AC4203">
      <w:rPr>
        <w:rFonts w:cs="Arial"/>
        <w:i/>
        <w:sz w:val="20"/>
        <w:szCs w:val="20"/>
      </w:rPr>
      <w:t xml:space="preserve">Strana </w:t>
    </w:r>
    <w:r w:rsidR="009010EB" w:rsidRPr="00AC4203">
      <w:rPr>
        <w:rFonts w:cs="Arial"/>
        <w:i/>
        <w:sz w:val="20"/>
        <w:szCs w:val="20"/>
      </w:rPr>
      <w:fldChar w:fldCharType="begin"/>
    </w:r>
    <w:r w:rsidR="009010EB" w:rsidRPr="00AC4203">
      <w:rPr>
        <w:rFonts w:cs="Arial"/>
        <w:i/>
        <w:sz w:val="20"/>
        <w:szCs w:val="20"/>
      </w:rPr>
      <w:instrText xml:space="preserve"> PAGE </w:instrText>
    </w:r>
    <w:r w:rsidR="009010EB" w:rsidRPr="00AC4203">
      <w:rPr>
        <w:rFonts w:cs="Arial"/>
        <w:i/>
        <w:sz w:val="20"/>
        <w:szCs w:val="20"/>
      </w:rPr>
      <w:fldChar w:fldCharType="separate"/>
    </w:r>
    <w:r w:rsidR="00E80FDA">
      <w:rPr>
        <w:rFonts w:cs="Arial"/>
        <w:i/>
        <w:noProof/>
        <w:sz w:val="20"/>
        <w:szCs w:val="20"/>
      </w:rPr>
      <w:t>4</w:t>
    </w:r>
    <w:r w:rsidR="009010EB" w:rsidRPr="00AC4203">
      <w:rPr>
        <w:rFonts w:cs="Arial"/>
        <w:i/>
        <w:sz w:val="20"/>
        <w:szCs w:val="20"/>
      </w:rPr>
      <w:fldChar w:fldCharType="end"/>
    </w:r>
    <w:r w:rsidR="009010EB" w:rsidRPr="00AC4203">
      <w:rPr>
        <w:rFonts w:cs="Arial"/>
        <w:i/>
        <w:sz w:val="20"/>
        <w:szCs w:val="20"/>
      </w:rPr>
      <w:t xml:space="preserve"> (celkem </w:t>
    </w:r>
    <w:r w:rsidR="00020906">
      <w:rPr>
        <w:rFonts w:cs="Arial"/>
        <w:i/>
        <w:sz w:val="20"/>
        <w:szCs w:val="20"/>
      </w:rPr>
      <w:t>9</w:t>
    </w:r>
    <w:r w:rsidR="009010EB" w:rsidRPr="00AC4203">
      <w:rPr>
        <w:rFonts w:cs="Arial"/>
        <w:i/>
        <w:sz w:val="20"/>
        <w:szCs w:val="20"/>
      </w:rPr>
      <w:t>)</w:t>
    </w:r>
  </w:p>
  <w:p w:rsidR="006C0E8A" w:rsidRPr="006C0E8A" w:rsidRDefault="008C3C84" w:rsidP="009010EB">
    <w:pPr>
      <w:pStyle w:val="Odstavecseseznamem"/>
      <w:ind w:left="0"/>
      <w:contextualSpacing w:val="0"/>
      <w:jc w:val="both"/>
      <w:rPr>
        <w:rFonts w:cs="Arial"/>
        <w:i/>
        <w:sz w:val="20"/>
        <w:szCs w:val="20"/>
      </w:rPr>
    </w:pPr>
    <w:r>
      <w:rPr>
        <w:rFonts w:cs="Arial"/>
        <w:i/>
        <w:sz w:val="20"/>
        <w:szCs w:val="20"/>
      </w:rPr>
      <w:t>15</w:t>
    </w:r>
    <w:r w:rsidR="006C0E8A" w:rsidRPr="006C0E8A">
      <w:rPr>
        <w:rFonts w:cs="Arial"/>
        <w:i/>
        <w:sz w:val="20"/>
        <w:szCs w:val="20"/>
      </w:rPr>
      <w:t>.</w:t>
    </w:r>
    <w:r w:rsidR="009010EB" w:rsidRPr="006C0E8A">
      <w:rPr>
        <w:rFonts w:cs="Arial"/>
        <w:i/>
        <w:sz w:val="20"/>
        <w:szCs w:val="20"/>
      </w:rPr>
      <w:t xml:space="preserve"> – Záměry převodů stávajících úseků silnic I. tříd z majetku České republiky do vlastnictví Olomouckého kraje</w:t>
    </w:r>
  </w:p>
  <w:p w:rsidR="009010EB" w:rsidRPr="006C0E8A" w:rsidRDefault="006C0E8A" w:rsidP="009010EB">
    <w:pPr>
      <w:pStyle w:val="Odstavecseseznamem"/>
      <w:ind w:left="0"/>
      <w:contextualSpacing w:val="0"/>
      <w:jc w:val="both"/>
      <w:rPr>
        <w:i/>
        <w:sz w:val="20"/>
        <w:szCs w:val="20"/>
      </w:rPr>
    </w:pPr>
    <w:r w:rsidRPr="006C0E8A">
      <w:rPr>
        <w:rFonts w:cs="Arial"/>
        <w:i/>
        <w:sz w:val="20"/>
        <w:szCs w:val="20"/>
      </w:rPr>
      <w:t>Usnesení</w:t>
    </w:r>
    <w:r w:rsidR="000B3C70" w:rsidRPr="006C0E8A">
      <w:rPr>
        <w:rFonts w:cs="Arial"/>
        <w:i/>
        <w:sz w:val="20"/>
        <w:szCs w:val="20"/>
      </w:rPr>
      <w:t xml:space="preserve"> – příloha č. 1</w:t>
    </w:r>
    <w:r w:rsidRPr="006C0E8A">
      <w:rPr>
        <w:rFonts w:cs="Arial"/>
        <w:i/>
        <w:sz w:val="20"/>
        <w:szCs w:val="20"/>
      </w:rPr>
      <w:t>: Záměr převodu stávajících úseků silnice I/44 dotčených výstavbou silnice „I/44 Zábřeh – obchvat“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94" w:rsidRDefault="00170894" w:rsidP="009010EB">
      <w:r>
        <w:separator/>
      </w:r>
    </w:p>
  </w:footnote>
  <w:footnote w:type="continuationSeparator" w:id="0">
    <w:p w:rsidR="00170894" w:rsidRDefault="00170894" w:rsidP="0090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8A" w:rsidRPr="006C0E8A" w:rsidRDefault="006C0E8A" w:rsidP="006C0E8A">
    <w:pPr>
      <w:pStyle w:val="Odstavecseseznamem"/>
      <w:ind w:left="0"/>
      <w:contextualSpacing w:val="0"/>
      <w:jc w:val="center"/>
      <w:rPr>
        <w:rFonts w:cs="Arial"/>
        <w:i/>
      </w:rPr>
    </w:pPr>
    <w:r w:rsidRPr="006C0E8A">
      <w:rPr>
        <w:rFonts w:cs="Arial"/>
        <w:i/>
      </w:rPr>
      <w:t>Usnesení – příloha č. 1:</w:t>
    </w:r>
  </w:p>
  <w:p w:rsidR="006C0E8A" w:rsidRPr="00E80FDA" w:rsidRDefault="006C0E8A" w:rsidP="006C0E8A">
    <w:pPr>
      <w:pStyle w:val="Odstavecseseznamem"/>
      <w:pBdr>
        <w:bottom w:val="single" w:sz="4" w:space="1" w:color="auto"/>
      </w:pBdr>
      <w:ind w:left="0"/>
      <w:contextualSpacing w:val="0"/>
      <w:jc w:val="center"/>
      <w:rPr>
        <w:i/>
      </w:rPr>
    </w:pPr>
    <w:r w:rsidRPr="00E80FDA">
      <w:rPr>
        <w:rFonts w:cs="Arial"/>
        <w:i/>
      </w:rPr>
      <w:t>Záměr převodu stávajících úseků silnice I/44 dotčených výstavbou silnice „I/44 Zábřeh – obchvat“</w:t>
    </w:r>
  </w:p>
  <w:p w:rsidR="000B3C70" w:rsidRDefault="000B3C70" w:rsidP="006C0E8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4B"/>
    <w:multiLevelType w:val="multilevel"/>
    <w:tmpl w:val="0592F798"/>
    <w:styleLink w:val="Styl1"/>
    <w:lvl w:ilvl="0">
      <w:start w:val="1"/>
      <w:numFmt w:val="upperLetter"/>
      <w:lvlText w:val="%1."/>
      <w:lvlJc w:val="left"/>
      <w:pPr>
        <w:tabs>
          <w:tab w:val="num" w:pos="1353"/>
        </w:tabs>
        <w:ind w:left="1353"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77D6986"/>
    <w:multiLevelType w:val="multilevel"/>
    <w:tmpl w:val="0592F798"/>
    <w:numStyleLink w:val="Styl1"/>
  </w:abstractNum>
  <w:abstractNum w:abstractNumId="2" w15:restartNumberingAfterBreak="0">
    <w:nsid w:val="08C04F25"/>
    <w:multiLevelType w:val="hybridMultilevel"/>
    <w:tmpl w:val="A2EA6D9A"/>
    <w:lvl w:ilvl="0" w:tplc="0E2E7D5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F391287"/>
    <w:multiLevelType w:val="hybridMultilevel"/>
    <w:tmpl w:val="E5D80E48"/>
    <w:lvl w:ilvl="0" w:tplc="0405000F">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28EA54B5"/>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CB3758"/>
    <w:multiLevelType w:val="hybridMultilevel"/>
    <w:tmpl w:val="B232B69A"/>
    <w:lvl w:ilvl="0" w:tplc="D99EFA02">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EC5626"/>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C93994"/>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7E4AB9"/>
    <w:multiLevelType w:val="hybridMultilevel"/>
    <w:tmpl w:val="AF62B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A534B1"/>
    <w:multiLevelType w:val="hybridMultilevel"/>
    <w:tmpl w:val="9AEAB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5B411E7B"/>
    <w:multiLevelType w:val="hybridMultilevel"/>
    <w:tmpl w:val="F3BC272E"/>
    <w:lvl w:ilvl="0" w:tplc="665EB644">
      <w:numFmt w:val="bullet"/>
      <w:lvlText w:val="-"/>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C102BE"/>
    <w:multiLevelType w:val="hybridMultilevel"/>
    <w:tmpl w:val="EBE09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521F0E"/>
    <w:multiLevelType w:val="hybridMultilevel"/>
    <w:tmpl w:val="85CC45FE"/>
    <w:lvl w:ilvl="0" w:tplc="94309BB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FA068B8"/>
    <w:multiLevelType w:val="hybridMultilevel"/>
    <w:tmpl w:val="001226D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E07E9D"/>
    <w:multiLevelType w:val="hybridMultilevel"/>
    <w:tmpl w:val="53D8E21A"/>
    <w:lvl w:ilvl="0" w:tplc="CF465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lvlOverride w:ilvl="0">
      <w:lvl w:ilvl="0">
        <w:start w:val="1"/>
        <w:numFmt w:val="upperLetter"/>
        <w:lvlText w:val="%1."/>
        <w:lvlJc w:val="left"/>
        <w:pPr>
          <w:tabs>
            <w:tab w:val="num" w:pos="1353"/>
          </w:tabs>
          <w:ind w:left="1353" w:hanging="360"/>
        </w:pPr>
      </w:lvl>
    </w:lvlOverride>
    <w:lvlOverride w:ilvl="1">
      <w:lvl w:ilvl="1">
        <w:start w:val="1"/>
        <w:numFmt w:val="decimal"/>
        <w:lvlText w:val="%2."/>
        <w:lvlJc w:val="left"/>
        <w:pPr>
          <w:tabs>
            <w:tab w:val="num" w:pos="2160"/>
          </w:tabs>
          <w:ind w:left="2160" w:hanging="360"/>
        </w:pPr>
      </w:lvl>
    </w:lvlOverride>
    <w:lvlOverride w:ilvl="2">
      <w:lvl w:ilvl="2">
        <w:start w:val="1"/>
        <w:numFmt w:val="lowerRoman"/>
        <w:lvlText w:val="%3."/>
        <w:lvlJc w:val="right"/>
        <w:pPr>
          <w:tabs>
            <w:tab w:val="num" w:pos="2880"/>
          </w:tabs>
          <w:ind w:left="2880" w:hanging="180"/>
        </w:pPr>
      </w:lvl>
    </w:lvlOverride>
    <w:lvlOverride w:ilvl="3">
      <w:lvl w:ilvl="3">
        <w:start w:val="1"/>
        <w:numFmt w:val="decimal"/>
        <w:lvlText w:val="%4."/>
        <w:lvlJc w:val="left"/>
        <w:pPr>
          <w:tabs>
            <w:tab w:val="num" w:pos="3600"/>
          </w:tabs>
          <w:ind w:left="3600" w:hanging="360"/>
        </w:pPr>
      </w:lvl>
    </w:lvlOverride>
    <w:lvlOverride w:ilvl="4">
      <w:lvl w:ilvl="4">
        <w:start w:val="1"/>
        <w:numFmt w:val="lowerLetter"/>
        <w:lvlText w:val="%5."/>
        <w:lvlJc w:val="left"/>
        <w:pPr>
          <w:tabs>
            <w:tab w:val="num" w:pos="4320"/>
          </w:tabs>
          <w:ind w:left="4320" w:hanging="360"/>
        </w:pPr>
      </w:lvl>
    </w:lvlOverride>
    <w:lvlOverride w:ilvl="5">
      <w:lvl w:ilvl="5">
        <w:start w:val="1"/>
        <w:numFmt w:val="lowerRoman"/>
        <w:lvlText w:val="%6."/>
        <w:lvlJc w:val="right"/>
        <w:pPr>
          <w:tabs>
            <w:tab w:val="num" w:pos="5040"/>
          </w:tabs>
          <w:ind w:left="5040" w:hanging="180"/>
        </w:pPr>
      </w:lvl>
    </w:lvlOverride>
    <w:lvlOverride w:ilvl="6">
      <w:lvl w:ilvl="6">
        <w:start w:val="1"/>
        <w:numFmt w:val="decimal"/>
        <w:lvlText w:val="%7."/>
        <w:lvlJc w:val="left"/>
        <w:pPr>
          <w:tabs>
            <w:tab w:val="num" w:pos="5760"/>
          </w:tabs>
          <w:ind w:left="5760" w:hanging="360"/>
        </w:pPr>
      </w:lvl>
    </w:lvlOverride>
    <w:lvlOverride w:ilvl="7">
      <w:lvl w:ilvl="7">
        <w:start w:val="1"/>
        <w:numFmt w:val="lowerLetter"/>
        <w:lvlText w:val="%8."/>
        <w:lvlJc w:val="left"/>
        <w:pPr>
          <w:tabs>
            <w:tab w:val="num" w:pos="6480"/>
          </w:tabs>
          <w:ind w:left="6480" w:hanging="360"/>
        </w:pPr>
      </w:lvl>
    </w:lvlOverride>
    <w:lvlOverride w:ilvl="8">
      <w:lvl w:ilvl="8">
        <w:start w:val="1"/>
        <w:numFmt w:val="lowerRoman"/>
        <w:lvlText w:val="%9."/>
        <w:lvlJc w:val="right"/>
        <w:pPr>
          <w:tabs>
            <w:tab w:val="num" w:pos="7200"/>
          </w:tabs>
          <w:ind w:left="7200" w:hanging="180"/>
        </w:pPr>
      </w:lvl>
    </w:lvlOverride>
  </w:num>
  <w:num w:numId="5">
    <w:abstractNumId w:val="0"/>
  </w:num>
  <w:num w:numId="6">
    <w:abstractNumId w:val="8"/>
  </w:num>
  <w:num w:numId="7">
    <w:abstractNumId w:val="7"/>
  </w:num>
  <w:num w:numId="8">
    <w:abstractNumId w:val="2"/>
  </w:num>
  <w:num w:numId="9">
    <w:abstractNumId w:val="13"/>
  </w:num>
  <w:num w:numId="10">
    <w:abstractNumId w:val="2"/>
  </w:num>
  <w:num w:numId="11">
    <w:abstractNumId w:val="6"/>
  </w:num>
  <w:num w:numId="12">
    <w:abstractNumId w:val="9"/>
  </w:num>
  <w:num w:numId="13">
    <w:abstractNumId w:val="4"/>
  </w:num>
  <w:num w:numId="14">
    <w:abstractNumId w:val="15"/>
  </w:num>
  <w:num w:numId="15">
    <w:abstractNumId w:val="14"/>
  </w:num>
  <w:num w:numId="16">
    <w:abstractNumId w:val="5"/>
  </w:num>
  <w:num w:numId="17">
    <w:abstractNumId w:val="11"/>
  </w:num>
  <w:num w:numId="18">
    <w:abstractNumId w:val="1"/>
    <w:lvlOverride w:ilvl="0">
      <w:lvl w:ilvl="0">
        <w:start w:val="1"/>
        <w:numFmt w:val="upperLetter"/>
        <w:lvlText w:val="%1."/>
        <w:lvlJc w:val="left"/>
        <w:pPr>
          <w:tabs>
            <w:tab w:val="num" w:pos="1353"/>
          </w:tabs>
          <w:ind w:left="1353" w:hanging="360"/>
        </w:pPr>
        <w:rPr>
          <w:rFonts w:hint="default"/>
        </w:rPr>
      </w:lvl>
    </w:lvlOverride>
    <w:lvlOverride w:ilvl="1">
      <w:lvl w:ilvl="1">
        <w:start w:val="1"/>
        <w:numFmt w:val="bullet"/>
        <w:lvlText w:val="-"/>
        <w:lvlJc w:val="left"/>
        <w:pPr>
          <w:tabs>
            <w:tab w:val="num" w:pos="928"/>
          </w:tabs>
          <w:ind w:left="928" w:hanging="360"/>
        </w:pPr>
        <w:rPr>
          <w:rFonts w:ascii="Courier New" w:hAnsi="Courier New" w:hint="default"/>
        </w:rPr>
      </w:lvl>
    </w:lvlOverride>
    <w:lvlOverride w:ilvl="2">
      <w:lvl w:ilvl="2">
        <w:start w:val="1"/>
        <w:numFmt w:val="lowerRoman"/>
        <w:lvlText w:val="%3."/>
        <w:lvlJc w:val="right"/>
        <w:pPr>
          <w:tabs>
            <w:tab w:val="num" w:pos="2880"/>
          </w:tabs>
          <w:ind w:left="2880" w:hanging="18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320"/>
          </w:tabs>
          <w:ind w:left="4320" w:hanging="360"/>
        </w:pPr>
        <w:rPr>
          <w:rFonts w:hint="default"/>
        </w:rPr>
      </w:lvl>
    </w:lvlOverride>
    <w:lvlOverride w:ilvl="5">
      <w:lvl w:ilvl="5">
        <w:start w:val="1"/>
        <w:numFmt w:val="lowerRoman"/>
        <w:lvlText w:val="%6."/>
        <w:lvlJc w:val="right"/>
        <w:pPr>
          <w:tabs>
            <w:tab w:val="num" w:pos="5040"/>
          </w:tabs>
          <w:ind w:left="5040" w:hanging="180"/>
        </w:pPr>
        <w:rPr>
          <w:rFonts w:hint="default"/>
        </w:rPr>
      </w:lvl>
    </w:lvlOverride>
    <w:lvlOverride w:ilvl="6">
      <w:lvl w:ilvl="6">
        <w:start w:val="1"/>
        <w:numFmt w:val="decimal"/>
        <w:lvlText w:val="%7."/>
        <w:lvlJc w:val="left"/>
        <w:pPr>
          <w:tabs>
            <w:tab w:val="num" w:pos="5760"/>
          </w:tabs>
          <w:ind w:left="5760" w:hanging="360"/>
        </w:pPr>
        <w:rPr>
          <w:rFonts w:hint="default"/>
        </w:rPr>
      </w:lvl>
    </w:lvlOverride>
    <w:lvlOverride w:ilvl="7">
      <w:lvl w:ilvl="7">
        <w:start w:val="1"/>
        <w:numFmt w:val="lowerLetter"/>
        <w:lvlText w:val="%8."/>
        <w:lvlJc w:val="left"/>
        <w:pPr>
          <w:tabs>
            <w:tab w:val="num" w:pos="6480"/>
          </w:tabs>
          <w:ind w:left="6480" w:hanging="360"/>
        </w:pPr>
        <w:rPr>
          <w:rFonts w:hint="default"/>
        </w:rPr>
      </w:lvl>
    </w:lvlOverride>
    <w:lvlOverride w:ilvl="8">
      <w:lvl w:ilvl="8">
        <w:start w:val="1"/>
        <w:numFmt w:val="lowerRoman"/>
        <w:lvlText w:val="%9."/>
        <w:lvlJc w:val="right"/>
        <w:pPr>
          <w:tabs>
            <w:tab w:val="num" w:pos="7200"/>
          </w:tabs>
          <w:ind w:left="7200" w:hanging="180"/>
        </w:pPr>
        <w:rPr>
          <w:rFonts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6"/>
    <w:rsid w:val="00020906"/>
    <w:rsid w:val="00054ECC"/>
    <w:rsid w:val="00073979"/>
    <w:rsid w:val="000848B6"/>
    <w:rsid w:val="00097093"/>
    <w:rsid w:val="000B3C70"/>
    <w:rsid w:val="001041CA"/>
    <w:rsid w:val="00161B6A"/>
    <w:rsid w:val="00170894"/>
    <w:rsid w:val="001B00CC"/>
    <w:rsid w:val="00225CD0"/>
    <w:rsid w:val="002805CD"/>
    <w:rsid w:val="003436F4"/>
    <w:rsid w:val="00372D86"/>
    <w:rsid w:val="0038204E"/>
    <w:rsid w:val="0048021B"/>
    <w:rsid w:val="004B6858"/>
    <w:rsid w:val="004B7AD7"/>
    <w:rsid w:val="004C396D"/>
    <w:rsid w:val="004E2CB2"/>
    <w:rsid w:val="00564B64"/>
    <w:rsid w:val="005A0ED1"/>
    <w:rsid w:val="005A7837"/>
    <w:rsid w:val="0060022E"/>
    <w:rsid w:val="00682B7A"/>
    <w:rsid w:val="006C0E8A"/>
    <w:rsid w:val="006D7385"/>
    <w:rsid w:val="00705F7F"/>
    <w:rsid w:val="007206BD"/>
    <w:rsid w:val="00725662"/>
    <w:rsid w:val="0074687B"/>
    <w:rsid w:val="00795166"/>
    <w:rsid w:val="00802919"/>
    <w:rsid w:val="00816C9C"/>
    <w:rsid w:val="00837655"/>
    <w:rsid w:val="008649A2"/>
    <w:rsid w:val="00877E77"/>
    <w:rsid w:val="008C3C84"/>
    <w:rsid w:val="008D23DE"/>
    <w:rsid w:val="008E260A"/>
    <w:rsid w:val="009010EB"/>
    <w:rsid w:val="00907CA5"/>
    <w:rsid w:val="00943949"/>
    <w:rsid w:val="00A70C81"/>
    <w:rsid w:val="00AA6D40"/>
    <w:rsid w:val="00AD131D"/>
    <w:rsid w:val="00B01782"/>
    <w:rsid w:val="00B246A3"/>
    <w:rsid w:val="00B52C03"/>
    <w:rsid w:val="00B76E14"/>
    <w:rsid w:val="00B937D4"/>
    <w:rsid w:val="00BB04CC"/>
    <w:rsid w:val="00BD08D7"/>
    <w:rsid w:val="00C836A1"/>
    <w:rsid w:val="00C84A63"/>
    <w:rsid w:val="00CA4DCD"/>
    <w:rsid w:val="00CD491C"/>
    <w:rsid w:val="00D372BD"/>
    <w:rsid w:val="00DD1CBF"/>
    <w:rsid w:val="00E77455"/>
    <w:rsid w:val="00E80FDA"/>
    <w:rsid w:val="00EB3410"/>
    <w:rsid w:val="00ED0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8B85C0-DD4A-4ED0-96C4-5FE75D2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F7F"/>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lo1textChar">
    <w:name w:val="Číslo1 text Char"/>
    <w:link w:val="slo1text"/>
    <w:locked/>
    <w:rsid w:val="00907CA5"/>
    <w:rPr>
      <w:rFonts w:ascii="Arial" w:hAnsi="Arial" w:cs="Arial"/>
      <w:sz w:val="24"/>
    </w:rPr>
  </w:style>
  <w:style w:type="paragraph" w:customStyle="1" w:styleId="slo1text">
    <w:name w:val="Číslo1 text"/>
    <w:basedOn w:val="Normln"/>
    <w:link w:val="slo1textChar"/>
    <w:rsid w:val="00907CA5"/>
    <w:pPr>
      <w:widowControl w:val="0"/>
      <w:numPr>
        <w:numId w:val="1"/>
      </w:numPr>
      <w:spacing w:after="120"/>
      <w:jc w:val="both"/>
      <w:outlineLvl w:val="0"/>
    </w:pPr>
    <w:rPr>
      <w:rFonts w:eastAsiaTheme="minorHAnsi" w:cs="Arial"/>
      <w:szCs w:val="22"/>
      <w:lang w:eastAsia="en-US"/>
    </w:rPr>
  </w:style>
  <w:style w:type="paragraph" w:customStyle="1" w:styleId="slo11text">
    <w:name w:val="Číslo1.1 text"/>
    <w:basedOn w:val="Normln"/>
    <w:rsid w:val="00907CA5"/>
    <w:pPr>
      <w:widowControl w:val="0"/>
      <w:numPr>
        <w:ilvl w:val="1"/>
        <w:numId w:val="1"/>
      </w:numPr>
      <w:spacing w:after="120"/>
      <w:jc w:val="both"/>
      <w:outlineLvl w:val="1"/>
    </w:pPr>
    <w:rPr>
      <w:szCs w:val="20"/>
    </w:rPr>
  </w:style>
  <w:style w:type="paragraph" w:customStyle="1" w:styleId="slo111text">
    <w:name w:val="Číslo1.1.1 text"/>
    <w:basedOn w:val="Normln"/>
    <w:rsid w:val="00907CA5"/>
    <w:pPr>
      <w:widowControl w:val="0"/>
      <w:numPr>
        <w:ilvl w:val="2"/>
        <w:numId w:val="1"/>
      </w:numPr>
      <w:spacing w:after="120"/>
      <w:jc w:val="both"/>
      <w:outlineLvl w:val="2"/>
    </w:pPr>
    <w:rPr>
      <w:szCs w:val="20"/>
    </w:rPr>
  </w:style>
  <w:style w:type="character" w:customStyle="1" w:styleId="TuntextChar3">
    <w:name w:val="Tučný text Char3"/>
    <w:link w:val="Tuntext"/>
    <w:locked/>
    <w:rsid w:val="00907CA5"/>
    <w:rPr>
      <w:rFonts w:ascii="Arial" w:hAnsi="Arial" w:cs="Arial"/>
      <w:b/>
      <w:sz w:val="24"/>
    </w:rPr>
  </w:style>
  <w:style w:type="paragraph" w:customStyle="1" w:styleId="Tuntext">
    <w:name w:val="Tučný text"/>
    <w:basedOn w:val="Normln"/>
    <w:link w:val="TuntextChar3"/>
    <w:rsid w:val="00907CA5"/>
    <w:pPr>
      <w:widowControl w:val="0"/>
      <w:snapToGrid w:val="0"/>
      <w:spacing w:after="120"/>
      <w:jc w:val="both"/>
    </w:pPr>
    <w:rPr>
      <w:rFonts w:eastAsiaTheme="minorHAnsi" w:cs="Arial"/>
      <w:b/>
      <w:szCs w:val="22"/>
      <w:lang w:eastAsia="en-US"/>
    </w:rPr>
  </w:style>
  <w:style w:type="character" w:customStyle="1" w:styleId="TuntextChar5">
    <w:name w:val="Tučný text Char5"/>
    <w:rsid w:val="00907CA5"/>
    <w:rPr>
      <w:rFonts w:ascii="Arial" w:hAnsi="Arial" w:cs="Arial" w:hint="default"/>
      <w:b/>
      <w:bCs w:val="0"/>
      <w:snapToGrid w:val="0"/>
      <w:sz w:val="24"/>
      <w:szCs w:val="24"/>
      <w:lang w:val="cs-CZ" w:eastAsia="cs-CZ" w:bidi="ar-SA"/>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basedOn w:val="Standardnpsmoodstavce"/>
    <w:link w:val="Zkladntext"/>
    <w:locked/>
    <w:rsid w:val="00097093"/>
    <w:rPr>
      <w:rFonts w:ascii="Arial" w:hAnsi="Arial" w:cs="Arial"/>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097093"/>
    <w:pPr>
      <w:spacing w:after="120"/>
      <w:jc w:val="both"/>
    </w:pPr>
    <w:rPr>
      <w:rFonts w:eastAsiaTheme="minorHAnsi" w:cs="Arial"/>
      <w:sz w:val="22"/>
      <w:szCs w:val="22"/>
      <w:lang w:eastAsia="en-US"/>
    </w:rPr>
  </w:style>
  <w:style w:type="character" w:customStyle="1" w:styleId="ZkladntextChar">
    <w:name w:val="Základní text Char"/>
    <w:basedOn w:val="Standardnpsmoodstavce"/>
    <w:uiPriority w:val="99"/>
    <w:semiHidden/>
    <w:rsid w:val="00097093"/>
    <w:rPr>
      <w:rFonts w:ascii="Arial" w:eastAsia="Times New Roman" w:hAnsi="Arial" w:cs="Times New Roman"/>
      <w:sz w:val="24"/>
      <w:szCs w:val="24"/>
      <w:lang w:eastAsia="cs-CZ"/>
    </w:rPr>
  </w:style>
  <w:style w:type="character" w:customStyle="1" w:styleId="Tunznak">
    <w:name w:val="Tučný znak"/>
    <w:basedOn w:val="Standardnpsmoodstavce"/>
    <w:rsid w:val="00097093"/>
    <w:rPr>
      <w:rFonts w:ascii="Arial" w:hAnsi="Arial" w:cs="Arial" w:hint="default"/>
      <w:b/>
      <w:bCs/>
      <w:strike w:val="0"/>
      <w:dstrike w:val="0"/>
      <w:color w:val="auto"/>
      <w:u w:val="none"/>
      <w:effect w:val="none"/>
      <w:vertAlign w:val="baseline"/>
    </w:rPr>
  </w:style>
  <w:style w:type="paragraph" w:styleId="Zkladntext2">
    <w:name w:val="Body Text 2"/>
    <w:basedOn w:val="Normln"/>
    <w:link w:val="Zkladntext2Char"/>
    <w:uiPriority w:val="99"/>
    <w:semiHidden/>
    <w:unhideWhenUsed/>
    <w:rsid w:val="00705F7F"/>
    <w:pPr>
      <w:spacing w:after="120" w:line="480" w:lineRule="auto"/>
    </w:pPr>
  </w:style>
  <w:style w:type="character" w:customStyle="1" w:styleId="Zkladntext2Char">
    <w:name w:val="Základní text 2 Char"/>
    <w:basedOn w:val="Standardnpsmoodstavce"/>
    <w:link w:val="Zkladntext2"/>
    <w:uiPriority w:val="99"/>
    <w:semiHidden/>
    <w:rsid w:val="00705F7F"/>
    <w:rPr>
      <w:rFonts w:ascii="Arial" w:eastAsia="Times New Roman" w:hAnsi="Arial" w:cs="Times New Roman"/>
      <w:sz w:val="24"/>
      <w:szCs w:val="24"/>
      <w:lang w:eastAsia="cs-CZ"/>
    </w:rPr>
  </w:style>
  <w:style w:type="numbering" w:customStyle="1" w:styleId="Styl1">
    <w:name w:val="Styl1"/>
    <w:uiPriority w:val="99"/>
    <w:rsid w:val="00705F7F"/>
    <w:pPr>
      <w:numPr>
        <w:numId w:val="5"/>
      </w:numPr>
    </w:pPr>
  </w:style>
  <w:style w:type="paragraph" w:styleId="Odstavecseseznamem">
    <w:name w:val="List Paragraph"/>
    <w:basedOn w:val="Normln"/>
    <w:uiPriority w:val="34"/>
    <w:qFormat/>
    <w:rsid w:val="00705F7F"/>
    <w:pPr>
      <w:ind w:left="720"/>
      <w:contextualSpacing/>
    </w:pPr>
  </w:style>
  <w:style w:type="paragraph" w:styleId="Textbubliny">
    <w:name w:val="Balloon Text"/>
    <w:basedOn w:val="Normln"/>
    <w:link w:val="TextbublinyChar"/>
    <w:uiPriority w:val="99"/>
    <w:semiHidden/>
    <w:unhideWhenUsed/>
    <w:rsid w:val="00682B7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B7A"/>
    <w:rPr>
      <w:rFonts w:ascii="Segoe UI" w:eastAsia="Times New Roman" w:hAnsi="Segoe UI" w:cs="Segoe UI"/>
      <w:sz w:val="18"/>
      <w:szCs w:val="18"/>
      <w:lang w:eastAsia="cs-CZ"/>
    </w:rPr>
  </w:style>
  <w:style w:type="paragraph" w:styleId="Zkladntextodsazen">
    <w:name w:val="Body Text Indent"/>
    <w:basedOn w:val="Normln"/>
    <w:link w:val="ZkladntextodsazenChar"/>
    <w:uiPriority w:val="99"/>
    <w:semiHidden/>
    <w:unhideWhenUsed/>
    <w:rsid w:val="002805CD"/>
    <w:pPr>
      <w:spacing w:after="120"/>
      <w:ind w:left="283"/>
    </w:pPr>
  </w:style>
  <w:style w:type="character" w:customStyle="1" w:styleId="ZkladntextodsazenChar">
    <w:name w:val="Základní text odsazený Char"/>
    <w:basedOn w:val="Standardnpsmoodstavce"/>
    <w:link w:val="Zkladntextodsazen"/>
    <w:uiPriority w:val="99"/>
    <w:semiHidden/>
    <w:rsid w:val="002805CD"/>
    <w:rPr>
      <w:rFonts w:ascii="Arial" w:eastAsia="Times New Roman" w:hAnsi="Arial" w:cs="Times New Roman"/>
      <w:sz w:val="24"/>
      <w:szCs w:val="24"/>
      <w:lang w:eastAsia="cs-CZ"/>
    </w:rPr>
  </w:style>
  <w:style w:type="paragraph" w:customStyle="1" w:styleId="Psmeno2odsazen1text">
    <w:name w:val="Písmeno2 odsazený1 text"/>
    <w:basedOn w:val="Normln"/>
    <w:rsid w:val="002805CD"/>
    <w:pPr>
      <w:widowControl w:val="0"/>
      <w:numPr>
        <w:numId w:val="16"/>
      </w:numPr>
      <w:spacing w:after="120"/>
      <w:jc w:val="both"/>
    </w:pPr>
    <w:rPr>
      <w:noProof/>
      <w:szCs w:val="20"/>
    </w:rPr>
  </w:style>
  <w:style w:type="paragraph" w:styleId="Zhlav">
    <w:name w:val="header"/>
    <w:basedOn w:val="Normln"/>
    <w:link w:val="ZhlavChar"/>
    <w:uiPriority w:val="99"/>
    <w:unhideWhenUsed/>
    <w:rsid w:val="009010EB"/>
    <w:pPr>
      <w:tabs>
        <w:tab w:val="center" w:pos="4536"/>
        <w:tab w:val="right" w:pos="9072"/>
      </w:tabs>
    </w:pPr>
  </w:style>
  <w:style w:type="character" w:customStyle="1" w:styleId="ZhlavChar">
    <w:name w:val="Záhlaví Char"/>
    <w:basedOn w:val="Standardnpsmoodstavce"/>
    <w:link w:val="Zhlav"/>
    <w:uiPriority w:val="99"/>
    <w:rsid w:val="009010EB"/>
    <w:rPr>
      <w:rFonts w:ascii="Arial" w:eastAsia="Times New Roman" w:hAnsi="Arial" w:cs="Times New Roman"/>
      <w:sz w:val="24"/>
      <w:szCs w:val="24"/>
      <w:lang w:eastAsia="cs-CZ"/>
    </w:rPr>
  </w:style>
  <w:style w:type="paragraph" w:styleId="Zpat">
    <w:name w:val="footer"/>
    <w:basedOn w:val="Normln"/>
    <w:link w:val="ZpatChar"/>
    <w:uiPriority w:val="99"/>
    <w:unhideWhenUsed/>
    <w:rsid w:val="009010EB"/>
    <w:pPr>
      <w:tabs>
        <w:tab w:val="center" w:pos="4536"/>
        <w:tab w:val="right" w:pos="9072"/>
      </w:tabs>
    </w:pPr>
  </w:style>
  <w:style w:type="character" w:customStyle="1" w:styleId="ZpatChar">
    <w:name w:val="Zápatí Char"/>
    <w:basedOn w:val="Standardnpsmoodstavce"/>
    <w:link w:val="Zpat"/>
    <w:uiPriority w:val="99"/>
    <w:rsid w:val="009010EB"/>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551">
      <w:bodyDiv w:val="1"/>
      <w:marLeft w:val="0"/>
      <w:marRight w:val="0"/>
      <w:marTop w:val="0"/>
      <w:marBottom w:val="0"/>
      <w:divBdr>
        <w:top w:val="none" w:sz="0" w:space="0" w:color="auto"/>
        <w:left w:val="none" w:sz="0" w:space="0" w:color="auto"/>
        <w:bottom w:val="none" w:sz="0" w:space="0" w:color="auto"/>
        <w:right w:val="none" w:sz="0" w:space="0" w:color="auto"/>
      </w:divBdr>
    </w:div>
    <w:div w:id="372655730">
      <w:bodyDiv w:val="1"/>
      <w:marLeft w:val="0"/>
      <w:marRight w:val="0"/>
      <w:marTop w:val="0"/>
      <w:marBottom w:val="0"/>
      <w:divBdr>
        <w:top w:val="none" w:sz="0" w:space="0" w:color="auto"/>
        <w:left w:val="none" w:sz="0" w:space="0" w:color="auto"/>
        <w:bottom w:val="none" w:sz="0" w:space="0" w:color="auto"/>
        <w:right w:val="none" w:sz="0" w:space="0" w:color="auto"/>
      </w:divBdr>
    </w:div>
    <w:div w:id="13913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1225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Lyko Jakub</dc:creator>
  <cp:keywords/>
  <dc:description/>
  <cp:lastModifiedBy>Přecechtělová Lenka</cp:lastModifiedBy>
  <cp:revision>4</cp:revision>
  <cp:lastPrinted>2018-08-13T08:52:00Z</cp:lastPrinted>
  <dcterms:created xsi:type="dcterms:W3CDTF">2023-02-02T07:56:00Z</dcterms:created>
  <dcterms:modified xsi:type="dcterms:W3CDTF">2023-02-02T12:32:00Z</dcterms:modified>
</cp:coreProperties>
</file>