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712BE" w:rsidRDefault="00D77E16" w:rsidP="00BD5D47">
      <w:pPr>
        <w:pStyle w:val="Zastupitelstvonadpisusnesen"/>
        <w:spacing w:after="360"/>
      </w:pPr>
      <w:r w:rsidRPr="003712BE">
        <w:t xml:space="preserve">USNESENÍ z </w:t>
      </w:r>
      <w:r w:rsidR="004A32C7" w:rsidRPr="003712BE">
        <w:rPr>
          <w:lang w:val="en-US"/>
        </w:rPr>
        <w:t>70</w:t>
      </w:r>
      <w:r w:rsidR="00010DF0" w:rsidRPr="003712BE">
        <w:t xml:space="preserve">. </w:t>
      </w:r>
      <w:r w:rsidR="004A32C7" w:rsidRPr="003712BE">
        <w:t>schůze Rady</w:t>
      </w:r>
      <w:r w:rsidR="00010DF0" w:rsidRPr="003712BE">
        <w:t xml:space="preserve"> Olomouckého kraje</w:t>
      </w:r>
      <w:r w:rsidR="001A7C3A" w:rsidRPr="003712BE">
        <w:t xml:space="preserve"> </w:t>
      </w:r>
      <w:r w:rsidR="004A32C7" w:rsidRPr="003712BE">
        <w:t>konané</w:t>
      </w:r>
      <w:r w:rsidRPr="003712BE">
        <w:t xml:space="preserve"> dne </w:t>
      </w:r>
      <w:r w:rsidR="004A32C7" w:rsidRPr="003712BE">
        <w:t>19. 12. 2022</w:t>
      </w:r>
    </w:p>
    <w:p w:rsidR="00D77E16" w:rsidRPr="003712BE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4A32C7">
        <w:tc>
          <w:tcPr>
            <w:tcW w:w="961" w:type="pct"/>
            <w:gridSpan w:val="2"/>
            <w:tcBorders>
              <w:bottom w:val="nil"/>
            </w:tcBorders>
          </w:tcPr>
          <w:p w:rsidR="00D77E16" w:rsidRPr="003712BE" w:rsidRDefault="004A32C7" w:rsidP="00936585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712BE" w:rsidRDefault="004A32C7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Program 70. schůze Rady Olomouckého kraje</w:t>
            </w:r>
          </w:p>
        </w:tc>
      </w:tr>
      <w:tr w:rsidR="003712BE" w:rsidRPr="003712BE" w:rsidTr="004A32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712BE" w:rsidRDefault="004A32C7" w:rsidP="00936585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4A32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712BE" w:rsidRDefault="004A32C7" w:rsidP="00E6461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712BE" w:rsidRDefault="004A32C7" w:rsidP="005F0C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</w:t>
            </w:r>
            <w:r w:rsidR="005F0CB1" w:rsidRPr="003712BE">
              <w:rPr>
                <w:rFonts w:cs="Arial"/>
                <w:szCs w:val="24"/>
              </w:rPr>
              <w:t>upravený</w:t>
            </w:r>
            <w:r w:rsidRPr="003712BE">
              <w:rPr>
                <w:rFonts w:cs="Arial"/>
                <w:szCs w:val="24"/>
              </w:rPr>
              <w:t xml:space="preserve"> program 70. schůze Rady Olomouckého kraje konané dne 19. 12. 2022 dle přílohy č. 1 usnesení</w:t>
            </w:r>
          </w:p>
        </w:tc>
      </w:tr>
      <w:tr w:rsidR="003712BE" w:rsidRPr="003712BE" w:rsidTr="004A32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712BE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4A32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712BE" w:rsidRDefault="00D77E16" w:rsidP="00E6461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712BE" w:rsidRDefault="004A32C7" w:rsidP="00E6461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712BE" w:rsidTr="004A32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712BE" w:rsidRDefault="00D77E16" w:rsidP="00E6461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712BE" w:rsidRDefault="004A32C7" w:rsidP="00E6461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1.1.</w:t>
            </w:r>
          </w:p>
        </w:tc>
      </w:tr>
    </w:tbl>
    <w:p w:rsidR="005F15E9" w:rsidRPr="003712B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040DDA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040DDA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040DDA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Výpovědi stávajících smluv uzavřených pro poskytování služby monitoring tisku</w:t>
            </w:r>
          </w:p>
        </w:tc>
      </w:tr>
      <w:tr w:rsidR="003712BE" w:rsidRPr="003712BE" w:rsidTr="00040D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040DDA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040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040DD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040DDA" w:rsidP="00040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vypovědět smlouvy pr</w:t>
            </w:r>
            <w:r w:rsidR="000B602E" w:rsidRPr="003712BE">
              <w:rPr>
                <w:rFonts w:cs="Arial"/>
                <w:szCs w:val="24"/>
              </w:rPr>
              <w:t>o zajištění monitoringu médií s </w:t>
            </w:r>
            <w:r w:rsidRPr="003712BE">
              <w:rPr>
                <w:rFonts w:cs="Arial"/>
                <w:szCs w:val="24"/>
              </w:rPr>
              <w:t>dosavadními společnostmi Česká tisková kancelář, IČO: 47115068, se sídlem Opletalova 919/5, 111 00 Praha 1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znění dle přílohy</w:t>
            </w:r>
            <w:r w:rsidR="000B602E" w:rsidRPr="003712BE">
              <w:rPr>
                <w:rFonts w:cs="Arial"/>
                <w:szCs w:val="24"/>
              </w:rPr>
              <w:t xml:space="preserve"> č. 1 usnesení a </w:t>
            </w:r>
            <w:r w:rsidRPr="003712BE">
              <w:rPr>
                <w:rFonts w:cs="Arial"/>
                <w:szCs w:val="24"/>
              </w:rPr>
              <w:t>NEWTON Media, a.s., se sídlem Na Pankráci 1683/127, 140 00 PRAHA 4, IČO: 28168356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znění dle přílohy č. 2 tohoto usnesení</w:t>
            </w:r>
          </w:p>
        </w:tc>
      </w:tr>
      <w:tr w:rsidR="003712BE" w:rsidRPr="003712BE" w:rsidTr="00040D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040D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040DD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040D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040DD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9E7B02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9E7B02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9E7B02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Personální záležitosti Komise pro dopravu Rady Olomouckého kraje</w:t>
            </w:r>
          </w:p>
        </w:tc>
      </w:tr>
      <w:tr w:rsidR="003712BE" w:rsidRPr="003712BE" w:rsidTr="009E7B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9E7B02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9E7B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9E7B0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9E7B02" w:rsidP="009E7B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12BE">
              <w:rPr>
                <w:rFonts w:cs="Arial"/>
                <w:szCs w:val="24"/>
              </w:rPr>
              <w:t xml:space="preserve"> informaci o odstoupení RNDr. Jitky Seitlové z funkce předsedkyně a členky Komise pro dopravu Ra</w:t>
            </w:r>
            <w:r w:rsidR="000B602E" w:rsidRPr="003712BE">
              <w:rPr>
                <w:rFonts w:cs="Arial"/>
                <w:szCs w:val="24"/>
              </w:rPr>
              <w:t>dy Olomouckého kraje ke dni 31. </w:t>
            </w:r>
            <w:r w:rsidRPr="003712BE">
              <w:rPr>
                <w:rFonts w:cs="Arial"/>
                <w:szCs w:val="24"/>
              </w:rPr>
              <w:t>12. 2022</w:t>
            </w:r>
          </w:p>
        </w:tc>
      </w:tr>
      <w:tr w:rsidR="003712BE" w:rsidRPr="003712BE" w:rsidTr="009E7B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B02" w:rsidRPr="003712BE" w:rsidRDefault="009E7B0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B02" w:rsidRPr="003712BE" w:rsidRDefault="009E7B02" w:rsidP="009E7B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jmenuje</w:t>
            </w:r>
            <w:r w:rsidRPr="003712BE">
              <w:rPr>
                <w:rFonts w:cs="Arial"/>
                <w:szCs w:val="24"/>
              </w:rPr>
              <w:t xml:space="preserve"> pana RNDr. Mgr. Františka Johna, Ph.D., předsedou Komise pro dopravu Rady Olomouckého kraje s účinností od 1. 1. 2023</w:t>
            </w:r>
          </w:p>
        </w:tc>
      </w:tr>
      <w:tr w:rsidR="003712BE" w:rsidRPr="003712BE" w:rsidTr="009E7B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B02" w:rsidRPr="003712BE" w:rsidRDefault="009E7B0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B02" w:rsidRPr="003712BE" w:rsidRDefault="009E7B02" w:rsidP="009E7B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vyhotovit novému předsedovi komise Rady Olomouckého kraje jmenovací dekret</w:t>
            </w:r>
          </w:p>
        </w:tc>
      </w:tr>
      <w:tr w:rsidR="003712BE" w:rsidRPr="003712BE" w:rsidTr="009E7B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B02" w:rsidRPr="003712BE" w:rsidRDefault="009E7B02" w:rsidP="009E7B02">
            <w:r w:rsidRPr="003712BE">
              <w:t>Odpovídá: Ing. Josef Suchánek, hejtman Olomouckého kraje</w:t>
            </w:r>
          </w:p>
          <w:p w:rsidR="009E7B02" w:rsidRPr="003712BE" w:rsidRDefault="009E7B02" w:rsidP="009E7B02">
            <w:r w:rsidRPr="003712BE">
              <w:t>Realizuje: Ing. Luděk Niče, vedoucí odboru kancelář hejtmana</w:t>
            </w:r>
          </w:p>
          <w:p w:rsidR="009E7B02" w:rsidRPr="003712BE" w:rsidRDefault="009E7B02" w:rsidP="009E7B02">
            <w:r w:rsidRPr="003712BE">
              <w:t>Termín: 16. 1. 2023</w:t>
            </w:r>
          </w:p>
        </w:tc>
      </w:tr>
      <w:tr w:rsidR="003712BE" w:rsidRPr="003712BE" w:rsidTr="009E7B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9E7B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9E7B0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9E7B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9E7B0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1.3.</w:t>
            </w:r>
          </w:p>
        </w:tc>
      </w:tr>
    </w:tbl>
    <w:p w:rsidR="004A32C7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7E1880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7E1880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lastRenderedPageBreak/>
              <w:t>UR/70/4/2022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7E1880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 xml:space="preserve">Souhlas s realizací a financováním projektu Centrály cestovního ruchu Olomouckého kraje, s.r.o., do Národního programu podpory cestovního ruchu v regionech </w:t>
            </w:r>
          </w:p>
        </w:tc>
      </w:tr>
      <w:tr w:rsidR="003712BE" w:rsidRPr="003712BE" w:rsidTr="007E18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7E1880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7E1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7E1880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7E1880" w:rsidP="007E1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souhlasí</w:t>
            </w:r>
            <w:r w:rsidRPr="003712BE">
              <w:rPr>
                <w:rFonts w:cs="Arial"/>
                <w:szCs w:val="24"/>
              </w:rPr>
              <w:t xml:space="preserve"> s realizací a financováním projektu „Olomoucký kraj – marketing destinace II“</w:t>
            </w:r>
          </w:p>
        </w:tc>
      </w:tr>
      <w:tr w:rsidR="003712BE" w:rsidRPr="003712BE" w:rsidTr="007E1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880" w:rsidRPr="003712BE" w:rsidRDefault="007E1880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880" w:rsidRPr="003712BE" w:rsidRDefault="007E1880" w:rsidP="007E1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2BE" w:rsidRPr="003712BE" w:rsidTr="007E18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880" w:rsidRPr="003712BE" w:rsidRDefault="007E1880" w:rsidP="000B602E">
            <w:pPr>
              <w:jc w:val="both"/>
            </w:pPr>
            <w:r w:rsidRPr="003712BE">
              <w:t>Odpovídá: Ing. Bc. Milada Sokolová, uvolněná členka zastupitelstva pro oblast vnějších vztahů a cestovního ruchu</w:t>
            </w:r>
          </w:p>
          <w:p w:rsidR="007E1880" w:rsidRPr="003712BE" w:rsidRDefault="007E1880" w:rsidP="000B602E">
            <w:pPr>
              <w:jc w:val="both"/>
            </w:pPr>
            <w:r w:rsidRPr="003712BE">
              <w:t>Realizuje: Ing. Luděk Niče, vedoucí odboru kancelář hejtmana</w:t>
            </w:r>
          </w:p>
          <w:p w:rsidR="007E1880" w:rsidRPr="003712BE" w:rsidRDefault="007E1880" w:rsidP="000B602E">
            <w:pPr>
              <w:jc w:val="both"/>
            </w:pPr>
            <w:r w:rsidRPr="003712BE">
              <w:t>Termín: ZOK 20. 2. 2023</w:t>
            </w:r>
          </w:p>
        </w:tc>
      </w:tr>
      <w:tr w:rsidR="003712BE" w:rsidRPr="003712BE" w:rsidTr="007E1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880" w:rsidRPr="003712BE" w:rsidRDefault="007E1880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880" w:rsidRPr="003712BE" w:rsidRDefault="007E1880" w:rsidP="007E1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souhlasit s realizací a financováním projektu „Olomoucký kraj – marketing destinace II“ v případě návrhu projektu k dotaci</w:t>
            </w:r>
          </w:p>
        </w:tc>
      </w:tr>
      <w:tr w:rsidR="003712BE" w:rsidRPr="003712BE" w:rsidTr="007E18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7E18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0B602E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7E1880" w:rsidP="000B602E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4A32C7" w:rsidRPr="003712BE" w:rsidTr="007E18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7E1880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1D5634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1D5634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1D5634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Smlouva o poskytnutí licenčních práv k projektu "Marketingová podpora Olomouc region</w:t>
            </w:r>
            <w:r w:rsidR="000B602E" w:rsidRPr="003712BE">
              <w:rPr>
                <w:b/>
                <w:bCs w:val="0"/>
              </w:rPr>
              <w:t xml:space="preserve"> Card" mezi Olomouckým krajem a </w:t>
            </w:r>
            <w:r w:rsidRPr="003712BE">
              <w:rPr>
                <w:b/>
                <w:bCs w:val="0"/>
              </w:rPr>
              <w:t xml:space="preserve">RNDr. Ivanem Markem </w:t>
            </w:r>
          </w:p>
        </w:tc>
      </w:tr>
      <w:tr w:rsidR="003712BE" w:rsidRPr="003712BE" w:rsidTr="001D56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1D5634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1D5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1D563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1D5634" w:rsidP="001D5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revokuje</w:t>
            </w:r>
            <w:r w:rsidRPr="003712BE">
              <w:rPr>
                <w:rFonts w:cs="Arial"/>
                <w:szCs w:val="24"/>
              </w:rPr>
              <w:t xml:space="preserve"> své usnesení č. UR/61/10/2022 ze dne 5. 9. 2022</w:t>
            </w:r>
          </w:p>
        </w:tc>
      </w:tr>
      <w:tr w:rsidR="003712BE" w:rsidRPr="003712BE" w:rsidTr="001D5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5634" w:rsidRPr="003712BE" w:rsidRDefault="001D563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5634" w:rsidRPr="003712BE" w:rsidRDefault="001D5634" w:rsidP="001D5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smlouvy o poskytnutí licenčních práv k projektu „Marketingová podpora Olomouc region Card“ s RNDr. Ivanem Markem, Železniční 469/4, 779 00 Olomouc-Chválkovice</w:t>
            </w:r>
            <w:r w:rsidR="000B602E" w:rsidRPr="003712BE">
              <w:rPr>
                <w:rFonts w:cs="Arial"/>
                <w:szCs w:val="24"/>
              </w:rPr>
              <w:t>, IČO: 44903383, dle přílohy č. </w:t>
            </w:r>
            <w:r w:rsidRPr="003712BE">
              <w:rPr>
                <w:rFonts w:cs="Arial"/>
                <w:szCs w:val="24"/>
              </w:rPr>
              <w:t>1 tohoto usnesení</w:t>
            </w:r>
          </w:p>
        </w:tc>
      </w:tr>
      <w:tr w:rsidR="003712BE" w:rsidRPr="003712BE" w:rsidTr="001D5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5634" w:rsidRPr="003712BE" w:rsidRDefault="001D563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5634" w:rsidRPr="003712BE" w:rsidRDefault="001D5634" w:rsidP="001D5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revokuje</w:t>
            </w:r>
            <w:r w:rsidRPr="003712BE">
              <w:rPr>
                <w:rFonts w:cs="Arial"/>
                <w:szCs w:val="24"/>
              </w:rPr>
              <w:t xml:space="preserve"> své usnesení č. UR/61/9/2022 ze dne 5. 9. 2022 v části týkající se adresy statutárního města Olomouc, která bude v dodatku č. 12 ke smlouvě o spolupráci na zajištění fungování Olomouc region Card uvedena dle rejstříku ekonomických subjektů: Horní náměstí 583, 779 00 Olomouc</w:t>
            </w:r>
          </w:p>
        </w:tc>
      </w:tr>
      <w:tr w:rsidR="003712BE" w:rsidRPr="003712BE" w:rsidTr="001D56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1D56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0B602E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1D5634" w:rsidP="000B602E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4A32C7" w:rsidRPr="003712BE" w:rsidTr="001D56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1D563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2.3.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7A7E4D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7A7E4D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7A7E4D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Rozpočet Olomouckého kraje 2022 – rozpočtové změny</w:t>
            </w:r>
          </w:p>
        </w:tc>
      </w:tr>
      <w:tr w:rsidR="003712BE" w:rsidRPr="003712BE" w:rsidTr="007A7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7A7E4D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7A7E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7A7E4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Default="007A7E4D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rozpočtové změny v</w:t>
            </w:r>
            <w:r w:rsidR="00AF0840" w:rsidRPr="003712BE">
              <w:rPr>
                <w:rFonts w:cs="Arial"/>
                <w:szCs w:val="24"/>
              </w:rPr>
              <w:t xml:space="preserve"> upravené </w:t>
            </w:r>
            <w:r w:rsidRPr="003712BE">
              <w:rPr>
                <w:rFonts w:cs="Arial"/>
                <w:szCs w:val="24"/>
              </w:rPr>
              <w:t>příloze č. 1 usnesení</w:t>
            </w:r>
          </w:p>
          <w:p w:rsidR="00770B30" w:rsidRDefault="00770B30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70B30" w:rsidRDefault="00770B30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70B30" w:rsidRPr="003712BE" w:rsidRDefault="00770B30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2BE" w:rsidRPr="003712BE" w:rsidTr="007A7E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7E4D" w:rsidRPr="003712BE" w:rsidRDefault="007A7E4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7E4D" w:rsidRPr="003712BE" w:rsidRDefault="007A7E4D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3712BE" w:rsidRPr="003712BE" w:rsidTr="007A7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7E4D" w:rsidRPr="003712BE" w:rsidRDefault="007A7E4D" w:rsidP="007A7E4D">
            <w:r w:rsidRPr="003712BE">
              <w:t>Odpovídá: Ing. Josef Suchánek, hejtman Olomouckého kraje</w:t>
            </w:r>
          </w:p>
          <w:p w:rsidR="007A7E4D" w:rsidRPr="003712BE" w:rsidRDefault="007A7E4D" w:rsidP="007A7E4D">
            <w:r w:rsidRPr="003712BE">
              <w:t>Realizuje: Mgr. Olga Fidrová, MBA, vedoucí odboru ekonomického</w:t>
            </w:r>
          </w:p>
          <w:p w:rsidR="007A7E4D" w:rsidRPr="003712BE" w:rsidRDefault="007A7E4D" w:rsidP="007A7E4D">
            <w:r w:rsidRPr="003712BE">
              <w:t>Termín: ZOK 20. 2. 2023</w:t>
            </w:r>
          </w:p>
        </w:tc>
      </w:tr>
      <w:tr w:rsidR="003712BE" w:rsidRPr="003712BE" w:rsidTr="007A7E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7E4D" w:rsidRPr="003712BE" w:rsidRDefault="007A7E4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7E4D" w:rsidRPr="003712BE" w:rsidRDefault="007A7E4D" w:rsidP="007A7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3712BE" w:rsidRPr="003712BE" w:rsidTr="007A7E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7A7E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7A7E4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7A7E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7A7E4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823324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823324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823324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Rozpočet Olomouckého kraje 2022 – splátka úvěru na financování oprav, investic a projektů</w:t>
            </w:r>
          </w:p>
        </w:tc>
      </w:tr>
      <w:tr w:rsidR="003712BE" w:rsidRPr="003712BE" w:rsidTr="008233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823324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8233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82332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823324" w:rsidP="00813D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splátku revolvingového úvěru n</w:t>
            </w:r>
            <w:r w:rsidR="000B602E" w:rsidRPr="003712BE">
              <w:rPr>
                <w:rFonts w:cs="Arial"/>
                <w:szCs w:val="24"/>
              </w:rPr>
              <w:t>a financování oprav, investic a </w:t>
            </w:r>
            <w:r w:rsidRPr="003712BE">
              <w:rPr>
                <w:rFonts w:cs="Arial"/>
                <w:szCs w:val="24"/>
              </w:rPr>
              <w:t>projektů Komerční bance, a.s.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z přijaté dotace ve výši </w:t>
            </w:r>
            <w:r w:rsidR="00813DB8" w:rsidRPr="003712BE">
              <w:rPr>
                <w:rFonts w:cs="Arial"/>
                <w:szCs w:val="24"/>
              </w:rPr>
              <w:t xml:space="preserve">37 718 875,86 </w:t>
            </w:r>
            <w:r w:rsidRPr="003712BE">
              <w:rPr>
                <w:rFonts w:cs="Arial"/>
                <w:szCs w:val="24"/>
              </w:rPr>
              <w:t xml:space="preserve">Kč, dle </w:t>
            </w:r>
            <w:r w:rsidR="00F80C55" w:rsidRPr="003712BE">
              <w:rPr>
                <w:rFonts w:cs="Arial"/>
                <w:szCs w:val="24"/>
              </w:rPr>
              <w:t xml:space="preserve">upravené </w:t>
            </w:r>
            <w:r w:rsidRPr="003712BE">
              <w:rPr>
                <w:rFonts w:cs="Arial"/>
                <w:szCs w:val="24"/>
              </w:rPr>
              <w:t>přílohy č. 1 usnesení</w:t>
            </w:r>
          </w:p>
        </w:tc>
      </w:tr>
      <w:tr w:rsidR="003712BE" w:rsidRPr="003712BE" w:rsidTr="008233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324" w:rsidRPr="003712BE" w:rsidRDefault="0082332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324" w:rsidRPr="003712BE" w:rsidRDefault="00823324" w:rsidP="008233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712BE" w:rsidRPr="003712BE" w:rsidTr="008233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324" w:rsidRPr="003712BE" w:rsidRDefault="00823324" w:rsidP="00823324">
            <w:r w:rsidRPr="003712BE">
              <w:t>Odpovídá: Ing. Josef Suchánek, hejtman Olomouckého kraje</w:t>
            </w:r>
          </w:p>
          <w:p w:rsidR="00823324" w:rsidRPr="003712BE" w:rsidRDefault="00823324" w:rsidP="00823324">
            <w:r w:rsidRPr="003712BE">
              <w:t>Realizuje: Mgr. Olga Fidrová, MBA, vedoucí odboru ekonomického</w:t>
            </w:r>
          </w:p>
          <w:p w:rsidR="00823324" w:rsidRPr="003712BE" w:rsidRDefault="00823324" w:rsidP="00823324">
            <w:r w:rsidRPr="003712BE">
              <w:t>Termín: ZOK 20. 2. 2023</w:t>
            </w:r>
          </w:p>
        </w:tc>
      </w:tr>
      <w:tr w:rsidR="003712BE" w:rsidRPr="003712BE" w:rsidTr="008233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324" w:rsidRPr="003712BE" w:rsidRDefault="0082332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324" w:rsidRPr="003712BE" w:rsidRDefault="00823324" w:rsidP="008233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splátku revolvingového úvěru n</w:t>
            </w:r>
            <w:r w:rsidR="000B602E" w:rsidRPr="003712BE">
              <w:rPr>
                <w:rFonts w:cs="Arial"/>
                <w:szCs w:val="24"/>
              </w:rPr>
              <w:t>a financování oprav, investic a </w:t>
            </w:r>
            <w:r w:rsidRPr="003712BE">
              <w:rPr>
                <w:rFonts w:cs="Arial"/>
                <w:szCs w:val="24"/>
              </w:rPr>
              <w:t>projektů Komerční bance, a.s.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z přijaté dotace ve výši </w:t>
            </w:r>
            <w:r w:rsidR="00813DB8" w:rsidRPr="003712BE">
              <w:rPr>
                <w:rFonts w:cs="Arial"/>
                <w:szCs w:val="24"/>
              </w:rPr>
              <w:t xml:space="preserve">37 718 875,86 </w:t>
            </w:r>
            <w:r w:rsidRPr="003712BE">
              <w:rPr>
                <w:rFonts w:cs="Arial"/>
                <w:szCs w:val="24"/>
              </w:rPr>
              <w:t>Kč</w:t>
            </w:r>
          </w:p>
        </w:tc>
      </w:tr>
      <w:tr w:rsidR="003712BE" w:rsidRPr="003712BE" w:rsidTr="008233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8233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82332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8233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82332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F87CCC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F87CCC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F87CCC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Rozpočet příspěvkových organizací na rok 2023 a střednědobý výhled rozpočtu příspěvkových organizací na období 2024–2025</w:t>
            </w:r>
          </w:p>
        </w:tc>
      </w:tr>
      <w:tr w:rsidR="003712BE" w:rsidRPr="003712BE" w:rsidTr="00F87C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F87CCC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F87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F87CC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F87CCC" w:rsidP="00F87C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rozpočty příspěvkových organizací na rok 2023 a střednědobé výhledy rozpočtu příspěvkových organizací za období 2024–2025, dle přílohy </w:t>
            </w:r>
            <w:r w:rsidR="00770B30">
              <w:rPr>
                <w:rFonts w:cs="Arial"/>
                <w:szCs w:val="24"/>
              </w:rPr>
              <w:br/>
            </w:r>
            <w:r w:rsidRPr="003712BE">
              <w:rPr>
                <w:rFonts w:cs="Arial"/>
                <w:szCs w:val="24"/>
              </w:rPr>
              <w:t>č. 1 usnesení</w:t>
            </w:r>
          </w:p>
        </w:tc>
      </w:tr>
      <w:tr w:rsidR="003712BE" w:rsidRPr="003712BE" w:rsidTr="00F87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CCC" w:rsidRPr="003712BE" w:rsidRDefault="00F87CC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CCC" w:rsidRPr="003712BE" w:rsidRDefault="00F87CCC" w:rsidP="00F87C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712BE" w:rsidRPr="003712BE" w:rsidTr="00F87C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CCC" w:rsidRPr="003712BE" w:rsidRDefault="00F87CCC" w:rsidP="00F87CCC">
            <w:r w:rsidRPr="003712BE">
              <w:t>Odpovídá: Ing. Lubomír Baláš, ředitel</w:t>
            </w:r>
          </w:p>
          <w:p w:rsidR="00F87CCC" w:rsidRPr="003712BE" w:rsidRDefault="00F87CCC" w:rsidP="00F87CCC">
            <w:r w:rsidRPr="003712BE">
              <w:t>Realizuje: vedoucí příslušných odborů</w:t>
            </w:r>
          </w:p>
          <w:p w:rsidR="00F87CCC" w:rsidRPr="003712BE" w:rsidRDefault="00F87CCC" w:rsidP="00F87CCC">
            <w:r w:rsidRPr="003712BE">
              <w:t>Termín: 16. 1. 2023</w:t>
            </w:r>
          </w:p>
        </w:tc>
      </w:tr>
      <w:tr w:rsidR="003712BE" w:rsidRPr="003712BE" w:rsidTr="00F87C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F87C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F87CC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F87C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F87CC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3.3.</w:t>
            </w:r>
          </w:p>
        </w:tc>
      </w:tr>
    </w:tbl>
    <w:p w:rsidR="004A32C7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F9283C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F9283C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lastRenderedPageBreak/>
              <w:t>UR/70/9/2022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0B602E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Majetkoprávní záležitosti –</w:t>
            </w:r>
            <w:r w:rsidR="00F9283C" w:rsidRPr="003712BE">
              <w:rPr>
                <w:b/>
                <w:bCs w:val="0"/>
              </w:rPr>
              <w:t xml:space="preserve"> užívání nemovitého majetku</w:t>
            </w:r>
          </w:p>
        </w:tc>
      </w:tr>
      <w:tr w:rsidR="003712BE" w:rsidRPr="003712BE" w:rsidTr="00F928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F9283C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F92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F9283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F9283C" w:rsidP="00F92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souhlasí</w:t>
            </w:r>
            <w:r w:rsidRPr="003712BE">
              <w:rPr>
                <w:rFonts w:cs="Arial"/>
                <w:szCs w:val="24"/>
              </w:rPr>
              <w:t xml:space="preserve"> s uzavřením smlouvy o výpůjčce ke stavbě Přerov I</w:t>
            </w:r>
            <w:r w:rsidR="000B602E" w:rsidRPr="003712BE">
              <w:rPr>
                <w:rFonts w:cs="Arial"/>
                <w:szCs w:val="24"/>
              </w:rPr>
              <w:t xml:space="preserve"> – </w:t>
            </w:r>
            <w:r w:rsidRPr="003712BE">
              <w:rPr>
                <w:rFonts w:cs="Arial"/>
                <w:szCs w:val="24"/>
              </w:rPr>
              <w:t xml:space="preserve">Město, č.p. 1586, jiná st., (stavba stojí na pozemku parc. č. 5307/75 zast. pl. a nádvoří </w:t>
            </w:r>
            <w:r w:rsidR="00770B30">
              <w:rPr>
                <w:rFonts w:cs="Arial"/>
                <w:szCs w:val="24"/>
              </w:rPr>
              <w:br/>
            </w:r>
            <w:r w:rsidRPr="003712BE">
              <w:rPr>
                <w:rFonts w:cs="Arial"/>
                <w:szCs w:val="24"/>
              </w:rPr>
              <w:t>o výměře 281 m2 v k.ú. a obci Přerov ve vlastnictví statutárního města Přerova), v k.ú. a obci Přerov ve vlastnictví ČR – Úřadu pro zastupování státu ve věcech majetkových, IČO: 69797111, mezi ČR – Úřadem pro zastupování státu ve věcech majetkových, IČO: 69797111, jako půjčitelem a Střediskem volného času ATLAS a BIOS, Přerov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jako vypůjčitelem, a to na dobu určitou 3 roky, a za podmínek stanovených Úřadem pro zastupování státu ve věcech majetkových. Ostatní ustanovení smlouvy budou sjednána v souladu se zřizovací listinou příspěvkové organizace.</w:t>
            </w:r>
          </w:p>
        </w:tc>
      </w:tr>
      <w:tr w:rsidR="003712BE" w:rsidRPr="003712BE" w:rsidTr="00F928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F928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F9283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F928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F9283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9F7E5E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9F7E5E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9F7E5E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3712BE" w:rsidRPr="003712BE" w:rsidTr="009F7E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9F7E5E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Vlastivědnému muzeu Jesenicka, příspěvkové organizaci, snížení investičního příspěvku ve výši 6 424,20 Kč na pořízení projekční techniky do Rytířského sálu historického objektu Vodní tvrze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Vlastivědnému muzeu v Olomouci snížení investičního příspěvku ve výši 10,89 Kč na odstranění havárie konstrukce venkovního atria Vlastivědného muzea v Olomouci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Vlastivědnému muzeu v Olomouci snížení příspěvku</w:t>
            </w:r>
            <w:r w:rsidR="000B602E" w:rsidRPr="003712BE">
              <w:rPr>
                <w:rFonts w:cs="Arial"/>
                <w:szCs w:val="24"/>
              </w:rPr>
              <w:t xml:space="preserve"> </w:t>
            </w:r>
            <w:r w:rsidRPr="003712BE">
              <w:rPr>
                <w:rFonts w:cs="Arial"/>
                <w:szCs w:val="24"/>
              </w:rPr>
              <w:t>na kofinancování v celkové výši 501 638,35 Kč a dofinancování v celkové výši</w:t>
            </w:r>
            <w:r w:rsidR="000B602E" w:rsidRPr="003712BE">
              <w:rPr>
                <w:rFonts w:cs="Arial"/>
                <w:szCs w:val="24"/>
              </w:rPr>
              <w:t xml:space="preserve"> </w:t>
            </w:r>
            <w:r w:rsidR="00770B30">
              <w:rPr>
                <w:rFonts w:cs="Arial"/>
                <w:szCs w:val="24"/>
              </w:rPr>
              <w:br/>
            </w:r>
            <w:r w:rsidR="000B602E" w:rsidRPr="003712BE">
              <w:rPr>
                <w:rFonts w:cs="Arial"/>
                <w:szCs w:val="24"/>
              </w:rPr>
              <w:t>1 </w:t>
            </w:r>
            <w:r w:rsidRPr="003712BE">
              <w:rPr>
                <w:rFonts w:cs="Arial"/>
                <w:szCs w:val="24"/>
              </w:rPr>
              <w:t>560 500,30 Kč projektu „Vybudování přírodovědné expozice a digitalizace</w:t>
            </w:r>
            <w:r w:rsidR="000B602E" w:rsidRPr="003712BE">
              <w:rPr>
                <w:rFonts w:cs="Arial"/>
                <w:szCs w:val="24"/>
              </w:rPr>
              <w:t xml:space="preserve"> a </w:t>
            </w:r>
            <w:r w:rsidRPr="003712BE">
              <w:rPr>
                <w:rFonts w:cs="Arial"/>
                <w:szCs w:val="24"/>
              </w:rPr>
              <w:t>restaurování sbírek Vlastivědného muzea v Olomouci“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Vlastivědnému muzeu v Olomouci snížení příspěvku</w:t>
            </w:r>
            <w:r w:rsidR="000B602E" w:rsidRPr="003712BE">
              <w:rPr>
                <w:rFonts w:cs="Arial"/>
                <w:szCs w:val="24"/>
              </w:rPr>
              <w:t xml:space="preserve"> </w:t>
            </w:r>
            <w:r w:rsidRPr="003712BE">
              <w:rPr>
                <w:rFonts w:cs="Arial"/>
                <w:szCs w:val="24"/>
              </w:rPr>
              <w:t xml:space="preserve">na kofinancování v celkové výši 94 688,69 Kč a dofinancování v celkové výši </w:t>
            </w:r>
            <w:r w:rsidR="00770B30">
              <w:rPr>
                <w:rFonts w:cs="Arial"/>
                <w:szCs w:val="24"/>
              </w:rPr>
              <w:br/>
            </w:r>
            <w:r w:rsidR="000B602E" w:rsidRPr="003712BE">
              <w:rPr>
                <w:rFonts w:cs="Arial"/>
                <w:szCs w:val="24"/>
              </w:rPr>
              <w:t>1 </w:t>
            </w:r>
            <w:r w:rsidRPr="003712BE">
              <w:rPr>
                <w:rFonts w:cs="Arial"/>
                <w:szCs w:val="24"/>
              </w:rPr>
              <w:t>652 403,13 Kč projektu „Virtuální muzeum ve výuce – využití nových technologii v propojení formálního a neformálního vzdělávání“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0B60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rozpočtové změny v </w:t>
            </w:r>
            <w:r w:rsidR="000B602E" w:rsidRPr="003712BE">
              <w:rPr>
                <w:rFonts w:cs="Arial"/>
                <w:szCs w:val="24"/>
              </w:rPr>
              <w:t>p</w:t>
            </w:r>
            <w:r w:rsidRPr="003712BE">
              <w:rPr>
                <w:rFonts w:cs="Arial"/>
                <w:szCs w:val="24"/>
              </w:rPr>
              <w:t>říloze č. 01 usnesení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712BE" w:rsidRPr="003712BE" w:rsidTr="009F7E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r w:rsidRPr="003712BE">
              <w:t>Odpovídá: Ing. Lubomír Baláš, ředitel</w:t>
            </w:r>
          </w:p>
          <w:p w:rsidR="009F7E5E" w:rsidRPr="003712BE" w:rsidRDefault="009F7E5E" w:rsidP="009F7E5E">
            <w:r w:rsidRPr="003712BE">
              <w:t>Realizuje: Ing. Petr Flora, vedoucí odboru sportu, kultury a památkové péče</w:t>
            </w:r>
          </w:p>
          <w:p w:rsidR="009F7E5E" w:rsidRPr="003712BE" w:rsidRDefault="009F7E5E" w:rsidP="009F7E5E">
            <w:r w:rsidRPr="003712BE">
              <w:t>Termín: 16. 1. 2023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3712BE" w:rsidRPr="003712BE" w:rsidTr="009F7E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r w:rsidRPr="003712BE">
              <w:t>Odpovídá: Ing. Josef Suchánek, hejtman Olomouckého kraje</w:t>
            </w:r>
          </w:p>
          <w:p w:rsidR="009F7E5E" w:rsidRPr="003712BE" w:rsidRDefault="009F7E5E" w:rsidP="009F7E5E">
            <w:r w:rsidRPr="003712BE">
              <w:t>Realizuje: Mgr. Olga Fidrová, MBA, vedoucí odboru ekonomického</w:t>
            </w:r>
          </w:p>
          <w:p w:rsidR="009F7E5E" w:rsidRPr="003712BE" w:rsidRDefault="009F7E5E" w:rsidP="009F7E5E">
            <w:r w:rsidRPr="003712BE">
              <w:t>Termín: ZOK 20. 2. 2023</w:t>
            </w:r>
          </w:p>
        </w:tc>
      </w:tr>
      <w:tr w:rsidR="003712BE" w:rsidRPr="003712BE" w:rsidTr="009F7E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E5E" w:rsidRPr="003712BE" w:rsidRDefault="009F7E5E" w:rsidP="009F7E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3712BE" w:rsidRPr="003712BE" w:rsidTr="009F7E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9F7E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Bc. Jan Žůrek, člen rady</w:t>
            </w:r>
          </w:p>
        </w:tc>
      </w:tr>
      <w:tr w:rsidR="004A32C7" w:rsidRPr="003712BE" w:rsidTr="009F7E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9F7E5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9643DE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9643DE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9643DE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Změna plánu oprav a inve</w:t>
            </w:r>
            <w:r w:rsidR="000B602E" w:rsidRPr="003712BE">
              <w:rPr>
                <w:b/>
                <w:bCs w:val="0"/>
              </w:rPr>
              <w:t>stic příspěvkových organizací v </w:t>
            </w:r>
            <w:r w:rsidRPr="003712BE">
              <w:rPr>
                <w:b/>
                <w:bCs w:val="0"/>
              </w:rPr>
              <w:t>oblasti kultury</w:t>
            </w:r>
          </w:p>
        </w:tc>
      </w:tr>
      <w:tr w:rsidR="003712BE" w:rsidRPr="003712BE" w:rsidTr="009643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9643DE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9643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9643D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9643DE" w:rsidP="009643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změnu plánu oprav a invest</w:t>
            </w:r>
            <w:r w:rsidR="000B602E" w:rsidRPr="003712BE">
              <w:rPr>
                <w:rFonts w:cs="Arial"/>
                <w:szCs w:val="24"/>
              </w:rPr>
              <w:t>ic u příspěvkových organizací v </w:t>
            </w:r>
            <w:r w:rsidRPr="003712BE">
              <w:rPr>
                <w:rFonts w:cs="Arial"/>
                <w:szCs w:val="24"/>
              </w:rPr>
              <w:t>oblasti kultury na rok 2022 včetně použití prostředků fondu investic dle přílohy č. 01 usnesení</w:t>
            </w:r>
          </w:p>
        </w:tc>
      </w:tr>
      <w:tr w:rsidR="003712BE" w:rsidRPr="003712BE" w:rsidTr="009643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3DE" w:rsidRPr="003712BE" w:rsidRDefault="009643D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3DE" w:rsidRPr="003712BE" w:rsidRDefault="009643DE" w:rsidP="009643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712BE" w:rsidRPr="003712BE" w:rsidTr="009643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3DE" w:rsidRPr="003712BE" w:rsidRDefault="009643DE" w:rsidP="009643DE">
            <w:r w:rsidRPr="003712BE">
              <w:t>Odpovídá: Ing. Lubomír Baláš, ředitel</w:t>
            </w:r>
          </w:p>
          <w:p w:rsidR="009643DE" w:rsidRPr="003712BE" w:rsidRDefault="009643DE" w:rsidP="009643DE">
            <w:r w:rsidRPr="003712BE">
              <w:t>Realizuje: Ing. Petr Flora, vedoucí odboru sportu, kultury a památkové péče</w:t>
            </w:r>
          </w:p>
          <w:p w:rsidR="009643DE" w:rsidRPr="003712BE" w:rsidRDefault="009643DE" w:rsidP="009643DE">
            <w:r w:rsidRPr="003712BE">
              <w:t>Termín: 16. 1. 2023</w:t>
            </w:r>
          </w:p>
        </w:tc>
      </w:tr>
      <w:tr w:rsidR="003712BE" w:rsidRPr="003712BE" w:rsidTr="009643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9643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9643D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Bc. Jan Žůrek, člen rady</w:t>
            </w:r>
          </w:p>
        </w:tc>
      </w:tr>
      <w:tr w:rsidR="004A32C7" w:rsidRPr="003712BE" w:rsidTr="009643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9643D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F56C6D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F56C6D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F56C6D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Pravidla hodnocení ředitelů příspěvkových organizací zřizovaných Olomouckým krajem</w:t>
            </w:r>
          </w:p>
        </w:tc>
      </w:tr>
      <w:tr w:rsidR="003712BE" w:rsidRPr="003712BE" w:rsidTr="00F56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F56C6D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F5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F56C6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F56C6D" w:rsidP="00F56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s účinností od 1. 1. 2023 směrnici Rady </w:t>
            </w:r>
            <w:r w:rsidR="000B602E" w:rsidRPr="003712BE">
              <w:rPr>
                <w:rFonts w:cs="Arial"/>
                <w:szCs w:val="24"/>
              </w:rPr>
              <w:t>Olomouckého kraje č. </w:t>
            </w:r>
            <w:r w:rsidRPr="003712BE">
              <w:rPr>
                <w:rFonts w:cs="Arial"/>
                <w:szCs w:val="24"/>
              </w:rPr>
              <w:t>2/2022 Pravidla hodnocení ředitelů příspěvkových organizací zřizovaných Olomouckým krajem, kterou se ruší smě</w:t>
            </w:r>
            <w:r w:rsidR="000B602E" w:rsidRPr="003712BE">
              <w:rPr>
                <w:rFonts w:cs="Arial"/>
                <w:szCs w:val="24"/>
              </w:rPr>
              <w:t>rnice Rady Olomouckého kraje č. </w:t>
            </w:r>
            <w:r w:rsidRPr="003712BE">
              <w:rPr>
                <w:rFonts w:cs="Arial"/>
                <w:szCs w:val="24"/>
              </w:rPr>
              <w:t>5/2021 Pravidla hodnocení ředitelů příspěvkových organizací zřizovaných Olomouckým krajem, dle přílohy č. 1 a přílohy č. 2 usnesení</w:t>
            </w:r>
          </w:p>
        </w:tc>
      </w:tr>
      <w:tr w:rsidR="003712BE" w:rsidRPr="003712BE" w:rsidTr="00F5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C6D" w:rsidRPr="003712BE" w:rsidRDefault="00F56C6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C6D" w:rsidRPr="003712BE" w:rsidRDefault="00F56C6D" w:rsidP="00F56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příspěvkové organizace zřizované Olomouckým krajem o přijatém usnesení dle bodu 1 usnesení</w:t>
            </w:r>
          </w:p>
        </w:tc>
      </w:tr>
      <w:tr w:rsidR="003712BE" w:rsidRPr="003712BE" w:rsidTr="00F56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C6D" w:rsidRPr="003712BE" w:rsidRDefault="00F56C6D" w:rsidP="00F56C6D">
            <w:r w:rsidRPr="003712BE">
              <w:t>Odpovídá: Ing. Lubomír Baláš, ředitel</w:t>
            </w:r>
          </w:p>
          <w:p w:rsidR="00F56C6D" w:rsidRPr="003712BE" w:rsidRDefault="00F56C6D" w:rsidP="00F56C6D">
            <w:r w:rsidRPr="003712BE">
              <w:t>Realizuje: Mgr. Miroslav Gajdůšek MBA, vedoucí odboru školství a mládeže</w:t>
            </w:r>
          </w:p>
          <w:p w:rsidR="00F56C6D" w:rsidRPr="003712BE" w:rsidRDefault="00F56C6D" w:rsidP="00F56C6D">
            <w:r w:rsidRPr="003712BE">
              <w:t>Termín: 16. 1. 2023</w:t>
            </w:r>
          </w:p>
        </w:tc>
      </w:tr>
      <w:tr w:rsidR="003712BE" w:rsidRPr="003712BE" w:rsidTr="00F56C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F56C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F56C6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F56C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F56C6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C97C16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C97C16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C97C16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Personální záležitosti školství</w:t>
            </w:r>
          </w:p>
        </w:tc>
      </w:tr>
      <w:tr w:rsidR="003712BE" w:rsidRPr="003712BE" w:rsidTr="00C97C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C97C16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C97C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C97C1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C97C16" w:rsidP="00C97C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s účinností od 1. 1. 2023 změnu výše osobních příplatků ředitelům školských příspěvkových organizací zřizovaných Olomouckým krajem dle přílohy č. 1 usnesení, a změnu výše příplatku za vedení ředitelce školské příspěvkové organizace zřizované Olomouckým krajem dle přílohy č. 2 usnesení</w:t>
            </w:r>
          </w:p>
        </w:tc>
      </w:tr>
      <w:tr w:rsidR="003712BE" w:rsidRPr="003712BE" w:rsidTr="00C97C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C16" w:rsidRPr="003712BE" w:rsidRDefault="00C97C1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C16" w:rsidRPr="003712BE" w:rsidRDefault="00C97C16" w:rsidP="00C97C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zpracovat platové výměry dle bodu 1 usnesení</w:t>
            </w:r>
          </w:p>
        </w:tc>
      </w:tr>
      <w:tr w:rsidR="003712BE" w:rsidRPr="003712BE" w:rsidTr="00C97C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C16" w:rsidRPr="003712BE" w:rsidRDefault="00C97C16" w:rsidP="00C97C16">
            <w:r w:rsidRPr="003712BE">
              <w:t>Odpovídá: Ing. Lubomír Baláš, ředitel</w:t>
            </w:r>
          </w:p>
          <w:p w:rsidR="00C97C16" w:rsidRPr="003712BE" w:rsidRDefault="00C97C16" w:rsidP="00C97C16">
            <w:r w:rsidRPr="003712BE">
              <w:t>Realizuje: Mgr. Miroslav Gajdůšek MBA, vedoucí odboru školství a mládeže</w:t>
            </w:r>
          </w:p>
          <w:p w:rsidR="00C97C16" w:rsidRPr="003712BE" w:rsidRDefault="00C97C16" w:rsidP="00C97C16">
            <w:r w:rsidRPr="003712BE">
              <w:t>Termín: 16. 1. 2023</w:t>
            </w:r>
          </w:p>
        </w:tc>
      </w:tr>
      <w:tr w:rsidR="003712BE" w:rsidRPr="003712BE" w:rsidTr="00C97C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C97C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C97C1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C97C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C97C1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8586E" w:rsidRPr="003712BE" w:rsidRDefault="00E8586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D71BCE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D71BCE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D71BCE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3712BE" w:rsidRPr="003712BE" w:rsidTr="00D71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D71BCE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úhradu nákladů souvisejících s úvěrem na předfinancování projektů spolufinancovaných z evropských a národních fondů pro Gymnázium Jana Opletala v Litovli, Opletalova 189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54 973,66 Kč, pro Střední odbornou školu Litovel, Komenského 677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140 629,85 Kč, Střední školu gastronomie a farmářství Jeseník ve výši 55 672 Kč, Střední školu zemědělskou, Přerov, Osmek 47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53 700,72 Kč, Střední lesnickou školu, Hranice, Jurikova 588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37 312,55 Kč, Střední školu zemědělskou a zahradnickou v Olomouci, U Hradiska 4</w:t>
            </w:r>
            <w:r w:rsidR="000B602E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51 401,26 Kč a Hotelovou školu Vincenze Priessnitze a Obchodní akad</w:t>
            </w:r>
            <w:r w:rsidR="000B602E" w:rsidRPr="003712BE">
              <w:rPr>
                <w:rFonts w:cs="Arial"/>
                <w:szCs w:val="24"/>
              </w:rPr>
              <w:t xml:space="preserve">emii Jeseník ve výši 119 026,39 Kč </w:t>
            </w:r>
            <w:r w:rsidRPr="003712BE">
              <w:rPr>
                <w:rFonts w:cs="Arial"/>
                <w:szCs w:val="24"/>
              </w:rPr>
              <w:t>a Střední průmyslovou školu, Jeseník, Dukelská 1240</w:t>
            </w:r>
            <w:r w:rsidR="00285DDA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56 611 Kč dle důvodové zprávy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organizaci Gymnázium Jana Opletala, Litovel, Opletalova 189</w:t>
            </w:r>
            <w:r w:rsidR="00285DDA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navýšení neinvestičního účelového příspěvku ve výši 280 000,00 Kč na úhradu zvýšených nákladů na teplo za období září 2022 – prosinec 2022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712BE" w:rsidRPr="003712BE" w:rsidTr="00D71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r w:rsidRPr="003712BE">
              <w:t>Odpovídá: Ing. Lubomír Baláš, ředitel</w:t>
            </w:r>
          </w:p>
          <w:p w:rsidR="00D71BCE" w:rsidRPr="003712BE" w:rsidRDefault="00D71BCE" w:rsidP="00D71BCE">
            <w:r w:rsidRPr="003712BE">
              <w:t>Realizuje: Mgr. Miroslav Gajdůšek MBA, vedoucí odboru školství a mládeže</w:t>
            </w:r>
          </w:p>
          <w:p w:rsidR="00D71BCE" w:rsidRPr="003712BE" w:rsidRDefault="00D71BCE" w:rsidP="00D71BCE">
            <w:r w:rsidRPr="003712BE">
              <w:t>Termín: 16. 1. 2023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3712BE" w:rsidRPr="003712BE" w:rsidTr="00D71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r w:rsidRPr="003712BE">
              <w:t>Odpovídá: Ing. Josef Suchánek, hejtman Olomouckého kraje</w:t>
            </w:r>
          </w:p>
          <w:p w:rsidR="00D71BCE" w:rsidRPr="003712BE" w:rsidRDefault="00D71BCE" w:rsidP="00D71BCE">
            <w:r w:rsidRPr="003712BE">
              <w:t>Realizuje: Mgr. Olga Fidrová, MBA, vedoucí odboru ekonomického</w:t>
            </w:r>
          </w:p>
          <w:p w:rsidR="00D71BCE" w:rsidRPr="003712BE" w:rsidRDefault="00D71BCE" w:rsidP="00D71BCE">
            <w:r w:rsidRPr="003712BE">
              <w:t>Termín: ZOK 20. 2. 2023</w:t>
            </w:r>
          </w:p>
        </w:tc>
      </w:tr>
      <w:tr w:rsidR="003712BE" w:rsidRPr="003712BE" w:rsidTr="00D71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BCE" w:rsidRPr="003712BE" w:rsidRDefault="00D71BCE" w:rsidP="00D71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712BE" w:rsidRPr="003712BE" w:rsidTr="00D71B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D71B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D71B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D71BCE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6.3.</w:t>
            </w:r>
          </w:p>
        </w:tc>
      </w:tr>
    </w:tbl>
    <w:p w:rsidR="004A32C7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8578A9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8578A9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lastRenderedPageBreak/>
              <w:t>UR/70/15/2022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8578A9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3712BE" w:rsidRPr="003712BE" w:rsidTr="008578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8578A9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snížení účelového příspěvku zřizovatele na opravy a investice příspěvkovým organizacím dle přílohy č. 1 usnesení a plán oprav a investic příspěvkových organizací Olomouckého kraje dle přílohy č. 2 usnesení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</w:t>
            </w:r>
            <w:r w:rsidR="00285DDA" w:rsidRPr="003712BE">
              <w:rPr>
                <w:rFonts w:cs="Arial"/>
                <w:szCs w:val="24"/>
              </w:rPr>
              <w:t>organizaci Pedagogicko-</w:t>
            </w:r>
            <w:r w:rsidRPr="003712BE">
              <w:rPr>
                <w:rFonts w:cs="Arial"/>
                <w:szCs w:val="24"/>
              </w:rPr>
              <w:t>psychologická poradna a Speciálně pedagogické centrum Olomouckého kraje, Olomouc, U Sportovní haly 1a</w:t>
            </w:r>
            <w:r w:rsidR="00285DDA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realizaci akce „Stavební úpravy“ a finanční vypořádání poskytnutého příspěvku ve výši 226 216,00 Kč do 31. 12. 2023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712BE">
              <w:rPr>
                <w:rFonts w:cs="Arial"/>
                <w:szCs w:val="24"/>
              </w:rPr>
              <w:t xml:space="preserve"> s převodem finančních prostředků z rezervního fondu do fondu investic organizaci Gymnázium, Šternberk, Horní náměstí 5</w:t>
            </w:r>
            <w:r w:rsidR="00285DDA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ve výši 150 000,00 Kč na výměnu termohlavic v roce 2023 a organizaci Střední škola, Základní škola a Mateřská škola Šumperk, Hanácká 3</w:t>
            </w:r>
            <w:r w:rsidR="00285DDA" w:rsidRPr="003712BE">
              <w:rPr>
                <w:rFonts w:cs="Arial"/>
                <w:szCs w:val="24"/>
              </w:rPr>
              <w:t>, ve výši 10 819,88 </w:t>
            </w:r>
            <w:r w:rsidRPr="003712BE">
              <w:rPr>
                <w:rFonts w:cs="Arial"/>
                <w:szCs w:val="24"/>
              </w:rPr>
              <w:t>Kč na výměnu vchodových dveří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712BE" w:rsidRPr="003712BE" w:rsidTr="008578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r w:rsidRPr="003712BE">
              <w:t>Odpovídá: Ing. Lubomír Baláš, ředitel</w:t>
            </w:r>
          </w:p>
          <w:p w:rsidR="008578A9" w:rsidRPr="003712BE" w:rsidRDefault="008578A9" w:rsidP="008578A9">
            <w:r w:rsidRPr="003712BE">
              <w:t>Realizuje: Mgr. Miroslav Gajdůšek MBA, vedoucí odboru školství a mládeže</w:t>
            </w:r>
          </w:p>
          <w:p w:rsidR="008578A9" w:rsidRPr="003712BE" w:rsidRDefault="008578A9" w:rsidP="008578A9">
            <w:r w:rsidRPr="003712BE">
              <w:t>Termín: 16. 1. 2023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3712BE" w:rsidRPr="003712BE" w:rsidTr="008578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8578A9">
            <w:r w:rsidRPr="003712BE">
              <w:t>Odpovídá: Ing. Josef Suchánek, hejtman Olomouckého kraje</w:t>
            </w:r>
          </w:p>
          <w:p w:rsidR="008578A9" w:rsidRPr="003712BE" w:rsidRDefault="008578A9" w:rsidP="008578A9">
            <w:r w:rsidRPr="003712BE">
              <w:t>Realizuje: Mgr. Olga Fidrová, MBA, vedoucí odboru ekonomického</w:t>
            </w:r>
          </w:p>
          <w:p w:rsidR="008578A9" w:rsidRPr="003712BE" w:rsidRDefault="008578A9" w:rsidP="008578A9">
            <w:r w:rsidRPr="003712BE">
              <w:t>Termín: ZOK 20. 2. 2023</w:t>
            </w:r>
          </w:p>
        </w:tc>
      </w:tr>
      <w:tr w:rsidR="003712BE" w:rsidRPr="003712BE" w:rsidTr="008578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8A9" w:rsidRPr="003712BE" w:rsidRDefault="008578A9" w:rsidP="009A5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3712BE" w:rsidRPr="003712BE" w:rsidTr="008578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8578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8578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8578A9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6.4.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5152B8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5152B8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5152B8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Složení školských rad při školách zřizovaných Olomouckým krajem</w:t>
            </w:r>
          </w:p>
        </w:tc>
      </w:tr>
      <w:tr w:rsidR="003712BE" w:rsidRPr="003712BE" w:rsidTr="00515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5152B8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515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5152B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5152B8" w:rsidP="00515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jmenuje</w:t>
            </w:r>
            <w:r w:rsidRPr="003712BE">
              <w:rPr>
                <w:rFonts w:cs="Arial"/>
                <w:szCs w:val="24"/>
              </w:rPr>
              <w:t xml:space="preserve"> členy školské rady za zřizovatele při Hotelové škole Vincenze Priessnitze a Obchodní akademii Jeseník dle přílohy č. 1 usnesení</w:t>
            </w:r>
          </w:p>
        </w:tc>
      </w:tr>
      <w:tr w:rsidR="003712BE" w:rsidRPr="003712BE" w:rsidTr="00515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2B8" w:rsidRPr="003712BE" w:rsidRDefault="005152B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2B8" w:rsidRPr="003712BE" w:rsidRDefault="005152B8" w:rsidP="00515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administrativně zajistit jmenování zástupců zřizovatele do školské rady při Hotelo</w:t>
            </w:r>
            <w:r w:rsidR="00285DDA" w:rsidRPr="003712BE">
              <w:rPr>
                <w:rFonts w:cs="Arial"/>
                <w:szCs w:val="24"/>
              </w:rPr>
              <w:t>vé škole Vincenze Priessnitze a </w:t>
            </w:r>
            <w:r w:rsidRPr="003712BE">
              <w:rPr>
                <w:rFonts w:cs="Arial"/>
                <w:szCs w:val="24"/>
              </w:rPr>
              <w:t>Obchodní akademii Jeseník dle přílohy č. 1 usnesení</w:t>
            </w:r>
          </w:p>
        </w:tc>
      </w:tr>
      <w:tr w:rsidR="003712BE" w:rsidRPr="003712BE" w:rsidTr="00515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52B8" w:rsidRPr="003712BE" w:rsidRDefault="005152B8" w:rsidP="005152B8">
            <w:r w:rsidRPr="003712BE">
              <w:t>Odpovídá: Ing. Lubomír Baláš, ředitel</w:t>
            </w:r>
          </w:p>
          <w:p w:rsidR="005152B8" w:rsidRPr="003712BE" w:rsidRDefault="005152B8" w:rsidP="005152B8">
            <w:r w:rsidRPr="003712BE">
              <w:t>Realizuje: Mgr. Miroslav Gajdůšek MBA, vedoucí odboru školství a mládeže</w:t>
            </w:r>
          </w:p>
          <w:p w:rsidR="005152B8" w:rsidRPr="003712BE" w:rsidRDefault="005152B8" w:rsidP="005152B8">
            <w:r w:rsidRPr="003712BE">
              <w:t>Termín: 30. 1. 2023</w:t>
            </w:r>
          </w:p>
        </w:tc>
      </w:tr>
      <w:tr w:rsidR="003712BE" w:rsidRPr="003712BE" w:rsidTr="005152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5152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5152B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5152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5152B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6.5.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E97F3D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E97F3D" w:rsidP="00C145C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E97F3D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Organizační a finanční zabezpečení okresních a krajských kol soutěží vyhlašovaných MŠMT v Olomouckém kraji</w:t>
            </w:r>
          </w:p>
        </w:tc>
      </w:tr>
      <w:tr w:rsidR="003712BE" w:rsidRPr="003712BE" w:rsidTr="00E97F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E97F3D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E97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E97F3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E97F3D" w:rsidP="00E97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podání žádosti Olomouckého kraje o poskytnutí neinvestiční dotace ze státního rozpočtu na rok 2023 v rám</w:t>
            </w:r>
            <w:r w:rsidR="00285DDA" w:rsidRPr="003712BE">
              <w:rPr>
                <w:rFonts w:cs="Arial"/>
                <w:szCs w:val="24"/>
              </w:rPr>
              <w:t>ci Výzvy na podporu okresních a </w:t>
            </w:r>
            <w:r w:rsidRPr="003712BE">
              <w:rPr>
                <w:rFonts w:cs="Arial"/>
                <w:szCs w:val="24"/>
              </w:rPr>
              <w:t>krajských kol vědomostních soutěží v roce 2023 ve výši 1 121 900 Kč dle přílohy č. 1 usnesení</w:t>
            </w:r>
          </w:p>
        </w:tc>
      </w:tr>
      <w:tr w:rsidR="003712BE" w:rsidRPr="003712BE" w:rsidTr="00E97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F3D" w:rsidRPr="003712BE" w:rsidRDefault="00E97F3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F3D" w:rsidRPr="003712BE" w:rsidRDefault="00E97F3D" w:rsidP="00E97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12BE">
              <w:rPr>
                <w:rFonts w:cs="Arial"/>
                <w:szCs w:val="24"/>
              </w:rPr>
              <w:t xml:space="preserve"> žádost dle bodu 1 usnesení</w:t>
            </w:r>
          </w:p>
        </w:tc>
      </w:tr>
      <w:tr w:rsidR="003712BE" w:rsidRPr="003712BE" w:rsidTr="000501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DDA" w:rsidRPr="003712BE" w:rsidRDefault="00285DDA" w:rsidP="00285DDA">
            <w:r w:rsidRPr="003712BE">
              <w:t>Odpovídá: Ing. Josef Suchánek, hejtman Olomouckého kraje</w:t>
            </w:r>
          </w:p>
        </w:tc>
      </w:tr>
      <w:tr w:rsidR="003712BE" w:rsidRPr="003712BE" w:rsidTr="00E97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F3D" w:rsidRPr="003712BE" w:rsidRDefault="00E97F3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F3D" w:rsidRPr="003712BE" w:rsidRDefault="00E97F3D" w:rsidP="00E97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administrativně zaj</w:t>
            </w:r>
            <w:r w:rsidR="00285DDA" w:rsidRPr="003712BE">
              <w:rPr>
                <w:rFonts w:cs="Arial"/>
                <w:szCs w:val="24"/>
              </w:rPr>
              <w:t>istit podání žádosti dle bodu 1 </w:t>
            </w:r>
            <w:r w:rsidRPr="003712BE">
              <w:rPr>
                <w:rFonts w:cs="Arial"/>
                <w:szCs w:val="24"/>
              </w:rPr>
              <w:t>usnesení</w:t>
            </w:r>
          </w:p>
        </w:tc>
      </w:tr>
      <w:tr w:rsidR="003712BE" w:rsidRPr="003712BE" w:rsidTr="00E97F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7F3D" w:rsidRPr="003712BE" w:rsidRDefault="00E97F3D" w:rsidP="00E97F3D">
            <w:r w:rsidRPr="003712BE">
              <w:t>Odpovídá: Ing. Lubomír Baláš, ředitel</w:t>
            </w:r>
          </w:p>
          <w:p w:rsidR="00E97F3D" w:rsidRPr="003712BE" w:rsidRDefault="00E97F3D" w:rsidP="00E97F3D">
            <w:r w:rsidRPr="003712BE">
              <w:t>Realizuje: Mgr. Miroslav Gajdůšek MBA, vedoucí odboru školství a mládeže</w:t>
            </w:r>
          </w:p>
          <w:p w:rsidR="00E97F3D" w:rsidRPr="003712BE" w:rsidRDefault="00E97F3D" w:rsidP="00E97F3D">
            <w:r w:rsidRPr="003712BE">
              <w:t>Termín: 16. 1. 2023</w:t>
            </w:r>
          </w:p>
        </w:tc>
      </w:tr>
      <w:tr w:rsidR="003712BE" w:rsidRPr="003712BE" w:rsidTr="00E97F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E97F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E97F3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A32C7" w:rsidRPr="003712BE" w:rsidTr="00E97F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E97F3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6.6.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4C7A79">
        <w:tc>
          <w:tcPr>
            <w:tcW w:w="961" w:type="pct"/>
            <w:gridSpan w:val="2"/>
            <w:tcBorders>
              <w:bottom w:val="nil"/>
            </w:tcBorders>
          </w:tcPr>
          <w:p w:rsidR="005F0CB1" w:rsidRPr="003712BE" w:rsidRDefault="005F0CB1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F0CB1" w:rsidRPr="003712BE" w:rsidRDefault="005F0CB1" w:rsidP="004C7A79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Učitel roku Olomouckého kraje 2023 – prodloužení termínu nominací</w:t>
            </w:r>
          </w:p>
        </w:tc>
      </w:tr>
      <w:tr w:rsidR="003712BE" w:rsidRPr="003712BE" w:rsidTr="004C7A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0CB1" w:rsidRPr="003712BE" w:rsidRDefault="005F0CB1" w:rsidP="004C7A79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4C7A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5F0CB1">
            <w:pPr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prodloužení termínu přijímání nominací na ocenění Učitel roku Olomouckého kraje 2023 dle důvodové zprávy</w:t>
            </w:r>
          </w:p>
        </w:tc>
      </w:tr>
      <w:tr w:rsidR="003712BE" w:rsidRPr="003712BE" w:rsidTr="004C7A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4C7A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449F6" w:rsidRPr="003712BE" w:rsidTr="004C7A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0CB1" w:rsidRPr="003712BE" w:rsidRDefault="005F0CB1" w:rsidP="005F0CB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6.7.</w:t>
            </w:r>
          </w:p>
        </w:tc>
      </w:tr>
    </w:tbl>
    <w:p w:rsidR="005F0CB1" w:rsidRPr="003712BE" w:rsidRDefault="005F0C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BD2EE7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BD2EE7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UR/70/1</w:t>
            </w:r>
            <w:r w:rsidR="005F0CB1" w:rsidRPr="003712BE">
              <w:rPr>
                <w:b/>
                <w:bCs w:val="0"/>
              </w:rPr>
              <w:t>9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BD2EE7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Souhlas s podáním žádosti o dotaci Odborným léčebným ústavem Paseka, příspěvkovou organizací</w:t>
            </w:r>
          </w:p>
        </w:tc>
      </w:tr>
      <w:tr w:rsidR="003712BE" w:rsidRPr="003712BE" w:rsidTr="00BD2E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BD2EE7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BD2E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BD2E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BD2EE7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souhlasí</w:t>
            </w:r>
            <w:r w:rsidRPr="003712BE">
              <w:rPr>
                <w:rFonts w:cs="Arial"/>
                <w:szCs w:val="24"/>
              </w:rPr>
              <w:t xml:space="preserve"> s tím, že Odborný léčebný ústav Paseka, příspěvková organizace, podá žádost o dotaci v mimořádném dotačním programu pro poskytovatele lůžkové péče s cílem prevence negativních dopadů psychické </w:t>
            </w:r>
            <w:r w:rsidR="00BA6787" w:rsidRPr="003712BE">
              <w:rPr>
                <w:rFonts w:cs="Arial"/>
                <w:szCs w:val="24"/>
              </w:rPr>
              <w:t>a </w:t>
            </w:r>
            <w:r w:rsidRPr="003712BE">
              <w:rPr>
                <w:rFonts w:cs="Arial"/>
                <w:szCs w:val="24"/>
              </w:rPr>
              <w:t>fyzické zátěže a obnovy psychických a fyzických sil pro pracovníky ve zdravotnictví v souvislosti s epidemií COVID-19 pro rok 2023</w:t>
            </w:r>
          </w:p>
        </w:tc>
      </w:tr>
      <w:tr w:rsidR="003712BE" w:rsidRPr="003712BE" w:rsidTr="00BD2E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EE7" w:rsidRPr="003712BE" w:rsidRDefault="00BD2E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EE7" w:rsidRDefault="00BD2EE7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souhlasí</w:t>
            </w:r>
            <w:r w:rsidRPr="003712BE">
              <w:rPr>
                <w:rFonts w:cs="Arial"/>
                <w:szCs w:val="24"/>
              </w:rPr>
              <w:t xml:space="preserve"> s přijetím dotace Odborným léčebným ústavem Paseka, příspěvkovou organizací, ze státního rozpočtu podle bodu 1 usnesení</w:t>
            </w:r>
          </w:p>
          <w:p w:rsidR="00770B30" w:rsidRDefault="00770B30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70B30" w:rsidRDefault="00770B30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70B30" w:rsidRPr="003712BE" w:rsidRDefault="00770B30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712BE" w:rsidRPr="003712BE" w:rsidTr="00BD2E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EE7" w:rsidRPr="003712BE" w:rsidRDefault="00BD2E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EE7" w:rsidRPr="003712BE" w:rsidRDefault="00BD2EE7" w:rsidP="00BD2E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3712BE" w:rsidRPr="003712BE" w:rsidTr="00BD2E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EE7" w:rsidRPr="003712BE" w:rsidRDefault="00BD2EE7" w:rsidP="00BD2EE7">
            <w:r w:rsidRPr="003712BE">
              <w:t>Odpovídá: Ing. Lubomír Baláš, ředitel</w:t>
            </w:r>
          </w:p>
          <w:p w:rsidR="00BD2EE7" w:rsidRPr="003712BE" w:rsidRDefault="00BD2EE7" w:rsidP="00BD2EE7">
            <w:r w:rsidRPr="003712BE">
              <w:t>Realizuje: Ing. Bohuslav Kolář, MBA, LL.M., vedoucí odboru zdravotnictví</w:t>
            </w:r>
          </w:p>
          <w:p w:rsidR="00BD2EE7" w:rsidRPr="003712BE" w:rsidRDefault="00BD2EE7" w:rsidP="00BD2EE7">
            <w:r w:rsidRPr="003712BE">
              <w:t>Termín: 16. 1. 2023</w:t>
            </w:r>
          </w:p>
        </w:tc>
      </w:tr>
      <w:tr w:rsidR="003712BE" w:rsidRPr="003712BE" w:rsidTr="00BD2E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BD2E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BD2E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Mgr. Dalibor Horák, 2. náměstek hejtmana</w:t>
            </w:r>
          </w:p>
        </w:tc>
      </w:tr>
      <w:tr w:rsidR="004A32C7" w:rsidRPr="003712BE" w:rsidTr="00BD2E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BD2E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7.1.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496F4A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496F4A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</w:t>
            </w:r>
            <w:r w:rsidR="005F0CB1" w:rsidRPr="003712BE">
              <w:rPr>
                <w:b/>
                <w:bCs w:val="0"/>
              </w:rPr>
              <w:t>20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496F4A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 xml:space="preserve">Financování příspěvkových organizací v oblasti sociální </w:t>
            </w:r>
          </w:p>
        </w:tc>
      </w:tr>
      <w:tr w:rsidR="003712BE" w:rsidRPr="003712BE" w:rsidTr="00496F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496F4A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úpravy příspěvku na opravy a investice pro příspěvkové organizace zřizované Olomouckým krajem z oblasti sociální dle přílohy usnesení č. 01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snížení příspěvku na provoz – mzdové náklady pro příspěvkovou organizaci Domov Na zámečku Rokytnice ve výši 380 000 Kč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prodloužení termínu realizace a finančního vypořádání akcí do 31. 12. 2023 pro Centrum Dominika Kokory, příspěvkovou organizaci, na akci „Přípojka na obecní kanalizaci“, a pro Domov pro seniory Tovačov, příspěvkovou organizaci, na akci „Vybudování příjezdové komunikace pro zásobování </w:t>
            </w:r>
            <w:r w:rsidR="00770B30">
              <w:rPr>
                <w:rFonts w:cs="Arial"/>
                <w:szCs w:val="24"/>
              </w:rPr>
              <w:br/>
            </w:r>
            <w:r w:rsidRPr="003712BE">
              <w:rPr>
                <w:rFonts w:cs="Arial"/>
                <w:szCs w:val="24"/>
              </w:rPr>
              <w:t>a odstavných ploch“, dle bodu C důvodové zprávy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rozpočtové změny v příloze č. 02 usnesení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BA6787" w:rsidRPr="003712BE">
              <w:rPr>
                <w:rFonts w:cs="Arial"/>
                <w:szCs w:val="24"/>
              </w:rPr>
              <w:t xml:space="preserve"> o </w:t>
            </w:r>
            <w:r w:rsidRPr="003712BE">
              <w:rPr>
                <w:rFonts w:cs="Arial"/>
                <w:szCs w:val="24"/>
              </w:rPr>
              <w:t>přijatém usnesení</w:t>
            </w:r>
          </w:p>
        </w:tc>
      </w:tr>
      <w:tr w:rsidR="003712BE" w:rsidRPr="003712BE" w:rsidTr="00496F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r w:rsidRPr="003712BE">
              <w:t>Odpovídá: Ing. Lubomír Baláš, ředitel</w:t>
            </w:r>
          </w:p>
          <w:p w:rsidR="00496F4A" w:rsidRPr="003712BE" w:rsidRDefault="00496F4A" w:rsidP="00496F4A">
            <w:r w:rsidRPr="003712BE">
              <w:t>Realizuje: Mgr. Bc. Zbyněk Vočka, vedoucí odboru sociálních věcí</w:t>
            </w:r>
          </w:p>
          <w:p w:rsidR="00496F4A" w:rsidRPr="003712BE" w:rsidRDefault="00496F4A" w:rsidP="00496F4A">
            <w:r w:rsidRPr="003712BE">
              <w:t>Termín: 16. 1. 2023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3712BE" w:rsidRPr="003712BE" w:rsidTr="00496F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r w:rsidRPr="003712BE">
              <w:t>Odpovídá: Ing. Josef Suchánek, hejtman Olomouckého kraje</w:t>
            </w:r>
          </w:p>
          <w:p w:rsidR="00496F4A" w:rsidRPr="003712BE" w:rsidRDefault="00496F4A" w:rsidP="00496F4A">
            <w:r w:rsidRPr="003712BE">
              <w:t>Realizuje: Mgr. Olga Fidrová, MBA, vedoucí odboru ekonomického</w:t>
            </w:r>
          </w:p>
          <w:p w:rsidR="00496F4A" w:rsidRPr="003712BE" w:rsidRDefault="00496F4A" w:rsidP="00496F4A">
            <w:r w:rsidRPr="003712BE">
              <w:t>Termín: ZOK 20. 2. 2023</w:t>
            </w:r>
          </w:p>
        </w:tc>
      </w:tr>
      <w:tr w:rsidR="003712BE" w:rsidRPr="003712BE" w:rsidTr="00496F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F4A" w:rsidRPr="003712BE" w:rsidRDefault="00496F4A" w:rsidP="00496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712BE" w:rsidRPr="003712BE" w:rsidTr="00496F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496F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Mgr. Ivo Slavotínek, 1. náměstek hejtmana</w:t>
            </w:r>
          </w:p>
        </w:tc>
      </w:tr>
      <w:tr w:rsidR="004A32C7" w:rsidRPr="003712BE" w:rsidTr="00496F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496F4A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8.1.</w:t>
            </w:r>
          </w:p>
        </w:tc>
      </w:tr>
    </w:tbl>
    <w:p w:rsidR="004A32C7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936368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936368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lastRenderedPageBreak/>
              <w:t>UR/70/2</w:t>
            </w:r>
            <w:r w:rsidR="005F0CB1" w:rsidRPr="003712BE">
              <w:rPr>
                <w:b/>
                <w:bCs w:val="0"/>
              </w:rPr>
              <w:t>1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936368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Dodatek č. 2 k Příkazní smlouvě pro zajištění výkonu autorského dozoru „Vědecká knihovna v Olomouci – stavební úpravy objektu Červeného kostela“</w:t>
            </w:r>
          </w:p>
        </w:tc>
      </w:tr>
      <w:tr w:rsidR="003712BE" w:rsidRPr="003712BE" w:rsidTr="009363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936368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93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93636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936368" w:rsidP="0093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Dodatku č. 2 k Příkazní smlouvě pro zajištění výkonu autorského dozoru č</w:t>
            </w:r>
            <w:r w:rsidR="00BA6787" w:rsidRPr="003712BE">
              <w:rPr>
                <w:rFonts w:cs="Arial"/>
                <w:szCs w:val="24"/>
              </w:rPr>
              <w:t xml:space="preserve">. 2018/04742/OI/DSM ze dne 27. </w:t>
            </w:r>
            <w:r w:rsidRPr="003712BE">
              <w:rPr>
                <w:rFonts w:cs="Arial"/>
                <w:szCs w:val="24"/>
              </w:rPr>
              <w:t>8. 2018 na akci „Vědecká knihovna v Olomouci – stavební úpravy objektu Červeného kostela“ mezi Olomouckým krajem a společností atelier-r, s.r.o., se sídlem tř. Spojenců 748/20, 779 00 Olomouc, IČO: 26849917, dle přílohy č. 1 usnesení</w:t>
            </w:r>
          </w:p>
        </w:tc>
      </w:tr>
      <w:tr w:rsidR="003712BE" w:rsidRPr="003712BE" w:rsidTr="009363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9363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93636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4A32C7" w:rsidRPr="003712BE" w:rsidTr="009363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936368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9.1.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B5188C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B5188C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2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B5188C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Dodatek č. 5 ke Smlouvě o dílo na realizaci stavby „Muzeum Komenského Přerov – Rekonstrukce budovy ORNIS“</w:t>
            </w:r>
          </w:p>
        </w:tc>
      </w:tr>
      <w:tr w:rsidR="003712BE" w:rsidRPr="003712BE" w:rsidTr="00B518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B5188C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B518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B5188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B5188C" w:rsidP="00B518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Dodatku č. 5 ke Smlouvě o dílo na realizaci stavby „Muzeum Komenského Přerov – Rekonstrukce budovy ORNIS“ ze dne </w:t>
            </w:r>
            <w:r w:rsidR="00BA6787" w:rsidRPr="003712BE">
              <w:rPr>
                <w:rFonts w:cs="Arial"/>
                <w:szCs w:val="24"/>
              </w:rPr>
              <w:t>22. 10. </w:t>
            </w:r>
            <w:r w:rsidRPr="003712BE">
              <w:rPr>
                <w:rFonts w:cs="Arial"/>
                <w:szCs w:val="24"/>
              </w:rPr>
              <w:t>2020 mezi Olomouckým krajem a společností PTÁČEK – pozemní stavby s.r.o., se sídlem Podvalí 629, Kojetín I</w:t>
            </w:r>
            <w:r w:rsidR="00BA6787" w:rsidRPr="003712BE">
              <w:rPr>
                <w:rFonts w:cs="Arial"/>
                <w:szCs w:val="24"/>
              </w:rPr>
              <w:t xml:space="preserve"> – Město, 752 01 Kojetín, IČO: </w:t>
            </w:r>
            <w:r w:rsidRPr="003712BE">
              <w:rPr>
                <w:rFonts w:cs="Arial"/>
                <w:szCs w:val="24"/>
              </w:rPr>
              <w:t>25896873, dle přílohy č. 1 usnesení</w:t>
            </w:r>
          </w:p>
        </w:tc>
      </w:tr>
      <w:tr w:rsidR="003712BE" w:rsidRPr="003712BE" w:rsidTr="00B518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B518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B5188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4A32C7" w:rsidRPr="003712BE" w:rsidTr="00B518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B5188C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9.2.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E41856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E41856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3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E41856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Dodatek č. 1 ke Smlouvě o dílo na realizaci stavby „ZZS OK – Výstavba nových výjezdových základen - Zábřeh“</w:t>
            </w:r>
          </w:p>
        </w:tc>
      </w:tr>
      <w:tr w:rsidR="003712BE" w:rsidRPr="003712BE" w:rsidTr="00E418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E41856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E418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E4185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E41856" w:rsidP="00BA67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Do</w:t>
            </w:r>
            <w:r w:rsidR="00BA6787" w:rsidRPr="003712BE">
              <w:rPr>
                <w:rFonts w:cs="Arial"/>
                <w:szCs w:val="24"/>
              </w:rPr>
              <w:t>datku č. 1 ke Smlouvě o dílo č. </w:t>
            </w:r>
            <w:r w:rsidRPr="003712BE">
              <w:rPr>
                <w:rFonts w:cs="Arial"/>
                <w:szCs w:val="24"/>
              </w:rPr>
              <w:t xml:space="preserve">2022/03575/OI/DSM ze dne 11. 10. 2022 na realizaci stavby „ZZS OK – Výstavba nových výjezdových základen – Zábřeh“ mezi </w:t>
            </w:r>
            <w:r w:rsidR="00BA6787" w:rsidRPr="003712BE">
              <w:rPr>
                <w:rFonts w:cs="Arial"/>
                <w:szCs w:val="24"/>
              </w:rPr>
              <w:t>Olomouckým krajem a </w:t>
            </w:r>
            <w:r w:rsidRPr="003712BE">
              <w:rPr>
                <w:rFonts w:cs="Arial"/>
                <w:szCs w:val="24"/>
              </w:rPr>
              <w:t>společností VHH stavební a obchodní s.r.o.,</w:t>
            </w:r>
            <w:r w:rsidR="00BA6787" w:rsidRPr="003712BE">
              <w:rPr>
                <w:rFonts w:cs="Arial"/>
                <w:szCs w:val="24"/>
              </w:rPr>
              <w:t xml:space="preserve"> se sídlem Mišákova 468/41, 779 00 Olomouc</w:t>
            </w:r>
            <w:r w:rsidRPr="003712BE">
              <w:rPr>
                <w:rFonts w:cs="Arial"/>
                <w:szCs w:val="24"/>
              </w:rPr>
              <w:t>-Povel, IČO: 28597168</w:t>
            </w:r>
            <w:r w:rsidR="00BA6787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a společností VHH THERMONT s.r.o., se sídlem </w:t>
            </w:r>
            <w:r w:rsidR="00BA6787" w:rsidRPr="003712BE">
              <w:rPr>
                <w:rFonts w:cs="Arial"/>
                <w:szCs w:val="24"/>
              </w:rPr>
              <w:t>Mišákova 468/41, 779 00 Olomouc-</w:t>
            </w:r>
            <w:r w:rsidRPr="003712BE">
              <w:rPr>
                <w:rFonts w:cs="Arial"/>
                <w:szCs w:val="24"/>
              </w:rPr>
              <w:t>Povel, IČO: 25878778 (jako „Společnost VHH stavební + VHH THERMONT pro výstavbu nových výjezdových základen Zábřeh“), dle přílohy č. 1 usnesení</w:t>
            </w:r>
          </w:p>
        </w:tc>
      </w:tr>
      <w:tr w:rsidR="003712BE" w:rsidRPr="003712BE" w:rsidTr="00E418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E418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E4185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4A32C7" w:rsidRPr="003712BE" w:rsidTr="00E418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E4185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9.3.</w:t>
            </w:r>
          </w:p>
        </w:tc>
      </w:tr>
    </w:tbl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8F76DD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8F76DD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4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8F76DD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3712BE" w:rsidRPr="003712BE" w:rsidTr="008F76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8F76DD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8F76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zadávací podmínky veřejných zakázek: </w:t>
            </w:r>
          </w:p>
          <w:p w:rsidR="008F76DD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szCs w:val="24"/>
              </w:rPr>
              <w:lastRenderedPageBreak/>
              <w:t>a)</w:t>
            </w:r>
            <w:r w:rsidRPr="003712BE">
              <w:rPr>
                <w:rFonts w:cs="Arial"/>
                <w:szCs w:val="24"/>
              </w:rPr>
              <w:tab/>
              <w:t xml:space="preserve">„SMN a.s. - o.z. Nemocnice Přerov - Instalace fotovoltaických panelů – </w:t>
            </w:r>
            <w:r w:rsidR="00770B30">
              <w:rPr>
                <w:rFonts w:cs="Arial"/>
                <w:szCs w:val="24"/>
              </w:rPr>
              <w:br/>
            </w:r>
            <w:r w:rsidRPr="003712BE">
              <w:rPr>
                <w:rFonts w:cs="Arial"/>
                <w:szCs w:val="24"/>
              </w:rPr>
              <w:t>1. etapa a 2. etapa“ – II</w:t>
            </w:r>
          </w:p>
          <w:p w:rsidR="004A32C7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szCs w:val="24"/>
              </w:rPr>
              <w:t>b)</w:t>
            </w:r>
            <w:r w:rsidRPr="003712BE">
              <w:rPr>
                <w:rFonts w:cs="Arial"/>
                <w:szCs w:val="24"/>
              </w:rPr>
              <w:tab/>
              <w:t xml:space="preserve">„Realizace energeticky úsporných opatření - SPŠ Hranice - I. etapa </w:t>
            </w:r>
            <w:r w:rsidR="00770B30">
              <w:rPr>
                <w:rFonts w:cs="Arial"/>
                <w:szCs w:val="24"/>
              </w:rPr>
              <w:br/>
            </w:r>
            <w:r w:rsidRPr="003712BE">
              <w:rPr>
                <w:rFonts w:cs="Arial"/>
                <w:szCs w:val="24"/>
              </w:rPr>
              <w:t>a II. etapa“</w:t>
            </w:r>
          </w:p>
        </w:tc>
      </w:tr>
      <w:tr w:rsidR="003712BE" w:rsidRPr="003712BE" w:rsidTr="008F76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jmenuje</w:t>
            </w:r>
            <w:r w:rsidRPr="003712BE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1 písm. a) a b) usnesení</w:t>
            </w:r>
          </w:p>
        </w:tc>
      </w:tr>
      <w:tr w:rsidR="003712BE" w:rsidRPr="003712BE" w:rsidTr="008F76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pověřuje</w:t>
            </w:r>
            <w:r w:rsidRPr="003712BE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3712BE" w:rsidRPr="003712BE" w:rsidTr="00A138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6DD" w:rsidRPr="003712BE" w:rsidRDefault="008F76DD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3712BE" w:rsidRPr="003712BE" w:rsidTr="00A138E7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138E7" w:rsidRPr="003712BE" w:rsidRDefault="00A138E7" w:rsidP="00A138E7">
            <w:r w:rsidRPr="003712BE">
              <w:t>Odpovídá: Ing. Lubomír Baláš, ředitel</w:t>
            </w:r>
          </w:p>
          <w:p w:rsidR="00A138E7" w:rsidRPr="003712BE" w:rsidRDefault="00A138E7" w:rsidP="00A138E7">
            <w:r w:rsidRPr="003712BE">
              <w:t>Realizuje: Ing. Svatava Špalková, vedoucí odboru kancelář ředitele</w:t>
            </w:r>
          </w:p>
          <w:p w:rsidR="00A138E7" w:rsidRPr="003712BE" w:rsidRDefault="00A138E7" w:rsidP="00A138E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712BE">
              <w:t>Termín: 16. 1. 2023</w:t>
            </w:r>
          </w:p>
        </w:tc>
      </w:tr>
      <w:tr w:rsidR="003712BE" w:rsidRPr="003712BE" w:rsidTr="00A138E7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138E7" w:rsidRPr="003712BE" w:rsidRDefault="00A138E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138E7" w:rsidRPr="003712BE" w:rsidRDefault="00A138E7" w:rsidP="008F76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 xml:space="preserve">pověřuje </w:t>
            </w:r>
            <w:r w:rsidRPr="003712BE">
              <w:rPr>
                <w:rFonts w:cs="Arial"/>
                <w:szCs w:val="24"/>
              </w:rPr>
              <w:t>Ing. Svatavu Špalkovou k podpisu Dohod o ochraně důvěrných informací, jejichž návrh je součástí zadávací dokumentace veřejné zakázky „Pořízení informačního systému pro projekt Digitální technická mapa Olomouckého kraje (SW a HW)“ zahájené na základě usnesení</w:t>
            </w:r>
            <w:r w:rsidRPr="003712BE">
              <w:rPr>
                <w:rFonts w:cs="Arial"/>
                <w:szCs w:val="24"/>
              </w:rPr>
              <w:br/>
              <w:t>č. UR/65/40/2022</w:t>
            </w:r>
          </w:p>
        </w:tc>
      </w:tr>
      <w:tr w:rsidR="003712BE" w:rsidRPr="003712BE" w:rsidTr="00A138E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A138E7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C7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Petr Lysek, uvolněný člen rady</w:t>
            </w:r>
          </w:p>
        </w:tc>
      </w:tr>
      <w:tr w:rsidR="004A32C7" w:rsidRPr="003712BE" w:rsidTr="00A138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8F76DD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10.1.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EF1827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EF1827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5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EF1827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Projekt příspěvkové organizac</w:t>
            </w:r>
            <w:r w:rsidR="00346BF6" w:rsidRPr="003712BE">
              <w:rPr>
                <w:b/>
                <w:bCs w:val="0"/>
              </w:rPr>
              <w:t>e – schválení podání projektu v </w:t>
            </w:r>
            <w:r w:rsidRPr="003712BE">
              <w:rPr>
                <w:b/>
                <w:bCs w:val="0"/>
              </w:rPr>
              <w:t>rámci programu Jan Amos Komenský</w:t>
            </w:r>
          </w:p>
        </w:tc>
      </w:tr>
      <w:tr w:rsidR="003712BE" w:rsidRPr="003712BE" w:rsidTr="00EF18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EF1827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EF1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EF182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EF1827" w:rsidP="00EF1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podání projektu „Škola s tradicí škola s budoucností“ příspěvkové organizace Střední škola elektrotechnická, Lipník nad Bečvou, Tyršova 781</w:t>
            </w:r>
            <w:r w:rsidR="00346BF6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s celkovými náklady ve výši 1 499 301 Kč</w:t>
            </w:r>
          </w:p>
        </w:tc>
      </w:tr>
      <w:tr w:rsidR="003712BE" w:rsidRPr="003712BE" w:rsidTr="00EF1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827" w:rsidRPr="003712BE" w:rsidRDefault="00EF182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827" w:rsidRPr="003712BE" w:rsidRDefault="00EF1827" w:rsidP="00EF1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ředitele příspěvkové organizace Střední škola elektrotechnická, Lipník nad Bečvou, Tyršova 781</w:t>
            </w:r>
            <w:r w:rsidR="00346BF6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3712BE" w:rsidRPr="003712BE" w:rsidTr="00EF18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827" w:rsidRPr="003712BE" w:rsidRDefault="00EF1827" w:rsidP="00EF1827">
            <w:r w:rsidRPr="003712BE">
              <w:t>Odpovídá: Ing. Lubomír Baláš, ředitel</w:t>
            </w:r>
          </w:p>
          <w:p w:rsidR="00EF1827" w:rsidRPr="003712BE" w:rsidRDefault="00EF1827" w:rsidP="00EF1827">
            <w:r w:rsidRPr="003712BE">
              <w:t>Realizuje: Ing. Radek Dosoudil, vedoucí odboru strategického rozvoje kraje</w:t>
            </w:r>
          </w:p>
          <w:p w:rsidR="00EF1827" w:rsidRPr="003712BE" w:rsidRDefault="00EF1827" w:rsidP="00EF1827">
            <w:r w:rsidRPr="003712BE">
              <w:t>Termín: 16. 1. 2023</w:t>
            </w:r>
          </w:p>
        </w:tc>
      </w:tr>
      <w:tr w:rsidR="003712BE" w:rsidRPr="003712BE" w:rsidTr="00EF18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EF18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346BF6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EF1827" w:rsidP="00346BF6">
            <w:pPr>
              <w:pStyle w:val="nadpis2"/>
              <w:jc w:val="both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4A32C7" w:rsidRPr="003712BE" w:rsidTr="00EF18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EF182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11.1.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AB0662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AB0662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6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AB0662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Dodatek č. 2 k dohodě o užívání prostor na detašovaném pracovišti Jeseník</w:t>
            </w:r>
          </w:p>
        </w:tc>
      </w:tr>
      <w:tr w:rsidR="003712BE" w:rsidRPr="003712BE" w:rsidTr="00AB06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AB0662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AB06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AB066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AB0662" w:rsidP="00AB06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dodatku č. 2 k Dohodě o užívání nebytových prostor a úhradě za služby ze dne 1. 2. 2010 s příspěvkovou organizací Střední průmyslová škola Jeseník, Dukelsk</w:t>
            </w:r>
            <w:r w:rsidR="00346BF6" w:rsidRPr="003712BE">
              <w:rPr>
                <w:rFonts w:cs="Arial"/>
                <w:szCs w:val="24"/>
              </w:rPr>
              <w:t>á 1240/27, 790 01 Jeseník, IČO: 00176401, podle návrhu</w:t>
            </w:r>
            <w:r w:rsidRPr="003712BE">
              <w:rPr>
                <w:rFonts w:cs="Arial"/>
                <w:szCs w:val="24"/>
              </w:rPr>
              <w:t xml:space="preserve"> uvedeného v příloze č. 1 tohoto usnesení</w:t>
            </w:r>
          </w:p>
        </w:tc>
      </w:tr>
      <w:tr w:rsidR="003712BE" w:rsidRPr="003712BE" w:rsidTr="00AB06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AB06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AB066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Lubomír Baláš, ředitel</w:t>
            </w:r>
          </w:p>
        </w:tc>
      </w:tr>
      <w:tr w:rsidR="004A32C7" w:rsidRPr="003712BE" w:rsidTr="00AB06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AB0662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12.1.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C34296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C34296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7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C34296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Udělení výjimky z účasti na centrálním nákupu</w:t>
            </w:r>
          </w:p>
        </w:tc>
      </w:tr>
      <w:tr w:rsidR="003712BE" w:rsidRPr="003712BE" w:rsidTr="00C34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C34296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C34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C3429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C34296" w:rsidP="00C342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udělení výjimky z účasti na centrálním nákupu veřejné zakázky „Poskytnutí mobilních telekomunikačn</w:t>
            </w:r>
            <w:r w:rsidR="00346BF6" w:rsidRPr="003712BE">
              <w:rPr>
                <w:rFonts w:cs="Arial"/>
                <w:szCs w:val="24"/>
              </w:rPr>
              <w:t>ích služeb pro Olomoucký kraj a </w:t>
            </w:r>
            <w:r w:rsidRPr="003712BE">
              <w:rPr>
                <w:rFonts w:cs="Arial"/>
                <w:szCs w:val="24"/>
              </w:rPr>
              <w:t>jeh</w:t>
            </w:r>
            <w:r w:rsidR="00346BF6" w:rsidRPr="003712BE">
              <w:rPr>
                <w:rFonts w:cs="Arial"/>
                <w:szCs w:val="24"/>
              </w:rPr>
              <w:t>o příspěvkové organizace 2023–</w:t>
            </w:r>
            <w:r w:rsidRPr="003712BE">
              <w:rPr>
                <w:rFonts w:cs="Arial"/>
                <w:szCs w:val="24"/>
              </w:rPr>
              <w:t>2024“, příspěvkové organizaci Domov pro seniory Jesenec, příspěvková organizace, IČO</w:t>
            </w:r>
            <w:r w:rsidR="00346BF6" w:rsidRPr="003712BE">
              <w:rPr>
                <w:rFonts w:cs="Arial"/>
                <w:szCs w:val="24"/>
              </w:rPr>
              <w:t>:</w:t>
            </w:r>
            <w:r w:rsidRPr="003712BE">
              <w:rPr>
                <w:rFonts w:cs="Arial"/>
                <w:szCs w:val="24"/>
              </w:rPr>
              <w:t xml:space="preserve"> 71197702</w:t>
            </w:r>
            <w:r w:rsidR="00346BF6" w:rsidRPr="003712BE">
              <w:rPr>
                <w:rFonts w:cs="Arial"/>
                <w:szCs w:val="24"/>
              </w:rPr>
              <w:t>,</w:t>
            </w:r>
            <w:r w:rsidRPr="003712BE">
              <w:rPr>
                <w:rFonts w:cs="Arial"/>
                <w:szCs w:val="24"/>
              </w:rPr>
              <w:t xml:space="preserve"> se sídlem Jesenec,  č.p. 1, PSČ 798 53</w:t>
            </w:r>
          </w:p>
        </w:tc>
      </w:tr>
      <w:tr w:rsidR="003712BE" w:rsidRPr="003712BE" w:rsidTr="00C34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96" w:rsidRPr="003712BE" w:rsidRDefault="00C3429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96" w:rsidRPr="003712BE" w:rsidRDefault="00C34296" w:rsidP="00C342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udělení výjimky z účasti na centrálním nákupu veřejné zakázky „Poskytnutí mobilních telekomunikačn</w:t>
            </w:r>
            <w:r w:rsidR="00346BF6" w:rsidRPr="003712BE">
              <w:rPr>
                <w:rFonts w:cs="Arial"/>
                <w:szCs w:val="24"/>
              </w:rPr>
              <w:t>ích služeb pro Olomoucký kraj a </w:t>
            </w:r>
            <w:r w:rsidRPr="003712BE">
              <w:rPr>
                <w:rFonts w:cs="Arial"/>
                <w:szCs w:val="24"/>
              </w:rPr>
              <w:t>jeh</w:t>
            </w:r>
            <w:r w:rsidR="00346BF6" w:rsidRPr="003712BE">
              <w:rPr>
                <w:rFonts w:cs="Arial"/>
                <w:szCs w:val="24"/>
              </w:rPr>
              <w:t>o příspěvkové organizace 2023–</w:t>
            </w:r>
            <w:r w:rsidRPr="003712BE">
              <w:rPr>
                <w:rFonts w:cs="Arial"/>
                <w:szCs w:val="24"/>
              </w:rPr>
              <w:t xml:space="preserve">2024“, příspěvkové organizaci Základní umělecká škola, </w:t>
            </w:r>
            <w:r w:rsidR="0054014E" w:rsidRPr="003712BE">
              <w:rPr>
                <w:rFonts w:cs="Arial"/>
                <w:szCs w:val="24"/>
              </w:rPr>
              <w:t>Potštát 36</w:t>
            </w:r>
            <w:r w:rsidRPr="003712BE">
              <w:rPr>
                <w:rFonts w:cs="Arial"/>
                <w:szCs w:val="24"/>
              </w:rPr>
              <w:t>, IČO</w:t>
            </w:r>
            <w:r w:rsidR="00346BF6" w:rsidRPr="003712BE">
              <w:rPr>
                <w:rFonts w:cs="Arial"/>
                <w:szCs w:val="24"/>
              </w:rPr>
              <w:t>:</w:t>
            </w:r>
            <w:r w:rsidRPr="003712BE">
              <w:rPr>
                <w:rFonts w:cs="Arial"/>
                <w:szCs w:val="24"/>
              </w:rPr>
              <w:t xml:space="preserve"> 47184434</w:t>
            </w:r>
            <w:r w:rsidR="00346BF6" w:rsidRPr="003712BE">
              <w:rPr>
                <w:rFonts w:cs="Arial"/>
                <w:szCs w:val="24"/>
              </w:rPr>
              <w:t>, se sídlem 753 62 Potštát 36</w:t>
            </w:r>
          </w:p>
        </w:tc>
      </w:tr>
      <w:tr w:rsidR="003712BE" w:rsidRPr="003712BE" w:rsidTr="00C34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96" w:rsidRPr="003712BE" w:rsidRDefault="00C3429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96" w:rsidRPr="003712BE" w:rsidRDefault="00C34296" w:rsidP="00C342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dle bodu 1 a 2 ředitele dot</w:t>
            </w:r>
            <w:r w:rsidR="00346BF6" w:rsidRPr="003712BE">
              <w:rPr>
                <w:rFonts w:cs="Arial"/>
                <w:szCs w:val="24"/>
              </w:rPr>
              <w:t>čených příspěvkových organizací</w:t>
            </w:r>
          </w:p>
        </w:tc>
      </w:tr>
      <w:tr w:rsidR="003712BE" w:rsidRPr="003712BE" w:rsidTr="00C34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96" w:rsidRPr="003712BE" w:rsidRDefault="00C34296" w:rsidP="00C34296">
            <w:r w:rsidRPr="003712BE">
              <w:t>Odpovídá: Ing. Lubomír Baláš, ředitel</w:t>
            </w:r>
          </w:p>
          <w:p w:rsidR="00C34296" w:rsidRPr="003712BE" w:rsidRDefault="00C34296" w:rsidP="00C34296">
            <w:r w:rsidRPr="003712BE">
              <w:t>Realizuje: Ing. Svatava Špalková, vedoucí odboru kancelář ředitele</w:t>
            </w:r>
          </w:p>
          <w:p w:rsidR="00C34296" w:rsidRPr="003712BE" w:rsidRDefault="00C34296" w:rsidP="00C34296">
            <w:r w:rsidRPr="003712BE">
              <w:t>Termín: 16. 1. 2023</w:t>
            </w:r>
          </w:p>
        </w:tc>
      </w:tr>
      <w:tr w:rsidR="003712BE" w:rsidRPr="003712BE" w:rsidTr="00C342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C342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C3429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4A32C7" w:rsidRPr="003712BE" w:rsidTr="00C342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C3429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12.2.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546164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546164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UR/70/2</w:t>
            </w:r>
            <w:r w:rsidR="005F0CB1" w:rsidRPr="003712BE">
              <w:rPr>
                <w:b/>
                <w:bCs w:val="0"/>
              </w:rPr>
              <w:t>8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546164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Financování příspěvkové organizace Správa silnic Olomouckého kraje</w:t>
            </w:r>
          </w:p>
        </w:tc>
      </w:tr>
      <w:tr w:rsidR="003712BE" w:rsidRPr="003712BE" w:rsidTr="005461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546164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546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546164" w:rsidP="00546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přesun finančních prostředků z UZ 884 ve výši 395 925,52 Kč na UZ 880 v rámci investiční akce II/441 křiž. R35 – hr. Kr. Moravskoslezského pro Správu silnic Olomouckého kraje, příspěvkovou organizaci, IČO</w:t>
            </w:r>
            <w:r w:rsidR="00346BF6" w:rsidRPr="003712BE">
              <w:rPr>
                <w:rFonts w:cs="Arial"/>
                <w:szCs w:val="24"/>
              </w:rPr>
              <w:t>:</w:t>
            </w:r>
            <w:r w:rsidRPr="003712BE">
              <w:rPr>
                <w:rFonts w:cs="Arial"/>
                <w:szCs w:val="24"/>
              </w:rPr>
              <w:t xml:space="preserve"> 70960399</w:t>
            </w:r>
          </w:p>
        </w:tc>
      </w:tr>
      <w:tr w:rsidR="003712BE" w:rsidRPr="003712BE" w:rsidTr="00546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546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rozpočtovou změnu v příloze č. 1 tohoto usnesení</w:t>
            </w:r>
          </w:p>
        </w:tc>
      </w:tr>
      <w:tr w:rsidR="003712BE" w:rsidRPr="003712BE" w:rsidTr="00546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546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3712BE" w:rsidRPr="003712BE" w:rsidTr="005461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546164">
            <w:r w:rsidRPr="003712BE">
              <w:t>Odpovídá: Ing. Josef Suchánek, hejtman Olomouckého kraje</w:t>
            </w:r>
          </w:p>
          <w:p w:rsidR="00546164" w:rsidRPr="003712BE" w:rsidRDefault="00546164" w:rsidP="00546164">
            <w:r w:rsidRPr="003712BE">
              <w:t>Realizuje: Mgr. Olga Fidrová, MBA, vedoucí odboru ekonomického</w:t>
            </w:r>
          </w:p>
          <w:p w:rsidR="00546164" w:rsidRPr="003712BE" w:rsidRDefault="00546164" w:rsidP="00546164">
            <w:r w:rsidRPr="003712BE">
              <w:t>Termín: ZOK 20. 2. 2023</w:t>
            </w:r>
          </w:p>
        </w:tc>
      </w:tr>
      <w:tr w:rsidR="003712BE" w:rsidRPr="003712BE" w:rsidTr="005461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64" w:rsidRPr="003712BE" w:rsidRDefault="00546164" w:rsidP="00546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12BE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3712BE" w:rsidRPr="003712BE" w:rsidTr="005461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5461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Michal Zácha, náměstek hejtmana</w:t>
            </w:r>
          </w:p>
        </w:tc>
      </w:tr>
      <w:tr w:rsidR="004A32C7" w:rsidRPr="003712BE" w:rsidTr="005461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546164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13.1.</w:t>
            </w:r>
          </w:p>
        </w:tc>
      </w:tr>
    </w:tbl>
    <w:p w:rsidR="004A32C7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70B30" w:rsidRPr="003712BE" w:rsidRDefault="00770B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C22D36">
        <w:tc>
          <w:tcPr>
            <w:tcW w:w="961" w:type="pct"/>
            <w:gridSpan w:val="2"/>
            <w:tcBorders>
              <w:bottom w:val="nil"/>
            </w:tcBorders>
          </w:tcPr>
          <w:p w:rsidR="004A32C7" w:rsidRPr="003712BE" w:rsidRDefault="00C22D36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lastRenderedPageBreak/>
              <w:t>UR/70/2</w:t>
            </w:r>
            <w:r w:rsidR="005F0CB1" w:rsidRPr="003712BE">
              <w:rPr>
                <w:b/>
                <w:bCs w:val="0"/>
              </w:rPr>
              <w:t>9</w:t>
            </w:r>
            <w:r w:rsidRPr="003712BE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4A32C7" w:rsidRPr="003712BE" w:rsidRDefault="00C22D36" w:rsidP="00C145C1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Dodatek č. 1 k veřejnoprávn</w:t>
            </w:r>
            <w:r w:rsidR="00346BF6" w:rsidRPr="003712BE">
              <w:rPr>
                <w:b/>
                <w:bCs w:val="0"/>
              </w:rPr>
              <w:t>í smlouvě o poskytnutí dotace v </w:t>
            </w:r>
            <w:r w:rsidRPr="003712BE">
              <w:rPr>
                <w:b/>
                <w:bCs w:val="0"/>
              </w:rPr>
              <w:t>Programu na podporu spor</w:t>
            </w:r>
            <w:r w:rsidR="00346BF6" w:rsidRPr="003712BE">
              <w:rPr>
                <w:b/>
                <w:bCs w:val="0"/>
              </w:rPr>
              <w:t>tovní činnosti dětí a mládeže v </w:t>
            </w:r>
            <w:r w:rsidRPr="003712BE">
              <w:rPr>
                <w:b/>
                <w:bCs w:val="0"/>
              </w:rPr>
              <w:t>Olomouckém kraji v roce 2022 mezi Olomouckým krajem a TK Gymnázium Uničov z. s.</w:t>
            </w:r>
          </w:p>
        </w:tc>
      </w:tr>
      <w:tr w:rsidR="003712BE" w:rsidRPr="003712BE" w:rsidTr="00C22D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A32C7" w:rsidRPr="003712BE" w:rsidRDefault="00C22D36" w:rsidP="00C145C1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C22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A32C7" w:rsidRPr="003712BE" w:rsidRDefault="00C22D3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32C7" w:rsidRPr="003712BE" w:rsidRDefault="00C22D36" w:rsidP="00C22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rozhoduje</w:t>
            </w:r>
            <w:r w:rsidRPr="003712BE">
              <w:rPr>
                <w:rFonts w:cs="Arial"/>
                <w:szCs w:val="24"/>
              </w:rPr>
              <w:t xml:space="preserve"> o uzavření Dodatku č. 1 k veřejnoprávní smlouvě </w:t>
            </w:r>
            <w:r w:rsidR="003503FB" w:rsidRPr="003712BE">
              <w:rPr>
                <w:rFonts w:cs="Arial"/>
                <w:szCs w:val="24"/>
              </w:rPr>
              <w:t>č. </w:t>
            </w:r>
            <w:r w:rsidRPr="003712BE">
              <w:rPr>
                <w:rFonts w:cs="Arial"/>
                <w:szCs w:val="24"/>
              </w:rPr>
              <w:t>2022/03874/OSKPP/DSM ze dne 14. 11. 2022</w:t>
            </w:r>
            <w:r w:rsidR="00346BF6" w:rsidRPr="003712BE">
              <w:rPr>
                <w:rFonts w:cs="Arial"/>
                <w:szCs w:val="24"/>
              </w:rPr>
              <w:t xml:space="preserve"> </w:t>
            </w:r>
            <w:r w:rsidRPr="003712BE">
              <w:rPr>
                <w:rFonts w:cs="Arial"/>
                <w:szCs w:val="24"/>
              </w:rPr>
              <w:t>o poskytnutí dotace mezi Olomouckým krajem a TK Gymnázium Uničov z.s., IČO: 64990923, se sídlem Na Nivách 1365, 783 91 Uničov, o změně bankovního účtu příjemce, dle důvodové zprávy a ve znění dle přílohy č. 1 usnesení</w:t>
            </w:r>
          </w:p>
        </w:tc>
      </w:tr>
      <w:tr w:rsidR="003712BE" w:rsidRPr="003712BE" w:rsidTr="00C22D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C22D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A32C7" w:rsidRPr="003712BE" w:rsidRDefault="00C22D3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Michal Zácha, náměstek hejtmana</w:t>
            </w:r>
          </w:p>
        </w:tc>
      </w:tr>
      <w:tr w:rsidR="004A32C7" w:rsidRPr="003712BE" w:rsidTr="00C22D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A32C7" w:rsidRPr="003712BE" w:rsidRDefault="004A32C7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A32C7" w:rsidRPr="003712BE" w:rsidRDefault="00C22D36" w:rsidP="00C145C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14.1.</w:t>
            </w:r>
          </w:p>
        </w:tc>
      </w:tr>
    </w:tbl>
    <w:p w:rsidR="004A32C7" w:rsidRPr="003712BE" w:rsidRDefault="004A32C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712BE" w:rsidRPr="003712BE" w:rsidTr="004C7A79">
        <w:tc>
          <w:tcPr>
            <w:tcW w:w="961" w:type="pct"/>
            <w:gridSpan w:val="2"/>
            <w:tcBorders>
              <w:bottom w:val="nil"/>
            </w:tcBorders>
          </w:tcPr>
          <w:p w:rsidR="005F0CB1" w:rsidRPr="003712BE" w:rsidRDefault="005F0CB1" w:rsidP="005F0CB1">
            <w:pPr>
              <w:pStyle w:val="Radanzevusnesen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UR/70/30/2022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F0CB1" w:rsidRPr="003712BE" w:rsidRDefault="005F0CB1" w:rsidP="004C7A79">
            <w:pPr>
              <w:pStyle w:val="Radanzevusnesen"/>
              <w:ind w:left="0" w:firstLine="0"/>
              <w:rPr>
                <w:b/>
                <w:bCs w:val="0"/>
              </w:rPr>
            </w:pPr>
            <w:r w:rsidRPr="003712BE">
              <w:rPr>
                <w:b/>
                <w:bCs w:val="0"/>
              </w:rPr>
              <w:t>Personální záležitosti příspěvkové organizace Správa silnic Olomouckého kraje</w:t>
            </w:r>
          </w:p>
        </w:tc>
      </w:tr>
      <w:tr w:rsidR="003712BE" w:rsidRPr="003712BE" w:rsidTr="004C7A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F0CB1" w:rsidRPr="003712BE" w:rsidRDefault="005F0CB1" w:rsidP="004C7A79">
            <w:pPr>
              <w:pStyle w:val="Zkladntext"/>
              <w:rPr>
                <w:b w:val="0"/>
                <w:bCs/>
              </w:rPr>
            </w:pPr>
            <w:r w:rsidRPr="003712BE">
              <w:rPr>
                <w:b w:val="0"/>
                <w:bCs/>
              </w:rPr>
              <w:t>Rada Olomouckého kraje po projednání:</w:t>
            </w:r>
          </w:p>
        </w:tc>
      </w:tr>
      <w:tr w:rsidR="003712BE" w:rsidRPr="003712BE" w:rsidTr="004C7A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D33C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poskytnutí jednorázové mimořádné odměny Ing. Petru Foltýnkovi za splnění přidělených úkolů a řízení Správy silnic Olomouckého kraje v roce 2022</w:t>
            </w:r>
            <w:r w:rsidR="00D33C75" w:rsidRPr="003712BE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3712BE" w:rsidRPr="003712BE" w:rsidTr="004C7A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D33C7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schvaluje</w:t>
            </w:r>
            <w:r w:rsidRPr="003712BE">
              <w:rPr>
                <w:rFonts w:cs="Arial"/>
                <w:szCs w:val="24"/>
              </w:rPr>
              <w:t xml:space="preserve"> poskytnutí jednorázové odměny Ing. Petru Foltýnkovi při příležitosti odchodu do starobního důchodu</w:t>
            </w:r>
            <w:r w:rsidR="00D33C75" w:rsidRPr="003712BE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3712BE" w:rsidRPr="003712BE" w:rsidTr="004C7A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5F0CB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712BE">
              <w:rPr>
                <w:rFonts w:cs="Arial"/>
                <w:b/>
                <w:spacing w:val="70"/>
                <w:szCs w:val="24"/>
              </w:rPr>
              <w:t>ukládá</w:t>
            </w:r>
            <w:r w:rsidRPr="003712BE">
              <w:rPr>
                <w:rFonts w:cs="Arial"/>
                <w:szCs w:val="24"/>
              </w:rPr>
              <w:t xml:space="preserve"> krajskému úřadu informovat o přijatém usnesení ředitele dotčené příspěvkové organizace</w:t>
            </w:r>
          </w:p>
        </w:tc>
      </w:tr>
      <w:tr w:rsidR="003712BE" w:rsidRPr="003712BE" w:rsidTr="004C7A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CB1" w:rsidRPr="003712BE" w:rsidRDefault="005F0CB1" w:rsidP="005F0CB1">
            <w:r w:rsidRPr="003712BE">
              <w:t>Odpovídá: Ing. Lubomír Baláš, ředitel</w:t>
            </w:r>
          </w:p>
          <w:p w:rsidR="005F0CB1" w:rsidRPr="003712BE" w:rsidRDefault="005F0CB1" w:rsidP="005F0CB1">
            <w:r w:rsidRPr="003712BE">
              <w:t>Realizuje: Ing. Ladislav Růžička, vedoucí odboru dopravy a silničního hospodářství</w:t>
            </w:r>
          </w:p>
          <w:p w:rsidR="005F0CB1" w:rsidRPr="003712BE" w:rsidRDefault="005F0CB1" w:rsidP="005F0CB1">
            <w:r w:rsidRPr="003712BE">
              <w:t>Termín: 16. 1. 2023</w:t>
            </w:r>
          </w:p>
        </w:tc>
      </w:tr>
      <w:tr w:rsidR="003712BE" w:rsidRPr="003712BE" w:rsidTr="004C7A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</w:p>
        </w:tc>
      </w:tr>
      <w:tr w:rsidR="003712BE" w:rsidRPr="003712BE" w:rsidTr="004C7A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F0CB1" w:rsidRPr="003712BE" w:rsidTr="004C7A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F0CB1" w:rsidRPr="003712BE" w:rsidRDefault="005F0CB1" w:rsidP="004C7A79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F0CB1" w:rsidRPr="003712BE" w:rsidRDefault="005F0CB1" w:rsidP="005F0CB1">
            <w:pPr>
              <w:pStyle w:val="nadpis2"/>
              <w:rPr>
                <w:sz w:val="24"/>
                <w:szCs w:val="24"/>
              </w:rPr>
            </w:pPr>
            <w:r w:rsidRPr="003712BE">
              <w:rPr>
                <w:sz w:val="24"/>
                <w:szCs w:val="24"/>
              </w:rPr>
              <w:t>15.1.</w:t>
            </w:r>
          </w:p>
        </w:tc>
      </w:tr>
    </w:tbl>
    <w:p w:rsidR="005F0CB1" w:rsidRPr="003712BE" w:rsidRDefault="005F0CB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712BE" w:rsidRPr="003712BE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712BE" w:rsidRDefault="008053BA" w:rsidP="00936585">
            <w:pPr>
              <w:pStyle w:val="Zkladntext"/>
            </w:pPr>
            <w:r w:rsidRPr="003712BE">
              <w:t xml:space="preserve"> </w:t>
            </w:r>
            <w:r w:rsidR="00EA3E38" w:rsidRPr="003712BE">
              <w:t xml:space="preserve"> </w:t>
            </w:r>
          </w:p>
        </w:tc>
      </w:tr>
    </w:tbl>
    <w:p w:rsidR="00D77E16" w:rsidRPr="003712BE" w:rsidRDefault="00D77E16" w:rsidP="00936585">
      <w:pPr>
        <w:pStyle w:val="Zkladntext"/>
        <w:rPr>
          <w:b w:val="0"/>
          <w:bCs/>
        </w:rPr>
      </w:pPr>
      <w:r w:rsidRPr="003712BE">
        <w:rPr>
          <w:b w:val="0"/>
          <w:bCs/>
        </w:rPr>
        <w:t xml:space="preserve">V Olomouci dne </w:t>
      </w:r>
      <w:r w:rsidR="004A32C7" w:rsidRPr="003712BE">
        <w:rPr>
          <w:b w:val="0"/>
          <w:bCs/>
        </w:rPr>
        <w:t>19. 12. 2022</w:t>
      </w:r>
    </w:p>
    <w:p w:rsidR="00495156" w:rsidRPr="003712BE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3712B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712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2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2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712B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3712BE" w:rsidTr="00505089">
        <w:trPr>
          <w:trHeight w:hRule="exact" w:val="1373"/>
        </w:trPr>
        <w:tc>
          <w:tcPr>
            <w:tcW w:w="3794" w:type="dxa"/>
          </w:tcPr>
          <w:p w:rsidR="00F23088" w:rsidRPr="003712BE" w:rsidRDefault="00F2308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712BE">
              <w:t>Ing. Josef Suchánek</w:t>
            </w:r>
          </w:p>
          <w:p w:rsidR="00495156" w:rsidRPr="003712BE" w:rsidRDefault="00F2308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712BE">
              <w:t>hejtman Olomouckého kraje</w:t>
            </w:r>
          </w:p>
        </w:tc>
        <w:tc>
          <w:tcPr>
            <w:tcW w:w="1984" w:type="dxa"/>
          </w:tcPr>
          <w:p w:rsidR="00495156" w:rsidRPr="003712B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23088" w:rsidRPr="003712BE" w:rsidRDefault="00F2308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12BE">
              <w:t>Mgr. Ivo Slavotínek</w:t>
            </w:r>
          </w:p>
          <w:p w:rsidR="00495156" w:rsidRPr="003712BE" w:rsidRDefault="00F2308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12BE">
              <w:t>1. náměstek hejtmana</w:t>
            </w:r>
          </w:p>
        </w:tc>
      </w:tr>
    </w:tbl>
    <w:p w:rsidR="00E27968" w:rsidRPr="003712BE" w:rsidRDefault="00E27968" w:rsidP="00E27968">
      <w:pPr>
        <w:rPr>
          <w:vanish/>
        </w:rPr>
      </w:pPr>
    </w:p>
    <w:p w:rsidR="008C2A88" w:rsidRPr="003712BE" w:rsidRDefault="008C2A88" w:rsidP="00936585">
      <w:pPr>
        <w:pStyle w:val="nzvy"/>
      </w:pPr>
    </w:p>
    <w:p w:rsidR="005E6980" w:rsidRPr="003712BE" w:rsidRDefault="005E6980" w:rsidP="00936585">
      <w:pPr>
        <w:pStyle w:val="nzvy"/>
      </w:pPr>
    </w:p>
    <w:sectPr w:rsidR="005E6980" w:rsidRPr="003712BE" w:rsidSect="00795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2E" w:rsidRDefault="000B602E">
      <w:r>
        <w:separator/>
      </w:r>
    </w:p>
  </w:endnote>
  <w:endnote w:type="continuationSeparator" w:id="0">
    <w:p w:rsidR="000B602E" w:rsidRDefault="000B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2E" w:rsidRDefault="000B60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602E" w:rsidRDefault="000B6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08" w:rsidRDefault="00795608" w:rsidP="0079560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100FB3">
      <w:rPr>
        <w:rFonts w:cs="Arial"/>
        <w:i/>
        <w:noProof/>
        <w:sz w:val="20"/>
      </w:rPr>
      <w:t>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100FB3">
      <w:rPr>
        <w:rFonts w:cs="Arial"/>
        <w:i/>
        <w:sz w:val="20"/>
      </w:rPr>
      <w:t>85</w:t>
    </w:r>
    <w:bookmarkStart w:id="0" w:name="_GoBack"/>
    <w:bookmarkEnd w:id="0"/>
    <w:r>
      <w:rPr>
        <w:rFonts w:cs="Arial"/>
        <w:i/>
        <w:sz w:val="20"/>
      </w:rPr>
      <w:t>)</w:t>
    </w:r>
  </w:p>
  <w:p w:rsidR="00795608" w:rsidRDefault="00795608" w:rsidP="0079560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0B602E" w:rsidRPr="00795608" w:rsidRDefault="0079560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70. schůze Rady Olomouckého kraje konané dne 19. 12.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963DE6C3D46454F82A8E76BCBF21E58"/>
      </w:placeholder>
      <w:temporary/>
      <w:showingPlcHdr/>
      <w15:appearance w15:val="hidden"/>
    </w:sdtPr>
    <w:sdtEndPr/>
    <w:sdtContent>
      <w:p w:rsidR="00795608" w:rsidRDefault="00795608">
        <w:pPr>
          <w:pStyle w:val="Zpat"/>
        </w:pPr>
        <w:r>
          <w:t>[Sem zadejte text.]</w:t>
        </w:r>
      </w:p>
    </w:sdtContent>
  </w:sdt>
  <w:p w:rsidR="000B602E" w:rsidRDefault="000B6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2E" w:rsidRDefault="000B602E">
      <w:r>
        <w:separator/>
      </w:r>
    </w:p>
  </w:footnote>
  <w:footnote w:type="continuationSeparator" w:id="0">
    <w:p w:rsidR="000B602E" w:rsidRDefault="000B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B3" w:rsidRDefault="00100F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B3" w:rsidRDefault="00100F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B3" w:rsidRDefault="00100F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1FF1904"/>
    <w:multiLevelType w:val="multilevel"/>
    <w:tmpl w:val="9DEE33C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00"/>
    <w:rsid w:val="000024CE"/>
    <w:rsid w:val="00010DF0"/>
    <w:rsid w:val="00031295"/>
    <w:rsid w:val="00040DDA"/>
    <w:rsid w:val="00066E26"/>
    <w:rsid w:val="000A2E89"/>
    <w:rsid w:val="000B4B19"/>
    <w:rsid w:val="000B515C"/>
    <w:rsid w:val="000B602E"/>
    <w:rsid w:val="000C1B01"/>
    <w:rsid w:val="000D77BE"/>
    <w:rsid w:val="000E63B0"/>
    <w:rsid w:val="000F55B1"/>
    <w:rsid w:val="000F7721"/>
    <w:rsid w:val="00100FB3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D5634"/>
    <w:rsid w:val="001F7FB3"/>
    <w:rsid w:val="00217B9D"/>
    <w:rsid w:val="00285DDA"/>
    <w:rsid w:val="002E3E4D"/>
    <w:rsid w:val="002F5356"/>
    <w:rsid w:val="002F6885"/>
    <w:rsid w:val="00304659"/>
    <w:rsid w:val="0031523C"/>
    <w:rsid w:val="00346BF6"/>
    <w:rsid w:val="003503FB"/>
    <w:rsid w:val="003712BE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96F4A"/>
    <w:rsid w:val="004A0FF5"/>
    <w:rsid w:val="004A32C7"/>
    <w:rsid w:val="004D4678"/>
    <w:rsid w:val="004F2A2C"/>
    <w:rsid w:val="004F3544"/>
    <w:rsid w:val="00505089"/>
    <w:rsid w:val="005152B8"/>
    <w:rsid w:val="0054014E"/>
    <w:rsid w:val="00546164"/>
    <w:rsid w:val="0055082C"/>
    <w:rsid w:val="00557F62"/>
    <w:rsid w:val="005A1FE1"/>
    <w:rsid w:val="005A5E22"/>
    <w:rsid w:val="005A617B"/>
    <w:rsid w:val="005C3D0C"/>
    <w:rsid w:val="005E2862"/>
    <w:rsid w:val="005E6980"/>
    <w:rsid w:val="005F0CB1"/>
    <w:rsid w:val="005F15E9"/>
    <w:rsid w:val="005F7AFB"/>
    <w:rsid w:val="006073C4"/>
    <w:rsid w:val="00613C05"/>
    <w:rsid w:val="00620263"/>
    <w:rsid w:val="00625D68"/>
    <w:rsid w:val="00671100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15E1"/>
    <w:rsid w:val="00722EF4"/>
    <w:rsid w:val="007541D0"/>
    <w:rsid w:val="00755E0C"/>
    <w:rsid w:val="00770B30"/>
    <w:rsid w:val="00795608"/>
    <w:rsid w:val="007A566E"/>
    <w:rsid w:val="007A7E4D"/>
    <w:rsid w:val="007C3254"/>
    <w:rsid w:val="007C48FA"/>
    <w:rsid w:val="007E1880"/>
    <w:rsid w:val="008053BA"/>
    <w:rsid w:val="00813DB8"/>
    <w:rsid w:val="00822AB7"/>
    <w:rsid w:val="00822C2A"/>
    <w:rsid w:val="00823324"/>
    <w:rsid w:val="00840AFA"/>
    <w:rsid w:val="008449F6"/>
    <w:rsid w:val="0085297C"/>
    <w:rsid w:val="00856F3F"/>
    <w:rsid w:val="008578A9"/>
    <w:rsid w:val="00865731"/>
    <w:rsid w:val="008A3AA1"/>
    <w:rsid w:val="008A6B73"/>
    <w:rsid w:val="008C2A88"/>
    <w:rsid w:val="008F1354"/>
    <w:rsid w:val="008F73BC"/>
    <w:rsid w:val="008F76DD"/>
    <w:rsid w:val="00910DD0"/>
    <w:rsid w:val="00926FFE"/>
    <w:rsid w:val="0093263F"/>
    <w:rsid w:val="00936368"/>
    <w:rsid w:val="00936585"/>
    <w:rsid w:val="009643DE"/>
    <w:rsid w:val="009925B2"/>
    <w:rsid w:val="009A56FF"/>
    <w:rsid w:val="009E7B02"/>
    <w:rsid w:val="009F7E5E"/>
    <w:rsid w:val="00A138E7"/>
    <w:rsid w:val="00A14086"/>
    <w:rsid w:val="00A81EBD"/>
    <w:rsid w:val="00AA7D87"/>
    <w:rsid w:val="00AB0662"/>
    <w:rsid w:val="00AF0840"/>
    <w:rsid w:val="00B119D3"/>
    <w:rsid w:val="00B5188C"/>
    <w:rsid w:val="00BA01BD"/>
    <w:rsid w:val="00BA0246"/>
    <w:rsid w:val="00BA02DC"/>
    <w:rsid w:val="00BA6787"/>
    <w:rsid w:val="00BD2EE7"/>
    <w:rsid w:val="00BD5D47"/>
    <w:rsid w:val="00BD63E1"/>
    <w:rsid w:val="00BF06CF"/>
    <w:rsid w:val="00C032D8"/>
    <w:rsid w:val="00C145C1"/>
    <w:rsid w:val="00C209A4"/>
    <w:rsid w:val="00C22D36"/>
    <w:rsid w:val="00C274F7"/>
    <w:rsid w:val="00C34296"/>
    <w:rsid w:val="00C43A9E"/>
    <w:rsid w:val="00C71360"/>
    <w:rsid w:val="00C77B4C"/>
    <w:rsid w:val="00C97C16"/>
    <w:rsid w:val="00CB1E89"/>
    <w:rsid w:val="00CC6C1A"/>
    <w:rsid w:val="00CE5B10"/>
    <w:rsid w:val="00CF6767"/>
    <w:rsid w:val="00D33C75"/>
    <w:rsid w:val="00D34DFB"/>
    <w:rsid w:val="00D4513B"/>
    <w:rsid w:val="00D71BCE"/>
    <w:rsid w:val="00D75579"/>
    <w:rsid w:val="00D77E16"/>
    <w:rsid w:val="00D9181C"/>
    <w:rsid w:val="00DA01AB"/>
    <w:rsid w:val="00DA1E99"/>
    <w:rsid w:val="00DB38B4"/>
    <w:rsid w:val="00DD67FD"/>
    <w:rsid w:val="00E04547"/>
    <w:rsid w:val="00E0641A"/>
    <w:rsid w:val="00E27968"/>
    <w:rsid w:val="00E41856"/>
    <w:rsid w:val="00E64619"/>
    <w:rsid w:val="00E66F8A"/>
    <w:rsid w:val="00E81431"/>
    <w:rsid w:val="00E8586E"/>
    <w:rsid w:val="00E97F3D"/>
    <w:rsid w:val="00EA3E38"/>
    <w:rsid w:val="00EC2B2D"/>
    <w:rsid w:val="00EC50A3"/>
    <w:rsid w:val="00EF1827"/>
    <w:rsid w:val="00EF43EE"/>
    <w:rsid w:val="00EF587E"/>
    <w:rsid w:val="00F23088"/>
    <w:rsid w:val="00F56C6D"/>
    <w:rsid w:val="00F80C55"/>
    <w:rsid w:val="00F83AB1"/>
    <w:rsid w:val="00F87CCC"/>
    <w:rsid w:val="00F9283C"/>
    <w:rsid w:val="00FB44A1"/>
    <w:rsid w:val="00FC77C5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CC8826"/>
  <w15:chartTrackingRefBased/>
  <w15:docId w15:val="{C9A63F96-774A-4DA0-9FA5-B7052DD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55082C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9560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3DE6C3D46454F82A8E76BCBF21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498DD-9F9D-4810-B4A1-504530330DDC}"/>
      </w:docPartPr>
      <w:docPartBody>
        <w:p w:rsidR="00703AAB" w:rsidRDefault="00497450" w:rsidP="00497450">
          <w:pPr>
            <w:pStyle w:val="C963DE6C3D46454F82A8E76BCBF21E5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50"/>
    <w:rsid w:val="00497450"/>
    <w:rsid w:val="007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63DE6C3D46454F82A8E76BCBF21E58">
    <w:name w:val="C963DE6C3D46454F82A8E76BCBF21E58"/>
    <w:rsid w:val="00497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0484-8FA8-470A-82FD-5FA161D6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13</Pages>
  <Words>3601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2022-12-22T09:25:00Z</dcterms:created>
  <dcterms:modified xsi:type="dcterms:W3CDTF">2023-02-01T07:47:00Z</dcterms:modified>
</cp:coreProperties>
</file>