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2E" w:rsidRPr="00DA2FB7" w:rsidRDefault="00E4722E" w:rsidP="00E4722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</w:t>
      </w:r>
      <w:r w:rsidRPr="00DA2FB7">
        <w:rPr>
          <w:rFonts w:ascii="Arial" w:hAnsi="Arial" w:cs="Arial"/>
          <w:b/>
          <w:sz w:val="24"/>
          <w:szCs w:val="24"/>
        </w:rPr>
        <w:t xml:space="preserve">: </w:t>
      </w:r>
    </w:p>
    <w:p w:rsidR="00E4722E" w:rsidRPr="00212CD3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212CD3">
        <w:rPr>
          <w:rFonts w:ascii="Arial" w:hAnsi="Arial" w:cs="Arial"/>
          <w:sz w:val="24"/>
          <w:szCs w:val="24"/>
        </w:rPr>
        <w:t xml:space="preserve"> Olomouckého kraje je předk</w:t>
      </w:r>
      <w:r>
        <w:rPr>
          <w:rFonts w:ascii="Arial" w:hAnsi="Arial" w:cs="Arial"/>
          <w:sz w:val="24"/>
          <w:szCs w:val="24"/>
        </w:rPr>
        <w:t>ládáno v</w:t>
      </w:r>
      <w:r w:rsidRPr="00212CD3">
        <w:rPr>
          <w:rFonts w:ascii="Arial" w:hAnsi="Arial" w:cs="Arial"/>
          <w:sz w:val="24"/>
          <w:szCs w:val="24"/>
        </w:rPr>
        <w:t>yhodnocení přínosů členství Olomouckého kraje v Assembly of European Regions (AER) a návrh dalšího postupu</w:t>
      </w:r>
      <w:r>
        <w:rPr>
          <w:rFonts w:ascii="Arial" w:hAnsi="Arial" w:cs="Arial"/>
          <w:sz w:val="24"/>
          <w:szCs w:val="24"/>
        </w:rPr>
        <w:t>. Materiál je členěn následovně:</w:t>
      </w:r>
    </w:p>
    <w:p w:rsidR="00E4722E" w:rsidRPr="00CB4BE9" w:rsidRDefault="00E4722E" w:rsidP="00E4722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B4BE9">
        <w:rPr>
          <w:rFonts w:ascii="Arial" w:hAnsi="Arial" w:cs="Arial"/>
        </w:rPr>
        <w:t xml:space="preserve">Základní informace o </w:t>
      </w:r>
      <w:proofErr w:type="gramStart"/>
      <w:r w:rsidRPr="00CB4BE9">
        <w:rPr>
          <w:rFonts w:ascii="Arial" w:hAnsi="Arial" w:cs="Arial"/>
        </w:rPr>
        <w:t>AER</w:t>
      </w:r>
      <w:proofErr w:type="gramEnd"/>
      <w:r w:rsidRPr="00CB4BE9">
        <w:rPr>
          <w:rFonts w:ascii="Arial" w:hAnsi="Arial" w:cs="Arial"/>
        </w:rPr>
        <w:t xml:space="preserve"> a charakteristika spolupráce</w:t>
      </w:r>
    </w:p>
    <w:p w:rsidR="00E4722E" w:rsidRPr="00CB4BE9" w:rsidRDefault="00E4722E" w:rsidP="00E4722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B4BE9">
        <w:rPr>
          <w:rFonts w:ascii="Arial" w:hAnsi="Arial" w:cs="Arial"/>
        </w:rPr>
        <w:t xml:space="preserve">Náklady Olomouckého kraje spojené s aktivitami v </w:t>
      </w:r>
      <w:proofErr w:type="gramStart"/>
      <w:r w:rsidRPr="00CB4BE9">
        <w:rPr>
          <w:rFonts w:ascii="Arial" w:hAnsi="Arial" w:cs="Arial"/>
        </w:rPr>
        <w:t>AER</w:t>
      </w:r>
      <w:proofErr w:type="gramEnd"/>
      <w:r w:rsidRPr="00CB4BE9">
        <w:rPr>
          <w:rFonts w:ascii="Arial" w:hAnsi="Arial" w:cs="Arial"/>
        </w:rPr>
        <w:t xml:space="preserve"> </w:t>
      </w:r>
    </w:p>
    <w:p w:rsidR="00E4722E" w:rsidRDefault="00E4722E" w:rsidP="00E4722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B4BE9">
        <w:rPr>
          <w:rFonts w:ascii="Arial" w:hAnsi="Arial" w:cs="Arial"/>
        </w:rPr>
        <w:t>Celkové zhodnocení přínosů členství Olomouckého kraje v </w:t>
      </w:r>
      <w:proofErr w:type="gramStart"/>
      <w:r w:rsidRPr="00CB4BE9">
        <w:rPr>
          <w:rFonts w:ascii="Arial" w:hAnsi="Arial" w:cs="Arial"/>
        </w:rPr>
        <w:t>AER</w:t>
      </w:r>
      <w:proofErr w:type="gramEnd"/>
      <w:r w:rsidRPr="00CB4BE9">
        <w:rPr>
          <w:rFonts w:ascii="Arial" w:hAnsi="Arial" w:cs="Arial"/>
        </w:rPr>
        <w:t xml:space="preserve"> (SWOT) </w:t>
      </w:r>
    </w:p>
    <w:p w:rsidR="00E4722E" w:rsidRPr="005E7B59" w:rsidRDefault="00E4722E" w:rsidP="00E4722E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CB4BE9">
        <w:rPr>
          <w:rFonts w:ascii="Arial" w:hAnsi="Arial" w:cs="Arial"/>
        </w:rPr>
        <w:t>Závěrečné doporučení</w:t>
      </w:r>
    </w:p>
    <w:p w:rsidR="00E4722E" w:rsidRPr="00DA2FB7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722E" w:rsidRPr="00DA2FB7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2FB7">
        <w:rPr>
          <w:rFonts w:ascii="Arial" w:hAnsi="Arial" w:cs="Arial"/>
          <w:b/>
          <w:sz w:val="24"/>
          <w:szCs w:val="24"/>
          <w:u w:val="single"/>
        </w:rPr>
        <w:t xml:space="preserve">1. Základní informace o </w:t>
      </w:r>
      <w:proofErr w:type="gramStart"/>
      <w:r w:rsidRPr="00DA2FB7">
        <w:rPr>
          <w:rFonts w:ascii="Arial" w:hAnsi="Arial" w:cs="Arial"/>
          <w:b/>
          <w:sz w:val="24"/>
          <w:szCs w:val="24"/>
          <w:u w:val="single"/>
        </w:rPr>
        <w:t>AER</w:t>
      </w:r>
      <w:proofErr w:type="gramEnd"/>
      <w:r w:rsidRPr="00DA2FB7">
        <w:rPr>
          <w:rFonts w:ascii="Arial" w:hAnsi="Arial" w:cs="Arial"/>
          <w:b/>
          <w:sz w:val="24"/>
          <w:szCs w:val="24"/>
          <w:u w:val="single"/>
        </w:rPr>
        <w:t xml:space="preserve"> a charakteristika spolupráce</w:t>
      </w:r>
      <w:r w:rsidRPr="00DA2FB7">
        <w:rPr>
          <w:rFonts w:ascii="Arial" w:hAnsi="Arial" w:cs="Arial"/>
          <w:b/>
          <w:sz w:val="24"/>
          <w:szCs w:val="24"/>
        </w:rPr>
        <w:t xml:space="preserve"> </w:t>
      </w: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 xml:space="preserve">AER je největší nezávislou sítí regionů v širší Evropě. Sdružuje více jak 250 regionů z 35 zemí a 15 meziregionálních organizací. </w:t>
      </w:r>
      <w:proofErr w:type="gramStart"/>
      <w:r w:rsidRPr="00EC2177">
        <w:rPr>
          <w:rFonts w:ascii="Arial" w:hAnsi="Arial" w:cs="Arial"/>
          <w:b/>
          <w:sz w:val="24"/>
          <w:szCs w:val="24"/>
        </w:rPr>
        <w:t>Olomoucký</w:t>
      </w:r>
      <w:proofErr w:type="gramEnd"/>
      <w:r w:rsidRPr="00EC2177">
        <w:rPr>
          <w:rFonts w:ascii="Arial" w:hAnsi="Arial" w:cs="Arial"/>
          <w:b/>
          <w:sz w:val="24"/>
          <w:szCs w:val="24"/>
        </w:rPr>
        <w:t xml:space="preserve"> kraj je v AER  jediným členem z České </w:t>
      </w:r>
      <w:proofErr w:type="gramStart"/>
      <w:r w:rsidRPr="00EC2177">
        <w:rPr>
          <w:rFonts w:ascii="Arial" w:hAnsi="Arial" w:cs="Arial"/>
          <w:b/>
          <w:sz w:val="24"/>
          <w:szCs w:val="24"/>
        </w:rPr>
        <w:t>republiky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52354">
        <w:rPr>
          <w:rFonts w:ascii="Arial" w:hAnsi="Arial" w:cs="Arial"/>
          <w:sz w:val="24"/>
          <w:szCs w:val="24"/>
        </w:rPr>
        <w:t xml:space="preserve">Aktivity AER jsou zaměřeny jak na politické cíle (hájení regionálních zájmů především v institucích EU), tak na cíle meziregionální spolupráce. Je poradním orgánem Rady Evropy a EU (Výboru regionů) Olomoucký kraj se zapojuje především do Letní školy - po Valné hromadě druhá největší akce, příležitost k prezentaci regionu), zdroj širokých kontaktů na další evropské regiony (např. Vídeň – spolupráce s práv. </w:t>
      </w:r>
      <w:proofErr w:type="gramStart"/>
      <w:r w:rsidRPr="00D52354">
        <w:rPr>
          <w:rFonts w:ascii="Arial" w:hAnsi="Arial" w:cs="Arial"/>
          <w:sz w:val="24"/>
          <w:szCs w:val="24"/>
        </w:rPr>
        <w:t>fakultou</w:t>
      </w:r>
      <w:proofErr w:type="gramEnd"/>
      <w:r w:rsidRPr="00D52354">
        <w:rPr>
          <w:rFonts w:ascii="Arial" w:hAnsi="Arial" w:cs="Arial"/>
          <w:sz w:val="24"/>
          <w:szCs w:val="24"/>
        </w:rPr>
        <w:t xml:space="preserve"> UP</w:t>
      </w:r>
      <w:r>
        <w:rPr>
          <w:rFonts w:ascii="Arial" w:hAnsi="Arial" w:cs="Arial"/>
          <w:sz w:val="24"/>
          <w:szCs w:val="24"/>
        </w:rPr>
        <w:t>, navázání spolupráce na téma výměny informací v oblasti odpadového hospodářství</w:t>
      </w:r>
      <w:r w:rsidRPr="00D52354">
        <w:rPr>
          <w:rFonts w:ascii="Arial" w:hAnsi="Arial" w:cs="Arial"/>
          <w:sz w:val="24"/>
          <w:szCs w:val="24"/>
        </w:rPr>
        <w:t>), další spolupráce probíhá na úrovni OK4EU.</w:t>
      </w: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>Strategii AER určují předsednictvo (11 členů) a výbor (56 členů – na základě teritoriálního klíče), v nichž jsou zastoupeni vrcholní představitelé členských regionů. Strategie AER jsou implementovány prostřednictvím tří pracovních komisí (komise 1 pro hospodářský a regionální rozvoj, komise 2 pro sociální věci a zdravotnictví, komise 3 pro kulturu, vzdělávání a mládež) a dvou „průřezových“ komisí pro institucionální záležitosti a pro rovná práva. Dalším orgánem je Regionální síť mládeže (</w:t>
      </w:r>
      <w:proofErr w:type="spellStart"/>
      <w:r w:rsidRPr="00D52354">
        <w:rPr>
          <w:rFonts w:ascii="Arial" w:hAnsi="Arial" w:cs="Arial"/>
          <w:sz w:val="24"/>
          <w:szCs w:val="24"/>
        </w:rPr>
        <w:t>Youth</w:t>
      </w:r>
      <w:proofErr w:type="spellEnd"/>
      <w:r w:rsidRPr="00D523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2354">
        <w:rPr>
          <w:rFonts w:ascii="Arial" w:hAnsi="Arial" w:cs="Arial"/>
          <w:sz w:val="24"/>
          <w:szCs w:val="24"/>
        </w:rPr>
        <w:t>Regional</w:t>
      </w:r>
      <w:proofErr w:type="spellEnd"/>
      <w:r w:rsidRPr="00D52354">
        <w:rPr>
          <w:rFonts w:ascii="Arial" w:hAnsi="Arial" w:cs="Arial"/>
          <w:sz w:val="24"/>
          <w:szCs w:val="24"/>
        </w:rPr>
        <w:t xml:space="preserve"> Network), do níž členské regiony mohou nominovat zástupce svých mládežnických parlamentů. Vrcholným orgánem je Valná hromada, která se koná jednou ročně, a každodenní operativu zajišťuje sekretariát, který má sídlo ve Štrasburku. Vedle toho existuje řada programů a projektů, které probíhají kontinuálně nebo pravidelně. Je to např. Letní akademie (dříve Letní škola), do níž se zapojuje Olomoucký kraj od roku 2004, kdy byl jejím pořadatelem, dále program </w:t>
      </w:r>
      <w:proofErr w:type="spellStart"/>
      <w:r w:rsidRPr="00D52354">
        <w:rPr>
          <w:rFonts w:ascii="Arial" w:hAnsi="Arial" w:cs="Arial"/>
          <w:sz w:val="24"/>
          <w:szCs w:val="24"/>
        </w:rPr>
        <w:t>Eurodyssey</w:t>
      </w:r>
      <w:proofErr w:type="spellEnd"/>
      <w:r w:rsidRPr="00D52354">
        <w:rPr>
          <w:rFonts w:ascii="Arial" w:hAnsi="Arial" w:cs="Arial"/>
          <w:sz w:val="24"/>
          <w:szCs w:val="24"/>
        </w:rPr>
        <w:t xml:space="preserve"> – program stáží pro mladé absolventy v participujících regionech, Školicí akademie – jedno- až dvoudenní školení na evropská témata, apod. 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C2A35">
        <w:rPr>
          <w:rFonts w:ascii="Arial" w:hAnsi="Arial" w:cs="Arial"/>
          <w:b/>
          <w:sz w:val="24"/>
          <w:szCs w:val="24"/>
        </w:rPr>
        <w:t>Olomoucký kraj je členem AER od roku 2005</w:t>
      </w:r>
      <w:r>
        <w:rPr>
          <w:rFonts w:ascii="Arial" w:hAnsi="Arial" w:cs="Arial"/>
          <w:b/>
          <w:sz w:val="24"/>
          <w:szCs w:val="24"/>
        </w:rPr>
        <w:t xml:space="preserve"> na základě usnesení Zastupitelstva Olomouckého kraje č. </w:t>
      </w:r>
      <w:r w:rsidRPr="006B7144">
        <w:rPr>
          <w:rFonts w:ascii="Arial" w:hAnsi="Arial" w:cs="Arial"/>
          <w:b/>
          <w:sz w:val="24"/>
          <w:szCs w:val="24"/>
        </w:rPr>
        <w:t>UZ/4/38/2005</w:t>
      </w:r>
      <w:r>
        <w:rPr>
          <w:rFonts w:ascii="Arial" w:hAnsi="Arial" w:cs="Arial"/>
          <w:b/>
          <w:sz w:val="24"/>
          <w:szCs w:val="24"/>
        </w:rPr>
        <w:t xml:space="preserve"> ze dne 22. 4. 2005</w:t>
      </w:r>
      <w:r w:rsidRPr="00D52354">
        <w:rPr>
          <w:rFonts w:ascii="Arial" w:hAnsi="Arial" w:cs="Arial"/>
          <w:sz w:val="24"/>
          <w:szCs w:val="24"/>
        </w:rPr>
        <w:t>, ale do jeho aktivit se zapojuje už od roku 2002. Od roku 2004 se zapojuje do aktivit organizačního výboru Letní aka</w:t>
      </w:r>
      <w:r>
        <w:rPr>
          <w:rFonts w:ascii="Arial" w:hAnsi="Arial" w:cs="Arial"/>
          <w:sz w:val="24"/>
          <w:szCs w:val="24"/>
        </w:rPr>
        <w:t xml:space="preserve">demie, která představuje hlavní aktivitu Olomouckého kraje. </w:t>
      </w:r>
      <w:r w:rsidRPr="00D52354">
        <w:rPr>
          <w:rFonts w:ascii="Arial" w:hAnsi="Arial" w:cs="Arial"/>
          <w:sz w:val="24"/>
          <w:szCs w:val="24"/>
        </w:rPr>
        <w:t xml:space="preserve">Členy AER jsou i některé partnerské regiony Olomouckého kraje (Vojvodina, Jižní Dánsko, </w:t>
      </w:r>
      <w:proofErr w:type="spellStart"/>
      <w:r w:rsidRPr="00D52354">
        <w:rPr>
          <w:rFonts w:ascii="Arial" w:hAnsi="Arial" w:cs="Arial"/>
          <w:sz w:val="24"/>
          <w:szCs w:val="24"/>
        </w:rPr>
        <w:t>Baranya</w:t>
      </w:r>
      <w:proofErr w:type="spellEnd"/>
      <w:r w:rsidRPr="00D52354">
        <w:rPr>
          <w:rFonts w:ascii="Arial" w:hAnsi="Arial" w:cs="Arial"/>
          <w:sz w:val="24"/>
          <w:szCs w:val="24"/>
        </w:rPr>
        <w:t>).</w:t>
      </w:r>
    </w:p>
    <w:p w:rsidR="00E4722E" w:rsidRDefault="00E4722E" w:rsidP="00E4722E">
      <w:pPr>
        <w:pStyle w:val="Odstavecseseznamem"/>
        <w:ind w:left="0"/>
        <w:jc w:val="both"/>
        <w:rPr>
          <w:rFonts w:ascii="Arial" w:hAnsi="Arial" w:cs="Arial"/>
        </w:rPr>
      </w:pPr>
      <w:r w:rsidRPr="00C761BB">
        <w:rPr>
          <w:rFonts w:ascii="Arial" w:hAnsi="Arial" w:cs="Arial"/>
        </w:rPr>
        <w:t xml:space="preserve">Politický garant </w:t>
      </w:r>
      <w:r>
        <w:rPr>
          <w:rFonts w:ascii="Arial" w:hAnsi="Arial" w:cs="Arial"/>
        </w:rPr>
        <w:t>za spolupráci Olomouckého kraje a AER</w:t>
      </w:r>
      <w:r w:rsidRPr="00C76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období </w:t>
      </w:r>
      <w:r w:rsidRPr="00C761BB">
        <w:rPr>
          <w:rFonts w:ascii="Arial" w:hAnsi="Arial" w:cs="Arial"/>
        </w:rPr>
        <w:t xml:space="preserve">2012 - 2016 </w:t>
      </w:r>
      <w:r>
        <w:rPr>
          <w:rFonts w:ascii="Arial" w:hAnsi="Arial" w:cs="Arial"/>
        </w:rPr>
        <w:t xml:space="preserve">je náměstkyně hejtmana </w:t>
      </w:r>
      <w:r w:rsidRPr="00C761BB">
        <w:rPr>
          <w:rFonts w:ascii="Arial" w:hAnsi="Arial" w:cs="Arial"/>
        </w:rPr>
        <w:t>Mgr. Yvona Kubjátová</w:t>
      </w:r>
      <w:r>
        <w:rPr>
          <w:rFonts w:ascii="Arial" w:hAnsi="Arial" w:cs="Arial"/>
        </w:rPr>
        <w:t>.</w:t>
      </w:r>
    </w:p>
    <w:p w:rsidR="00E4722E" w:rsidRDefault="00E4722E" w:rsidP="00E4722E">
      <w:pPr>
        <w:pStyle w:val="Odstavecseseznamem"/>
        <w:ind w:left="0"/>
        <w:jc w:val="both"/>
        <w:rPr>
          <w:rFonts w:ascii="Arial" w:hAnsi="Arial" w:cs="Arial"/>
        </w:rPr>
      </w:pPr>
    </w:p>
    <w:p w:rsidR="00E4722E" w:rsidRPr="00C761BB" w:rsidRDefault="00E4722E" w:rsidP="00E4722E">
      <w:pPr>
        <w:pStyle w:val="Odstavecseseznamem"/>
        <w:ind w:left="0"/>
        <w:jc w:val="both"/>
        <w:rPr>
          <w:rFonts w:ascii="Arial" w:hAnsi="Arial" w:cs="Arial"/>
        </w:rPr>
      </w:pP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4722E" w:rsidRPr="00CB4BE9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4BE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2. Náklady Olomouckého kraje spojené s aktivitami v </w:t>
      </w:r>
      <w:proofErr w:type="gramStart"/>
      <w:r w:rsidRPr="00CB4BE9">
        <w:rPr>
          <w:rFonts w:ascii="Arial" w:hAnsi="Arial" w:cs="Arial"/>
          <w:b/>
          <w:sz w:val="24"/>
          <w:szCs w:val="24"/>
          <w:u w:val="single"/>
        </w:rPr>
        <w:t>AER</w:t>
      </w:r>
      <w:proofErr w:type="gramEnd"/>
    </w:p>
    <w:p w:rsidR="00E4722E" w:rsidRPr="00550BFD" w:rsidRDefault="00E4722E" w:rsidP="00E4722E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E06B8D">
        <w:rPr>
          <w:rFonts w:ascii="Arial" w:hAnsi="Arial" w:cs="Arial"/>
          <w:b/>
        </w:rPr>
        <w:t>Celkové roční náklady spojené s členstvím Olomouckého kraje v </w:t>
      </w:r>
      <w:proofErr w:type="gramStart"/>
      <w:r w:rsidRPr="00E06B8D">
        <w:rPr>
          <w:rFonts w:ascii="Arial" w:hAnsi="Arial" w:cs="Arial"/>
          <w:b/>
        </w:rPr>
        <w:t>AER</w:t>
      </w:r>
      <w:proofErr w:type="gramEnd"/>
      <w:r w:rsidRPr="00E06B8D">
        <w:rPr>
          <w:rFonts w:ascii="Arial" w:hAnsi="Arial" w:cs="Arial"/>
          <w:b/>
        </w:rPr>
        <w:t xml:space="preserve"> jsou ve výši cca 350.000 Kč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(skládají se z níže uvedených položek)</w:t>
      </w:r>
    </w:p>
    <w:p w:rsidR="00E4722E" w:rsidRDefault="00E4722E" w:rsidP="00E4722E">
      <w:pPr>
        <w:pStyle w:val="Odstavecseseznamem"/>
        <w:spacing w:after="120"/>
        <w:ind w:left="360"/>
        <w:jc w:val="both"/>
        <w:rPr>
          <w:rFonts w:ascii="Arial" w:hAnsi="Arial" w:cs="Arial"/>
        </w:rPr>
      </w:pPr>
    </w:p>
    <w:p w:rsidR="00E4722E" w:rsidRPr="001900D2" w:rsidRDefault="00E4722E" w:rsidP="00E4722E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900D2">
        <w:rPr>
          <w:rFonts w:ascii="Arial" w:hAnsi="Arial" w:cs="Arial"/>
        </w:rPr>
        <w:t xml:space="preserve">Roční členský poplatek (splatný do konce ledna běžného roku) – odvíjí se od počtu obyvatel regionu, za dobu členství každoročně mírně stoupá. </w:t>
      </w:r>
      <w:r>
        <w:rPr>
          <w:rFonts w:ascii="Arial" w:hAnsi="Arial" w:cs="Arial"/>
        </w:rPr>
        <w:t>Výpočet pro rok 2015 – 6.154 € (cca 172.000 Kč)</w:t>
      </w:r>
    </w:p>
    <w:p w:rsidR="00E4722E" w:rsidRPr="001900D2" w:rsidRDefault="00E4722E" w:rsidP="00E4722E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900D2">
        <w:rPr>
          <w:rFonts w:ascii="Arial" w:hAnsi="Arial" w:cs="Arial"/>
        </w:rPr>
        <w:t>Příspěvek na pořádání Letní akademie – 5.000 €</w:t>
      </w:r>
      <w:r>
        <w:rPr>
          <w:rFonts w:ascii="Arial" w:hAnsi="Arial" w:cs="Arial"/>
        </w:rPr>
        <w:t xml:space="preserve"> (cca 140.000 Kč)</w:t>
      </w:r>
      <w:r w:rsidRPr="001900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900D2">
        <w:rPr>
          <w:rFonts w:ascii="Arial" w:hAnsi="Arial" w:cs="Arial"/>
        </w:rPr>
        <w:t>placeno na účet pořadatelského regionu</w:t>
      </w:r>
    </w:p>
    <w:p w:rsidR="00E4722E" w:rsidRPr="00BF416F" w:rsidRDefault="00E4722E" w:rsidP="00E4722E">
      <w:pPr>
        <w:pStyle w:val="Odstavecseseznamem"/>
        <w:numPr>
          <w:ilvl w:val="0"/>
          <w:numId w:val="1"/>
        </w:numPr>
        <w:spacing w:after="240"/>
        <w:ind w:left="714" w:hanging="357"/>
        <w:jc w:val="both"/>
        <w:rPr>
          <w:rFonts w:ascii="Arial" w:hAnsi="Arial" w:cs="Arial"/>
        </w:rPr>
      </w:pPr>
      <w:r w:rsidRPr="001900D2">
        <w:rPr>
          <w:rFonts w:ascii="Arial" w:hAnsi="Arial" w:cs="Arial"/>
        </w:rPr>
        <w:t>Náklady na cestovné na akce</w:t>
      </w:r>
      <w:r>
        <w:rPr>
          <w:rFonts w:ascii="Arial" w:hAnsi="Arial" w:cs="Arial"/>
        </w:rPr>
        <w:t xml:space="preserve"> AER (cca 40.000 Kč)</w:t>
      </w:r>
    </w:p>
    <w:p w:rsidR="00E4722E" w:rsidRPr="00BF416F" w:rsidRDefault="00E4722E" w:rsidP="00E4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16F">
        <w:rPr>
          <w:rFonts w:ascii="Arial" w:hAnsi="Arial" w:cs="Arial"/>
          <w:b/>
          <w:sz w:val="24"/>
          <w:szCs w:val="24"/>
        </w:rPr>
        <w:t>Náklady spojené s členstvím Olomouckého kraje v </w:t>
      </w:r>
      <w:proofErr w:type="gramStart"/>
      <w:r w:rsidRPr="00BF416F">
        <w:rPr>
          <w:rFonts w:ascii="Arial" w:hAnsi="Arial" w:cs="Arial"/>
          <w:b/>
          <w:sz w:val="24"/>
          <w:szCs w:val="24"/>
        </w:rPr>
        <w:t>AER</w:t>
      </w:r>
      <w:proofErr w:type="gramEnd"/>
      <w:r w:rsidRPr="00BF416F">
        <w:rPr>
          <w:rFonts w:ascii="Arial" w:hAnsi="Arial" w:cs="Arial"/>
          <w:b/>
          <w:sz w:val="24"/>
          <w:szCs w:val="24"/>
        </w:rPr>
        <w:t xml:space="preserve"> přesahují v posledních letech ¼ výdajů Olomouckého kraje na jeho zahraniční aktivity.</w:t>
      </w:r>
    </w:p>
    <w:p w:rsidR="00E4722E" w:rsidRPr="00CB4BE9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Pr="00CB4BE9">
        <w:rPr>
          <w:rFonts w:ascii="Arial" w:hAnsi="Arial" w:cs="Arial"/>
          <w:b/>
          <w:sz w:val="24"/>
          <w:szCs w:val="24"/>
          <w:u w:val="single"/>
        </w:rPr>
        <w:t>Celkové zhodnocení přínosů členství Olomouckého kraje v </w:t>
      </w:r>
      <w:proofErr w:type="gramStart"/>
      <w:r w:rsidRPr="00CB4BE9">
        <w:rPr>
          <w:rFonts w:ascii="Arial" w:hAnsi="Arial" w:cs="Arial"/>
          <w:b/>
          <w:sz w:val="24"/>
          <w:szCs w:val="24"/>
          <w:u w:val="single"/>
        </w:rPr>
        <w:t>AER</w:t>
      </w:r>
      <w:proofErr w:type="gramEnd"/>
      <w:r w:rsidRPr="00CB4BE9">
        <w:rPr>
          <w:rFonts w:ascii="Arial" w:hAnsi="Arial" w:cs="Arial"/>
          <w:b/>
          <w:sz w:val="24"/>
          <w:szCs w:val="24"/>
          <w:u w:val="single"/>
        </w:rPr>
        <w:t xml:space="preserve"> (SWOT) 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Silné stránky:</w:t>
      </w:r>
    </w:p>
    <w:p w:rsidR="00E4722E" w:rsidRDefault="00E4722E" w:rsidP="00E4722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742901">
        <w:rPr>
          <w:rFonts w:ascii="Arial" w:hAnsi="Arial" w:cs="Arial"/>
        </w:rPr>
        <w:t>pozitiva vyplývající z členství v mezinárodní organizaci – posílení pocitu sounáležitosti v mezinárodním a meziregionálním měřítku</w:t>
      </w:r>
    </w:p>
    <w:p w:rsidR="00E4722E" w:rsidRDefault="00E4722E" w:rsidP="00E4722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zviditelnění Olomouckého kraje a posílení jeho dobrého jména na mezinárodním poli i v rámci ČR</w:t>
      </w:r>
    </w:p>
    <w:p w:rsidR="00E4722E" w:rsidRDefault="00E4722E" w:rsidP="00E4722E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široká škála aktivit, do nichž se Olomoucký kraj může zapojit na základě svých priorit</w:t>
      </w:r>
    </w:p>
    <w:p w:rsidR="00E4722E" w:rsidRDefault="00E4722E" w:rsidP="00E4722E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742901">
        <w:rPr>
          <w:rFonts w:ascii="Arial" w:hAnsi="Arial" w:cs="Arial"/>
          <w:sz w:val="24"/>
          <w:szCs w:val="24"/>
          <w:u w:val="single"/>
        </w:rPr>
        <w:t xml:space="preserve">Slabé stránky: </w:t>
      </w:r>
    </w:p>
    <w:p w:rsidR="00E4722E" w:rsidRDefault="00E4722E" w:rsidP="00E4722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742901">
        <w:rPr>
          <w:rFonts w:ascii="Arial" w:hAnsi="Arial" w:cs="Arial"/>
        </w:rPr>
        <w:t xml:space="preserve">jistá nepřehlednost aktivit </w:t>
      </w:r>
      <w:r>
        <w:rPr>
          <w:rFonts w:ascii="Arial" w:hAnsi="Arial" w:cs="Arial"/>
        </w:rPr>
        <w:t xml:space="preserve">AER </w:t>
      </w:r>
      <w:r w:rsidRPr="00742901">
        <w:rPr>
          <w:rFonts w:ascii="Arial" w:hAnsi="Arial" w:cs="Arial"/>
        </w:rPr>
        <w:t>v důsledku jejich šíře</w:t>
      </w:r>
    </w:p>
    <w:p w:rsidR="00E4722E" w:rsidRDefault="00E4722E" w:rsidP="00E4722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nevyužívání všech příležitostí, které členství Olomouckého kraje nabízí (</w:t>
      </w:r>
      <w:r w:rsidRPr="00D52354">
        <w:rPr>
          <w:rFonts w:ascii="Arial" w:hAnsi="Arial" w:cs="Arial"/>
        </w:rPr>
        <w:t>hájení regionálních zájmů především v institucích EU</w:t>
      </w:r>
      <w:r>
        <w:rPr>
          <w:rFonts w:ascii="Arial" w:hAnsi="Arial" w:cs="Arial"/>
        </w:rPr>
        <w:t>, účast na akcích, zapojení do práce komisí, do projektů, prezentace apod.)</w:t>
      </w:r>
    </w:p>
    <w:p w:rsidR="00E4722E" w:rsidRPr="00BC6397" w:rsidRDefault="00E4722E" w:rsidP="00E4722E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BC6397">
        <w:rPr>
          <w:rFonts w:ascii="Arial" w:hAnsi="Arial" w:cs="Arial"/>
        </w:rPr>
        <w:t xml:space="preserve">aktivity nepřinášejí měřitelný přínos 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36B6A">
        <w:rPr>
          <w:rFonts w:ascii="Arial" w:hAnsi="Arial" w:cs="Arial"/>
          <w:sz w:val="24"/>
          <w:szCs w:val="24"/>
          <w:u w:val="single"/>
        </w:rPr>
        <w:t xml:space="preserve">Příležitosti: </w:t>
      </w:r>
    </w:p>
    <w:p w:rsidR="00E4722E" w:rsidRDefault="00E4722E" w:rsidP="00E472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236B6A">
        <w:rPr>
          <w:rFonts w:ascii="Arial" w:hAnsi="Arial" w:cs="Arial"/>
        </w:rPr>
        <w:t xml:space="preserve">ýměna zkušeností </w:t>
      </w:r>
      <w:r>
        <w:rPr>
          <w:rFonts w:ascii="Arial" w:hAnsi="Arial" w:cs="Arial"/>
        </w:rPr>
        <w:t>na široké škále jak oborové tak formální (Olomoucký kraj jako příjemce i poskytovatel, v rámci projektů i neoficiálně, více- i dvoustranné akce apod.)</w:t>
      </w:r>
    </w:p>
    <w:p w:rsidR="00E4722E" w:rsidRPr="00474D2A" w:rsidRDefault="00E4722E" w:rsidP="00E472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široká škála aktivit – možnost přizpůsobit zapojení Olomouckého kraje aktuálním politickým prioritám</w:t>
      </w:r>
    </w:p>
    <w:p w:rsidR="00E4722E" w:rsidRPr="00474D2A" w:rsidRDefault="00E4722E" w:rsidP="00E472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zapojit se do politických orgánů AER (výbor)</w:t>
      </w:r>
    </w:p>
    <w:p w:rsidR="00E4722E" w:rsidRPr="00236B6A" w:rsidRDefault="00E4722E" w:rsidP="00E4722E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236B6A">
        <w:rPr>
          <w:rFonts w:ascii="Arial" w:hAnsi="Arial" w:cs="Arial"/>
          <w:sz w:val="24"/>
          <w:szCs w:val="24"/>
          <w:u w:val="single"/>
        </w:rPr>
        <w:t xml:space="preserve">Hrozby: </w:t>
      </w:r>
    </w:p>
    <w:p w:rsidR="00E4722E" w:rsidRDefault="00E4722E" w:rsidP="00E4722E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36B6A">
        <w:rPr>
          <w:rFonts w:ascii="Arial" w:hAnsi="Arial" w:cs="Arial"/>
        </w:rPr>
        <w:t xml:space="preserve">budou pokračovat aktuální ekonomické </w:t>
      </w:r>
      <w:r>
        <w:rPr>
          <w:rFonts w:ascii="Arial" w:hAnsi="Arial" w:cs="Arial"/>
        </w:rPr>
        <w:t>problémy AER</w:t>
      </w:r>
    </w:p>
    <w:p w:rsidR="00E4722E" w:rsidRDefault="00E4722E" w:rsidP="00E4722E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nebudou definovány příležitosti pro Olomoucký kraj </w:t>
      </w:r>
    </w:p>
    <w:p w:rsidR="00E4722E" w:rsidRDefault="00E4722E" w:rsidP="00E4722E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AER jako politická platforma – duplicita s jinými orgány (např. Výbor regionů), případně možná duplicita v rámci činností OK4EU</w:t>
      </w:r>
    </w:p>
    <w:p w:rsidR="00E4722E" w:rsidRDefault="00E4722E" w:rsidP="00E4722E">
      <w:pPr>
        <w:pStyle w:val="Odstavecseseznamem"/>
        <w:numPr>
          <w:ilvl w:val="0"/>
          <w:numId w:val="5"/>
        </w:numPr>
        <w:spacing w:after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vnitřní nestabilita AER (odvolání předsedy)</w:t>
      </w:r>
    </w:p>
    <w:p w:rsidR="00E4722E" w:rsidRPr="00BF416F" w:rsidRDefault="00E4722E" w:rsidP="00E4722E">
      <w:pPr>
        <w:spacing w:after="240"/>
        <w:ind w:left="357"/>
        <w:jc w:val="both"/>
        <w:rPr>
          <w:rFonts w:ascii="Arial" w:hAnsi="Arial" w:cs="Arial"/>
        </w:rPr>
      </w:pP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4. Závěrečné doporučení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Efektivita členství Olomouckého kraje v </w:t>
      </w:r>
      <w:proofErr w:type="gramStart"/>
      <w:r>
        <w:rPr>
          <w:rFonts w:ascii="Arial" w:hAnsi="Arial" w:cs="Arial"/>
          <w:sz w:val="24"/>
          <w:szCs w:val="24"/>
        </w:rPr>
        <w:t>AER</w:t>
      </w:r>
      <w:proofErr w:type="gramEnd"/>
      <w:r>
        <w:rPr>
          <w:rFonts w:ascii="Arial" w:hAnsi="Arial" w:cs="Arial"/>
          <w:sz w:val="24"/>
          <w:szCs w:val="24"/>
        </w:rPr>
        <w:t xml:space="preserve"> vyvolává řadu otázek, vztahujících se především k poměru vynaložených nákladů a přínosů pro Olomoucký kraj. Vzhledem </w:t>
      </w:r>
      <w:r w:rsidRPr="00132F95">
        <w:rPr>
          <w:rFonts w:ascii="Arial" w:hAnsi="Arial" w:cs="Arial"/>
          <w:b/>
          <w:sz w:val="24"/>
          <w:szCs w:val="24"/>
        </w:rPr>
        <w:t>k původnímu záměru č</w:t>
      </w:r>
      <w:r w:rsidRPr="00132F95">
        <w:rPr>
          <w:rFonts w:ascii="Arial" w:hAnsi="Arial" w:cs="Arial"/>
          <w:b/>
          <w:sz w:val="24"/>
        </w:rPr>
        <w:t>lenství Olomouckého kraje v </w:t>
      </w:r>
      <w:proofErr w:type="gramStart"/>
      <w:r w:rsidRPr="00132F95">
        <w:rPr>
          <w:rFonts w:ascii="Arial" w:hAnsi="Arial" w:cs="Arial"/>
          <w:b/>
          <w:sz w:val="24"/>
        </w:rPr>
        <w:t>AER</w:t>
      </w:r>
      <w:proofErr w:type="gramEnd"/>
      <w:r>
        <w:rPr>
          <w:rFonts w:ascii="Arial" w:hAnsi="Arial" w:cs="Arial"/>
          <w:sz w:val="24"/>
        </w:rPr>
        <w:t xml:space="preserve">, kterým měla být především </w:t>
      </w:r>
      <w:r w:rsidRPr="007517FB">
        <w:rPr>
          <w:rFonts w:ascii="Arial" w:hAnsi="Arial" w:cs="Arial"/>
          <w:sz w:val="24"/>
        </w:rPr>
        <w:t xml:space="preserve">příležitost k navázání konkrétní spolupráce </w:t>
      </w:r>
      <w:r w:rsidRPr="00132F95">
        <w:rPr>
          <w:rFonts w:ascii="Arial" w:hAnsi="Arial" w:cs="Arial"/>
          <w:b/>
          <w:sz w:val="24"/>
        </w:rPr>
        <w:t>formou účasti na společných projektech</w:t>
      </w:r>
      <w:r>
        <w:rPr>
          <w:rFonts w:ascii="Arial" w:hAnsi="Arial" w:cs="Arial"/>
          <w:sz w:val="24"/>
        </w:rPr>
        <w:t xml:space="preserve"> a získávání finančních prostředků z EU lze konstatovat, že tento </w:t>
      </w:r>
      <w:r w:rsidRPr="00132F95">
        <w:rPr>
          <w:rFonts w:ascii="Arial" w:hAnsi="Arial" w:cs="Arial"/>
          <w:b/>
          <w:sz w:val="24"/>
        </w:rPr>
        <w:t>hlavní záměr nebyl ze strany Olomouckého kraje naplněn</w:t>
      </w:r>
      <w:r>
        <w:rPr>
          <w:rFonts w:ascii="Arial" w:hAnsi="Arial" w:cs="Arial"/>
          <w:sz w:val="24"/>
        </w:rPr>
        <w:t xml:space="preserve">. Členství Olomouckého kraje se </w:t>
      </w:r>
      <w:r w:rsidRPr="00132F95">
        <w:rPr>
          <w:rFonts w:ascii="Arial" w:hAnsi="Arial" w:cs="Arial"/>
          <w:b/>
          <w:sz w:val="24"/>
        </w:rPr>
        <w:t>v posledních letech omezilo na účast zástupců kraje na oficiálních valných hromadách AER a účasti v organizačním výboru Letní školy</w:t>
      </w:r>
      <w:r>
        <w:rPr>
          <w:rFonts w:ascii="Arial" w:hAnsi="Arial" w:cs="Arial"/>
          <w:sz w:val="24"/>
        </w:rPr>
        <w:t xml:space="preserve">. Z těchto akcí lze jistě vidět pozitivní přínos pro Olomoucký kraj v podobě </w:t>
      </w:r>
      <w:r w:rsidRPr="00132F95">
        <w:rPr>
          <w:rFonts w:ascii="Arial" w:hAnsi="Arial" w:cs="Arial"/>
          <w:sz w:val="24"/>
        </w:rPr>
        <w:t>platform</w:t>
      </w:r>
      <w:r>
        <w:rPr>
          <w:rFonts w:ascii="Arial" w:hAnsi="Arial" w:cs="Arial"/>
          <w:sz w:val="24"/>
        </w:rPr>
        <w:t>y</w:t>
      </w:r>
      <w:r w:rsidRPr="00132F95">
        <w:rPr>
          <w:rFonts w:ascii="Arial" w:hAnsi="Arial" w:cs="Arial"/>
          <w:sz w:val="24"/>
        </w:rPr>
        <w:t xml:space="preserve"> pro výměnu zkušeností</w:t>
      </w:r>
      <w:r>
        <w:rPr>
          <w:rFonts w:ascii="Arial" w:hAnsi="Arial" w:cs="Arial"/>
          <w:sz w:val="24"/>
        </w:rPr>
        <w:t xml:space="preserve"> a prezentaci aktivit na mezinárodní úrovni.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E21775">
        <w:rPr>
          <w:rFonts w:ascii="Arial" w:hAnsi="Arial" w:cs="Arial"/>
          <w:b/>
          <w:sz w:val="24"/>
        </w:rPr>
        <w:t>Tyto aktivity však lze vykonávat i v rámci spolupráce s partnerskými regiony Olomouckého kraje či ve spolupráci se sdružením OK4EU, a to bez potřeby úhrady členských příspěvků AER či příspěvku na pořádání Letní akademie AER.</w:t>
      </w:r>
      <w:r>
        <w:rPr>
          <w:rFonts w:ascii="Arial" w:hAnsi="Arial" w:cs="Arial"/>
          <w:sz w:val="24"/>
        </w:rPr>
        <w:t xml:space="preserve"> 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Členem AER byl v minulosti také Středočeský a Královehradecký kraj, nicméně oba kraje z AER vystoupily. Dle informací z oddělení vnějších vztahů obou uvedených krajů byla důvodem k vystoupení neefektivita vynaložených prostředků oproti nulovým přínosům členství. Je třeba také upozornit na obecně panující </w:t>
      </w:r>
      <w:r w:rsidRPr="00B85A77">
        <w:rPr>
          <w:rFonts w:ascii="Arial" w:hAnsi="Arial" w:cs="Arial"/>
          <w:sz w:val="24"/>
        </w:rPr>
        <w:t>skepsi vůči vysokému počtu evropských institucí</w:t>
      </w:r>
      <w:r>
        <w:rPr>
          <w:rFonts w:ascii="Arial" w:hAnsi="Arial" w:cs="Arial"/>
          <w:sz w:val="24"/>
        </w:rPr>
        <w:t xml:space="preserve">, u nichž nelze vždy zřetelně vidět jejich konkrétní přínos. 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6529A5">
        <w:rPr>
          <w:rFonts w:ascii="Arial" w:hAnsi="Arial" w:cs="Arial"/>
          <w:sz w:val="24"/>
        </w:rPr>
        <w:t xml:space="preserve">Vyhodnocení přínosů členství Olomouckého kraje v </w:t>
      </w:r>
      <w:proofErr w:type="gramStart"/>
      <w:r>
        <w:rPr>
          <w:rFonts w:ascii="Arial" w:hAnsi="Arial" w:cs="Arial"/>
          <w:sz w:val="24"/>
        </w:rPr>
        <w:t>AER</w:t>
      </w:r>
      <w:proofErr w:type="gramEnd"/>
      <w:r w:rsidRPr="006529A5">
        <w:rPr>
          <w:rFonts w:ascii="Arial" w:hAnsi="Arial" w:cs="Arial"/>
          <w:sz w:val="24"/>
        </w:rPr>
        <w:t xml:space="preserve"> a návrh dalšího postupu</w:t>
      </w:r>
      <w:r>
        <w:rPr>
          <w:rFonts w:ascii="Arial" w:hAnsi="Arial" w:cs="Arial"/>
          <w:sz w:val="24"/>
        </w:rPr>
        <w:t xml:space="preserve"> projednala na svém 11. jednání dne 5. 2. 2015 také </w:t>
      </w:r>
      <w:r w:rsidRPr="006529A5">
        <w:rPr>
          <w:rFonts w:ascii="Arial" w:hAnsi="Arial" w:cs="Arial"/>
          <w:b/>
          <w:sz w:val="24"/>
        </w:rPr>
        <w:t>Komise pro vnější vztahy</w:t>
      </w:r>
      <w:r>
        <w:rPr>
          <w:rFonts w:ascii="Arial" w:hAnsi="Arial" w:cs="Arial"/>
          <w:sz w:val="24"/>
        </w:rPr>
        <w:t xml:space="preserve">, která svým usnesením č. </w:t>
      </w:r>
      <w:r w:rsidRPr="006529A5">
        <w:rPr>
          <w:rFonts w:ascii="Arial" w:hAnsi="Arial" w:cs="Arial"/>
          <w:sz w:val="24"/>
        </w:rPr>
        <w:t>UKVV/11/1/2015</w:t>
      </w:r>
      <w:r>
        <w:rPr>
          <w:rFonts w:ascii="Arial" w:hAnsi="Arial" w:cs="Arial"/>
          <w:sz w:val="24"/>
        </w:rPr>
        <w:t xml:space="preserve"> </w:t>
      </w:r>
      <w:r w:rsidRPr="006529A5">
        <w:rPr>
          <w:rFonts w:ascii="Arial" w:hAnsi="Arial" w:cs="Arial"/>
          <w:b/>
          <w:sz w:val="24"/>
        </w:rPr>
        <w:t xml:space="preserve">doporučila Radě Olomouckého kraje </w:t>
      </w:r>
      <w:r>
        <w:rPr>
          <w:rFonts w:ascii="Arial" w:hAnsi="Arial" w:cs="Arial"/>
          <w:b/>
          <w:sz w:val="24"/>
        </w:rPr>
        <w:t>zrušení členství Olomouckého kraje v</w:t>
      </w:r>
      <w:r w:rsidRPr="006529A5">
        <w:rPr>
          <w:rFonts w:ascii="Arial" w:hAnsi="Arial" w:cs="Arial"/>
          <w:b/>
          <w:sz w:val="24"/>
        </w:rPr>
        <w:t xml:space="preserve"> Assembly of European Regions (AER)</w:t>
      </w:r>
      <w:r>
        <w:rPr>
          <w:rFonts w:ascii="Arial" w:hAnsi="Arial" w:cs="Arial"/>
          <w:sz w:val="24"/>
        </w:rPr>
        <w:t>.</w:t>
      </w:r>
    </w:p>
    <w:p w:rsidR="00E4722E" w:rsidRPr="00132F95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platných stanov AER u</w:t>
      </w:r>
      <w:r w:rsidRPr="00132F95">
        <w:rPr>
          <w:rFonts w:ascii="Arial" w:hAnsi="Arial" w:cs="Arial"/>
          <w:sz w:val="24"/>
          <w:szCs w:val="24"/>
        </w:rPr>
        <w:t xml:space="preserve">končení členství z vůle člena upravuje </w:t>
      </w:r>
      <w:r>
        <w:rPr>
          <w:rFonts w:ascii="Arial" w:hAnsi="Arial" w:cs="Arial"/>
          <w:sz w:val="24"/>
          <w:szCs w:val="24"/>
        </w:rPr>
        <w:t xml:space="preserve">ve </w:t>
      </w:r>
      <w:r w:rsidRPr="00132F95">
        <w:rPr>
          <w:rFonts w:ascii="Arial" w:hAnsi="Arial" w:cs="Arial"/>
          <w:sz w:val="24"/>
          <w:szCs w:val="24"/>
        </w:rPr>
        <w:t>stanovách</w:t>
      </w:r>
      <w:r>
        <w:rPr>
          <w:rFonts w:ascii="Arial" w:hAnsi="Arial" w:cs="Arial"/>
          <w:sz w:val="24"/>
          <w:szCs w:val="24"/>
        </w:rPr>
        <w:t xml:space="preserve"> </w:t>
      </w:r>
      <w:r w:rsidRPr="00132F95">
        <w:rPr>
          <w:rFonts w:ascii="Arial" w:hAnsi="Arial" w:cs="Arial"/>
          <w:sz w:val="24"/>
          <w:szCs w:val="24"/>
        </w:rPr>
        <w:t>čl. 2 odst. 2.5.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tohoto ustanovení vyplývá, že členství se ukončuje na základě doporučeného dopisu o vystoupení p</w:t>
      </w:r>
      <w:r w:rsidR="00B1645E">
        <w:rPr>
          <w:rFonts w:ascii="Arial" w:hAnsi="Arial" w:cs="Arial"/>
          <w:sz w:val="24"/>
          <w:szCs w:val="24"/>
        </w:rPr>
        <w:t xml:space="preserve">ředsedovi </w:t>
      </w:r>
      <w:r>
        <w:rPr>
          <w:rFonts w:ascii="Arial" w:hAnsi="Arial" w:cs="Arial"/>
          <w:sz w:val="24"/>
          <w:szCs w:val="24"/>
        </w:rPr>
        <w:t xml:space="preserve">AER. Pokud je toto oznámení doručeno do 31. 3. příslušného kalendářního roku, je vystoupení účinné ke konci tohoto kalendářního roku a člen hradí členský příspěvek za tento příslušný kalendářní rok. Pokud je oznámení doručeno </w:t>
      </w:r>
      <w:r w:rsidR="00B1645E">
        <w:rPr>
          <w:rFonts w:ascii="Arial" w:hAnsi="Arial" w:cs="Arial"/>
          <w:sz w:val="24"/>
          <w:szCs w:val="24"/>
        </w:rPr>
        <w:t xml:space="preserve">předsedovi </w:t>
      </w:r>
      <w:r>
        <w:rPr>
          <w:rFonts w:ascii="Arial" w:hAnsi="Arial" w:cs="Arial"/>
          <w:sz w:val="24"/>
          <w:szCs w:val="24"/>
        </w:rPr>
        <w:t>AER po 31. 3. příslušného kalendářního roku, je vystupující člen povinen uhradit také členský příspěvek na následující kalendářní rok.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tedy ZOK na svém zasedání dne 20. 2. 2015 schválí zrušení členství Olomouckého kraje v </w:t>
      </w:r>
      <w:proofErr w:type="gramStart"/>
      <w:r>
        <w:rPr>
          <w:rFonts w:ascii="Arial" w:hAnsi="Arial" w:cs="Arial"/>
          <w:sz w:val="24"/>
          <w:szCs w:val="24"/>
        </w:rPr>
        <w:t>AER</w:t>
      </w:r>
      <w:proofErr w:type="gramEnd"/>
      <w:r>
        <w:rPr>
          <w:rFonts w:ascii="Arial" w:hAnsi="Arial" w:cs="Arial"/>
          <w:sz w:val="24"/>
          <w:szCs w:val="24"/>
        </w:rPr>
        <w:t xml:space="preserve">, bude neprodleně odeslán dopis </w:t>
      </w:r>
      <w:r w:rsidR="00B1645E">
        <w:rPr>
          <w:rFonts w:ascii="Arial" w:hAnsi="Arial" w:cs="Arial"/>
          <w:sz w:val="24"/>
          <w:szCs w:val="24"/>
        </w:rPr>
        <w:t>předsedovi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AER o vystoupení Olomouckého kraje z AER. V tomto případě </w:t>
      </w:r>
      <w:r w:rsidRPr="007C2A35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hradí Olomoucký kraj členské příspěvky ještě na rok 2015 a jeho členství v AER tak zanikne </w:t>
      </w:r>
      <w:r>
        <w:rPr>
          <w:rFonts w:ascii="Arial" w:hAnsi="Arial" w:cs="Arial"/>
          <w:b/>
          <w:bCs/>
          <w:sz w:val="24"/>
          <w:szCs w:val="24"/>
        </w:rPr>
        <w:br/>
        <w:t xml:space="preserve">k 31. 12. 2015. </w:t>
      </w:r>
    </w:p>
    <w:p w:rsidR="00E4722E" w:rsidRDefault="00E4722E" w:rsidP="00E47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22E" w:rsidRPr="00BF416F" w:rsidRDefault="00E4722E" w:rsidP="00E47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Rada Olomouckého kraje na své schůzi dne 12. 2. 2015 usnesením </w:t>
      </w:r>
      <w:r>
        <w:rPr>
          <w:rFonts w:ascii="Arial" w:hAnsi="Arial" w:cs="Arial"/>
          <w:b/>
          <w:sz w:val="24"/>
        </w:rPr>
        <w:br/>
        <w:t xml:space="preserve">č. </w:t>
      </w:r>
      <w:r w:rsidRPr="00E4722E">
        <w:rPr>
          <w:rFonts w:ascii="Arial" w:hAnsi="Arial" w:cs="Arial"/>
          <w:b/>
          <w:sz w:val="24"/>
        </w:rPr>
        <w:t>UR/60/7/2015</w:t>
      </w:r>
      <w:r w:rsidRPr="00BF416F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souhlasila</w:t>
      </w:r>
      <w:r w:rsidRPr="00BF416F">
        <w:rPr>
          <w:rFonts w:ascii="Arial" w:hAnsi="Arial" w:cs="Arial"/>
          <w:b/>
          <w:sz w:val="24"/>
        </w:rPr>
        <w:t xml:space="preserve"> se zrušením členstvím Olo</w:t>
      </w:r>
      <w:r>
        <w:rPr>
          <w:rFonts w:ascii="Arial" w:hAnsi="Arial" w:cs="Arial"/>
          <w:b/>
          <w:sz w:val="24"/>
        </w:rPr>
        <w:t>mouckého kraje v AER a doporučila</w:t>
      </w:r>
      <w:r w:rsidRPr="00BF416F">
        <w:rPr>
          <w:rFonts w:ascii="Arial" w:hAnsi="Arial" w:cs="Arial"/>
          <w:b/>
          <w:sz w:val="24"/>
        </w:rPr>
        <w:t xml:space="preserve"> Zastupitelstvu Olomouckého kraje schválit zrušení členství Olomouckého kraje v Assembly of European Regions</w:t>
      </w:r>
      <w:r>
        <w:rPr>
          <w:rFonts w:ascii="Arial" w:hAnsi="Arial" w:cs="Arial"/>
          <w:b/>
          <w:sz w:val="24"/>
        </w:rPr>
        <w:t xml:space="preserve"> </w:t>
      </w:r>
      <w:r w:rsidRPr="00E4722E">
        <w:rPr>
          <w:rFonts w:ascii="Arial" w:hAnsi="Arial" w:cs="Arial"/>
          <w:b/>
          <w:sz w:val="24"/>
        </w:rPr>
        <w:t xml:space="preserve">(AER) a uložit Ing. Jiřímu Rozbořilovi, hejtmanovi Olomouckého kraje zaslat předsedovi AER oznámení o rozhodnutí Olomouckého kraje zrušit své členství v </w:t>
      </w:r>
      <w:proofErr w:type="gramStart"/>
      <w:r w:rsidRPr="00E4722E">
        <w:rPr>
          <w:rFonts w:ascii="Arial" w:hAnsi="Arial" w:cs="Arial"/>
          <w:b/>
          <w:sz w:val="24"/>
        </w:rPr>
        <w:t>AER</w:t>
      </w:r>
      <w:proofErr w:type="gramEnd"/>
      <w:r w:rsidRPr="00BF416F">
        <w:rPr>
          <w:rFonts w:ascii="Arial" w:hAnsi="Arial" w:cs="Arial"/>
          <w:b/>
          <w:sz w:val="24"/>
        </w:rPr>
        <w:t xml:space="preserve">. </w:t>
      </w:r>
    </w:p>
    <w:p w:rsidR="00E4722E" w:rsidRPr="005E7B59" w:rsidRDefault="00E4722E" w:rsidP="00E4722E">
      <w:pPr>
        <w:jc w:val="both"/>
        <w:rPr>
          <w:rFonts w:ascii="Arial" w:hAnsi="Arial" w:cs="Arial"/>
          <w:b/>
          <w:sz w:val="24"/>
        </w:rPr>
      </w:pPr>
      <w:r w:rsidRPr="005E7B59">
        <w:rPr>
          <w:rFonts w:ascii="Arial" w:hAnsi="Arial" w:cs="Arial"/>
          <w:b/>
          <w:sz w:val="24"/>
        </w:rPr>
        <w:lastRenderedPageBreak/>
        <w:t>Seznam příloh:</w:t>
      </w:r>
    </w:p>
    <w:p w:rsidR="00E4722E" w:rsidRDefault="00E4722E" w:rsidP="00E4722E">
      <w:pPr>
        <w:pStyle w:val="Odstavecseseznamem"/>
        <w:numPr>
          <w:ilvl w:val="0"/>
          <w:numId w:val="7"/>
        </w:numPr>
        <w:ind w:left="425" w:hanging="425"/>
        <w:rPr>
          <w:rFonts w:ascii="Arial" w:hAnsi="Arial" w:cs="Arial"/>
        </w:rPr>
      </w:pPr>
      <w:r w:rsidRPr="00C673C3">
        <w:rPr>
          <w:rFonts w:ascii="Arial" w:hAnsi="Arial" w:cs="Arial"/>
          <w:u w:val="single"/>
        </w:rPr>
        <w:t>Příloha č. 1</w:t>
      </w:r>
      <w:r>
        <w:rPr>
          <w:rFonts w:ascii="Arial" w:hAnsi="Arial" w:cs="Arial"/>
        </w:rPr>
        <w:t xml:space="preserve">: </w:t>
      </w:r>
      <w:r w:rsidRPr="005E7B59">
        <w:rPr>
          <w:rFonts w:ascii="Arial" w:hAnsi="Arial" w:cs="Arial"/>
        </w:rPr>
        <w:t>Informace o akcích organizovaných odd</w:t>
      </w:r>
      <w:r>
        <w:rPr>
          <w:rFonts w:ascii="Arial" w:hAnsi="Arial" w:cs="Arial"/>
        </w:rPr>
        <w:t>ělením</w:t>
      </w:r>
      <w:r w:rsidRPr="005E7B59">
        <w:rPr>
          <w:rFonts w:ascii="Arial" w:hAnsi="Arial" w:cs="Arial"/>
        </w:rPr>
        <w:t xml:space="preserve"> vnějších vztahů</w:t>
      </w:r>
      <w:r w:rsidRPr="00C67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(strana 5 - 7</w:t>
      </w:r>
      <w:r w:rsidRPr="00C673C3">
        <w:rPr>
          <w:rFonts w:ascii="Arial" w:hAnsi="Arial" w:cs="Arial"/>
        </w:rPr>
        <w:t>)</w:t>
      </w:r>
    </w:p>
    <w:p w:rsidR="00E4722E" w:rsidRPr="005E7B59" w:rsidRDefault="00E4722E" w:rsidP="00E4722E">
      <w:pPr>
        <w:spacing w:after="0" w:line="240" w:lineRule="auto"/>
        <w:rPr>
          <w:rFonts w:ascii="Arial" w:hAnsi="Arial" w:cs="Arial"/>
        </w:rPr>
      </w:pPr>
    </w:p>
    <w:p w:rsidR="00E4722E" w:rsidRPr="00C673C3" w:rsidRDefault="00E4722E" w:rsidP="00E4722E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Příloha č. 2:</w:t>
      </w:r>
      <w:r w:rsidRPr="00C673C3">
        <w:rPr>
          <w:rFonts w:ascii="Arial" w:hAnsi="Arial" w:cs="Arial"/>
        </w:rPr>
        <w:t xml:space="preserve"> </w:t>
      </w:r>
      <w:r w:rsidRPr="005E7B59">
        <w:rPr>
          <w:rFonts w:ascii="Arial" w:hAnsi="Arial" w:cs="Arial"/>
        </w:rPr>
        <w:t>Informace o spolupráci OK4EU a AER</w:t>
      </w:r>
      <w:r w:rsidRPr="00C673C3">
        <w:rPr>
          <w:rFonts w:ascii="Arial" w:hAnsi="Arial" w:cs="Arial"/>
        </w:rPr>
        <w:t xml:space="preserve"> (strana </w:t>
      </w:r>
      <w:r>
        <w:rPr>
          <w:rFonts w:ascii="Arial" w:hAnsi="Arial" w:cs="Arial"/>
        </w:rPr>
        <w:t>8 - 10</w:t>
      </w:r>
      <w:r w:rsidRPr="00C673C3">
        <w:rPr>
          <w:rFonts w:ascii="Arial" w:hAnsi="Arial" w:cs="Arial"/>
        </w:rPr>
        <w:t>)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722E" w:rsidRDefault="00E4722E" w:rsidP="00E4722E">
      <w:pPr>
        <w:pStyle w:val="Odstavecseseznamem"/>
        <w:spacing w:after="120"/>
        <w:jc w:val="both"/>
        <w:rPr>
          <w:rFonts w:ascii="Arial" w:hAnsi="Arial" w:cs="Arial"/>
          <w:b/>
          <w:u w:val="single"/>
        </w:rPr>
        <w:sectPr w:rsidR="00E4722E" w:rsidSect="005E7B59">
          <w:footerReference w:type="default" r:id="rId8"/>
          <w:pgSz w:w="11906" w:h="16838"/>
          <w:pgMar w:top="1417" w:right="1417" w:bottom="1417" w:left="1417" w:header="708" w:footer="931" w:gutter="0"/>
          <w:cols w:space="708"/>
          <w:docGrid w:linePitch="360"/>
        </w:sectPr>
      </w:pPr>
    </w:p>
    <w:p w:rsidR="00E4722E" w:rsidRPr="005E7B59" w:rsidRDefault="00E4722E" w:rsidP="00E4722E">
      <w:pPr>
        <w:spacing w:after="120"/>
        <w:jc w:val="both"/>
        <w:rPr>
          <w:rFonts w:ascii="Arial" w:hAnsi="Arial" w:cs="Arial"/>
          <w:b/>
          <w:u w:val="single"/>
        </w:rPr>
      </w:pP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Informace o akcích organizovaných odd.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vnějších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vztahů </w:t>
      </w:r>
    </w:p>
    <w:p w:rsidR="00E4722E" w:rsidRPr="00BE63D3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E63D3">
        <w:rPr>
          <w:rFonts w:ascii="Arial" w:hAnsi="Arial" w:cs="Arial"/>
          <w:b/>
          <w:sz w:val="24"/>
          <w:szCs w:val="24"/>
          <w:u w:val="single"/>
        </w:rPr>
        <w:t>Rok 2014:</w:t>
      </w: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 xml:space="preserve">Valná hromada AER (květen, </w:t>
      </w:r>
      <w:proofErr w:type="spellStart"/>
      <w:r w:rsidRPr="00D52354">
        <w:rPr>
          <w:rFonts w:ascii="Arial" w:hAnsi="Arial" w:cs="Arial"/>
          <w:sz w:val="24"/>
          <w:szCs w:val="24"/>
        </w:rPr>
        <w:t>Wroclaw</w:t>
      </w:r>
      <w:proofErr w:type="spellEnd"/>
      <w:r w:rsidRPr="00D52354">
        <w:rPr>
          <w:rFonts w:ascii="Arial" w:hAnsi="Arial" w:cs="Arial"/>
          <w:sz w:val="24"/>
          <w:szCs w:val="24"/>
        </w:rPr>
        <w:t>)</w:t>
      </w: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>Letní akademie s tématem 3M – multikulturní, multietnické, multijazykové region (srpen 2014, Novi Sad, Vojvodina, Srbsko)</w:t>
      </w: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>Účast – Mgr. Kubjátová, Ing. Brabcová</w:t>
      </w:r>
      <w:r>
        <w:rPr>
          <w:rFonts w:ascii="Arial" w:hAnsi="Arial" w:cs="Arial"/>
          <w:sz w:val="24"/>
          <w:szCs w:val="24"/>
        </w:rPr>
        <w:t xml:space="preserve"> - OTH</w:t>
      </w:r>
      <w:r w:rsidRPr="00D52354">
        <w:rPr>
          <w:rFonts w:ascii="Arial" w:hAnsi="Arial" w:cs="Arial"/>
          <w:sz w:val="24"/>
          <w:szCs w:val="24"/>
        </w:rPr>
        <w:t xml:space="preserve">, Mgr. Tomáš Klein a Mgr. David </w:t>
      </w:r>
      <w:proofErr w:type="spellStart"/>
      <w:r w:rsidRPr="00D52354">
        <w:rPr>
          <w:rFonts w:ascii="Arial" w:hAnsi="Arial" w:cs="Arial"/>
          <w:sz w:val="24"/>
          <w:szCs w:val="24"/>
        </w:rPr>
        <w:t>Prycl</w:t>
      </w:r>
      <w:proofErr w:type="spellEnd"/>
      <w:r w:rsidRPr="00D52354"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 w:rsidRPr="00D52354">
        <w:rPr>
          <w:rFonts w:ascii="Arial" w:hAnsi="Arial" w:cs="Arial"/>
          <w:sz w:val="24"/>
          <w:szCs w:val="24"/>
        </w:rPr>
        <w:t>o.s</w:t>
      </w:r>
      <w:proofErr w:type="spellEnd"/>
      <w:r w:rsidRPr="00D52354">
        <w:rPr>
          <w:rFonts w:ascii="Arial" w:hAnsi="Arial" w:cs="Arial"/>
          <w:sz w:val="24"/>
          <w:szCs w:val="24"/>
        </w:rPr>
        <w:t>.</w:t>
      </w:r>
      <w:proofErr w:type="gramEnd"/>
      <w:r w:rsidRPr="00D52354">
        <w:rPr>
          <w:rFonts w:ascii="Arial" w:hAnsi="Arial" w:cs="Arial"/>
          <w:sz w:val="24"/>
          <w:szCs w:val="24"/>
        </w:rPr>
        <w:t xml:space="preserve"> HEPY, prezentující projekt volnočasových aktivit mládeže a jeho rozvoj v mezinárodním prostředí. </w:t>
      </w:r>
    </w:p>
    <w:p w:rsidR="00E4722E" w:rsidRPr="00D52354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63D3">
        <w:rPr>
          <w:rFonts w:ascii="Arial" w:hAnsi="Arial" w:cs="Arial"/>
          <w:sz w:val="24"/>
          <w:szCs w:val="24"/>
          <w:u w:val="single"/>
        </w:rPr>
        <w:t>Přínosy:</w:t>
      </w:r>
      <w:r w:rsidRPr="00D52354">
        <w:rPr>
          <w:rFonts w:ascii="Arial" w:hAnsi="Arial" w:cs="Arial"/>
          <w:sz w:val="24"/>
          <w:szCs w:val="24"/>
        </w:rPr>
        <w:t xml:space="preserve"> Pozitivní zviditelnění a posílení dobrého jména Olomouckého kraje a navázání kontaktů pro další mezinárodní aktivity (jak Olomoucký kraj tak o. s. HEPY), posílení kontaktů s partnerským regionem Vojvodina (Olomoucký kraj se zasloužil o prosazení konání LA ve Vojvodině)</w:t>
      </w:r>
      <w:r>
        <w:rPr>
          <w:rFonts w:ascii="Arial" w:hAnsi="Arial" w:cs="Arial"/>
          <w:sz w:val="24"/>
          <w:szCs w:val="24"/>
        </w:rPr>
        <w:t>. Letní akademie s účastí cca 150 osob je po valné hromadě druhou největší pravidelnou akcí AER.</w:t>
      </w:r>
    </w:p>
    <w:p w:rsidR="00E4722E" w:rsidRPr="00BE63D3" w:rsidRDefault="00E4722E" w:rsidP="00E4722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BE63D3">
        <w:rPr>
          <w:rFonts w:ascii="Arial" w:hAnsi="Arial" w:cs="Arial"/>
          <w:sz w:val="24"/>
          <w:szCs w:val="24"/>
          <w:u w:val="single"/>
        </w:rPr>
        <w:t>Projednávání v </w:t>
      </w:r>
      <w:proofErr w:type="gramStart"/>
      <w:r w:rsidRPr="00BE63D3">
        <w:rPr>
          <w:rFonts w:ascii="Arial" w:hAnsi="Arial" w:cs="Arial"/>
          <w:sz w:val="24"/>
          <w:szCs w:val="24"/>
          <w:u w:val="single"/>
        </w:rPr>
        <w:t>ROK</w:t>
      </w:r>
      <w:proofErr w:type="gramEnd"/>
      <w:r w:rsidRPr="00BE63D3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27. 2. 2014, </w:t>
      </w:r>
      <w:r w:rsidRPr="00D52354">
        <w:rPr>
          <w:rFonts w:ascii="Arial" w:hAnsi="Arial" w:cs="Arial"/>
          <w:sz w:val="24"/>
          <w:szCs w:val="24"/>
        </w:rPr>
        <w:t>UR/34/5/2014</w:t>
      </w:r>
      <w:r>
        <w:rPr>
          <w:rFonts w:ascii="Arial" w:hAnsi="Arial" w:cs="Arial"/>
          <w:sz w:val="24"/>
          <w:szCs w:val="24"/>
        </w:rPr>
        <w:t xml:space="preserve"> – schválení členství Olomouckého kraje v organizačním výboru a příspěvku na Letní akademii (v rámci plánu zahraničních aktivit na rok 2014)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30. 4. 2014, </w:t>
      </w:r>
      <w:r w:rsidRPr="00D52354">
        <w:rPr>
          <w:rFonts w:ascii="Arial" w:hAnsi="Arial" w:cs="Arial"/>
          <w:sz w:val="24"/>
          <w:szCs w:val="24"/>
        </w:rPr>
        <w:t>UR/39/7/2014</w:t>
      </w:r>
      <w:r>
        <w:rPr>
          <w:rFonts w:ascii="Arial" w:hAnsi="Arial" w:cs="Arial"/>
          <w:sz w:val="24"/>
          <w:szCs w:val="24"/>
        </w:rPr>
        <w:t xml:space="preserve"> – schválení detailů účasti na valné hromadě a Letní akademii (samostatný materiál)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11. 9. 2014, </w:t>
      </w:r>
      <w:r w:rsidRPr="00D52354">
        <w:rPr>
          <w:rFonts w:ascii="Arial" w:hAnsi="Arial" w:cs="Arial"/>
          <w:sz w:val="24"/>
          <w:szCs w:val="24"/>
        </w:rPr>
        <w:t>UR/47/7/2014</w:t>
      </w:r>
      <w:r>
        <w:rPr>
          <w:rFonts w:ascii="Arial" w:hAnsi="Arial" w:cs="Arial"/>
          <w:sz w:val="24"/>
          <w:szCs w:val="24"/>
        </w:rPr>
        <w:t xml:space="preserve"> – závěrečné zprávy z jednotlivých aktivit (samostatný materiál)</w:t>
      </w:r>
    </w:p>
    <w:p w:rsidR="00E4722E" w:rsidRPr="00BE63D3" w:rsidRDefault="00E4722E" w:rsidP="00E4722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E63D3">
        <w:rPr>
          <w:rFonts w:ascii="Arial" w:hAnsi="Arial" w:cs="Arial"/>
          <w:b/>
          <w:sz w:val="24"/>
          <w:szCs w:val="24"/>
          <w:u w:val="single"/>
        </w:rPr>
        <w:t>Rok 2013: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 xml:space="preserve">Letní škola </w:t>
      </w:r>
      <w:r>
        <w:rPr>
          <w:rFonts w:ascii="Arial" w:hAnsi="Arial" w:cs="Arial"/>
          <w:sz w:val="24"/>
          <w:szCs w:val="24"/>
        </w:rPr>
        <w:t xml:space="preserve">AER s tématem Zelený růst (srpen 2013, </w:t>
      </w:r>
      <w:proofErr w:type="spellStart"/>
      <w:r>
        <w:rPr>
          <w:rFonts w:ascii="Arial" w:hAnsi="Arial" w:cs="Arial"/>
          <w:sz w:val="24"/>
          <w:szCs w:val="24"/>
        </w:rPr>
        <w:t>Sormland</w:t>
      </w:r>
      <w:proofErr w:type="spellEnd"/>
      <w:r>
        <w:rPr>
          <w:rFonts w:ascii="Arial" w:hAnsi="Arial" w:cs="Arial"/>
          <w:sz w:val="24"/>
          <w:szCs w:val="24"/>
        </w:rPr>
        <w:t>, Švédsko)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Účast: Mgr. Kubjátová, Ing. Novotná – OSR, Ing. Brabcová – KH, prezentace projektu regionálních značek v České republice a Olomouckém kraji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BE63D3">
        <w:rPr>
          <w:rFonts w:ascii="Arial" w:hAnsi="Arial" w:cs="Arial"/>
          <w:sz w:val="24"/>
          <w:szCs w:val="24"/>
          <w:u w:val="single"/>
        </w:rPr>
        <w:t xml:space="preserve">Přínosy: 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52354">
        <w:rPr>
          <w:rFonts w:ascii="Arial" w:hAnsi="Arial" w:cs="Arial"/>
          <w:sz w:val="24"/>
          <w:szCs w:val="24"/>
        </w:rPr>
        <w:t>Pozitivní zviditelnění a posílení dobrého jména Olomouckého kraje a navázání kontaktů pro další mezinárodní aktivity</w:t>
      </w:r>
      <w:r>
        <w:rPr>
          <w:rFonts w:ascii="Arial" w:hAnsi="Arial" w:cs="Arial"/>
          <w:sz w:val="24"/>
          <w:szCs w:val="24"/>
        </w:rPr>
        <w:t xml:space="preserve"> (koncept regionálních značek byl pro řadu účastníků úplnou novinkou), získání informací využitelných pro další aktivity Olomouckého kraje</w:t>
      </w:r>
    </w:p>
    <w:p w:rsidR="00E4722E" w:rsidRPr="00BE63D3" w:rsidRDefault="00E4722E" w:rsidP="00E4722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BE63D3">
        <w:rPr>
          <w:rFonts w:ascii="Arial" w:hAnsi="Arial" w:cs="Arial"/>
          <w:sz w:val="24"/>
          <w:szCs w:val="24"/>
          <w:u w:val="single"/>
        </w:rPr>
        <w:t>Projednávání v </w:t>
      </w:r>
      <w:proofErr w:type="gramStart"/>
      <w:r w:rsidRPr="00BE63D3">
        <w:rPr>
          <w:rFonts w:ascii="Arial" w:hAnsi="Arial" w:cs="Arial"/>
          <w:sz w:val="24"/>
          <w:szCs w:val="24"/>
          <w:u w:val="single"/>
        </w:rPr>
        <w:t>ROK</w:t>
      </w:r>
      <w:proofErr w:type="gramEnd"/>
      <w:r w:rsidRPr="00BE63D3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96284">
        <w:rPr>
          <w:rFonts w:ascii="Arial" w:hAnsi="Arial" w:cs="Arial"/>
          <w:sz w:val="24"/>
          <w:szCs w:val="24"/>
        </w:rPr>
        <w:t>16. 1. 2013</w:t>
      </w:r>
      <w:r>
        <w:rPr>
          <w:rFonts w:ascii="Arial" w:hAnsi="Arial" w:cs="Arial"/>
          <w:sz w:val="24"/>
          <w:szCs w:val="24"/>
        </w:rPr>
        <w:t>,</w:t>
      </w:r>
      <w:r w:rsidRPr="00096284">
        <w:rPr>
          <w:rFonts w:ascii="Arial" w:hAnsi="Arial" w:cs="Arial"/>
          <w:sz w:val="24"/>
          <w:szCs w:val="24"/>
        </w:rPr>
        <w:t xml:space="preserve"> UR/4/46/2013 </w:t>
      </w:r>
      <w:r>
        <w:rPr>
          <w:rFonts w:ascii="Arial" w:hAnsi="Arial" w:cs="Arial"/>
          <w:sz w:val="24"/>
          <w:szCs w:val="24"/>
        </w:rPr>
        <w:t>- schválení členství Olomouckého kraje v organizačním výboru a příspěvku na Letní akademii (v rámci plánu zahraničních aktivit na rok 2013)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6. 6. 2013, </w:t>
      </w:r>
      <w:r w:rsidRPr="00BE63D3">
        <w:rPr>
          <w:rFonts w:ascii="Arial" w:hAnsi="Arial" w:cs="Arial"/>
          <w:sz w:val="24"/>
          <w:szCs w:val="24"/>
        </w:rPr>
        <w:t>UR/15/49/2013</w:t>
      </w:r>
      <w:r>
        <w:rPr>
          <w:rFonts w:ascii="Arial" w:hAnsi="Arial" w:cs="Arial"/>
          <w:sz w:val="24"/>
          <w:szCs w:val="24"/>
        </w:rPr>
        <w:t xml:space="preserve"> – schválení účasti a obsahu příspěvku na Letní škole (samostatný materiál)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19. 9. 2013, </w:t>
      </w:r>
      <w:r w:rsidRPr="00BE63D3">
        <w:rPr>
          <w:rFonts w:ascii="Arial" w:hAnsi="Arial" w:cs="Arial"/>
          <w:sz w:val="24"/>
          <w:szCs w:val="24"/>
        </w:rPr>
        <w:t>UR/21/5/2013</w:t>
      </w:r>
      <w:r>
        <w:rPr>
          <w:rFonts w:ascii="Arial" w:hAnsi="Arial" w:cs="Arial"/>
          <w:sz w:val="24"/>
          <w:szCs w:val="24"/>
        </w:rPr>
        <w:t xml:space="preserve"> – závěrečná zpráva z Letní školy (samostatný materiál)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6284">
        <w:rPr>
          <w:rFonts w:ascii="Arial" w:hAnsi="Arial" w:cs="Arial"/>
          <w:b/>
          <w:sz w:val="24"/>
          <w:szCs w:val="24"/>
          <w:u w:val="single"/>
        </w:rPr>
        <w:t>Rok 2012:</w:t>
      </w:r>
    </w:p>
    <w:p w:rsidR="00E4722E" w:rsidRPr="009A456A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456A">
        <w:rPr>
          <w:rFonts w:ascii="Arial" w:hAnsi="Arial" w:cs="Arial"/>
          <w:sz w:val="24"/>
          <w:szCs w:val="24"/>
        </w:rPr>
        <w:lastRenderedPageBreak/>
        <w:t>Letní škola AER s tématem „Inovace – buďte chytří v krizi“.</w:t>
      </w:r>
    </w:p>
    <w:p w:rsidR="00E4722E" w:rsidRPr="009A456A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456A">
        <w:rPr>
          <w:rFonts w:ascii="Arial" w:hAnsi="Arial" w:cs="Arial"/>
          <w:sz w:val="24"/>
          <w:szCs w:val="24"/>
        </w:rPr>
        <w:t xml:space="preserve">Účast: Mgr. Kubjátová, Mgr. </w:t>
      </w:r>
      <w:proofErr w:type="spellStart"/>
      <w:r w:rsidRPr="009A456A">
        <w:rPr>
          <w:rFonts w:ascii="Arial" w:hAnsi="Arial" w:cs="Arial"/>
          <w:sz w:val="24"/>
          <w:szCs w:val="24"/>
        </w:rPr>
        <w:t>Vráželová</w:t>
      </w:r>
      <w:proofErr w:type="spellEnd"/>
      <w:r w:rsidRPr="009A456A">
        <w:rPr>
          <w:rFonts w:ascii="Arial" w:hAnsi="Arial" w:cs="Arial"/>
          <w:sz w:val="24"/>
          <w:szCs w:val="24"/>
        </w:rPr>
        <w:t xml:space="preserve"> – Ok4EU, Ing. Brabcová – KH, prezentace s tématem „Kreativita a inovace“, připravena ve spolupráci s MVŠO, OK4Inovace a UP. </w:t>
      </w:r>
    </w:p>
    <w:p w:rsidR="00E4722E" w:rsidRPr="009A456A" w:rsidRDefault="00E4722E" w:rsidP="00E4722E">
      <w:pPr>
        <w:jc w:val="both"/>
        <w:rPr>
          <w:rFonts w:ascii="Arial" w:hAnsi="Arial" w:cs="Arial"/>
          <w:sz w:val="24"/>
          <w:szCs w:val="24"/>
        </w:rPr>
      </w:pPr>
      <w:r w:rsidRPr="009A456A">
        <w:rPr>
          <w:rFonts w:ascii="Arial" w:hAnsi="Arial" w:cs="Arial"/>
          <w:sz w:val="24"/>
          <w:szCs w:val="24"/>
          <w:u w:val="single"/>
        </w:rPr>
        <w:t>Přínosy:</w:t>
      </w:r>
      <w:r w:rsidRPr="009A456A">
        <w:rPr>
          <w:rFonts w:ascii="Arial" w:hAnsi="Arial" w:cs="Arial"/>
          <w:sz w:val="24"/>
          <w:szCs w:val="24"/>
        </w:rPr>
        <w:t xml:space="preserve"> příležitosti pro prezentaci Olomouckého kraje a subjektů, které v něm působí, platforma pro získávání kontaktů a zkušeností využitelných v práci Olomouckého kraje, projednání možností spolupráce mezi AER a NARC (Sdružení amerických regionů, jehož je členem GRADD</w:t>
      </w:r>
      <w:r>
        <w:rPr>
          <w:rFonts w:ascii="Arial" w:hAnsi="Arial" w:cs="Arial"/>
          <w:sz w:val="24"/>
          <w:szCs w:val="24"/>
        </w:rPr>
        <w:t>,</w:t>
      </w:r>
      <w:r w:rsidRPr="009A456A">
        <w:rPr>
          <w:rFonts w:ascii="Arial" w:hAnsi="Arial" w:cs="Arial"/>
          <w:sz w:val="24"/>
          <w:szCs w:val="24"/>
        </w:rPr>
        <w:t xml:space="preserve"> partnerský region Olomouckého kraje)</w:t>
      </w:r>
    </w:p>
    <w:p w:rsidR="00E4722E" w:rsidRPr="001C2705" w:rsidRDefault="00E4722E" w:rsidP="00E4722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1C2705">
        <w:rPr>
          <w:rFonts w:ascii="Arial" w:hAnsi="Arial" w:cs="Arial"/>
          <w:sz w:val="24"/>
          <w:szCs w:val="24"/>
          <w:u w:val="single"/>
        </w:rPr>
        <w:t>Projednávání v </w:t>
      </w:r>
      <w:proofErr w:type="gramStart"/>
      <w:r w:rsidRPr="001C2705">
        <w:rPr>
          <w:rFonts w:ascii="Arial" w:hAnsi="Arial" w:cs="Arial"/>
          <w:sz w:val="24"/>
          <w:szCs w:val="24"/>
          <w:u w:val="single"/>
        </w:rPr>
        <w:t>ROK</w:t>
      </w:r>
      <w:proofErr w:type="gramEnd"/>
      <w:r w:rsidRPr="001C2705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2. 2012, UR</w:t>
      </w:r>
      <w:r w:rsidRPr="00DA639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83/48/2012 - </w:t>
      </w:r>
      <w:r>
        <w:rPr>
          <w:rFonts w:ascii="Arial" w:hAnsi="Arial" w:cs="Arial"/>
          <w:sz w:val="24"/>
          <w:szCs w:val="24"/>
        </w:rPr>
        <w:t>schválení členství Olomouckého kraje v organizačním výboru a příspěvku na Letní akademii (v rámci plánu zahraničních aktivit na rok 2012)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22. 5. 2012, </w:t>
      </w:r>
      <w:r w:rsidRPr="00DA639D">
        <w:rPr>
          <w:rFonts w:ascii="Arial" w:hAnsi="Arial" w:cs="Arial"/>
        </w:rPr>
        <w:t>UR/</w:t>
      </w:r>
      <w:r>
        <w:rPr>
          <w:rFonts w:ascii="Arial" w:hAnsi="Arial" w:cs="Arial"/>
        </w:rPr>
        <w:t xml:space="preserve">90/51/2012 - </w:t>
      </w:r>
      <w:r>
        <w:rPr>
          <w:rFonts w:ascii="Arial" w:hAnsi="Arial" w:cs="Arial"/>
          <w:sz w:val="24"/>
          <w:szCs w:val="24"/>
        </w:rPr>
        <w:t>– schválení účasti a obsahu příspěvku na Letní škole (samostatný materiál)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11. 9. 2012, </w:t>
      </w:r>
      <w:r w:rsidRPr="00096284">
        <w:rPr>
          <w:rFonts w:ascii="Arial" w:hAnsi="Arial" w:cs="Arial"/>
          <w:sz w:val="24"/>
          <w:szCs w:val="24"/>
        </w:rPr>
        <w:t>UR/96/51/2012</w:t>
      </w:r>
      <w:r>
        <w:rPr>
          <w:rFonts w:ascii="Arial" w:hAnsi="Arial" w:cs="Arial"/>
          <w:sz w:val="24"/>
          <w:szCs w:val="24"/>
        </w:rPr>
        <w:t xml:space="preserve"> – závěrečná zpráva z Letní školy (samostatný materiál)</w:t>
      </w:r>
    </w:p>
    <w:p w:rsidR="00E4722E" w:rsidRDefault="00E4722E" w:rsidP="00E4722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C2705">
        <w:rPr>
          <w:rFonts w:ascii="Arial" w:hAnsi="Arial" w:cs="Arial"/>
          <w:b/>
          <w:sz w:val="24"/>
          <w:szCs w:val="24"/>
          <w:u w:val="single"/>
        </w:rPr>
        <w:t>Rok 2011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C41">
        <w:rPr>
          <w:rFonts w:ascii="Arial" w:hAnsi="Arial" w:cs="Arial"/>
          <w:sz w:val="24"/>
          <w:szCs w:val="24"/>
        </w:rPr>
        <w:t>Letní škola AER s tématem „Mládež v měnícím se světě“.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C41">
        <w:rPr>
          <w:rFonts w:ascii="Arial" w:hAnsi="Arial" w:cs="Arial"/>
          <w:sz w:val="24"/>
          <w:szCs w:val="24"/>
        </w:rPr>
        <w:t xml:space="preserve">Účast: Mgr. Kubjátová, A. </w:t>
      </w:r>
      <w:proofErr w:type="spellStart"/>
      <w:r w:rsidRPr="00855C41">
        <w:rPr>
          <w:rFonts w:ascii="Arial" w:hAnsi="Arial" w:cs="Arial"/>
          <w:sz w:val="24"/>
          <w:szCs w:val="24"/>
        </w:rPr>
        <w:t>Kuzmin</w:t>
      </w:r>
      <w:proofErr w:type="spellEnd"/>
      <w:r w:rsidRPr="00855C41">
        <w:rPr>
          <w:rFonts w:ascii="Arial" w:hAnsi="Arial" w:cs="Arial"/>
          <w:sz w:val="24"/>
          <w:szCs w:val="24"/>
        </w:rPr>
        <w:t xml:space="preserve"> – člen ZMOK, Ing. Brabcová – KH, prezentace s tématem „Mládež v síti sociálních médií“, společně s R. </w:t>
      </w:r>
      <w:proofErr w:type="spellStart"/>
      <w:r w:rsidRPr="00855C41">
        <w:rPr>
          <w:rFonts w:ascii="Arial" w:hAnsi="Arial" w:cs="Arial"/>
          <w:sz w:val="24"/>
          <w:szCs w:val="24"/>
        </w:rPr>
        <w:t>Fredriksenem</w:t>
      </w:r>
      <w:proofErr w:type="spellEnd"/>
      <w:r w:rsidRPr="00855C41">
        <w:rPr>
          <w:rFonts w:ascii="Arial" w:hAnsi="Arial" w:cs="Arial"/>
          <w:sz w:val="24"/>
          <w:szCs w:val="24"/>
        </w:rPr>
        <w:t xml:space="preserve"> z norského regionu </w:t>
      </w:r>
      <w:proofErr w:type="spellStart"/>
      <w:r w:rsidRPr="00855C41">
        <w:rPr>
          <w:rFonts w:ascii="Arial" w:hAnsi="Arial" w:cs="Arial"/>
          <w:sz w:val="24"/>
          <w:szCs w:val="24"/>
        </w:rPr>
        <w:t>Ostfold</w:t>
      </w:r>
      <w:proofErr w:type="spellEnd"/>
      <w:r w:rsidRPr="00855C41">
        <w:rPr>
          <w:rFonts w:ascii="Arial" w:hAnsi="Arial" w:cs="Arial"/>
          <w:sz w:val="24"/>
          <w:szCs w:val="24"/>
        </w:rPr>
        <w:t xml:space="preserve"> (</w:t>
      </w:r>
      <w:r w:rsidRPr="00855C41">
        <w:rPr>
          <w:rFonts w:ascii="Arial" w:hAnsi="Arial" w:cs="Arial"/>
          <w:i/>
          <w:sz w:val="24"/>
          <w:szCs w:val="24"/>
        </w:rPr>
        <w:t xml:space="preserve">Pozn. A. </w:t>
      </w:r>
      <w:proofErr w:type="spellStart"/>
      <w:r w:rsidRPr="00855C41">
        <w:rPr>
          <w:rFonts w:ascii="Arial" w:hAnsi="Arial" w:cs="Arial"/>
          <w:i/>
          <w:sz w:val="24"/>
          <w:szCs w:val="24"/>
        </w:rPr>
        <w:t>Kuzmin</w:t>
      </w:r>
      <w:proofErr w:type="spellEnd"/>
      <w:r w:rsidRPr="00855C41">
        <w:rPr>
          <w:rFonts w:ascii="Arial" w:hAnsi="Arial" w:cs="Arial"/>
          <w:i/>
          <w:sz w:val="24"/>
          <w:szCs w:val="24"/>
        </w:rPr>
        <w:t xml:space="preserve"> hovořil o nevýhodách a hrozbách, R. </w:t>
      </w:r>
      <w:proofErr w:type="spellStart"/>
      <w:r w:rsidRPr="00855C41">
        <w:rPr>
          <w:rFonts w:ascii="Arial" w:hAnsi="Arial" w:cs="Arial"/>
          <w:i/>
          <w:sz w:val="24"/>
          <w:szCs w:val="24"/>
        </w:rPr>
        <w:t>Fredriksen</w:t>
      </w:r>
      <w:proofErr w:type="spellEnd"/>
      <w:r w:rsidRPr="00855C41">
        <w:rPr>
          <w:rFonts w:ascii="Arial" w:hAnsi="Arial" w:cs="Arial"/>
          <w:i/>
          <w:sz w:val="24"/>
          <w:szCs w:val="24"/>
        </w:rPr>
        <w:t xml:space="preserve"> o </w:t>
      </w:r>
      <w:proofErr w:type="spellStart"/>
      <w:r w:rsidRPr="00855C41">
        <w:rPr>
          <w:rFonts w:ascii="Arial" w:hAnsi="Arial" w:cs="Arial"/>
          <w:i/>
          <w:sz w:val="24"/>
          <w:szCs w:val="24"/>
        </w:rPr>
        <w:t>o</w:t>
      </w:r>
      <w:proofErr w:type="spellEnd"/>
      <w:r w:rsidRPr="00855C41">
        <w:rPr>
          <w:rFonts w:ascii="Arial" w:hAnsi="Arial" w:cs="Arial"/>
          <w:i/>
          <w:sz w:val="24"/>
          <w:szCs w:val="24"/>
        </w:rPr>
        <w:t xml:space="preserve"> pozitivních stránkách – mj.. i o tom, jakou roli hrály sociální sítě během masakru A. </w:t>
      </w:r>
      <w:proofErr w:type="spellStart"/>
      <w:r w:rsidRPr="00855C41">
        <w:rPr>
          <w:rFonts w:ascii="Arial" w:hAnsi="Arial" w:cs="Arial"/>
          <w:i/>
          <w:sz w:val="24"/>
          <w:szCs w:val="24"/>
        </w:rPr>
        <w:t>Breivika</w:t>
      </w:r>
      <w:proofErr w:type="spellEnd"/>
      <w:r w:rsidRPr="00855C41">
        <w:rPr>
          <w:rFonts w:ascii="Arial" w:hAnsi="Arial" w:cs="Arial"/>
          <w:i/>
          <w:sz w:val="24"/>
          <w:szCs w:val="24"/>
        </w:rPr>
        <w:t xml:space="preserve">, při kterém zahynuli i mladí lidé z jeho regionu). </w:t>
      </w:r>
      <w:r w:rsidRPr="00855C41">
        <w:rPr>
          <w:rFonts w:ascii="Arial" w:hAnsi="Arial" w:cs="Arial"/>
          <w:sz w:val="24"/>
          <w:szCs w:val="24"/>
        </w:rPr>
        <w:t xml:space="preserve">Součástí prezentace bylo i představení příručky „Patron bezpečného netu“, zpracované Olomouckým krajem“, která byla poskytnuta účastníkům LŠ a publikována na webových stránkách AER.  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C41">
        <w:rPr>
          <w:rFonts w:ascii="Arial" w:hAnsi="Arial" w:cs="Arial"/>
          <w:sz w:val="24"/>
          <w:szCs w:val="24"/>
          <w:u w:val="single"/>
        </w:rPr>
        <w:t>Přínosy:</w:t>
      </w:r>
      <w:r w:rsidRPr="00855C41">
        <w:rPr>
          <w:rFonts w:ascii="Arial" w:hAnsi="Arial" w:cs="Arial"/>
          <w:sz w:val="24"/>
          <w:szCs w:val="24"/>
        </w:rPr>
        <w:t xml:space="preserve"> příležitosti pro prezentaci Olomouckého kraje, platforma pro získávání kontaktů a zkušeností využitelných v práci Olomouckého kraje (zde konkrétně projekty YES – Strategie pro podnikání mladých, a projekt PYE – Podpora </w:t>
      </w:r>
      <w:r>
        <w:rPr>
          <w:rFonts w:ascii="Arial" w:hAnsi="Arial" w:cs="Arial"/>
          <w:sz w:val="24"/>
          <w:szCs w:val="24"/>
        </w:rPr>
        <w:t>zaměstnávání mladých</w:t>
      </w:r>
      <w:r w:rsidRPr="00855C41">
        <w:rPr>
          <w:rFonts w:ascii="Arial" w:hAnsi="Arial" w:cs="Arial"/>
          <w:sz w:val="24"/>
          <w:szCs w:val="24"/>
        </w:rPr>
        <w:t xml:space="preserve">, nabídky konkrétních školení pro politiky a úředníky Olomouckého kraje 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55C41">
        <w:rPr>
          <w:rFonts w:ascii="Arial" w:hAnsi="Arial" w:cs="Arial"/>
          <w:sz w:val="24"/>
          <w:szCs w:val="24"/>
          <w:u w:val="single"/>
        </w:rPr>
        <w:t>Projednávání v </w:t>
      </w:r>
      <w:proofErr w:type="gramStart"/>
      <w:r w:rsidRPr="00855C41">
        <w:rPr>
          <w:rFonts w:ascii="Arial" w:hAnsi="Arial" w:cs="Arial"/>
          <w:sz w:val="24"/>
          <w:szCs w:val="24"/>
          <w:u w:val="single"/>
        </w:rPr>
        <w:t>ROK</w:t>
      </w:r>
      <w:proofErr w:type="gramEnd"/>
      <w:r w:rsidRPr="00855C41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C41">
        <w:rPr>
          <w:rFonts w:ascii="Arial" w:hAnsi="Arial" w:cs="Arial"/>
          <w:sz w:val="24"/>
          <w:szCs w:val="24"/>
        </w:rPr>
        <w:t>18. 1. 2011, UR/56/42/2011 - schválení členství Olomouckého kraje v organizačním výboru a příspěvku na Letní akademii (v rámci plánu zahraničních aktivit na rok 2011)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C41">
        <w:rPr>
          <w:rFonts w:ascii="Arial" w:hAnsi="Arial" w:cs="Arial"/>
          <w:sz w:val="24"/>
          <w:szCs w:val="24"/>
        </w:rPr>
        <w:t>10. 5. 2011, UR/65/53/2012</w:t>
      </w:r>
      <w:r>
        <w:rPr>
          <w:rFonts w:ascii="Arial" w:hAnsi="Arial" w:cs="Arial"/>
          <w:sz w:val="24"/>
          <w:szCs w:val="24"/>
        </w:rPr>
        <w:t xml:space="preserve"> </w:t>
      </w:r>
      <w:r w:rsidRPr="00855C41">
        <w:rPr>
          <w:rFonts w:ascii="Arial" w:hAnsi="Arial" w:cs="Arial"/>
          <w:sz w:val="24"/>
          <w:szCs w:val="24"/>
        </w:rPr>
        <w:t>– schválení účasti a obsahu příspěvku na Letní škole (samostatný materiál)</w:t>
      </w:r>
    </w:p>
    <w:p w:rsidR="00E4722E" w:rsidRPr="00855C41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55C41">
        <w:rPr>
          <w:rFonts w:ascii="Arial" w:hAnsi="Arial" w:cs="Arial"/>
          <w:sz w:val="24"/>
          <w:szCs w:val="24"/>
        </w:rPr>
        <w:t>13. 9. 2011, UR/71/50/2011</w:t>
      </w:r>
      <w:r>
        <w:rPr>
          <w:rFonts w:ascii="Arial" w:hAnsi="Arial" w:cs="Arial"/>
          <w:sz w:val="24"/>
          <w:szCs w:val="24"/>
        </w:rPr>
        <w:t xml:space="preserve"> </w:t>
      </w:r>
      <w:r w:rsidRPr="00855C41">
        <w:rPr>
          <w:rFonts w:ascii="Arial" w:hAnsi="Arial" w:cs="Arial"/>
          <w:sz w:val="24"/>
          <w:szCs w:val="24"/>
        </w:rPr>
        <w:t>– závěrečná zpráva z Letní školy (samostatný materiál)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5C41">
        <w:rPr>
          <w:rFonts w:ascii="Arial" w:hAnsi="Arial" w:cs="Arial"/>
          <w:b/>
          <w:sz w:val="24"/>
          <w:szCs w:val="24"/>
          <w:u w:val="single"/>
        </w:rPr>
        <w:t>Rok 2010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6212">
        <w:rPr>
          <w:rFonts w:ascii="Arial" w:hAnsi="Arial" w:cs="Arial"/>
          <w:sz w:val="24"/>
          <w:szCs w:val="24"/>
        </w:rPr>
        <w:t>Letní škola AER s tématem „Mobilita“.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6212">
        <w:rPr>
          <w:rFonts w:ascii="Arial" w:hAnsi="Arial" w:cs="Arial"/>
          <w:sz w:val="24"/>
          <w:szCs w:val="24"/>
        </w:rPr>
        <w:lastRenderedPageBreak/>
        <w:t xml:space="preserve">Účast: Mgr. Kubjátová, Bc. Tomáš Nedbal, ODSH, Mgr. Jana Čuková – MmOl, manažerka projektu „bezbariérová Olomouc“, Ing. Brabcová – KH, prezentace s tématem „Bezbariérová Olomouc“, 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6212">
        <w:rPr>
          <w:rFonts w:ascii="Arial" w:hAnsi="Arial" w:cs="Arial"/>
          <w:sz w:val="24"/>
          <w:szCs w:val="24"/>
          <w:u w:val="single"/>
        </w:rPr>
        <w:t>Přínosy:</w:t>
      </w:r>
      <w:r w:rsidRPr="00AD6212">
        <w:rPr>
          <w:rFonts w:ascii="Arial" w:hAnsi="Arial" w:cs="Arial"/>
          <w:sz w:val="24"/>
          <w:szCs w:val="24"/>
        </w:rPr>
        <w:t xml:space="preserve"> příležitosti pro prezentaci Olomouckého kraje, platforma pro získávání kontaktů a zkušeností využitelných v práci Olomouckého kraje a města Olomouce (zde konkrétně pro prezentovaný projekt „Bezbariérová Olomouc“)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D6212">
        <w:rPr>
          <w:rFonts w:ascii="Arial" w:hAnsi="Arial" w:cs="Arial"/>
          <w:sz w:val="24"/>
          <w:szCs w:val="24"/>
          <w:u w:val="single"/>
        </w:rPr>
        <w:t>Projednávání v </w:t>
      </w:r>
      <w:proofErr w:type="gramStart"/>
      <w:r w:rsidRPr="00AD6212">
        <w:rPr>
          <w:rFonts w:ascii="Arial" w:hAnsi="Arial" w:cs="Arial"/>
          <w:sz w:val="24"/>
          <w:szCs w:val="24"/>
          <w:u w:val="single"/>
        </w:rPr>
        <w:t>ROK</w:t>
      </w:r>
      <w:proofErr w:type="gramEnd"/>
      <w:r w:rsidRPr="00AD6212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D6212">
        <w:rPr>
          <w:rFonts w:ascii="Arial" w:hAnsi="Arial" w:cs="Arial"/>
          <w:sz w:val="24"/>
          <w:szCs w:val="24"/>
        </w:rPr>
        <w:t>21.1.2010</w:t>
      </w:r>
      <w:proofErr w:type="gramEnd"/>
      <w:r w:rsidRPr="00AD6212">
        <w:rPr>
          <w:rFonts w:ascii="Arial" w:hAnsi="Arial" w:cs="Arial"/>
          <w:sz w:val="24"/>
          <w:szCs w:val="24"/>
        </w:rPr>
        <w:t>, UR/30/58/2010- schválení členství Olomouckého kraje v organizačním výboru a příspěvku na Letní školu (v rámci plánu zahraničních aktivit na rok 2010)</w:t>
      </w:r>
    </w:p>
    <w:p w:rsidR="00E4722E" w:rsidRPr="008C491B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C491B">
        <w:rPr>
          <w:rFonts w:ascii="Arial" w:hAnsi="Arial" w:cs="Arial"/>
          <w:sz w:val="24"/>
          <w:szCs w:val="24"/>
        </w:rPr>
        <w:t>18. 6. 2010, UR/42/59/2010 – schválení účasti a obsahu příspěvku na Letní škole (samostatný materiál)</w:t>
      </w:r>
    </w:p>
    <w:p w:rsidR="00E4722E" w:rsidRPr="008C491B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C491B">
        <w:rPr>
          <w:rFonts w:ascii="Arial" w:hAnsi="Arial" w:cs="Arial"/>
          <w:sz w:val="24"/>
          <w:szCs w:val="24"/>
        </w:rPr>
        <w:t>Závěrečná zpráva z Letní školy nebyla v </w:t>
      </w:r>
      <w:proofErr w:type="gramStart"/>
      <w:r w:rsidRPr="008C491B">
        <w:rPr>
          <w:rFonts w:ascii="Arial" w:hAnsi="Arial" w:cs="Arial"/>
          <w:sz w:val="24"/>
          <w:szCs w:val="24"/>
        </w:rPr>
        <w:t>ROK</w:t>
      </w:r>
      <w:proofErr w:type="gramEnd"/>
      <w:r w:rsidRPr="008C491B">
        <w:rPr>
          <w:rFonts w:ascii="Arial" w:hAnsi="Arial" w:cs="Arial"/>
          <w:sz w:val="24"/>
          <w:szCs w:val="24"/>
        </w:rPr>
        <w:t xml:space="preserve"> předložena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5C41">
        <w:rPr>
          <w:rFonts w:ascii="Arial" w:hAnsi="Arial" w:cs="Arial"/>
          <w:b/>
          <w:sz w:val="24"/>
          <w:szCs w:val="24"/>
          <w:u w:val="single"/>
        </w:rPr>
        <w:t>Rok 20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6212">
        <w:rPr>
          <w:rFonts w:ascii="Arial" w:hAnsi="Arial" w:cs="Arial"/>
          <w:sz w:val="24"/>
          <w:szCs w:val="24"/>
        </w:rPr>
        <w:t>Letní škola AER s tématem „</w:t>
      </w:r>
      <w:r>
        <w:rPr>
          <w:rFonts w:ascii="Arial" w:hAnsi="Arial" w:cs="Arial"/>
          <w:sz w:val="24"/>
          <w:szCs w:val="24"/>
        </w:rPr>
        <w:t>Voda</w:t>
      </w:r>
      <w:r w:rsidRPr="00AD6212">
        <w:rPr>
          <w:rFonts w:ascii="Arial" w:hAnsi="Arial" w:cs="Arial"/>
          <w:sz w:val="24"/>
          <w:szCs w:val="24"/>
        </w:rPr>
        <w:t>“.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6212">
        <w:rPr>
          <w:rFonts w:ascii="Arial" w:hAnsi="Arial" w:cs="Arial"/>
          <w:sz w:val="24"/>
          <w:szCs w:val="24"/>
        </w:rPr>
        <w:t xml:space="preserve">Účast: Bc. </w:t>
      </w:r>
      <w:r>
        <w:rPr>
          <w:rFonts w:ascii="Arial" w:hAnsi="Arial" w:cs="Arial"/>
          <w:sz w:val="24"/>
          <w:szCs w:val="24"/>
        </w:rPr>
        <w:t>Jan Vích</w:t>
      </w:r>
      <w:r w:rsidRPr="00AD6212">
        <w:rPr>
          <w:rFonts w:ascii="Arial" w:hAnsi="Arial" w:cs="Arial"/>
          <w:sz w:val="24"/>
          <w:szCs w:val="24"/>
        </w:rPr>
        <w:t xml:space="preserve">, ODSH, </w:t>
      </w:r>
      <w:r>
        <w:rPr>
          <w:rFonts w:ascii="Arial" w:hAnsi="Arial" w:cs="Arial"/>
          <w:sz w:val="24"/>
          <w:szCs w:val="24"/>
        </w:rPr>
        <w:t xml:space="preserve">Ing. Zdeněk </w:t>
      </w:r>
      <w:proofErr w:type="spellStart"/>
      <w:r>
        <w:rPr>
          <w:rFonts w:ascii="Arial" w:hAnsi="Arial" w:cs="Arial"/>
          <w:sz w:val="24"/>
          <w:szCs w:val="24"/>
        </w:rPr>
        <w:t>Saturka</w:t>
      </w:r>
      <w:proofErr w:type="spellEnd"/>
      <w:r>
        <w:rPr>
          <w:rFonts w:ascii="Arial" w:hAnsi="Arial" w:cs="Arial"/>
          <w:sz w:val="24"/>
          <w:szCs w:val="24"/>
        </w:rPr>
        <w:t xml:space="preserve"> – ČEZ, ředitel divize vodních elektráren</w:t>
      </w:r>
      <w:r w:rsidRPr="00AD6212">
        <w:rPr>
          <w:rFonts w:ascii="Arial" w:hAnsi="Arial" w:cs="Arial"/>
          <w:sz w:val="24"/>
          <w:szCs w:val="24"/>
        </w:rPr>
        <w:t>, Ing. Brabcová – KH, prezentace s tématem „</w:t>
      </w:r>
      <w:r>
        <w:rPr>
          <w:rFonts w:ascii="Arial" w:hAnsi="Arial" w:cs="Arial"/>
          <w:sz w:val="24"/>
          <w:szCs w:val="24"/>
        </w:rPr>
        <w:t>PVE Dlouhé Stráně</w:t>
      </w:r>
      <w:r w:rsidRPr="00AD6212">
        <w:rPr>
          <w:rFonts w:ascii="Arial" w:hAnsi="Arial" w:cs="Arial"/>
          <w:sz w:val="24"/>
          <w:szCs w:val="24"/>
        </w:rPr>
        <w:t xml:space="preserve">“, 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6212">
        <w:rPr>
          <w:rFonts w:ascii="Arial" w:hAnsi="Arial" w:cs="Arial"/>
          <w:sz w:val="24"/>
          <w:szCs w:val="24"/>
          <w:u w:val="single"/>
        </w:rPr>
        <w:t>Přínosy:</w:t>
      </w:r>
      <w:r w:rsidRPr="00AD6212">
        <w:rPr>
          <w:rFonts w:ascii="Arial" w:hAnsi="Arial" w:cs="Arial"/>
          <w:sz w:val="24"/>
          <w:szCs w:val="24"/>
        </w:rPr>
        <w:t xml:space="preserve"> příležitosti pro prezentaci Olomouckého kraje, platforma pro získávání kontaktů a zkušeností využitelných v práci Olomouckého kraje </w:t>
      </w:r>
      <w:r>
        <w:rPr>
          <w:rFonts w:ascii="Arial" w:hAnsi="Arial" w:cs="Arial"/>
          <w:sz w:val="24"/>
          <w:szCs w:val="24"/>
        </w:rPr>
        <w:t>a města Olomouce, prezentace akce a aktivit Olomouckého kraje v mezinárodním kontextu v samostatném článku v časopise Veřejná správa. (21/2009)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D6212">
        <w:rPr>
          <w:rFonts w:ascii="Arial" w:hAnsi="Arial" w:cs="Arial"/>
          <w:sz w:val="24"/>
          <w:szCs w:val="24"/>
          <w:u w:val="single"/>
        </w:rPr>
        <w:t>Projednávání v </w:t>
      </w:r>
      <w:proofErr w:type="gramStart"/>
      <w:r w:rsidRPr="00AD6212">
        <w:rPr>
          <w:rFonts w:ascii="Arial" w:hAnsi="Arial" w:cs="Arial"/>
          <w:sz w:val="24"/>
          <w:szCs w:val="24"/>
          <w:u w:val="single"/>
        </w:rPr>
        <w:t>ROK</w:t>
      </w:r>
      <w:proofErr w:type="gramEnd"/>
      <w:r w:rsidRPr="00AD6212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E4722E" w:rsidRPr="00AD6212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5. 2. 2009</w:t>
      </w:r>
      <w:r w:rsidRPr="00AD6212">
        <w:rPr>
          <w:rFonts w:ascii="Arial" w:hAnsi="Arial" w:cs="Arial"/>
          <w:sz w:val="24"/>
          <w:szCs w:val="24"/>
        </w:rPr>
        <w:t xml:space="preserve">, </w:t>
      </w:r>
      <w:r w:rsidRPr="001900D2">
        <w:rPr>
          <w:rFonts w:ascii="Arial" w:hAnsi="Arial" w:cs="Arial"/>
          <w:sz w:val="24"/>
          <w:szCs w:val="24"/>
        </w:rPr>
        <w:t>UR/6/59/2009</w:t>
      </w:r>
      <w:r>
        <w:rPr>
          <w:rFonts w:ascii="Arial" w:hAnsi="Arial" w:cs="Arial"/>
          <w:sz w:val="24"/>
          <w:szCs w:val="24"/>
        </w:rPr>
        <w:t xml:space="preserve"> </w:t>
      </w:r>
      <w:r w:rsidRPr="00AD6212">
        <w:rPr>
          <w:rFonts w:ascii="Arial" w:hAnsi="Arial" w:cs="Arial"/>
          <w:sz w:val="24"/>
          <w:szCs w:val="24"/>
        </w:rPr>
        <w:t>- schválení členství Olomouckého kraje v organizačním výboru a příspěvku na Letní školu (v rámci plánu zahraničních aktivit na rok 20</w:t>
      </w:r>
      <w:r>
        <w:rPr>
          <w:rFonts w:ascii="Arial" w:hAnsi="Arial" w:cs="Arial"/>
          <w:sz w:val="24"/>
          <w:szCs w:val="24"/>
        </w:rPr>
        <w:t>9</w:t>
      </w:r>
      <w:r w:rsidRPr="00AD6212">
        <w:rPr>
          <w:rFonts w:ascii="Arial" w:hAnsi="Arial" w:cs="Arial"/>
          <w:sz w:val="24"/>
          <w:szCs w:val="24"/>
        </w:rPr>
        <w:t>)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tomu, že LŠ se neúčastnili žádní politici, nebyl do </w:t>
      </w:r>
      <w:proofErr w:type="gramStart"/>
      <w:r>
        <w:rPr>
          <w:rFonts w:ascii="Arial" w:hAnsi="Arial" w:cs="Arial"/>
          <w:sz w:val="24"/>
          <w:szCs w:val="24"/>
        </w:rPr>
        <w:t>ROK</w:t>
      </w:r>
      <w:proofErr w:type="gramEnd"/>
      <w:r>
        <w:rPr>
          <w:rFonts w:ascii="Arial" w:hAnsi="Arial" w:cs="Arial"/>
          <w:sz w:val="24"/>
          <w:szCs w:val="24"/>
        </w:rPr>
        <w:t xml:space="preserve"> předkládán další materiál k účasti ani závěrečná zpráva</w:t>
      </w:r>
    </w:p>
    <w:p w:rsidR="00E4722E" w:rsidRPr="008C491B" w:rsidRDefault="00E4722E" w:rsidP="00E472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volebním období 2004 – 2008 se Olomoucký kraj zapojoval i do dalších aktivit (pravidelná účast na valných hromadách, soutěže pro mládež – debatní soutěž, soutěž, jak propagovat Evropu, soutěž o mládeži nejpřátelštější region apod.)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  <w:sectPr w:rsidR="00E4722E" w:rsidSect="005E7B59">
          <w:headerReference w:type="default" r:id="rId9"/>
          <w:footerReference w:type="default" r:id="rId10"/>
          <w:pgSz w:w="11906" w:h="16838"/>
          <w:pgMar w:top="1417" w:right="1417" w:bottom="1417" w:left="1417" w:header="708" w:footer="931" w:gutter="0"/>
          <w:cols w:space="708"/>
          <w:docGrid w:linePitch="360"/>
        </w:sectPr>
      </w:pP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Informace o spolupráci OK4EU a AER</w:t>
      </w:r>
    </w:p>
    <w:p w:rsidR="00E4722E" w:rsidRDefault="00E4722E" w:rsidP="00E4722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1867">
        <w:rPr>
          <w:rFonts w:ascii="Arial" w:hAnsi="Arial" w:cs="Arial"/>
          <w:b/>
          <w:sz w:val="24"/>
          <w:szCs w:val="24"/>
        </w:rPr>
        <w:t>2014</w:t>
      </w:r>
    </w:p>
    <w:p w:rsidR="00E4722E" w:rsidRDefault="00E4722E" w:rsidP="00E4722E">
      <w:pPr>
        <w:pStyle w:val="Odstavecseseznamem"/>
        <w:ind w:left="0"/>
        <w:jc w:val="both"/>
        <w:rPr>
          <w:rFonts w:ascii="Arial" w:hAnsi="Arial" w:cs="Arial"/>
          <w:iCs/>
          <w:color w:val="000000"/>
        </w:rPr>
      </w:pPr>
      <w:r w:rsidRPr="00701867">
        <w:rPr>
          <w:rFonts w:ascii="Arial" w:hAnsi="Arial" w:cs="Arial"/>
          <w:b/>
        </w:rPr>
        <w:t>Únor</w:t>
      </w:r>
      <w:r w:rsidRPr="00701867">
        <w:rPr>
          <w:rFonts w:ascii="Arial" w:hAnsi="Arial" w:cs="Arial"/>
        </w:rPr>
        <w:br/>
      </w:r>
      <w:r w:rsidRPr="00701867">
        <w:rPr>
          <w:rFonts w:ascii="Arial" w:hAnsi="Arial" w:cs="Arial"/>
          <w:iCs/>
          <w:color w:val="000000"/>
        </w:rPr>
        <w:t>18. 2. 2014</w:t>
      </w:r>
      <w:r w:rsidRPr="00701867">
        <w:rPr>
          <w:rFonts w:ascii="Arial" w:hAnsi="Arial" w:cs="Arial"/>
          <w:b/>
          <w:iCs/>
          <w:color w:val="000000"/>
        </w:rPr>
        <w:t xml:space="preserve"> </w:t>
      </w:r>
      <w:r w:rsidRPr="00701867">
        <w:rPr>
          <w:rFonts w:ascii="Arial" w:hAnsi="Arial" w:cs="Arial"/>
          <w:iCs/>
          <w:color w:val="000000"/>
        </w:rPr>
        <w:t xml:space="preserve">OK4EU připravilo ve spolupráci s AER pracovní snídani k program Erasmus+. </w:t>
      </w:r>
      <w:r>
        <w:rPr>
          <w:rFonts w:ascii="Arial" w:hAnsi="Arial" w:cs="Arial"/>
          <w:iCs/>
          <w:color w:val="000000"/>
        </w:rPr>
        <w:t xml:space="preserve">Akce se konala v sídle Zastoupení v reprezentačních prostorách. </w:t>
      </w:r>
      <w:r w:rsidRPr="00701867">
        <w:rPr>
          <w:rFonts w:ascii="Arial" w:hAnsi="Arial" w:cs="Arial"/>
          <w:iCs/>
          <w:color w:val="000000"/>
        </w:rPr>
        <w:t xml:space="preserve">Na snídani vystoupil zástupce Evropské komise Felix </w:t>
      </w:r>
      <w:proofErr w:type="spellStart"/>
      <w:r w:rsidRPr="00701867">
        <w:rPr>
          <w:rFonts w:ascii="Arial" w:hAnsi="Arial" w:cs="Arial"/>
          <w:iCs/>
          <w:color w:val="000000"/>
        </w:rPr>
        <w:t>Rohn</w:t>
      </w:r>
      <w:proofErr w:type="spellEnd"/>
      <w:r w:rsidRPr="00701867">
        <w:rPr>
          <w:rFonts w:ascii="Arial" w:hAnsi="Arial" w:cs="Arial"/>
          <w:iCs/>
          <w:color w:val="000000"/>
        </w:rPr>
        <w:t xml:space="preserve">, který představil novinky v </w:t>
      </w:r>
      <w:r>
        <w:rPr>
          <w:rFonts w:ascii="Arial" w:hAnsi="Arial" w:cs="Arial"/>
          <w:iCs/>
          <w:color w:val="000000"/>
        </w:rPr>
        <w:t>programu</w:t>
      </w:r>
      <w:r w:rsidRPr="00701867">
        <w:rPr>
          <w:rFonts w:ascii="Arial" w:hAnsi="Arial" w:cs="Arial"/>
          <w:iCs/>
          <w:color w:val="000000"/>
        </w:rPr>
        <w:t xml:space="preserve"> KA2 </w:t>
      </w:r>
      <w:r>
        <w:rPr>
          <w:rFonts w:ascii="Arial" w:hAnsi="Arial" w:cs="Arial"/>
          <w:iCs/>
          <w:color w:val="000000"/>
        </w:rPr>
        <w:t>a možnosti zapojení regionů do programu</w:t>
      </w:r>
      <w:r w:rsidRPr="00701867">
        <w:rPr>
          <w:rFonts w:ascii="Arial" w:hAnsi="Arial" w:cs="Arial"/>
          <w:iCs/>
          <w:color w:val="000000"/>
        </w:rPr>
        <w:t>. Snídaně se zúčastnili zástupci 13 regionů</w:t>
      </w:r>
      <w:r>
        <w:rPr>
          <w:rFonts w:ascii="Arial" w:hAnsi="Arial" w:cs="Arial"/>
          <w:iCs/>
          <w:color w:val="000000"/>
        </w:rPr>
        <w:t xml:space="preserve"> (včetně regionu mimo EU – </w:t>
      </w:r>
      <w:proofErr w:type="spellStart"/>
      <w:r>
        <w:rPr>
          <w:rFonts w:ascii="Arial" w:hAnsi="Arial" w:cs="Arial"/>
          <w:iCs/>
          <w:color w:val="000000"/>
        </w:rPr>
        <w:t>Quebec</w:t>
      </w:r>
      <w:proofErr w:type="spellEnd"/>
      <w:r>
        <w:rPr>
          <w:rFonts w:ascii="Arial" w:hAnsi="Arial" w:cs="Arial"/>
          <w:iCs/>
          <w:color w:val="000000"/>
        </w:rPr>
        <w:t>, Kanada)</w:t>
      </w:r>
      <w:r w:rsidRPr="00701867">
        <w:rPr>
          <w:rFonts w:ascii="Arial" w:hAnsi="Arial" w:cs="Arial"/>
          <w:iCs/>
          <w:color w:val="000000"/>
        </w:rPr>
        <w:t xml:space="preserve">, na úvod </w:t>
      </w:r>
      <w:r>
        <w:rPr>
          <w:rFonts w:ascii="Arial" w:hAnsi="Arial" w:cs="Arial"/>
          <w:iCs/>
          <w:color w:val="000000"/>
        </w:rPr>
        <w:t xml:space="preserve">semináře </w:t>
      </w:r>
      <w:r w:rsidRPr="00701867">
        <w:rPr>
          <w:rFonts w:ascii="Arial" w:hAnsi="Arial" w:cs="Arial"/>
          <w:iCs/>
          <w:color w:val="000000"/>
        </w:rPr>
        <w:t>byl představen Olomoucký kraj. Výstupem jsou kontakty na zúčastněné regiony a možná spolupráce v mezinárodních projektech.</w:t>
      </w:r>
    </w:p>
    <w:p w:rsidR="00E4722E" w:rsidRPr="00701867" w:rsidRDefault="00E4722E" w:rsidP="00E4722E">
      <w:pPr>
        <w:pStyle w:val="Odstavecseseznamem"/>
        <w:ind w:left="0"/>
        <w:jc w:val="both"/>
        <w:rPr>
          <w:rFonts w:ascii="Arial" w:hAnsi="Arial" w:cs="Arial"/>
          <w:iCs/>
          <w:color w:val="000000"/>
        </w:rPr>
      </w:pP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701867">
        <w:rPr>
          <w:rFonts w:ascii="Arial" w:hAnsi="Arial" w:cs="Arial"/>
          <w:b/>
          <w:iCs/>
          <w:color w:val="000000"/>
          <w:sz w:val="24"/>
          <w:szCs w:val="24"/>
        </w:rPr>
        <w:t xml:space="preserve">Duben </w:t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iCs/>
          <w:color w:val="000000"/>
          <w:sz w:val="24"/>
          <w:szCs w:val="24"/>
        </w:rPr>
        <w:t>15. 4. 2014 byla podána projektová žádost v rámci programu HORIZON 2020</w:t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>se zaměřením na chytrá řešení v oblasti zdravotnictví. AER oslovilo Olomoucký kraj s</w:t>
      </w:r>
      <w:r>
        <w:rPr>
          <w:rFonts w:ascii="Arial" w:hAnsi="Arial" w:cs="Arial"/>
          <w:iCs/>
          <w:color w:val="000000"/>
          <w:sz w:val="24"/>
          <w:szCs w:val="24"/>
        </w:rPr>
        <w:t> 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>nabídkou účasti v</w:t>
      </w:r>
      <w:r>
        <w:rPr>
          <w:rFonts w:ascii="Arial" w:hAnsi="Arial" w:cs="Arial"/>
          <w:iCs/>
          <w:color w:val="000000"/>
          <w:sz w:val="24"/>
          <w:szCs w:val="24"/>
        </w:rPr>
        <w:t> 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>projektu</w:t>
      </w:r>
      <w:r>
        <w:rPr>
          <w:rFonts w:ascii="Arial" w:hAnsi="Arial" w:cs="Arial"/>
          <w:iCs/>
          <w:color w:val="000000"/>
          <w:sz w:val="24"/>
          <w:szCs w:val="24"/>
        </w:rPr>
        <w:t>, nabídka byla schválena ROK 3. 4. 2014. usnesením č. </w:t>
      </w:r>
      <w:r w:rsidRPr="00AA4B00">
        <w:rPr>
          <w:rFonts w:ascii="Arial" w:hAnsi="Arial" w:cs="Arial"/>
          <w:iCs/>
          <w:color w:val="000000"/>
          <w:sz w:val="24"/>
          <w:szCs w:val="24"/>
        </w:rPr>
        <w:t>UR/37/6/2014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Délka trvání projektu byla stanovena na 2 roky, rozpočet projektu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činil 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>1 mil EUR.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Projekt nebyl ze strany EU podpořen.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t>Květen</w:t>
      </w:r>
      <w:r w:rsidRPr="00701867">
        <w:rPr>
          <w:rFonts w:ascii="Arial" w:hAnsi="Arial" w:cs="Arial"/>
          <w:iCs/>
          <w:color w:val="000000"/>
          <w:sz w:val="24"/>
          <w:szCs w:val="24"/>
        </w:rPr>
        <w:br/>
        <w:t xml:space="preserve">16. 5. 2014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se 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v Aténách zúčastnil Ing. </w:t>
      </w:r>
      <w:proofErr w:type="spellStart"/>
      <w:r w:rsidRPr="00701867">
        <w:rPr>
          <w:rFonts w:ascii="Arial" w:hAnsi="Arial" w:cs="Arial"/>
          <w:iCs/>
          <w:color w:val="000000"/>
          <w:sz w:val="24"/>
          <w:szCs w:val="24"/>
        </w:rPr>
        <w:t>Gütter</w:t>
      </w:r>
      <w:proofErr w:type="spellEnd"/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, CSc. z Národního </w:t>
      </w:r>
      <w:proofErr w:type="spellStart"/>
      <w:r w:rsidRPr="00701867">
        <w:rPr>
          <w:rFonts w:ascii="Arial" w:hAnsi="Arial" w:cs="Arial"/>
          <w:iCs/>
          <w:color w:val="000000"/>
          <w:sz w:val="24"/>
          <w:szCs w:val="24"/>
        </w:rPr>
        <w:t>telemedicínského</w:t>
      </w:r>
      <w:proofErr w:type="spellEnd"/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 centra (založeno FN OL a UP)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o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dborného semináře AER z oblasti zdravotnictví a chytré specializace. Výstupem je navázaná spolupráce s ostatními zúčastněnými regiony, </w:t>
      </w:r>
      <w:r>
        <w:rPr>
          <w:rFonts w:ascii="Arial" w:hAnsi="Arial" w:cs="Arial"/>
          <w:iCs/>
          <w:color w:val="000000"/>
          <w:sz w:val="24"/>
          <w:szCs w:val="24"/>
        </w:rPr>
        <w:t>možnost budoucí spolupráce na společných projektech v oblasti telemedicíny.</w:t>
      </w:r>
    </w:p>
    <w:p w:rsidR="00E4722E" w:rsidRDefault="00E4722E" w:rsidP="00E4722E">
      <w:pPr>
        <w:pStyle w:val="Odstavecseseznamem"/>
        <w:ind w:left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br/>
      </w:r>
      <w:r w:rsidRPr="00701867">
        <w:rPr>
          <w:rFonts w:ascii="Arial" w:hAnsi="Arial" w:cs="Arial"/>
          <w:b/>
          <w:iCs/>
          <w:color w:val="000000"/>
        </w:rPr>
        <w:t>Září</w:t>
      </w:r>
      <w:r w:rsidRPr="00701867">
        <w:rPr>
          <w:rFonts w:ascii="Arial" w:hAnsi="Arial" w:cs="Arial"/>
          <w:b/>
          <w:iCs/>
          <w:color w:val="000000"/>
        </w:rPr>
        <w:br/>
      </w:r>
      <w:r w:rsidRPr="00701867">
        <w:rPr>
          <w:rFonts w:ascii="Arial" w:hAnsi="Arial" w:cs="Arial"/>
          <w:iCs/>
          <w:color w:val="000000"/>
        </w:rPr>
        <w:t>Olomoucký kraj byl osloven s nabídkou uspořádat na svém území v roce 2015 akci AER (valná hromada, předsednictvo, setkání mládeže apod.). Kraj je jediným českým zástupcem v </w:t>
      </w:r>
      <w:proofErr w:type="gramStart"/>
      <w:r w:rsidRPr="00701867">
        <w:rPr>
          <w:rFonts w:ascii="Arial" w:hAnsi="Arial" w:cs="Arial"/>
          <w:iCs/>
          <w:color w:val="000000"/>
        </w:rPr>
        <w:t>AER</w:t>
      </w:r>
      <w:proofErr w:type="gramEnd"/>
      <w:r w:rsidRPr="00701867">
        <w:rPr>
          <w:rFonts w:ascii="Arial" w:hAnsi="Arial" w:cs="Arial"/>
          <w:iCs/>
          <w:color w:val="000000"/>
        </w:rPr>
        <w:t>, pořádání takové akce je s ohledem na účast až několika stovek zahraničních hostů prestižní záležitostí.</w:t>
      </w:r>
    </w:p>
    <w:p w:rsidR="00E4722E" w:rsidRPr="00701867" w:rsidRDefault="00E4722E" w:rsidP="00E4722E">
      <w:pPr>
        <w:pStyle w:val="Odstavecseseznamem"/>
        <w:ind w:left="0"/>
        <w:jc w:val="both"/>
        <w:rPr>
          <w:rFonts w:ascii="Arial" w:hAnsi="Arial" w:cs="Arial"/>
          <w:iCs/>
          <w:color w:val="000000"/>
        </w:rPr>
      </w:pPr>
    </w:p>
    <w:p w:rsidR="00E4722E" w:rsidRDefault="00E4722E" w:rsidP="00E4722E">
      <w:pPr>
        <w:spacing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701867">
        <w:rPr>
          <w:rFonts w:ascii="Arial" w:hAnsi="Arial" w:cs="Arial"/>
          <w:b/>
          <w:iCs/>
          <w:color w:val="000000"/>
          <w:sz w:val="24"/>
          <w:szCs w:val="24"/>
        </w:rPr>
        <w:t>Průběžně</w:t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>Zástupci OK4EU se v Bruselu účastní odborných aktivit pořádaných AER a předávají informace a kontakty svým členům v regionu (nové finanční nástroje 2014-2020, vzdělávání apod.).</w:t>
      </w:r>
    </w:p>
    <w:p w:rsidR="00E4722E" w:rsidRPr="00BC6397" w:rsidRDefault="00E4722E" w:rsidP="00E4722E">
      <w:pPr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1867">
        <w:rPr>
          <w:rFonts w:ascii="Arial" w:hAnsi="Arial" w:cs="Arial"/>
          <w:b/>
          <w:sz w:val="24"/>
          <w:szCs w:val="24"/>
        </w:rPr>
        <w:t>2013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1867">
        <w:rPr>
          <w:rFonts w:ascii="Arial" w:hAnsi="Arial" w:cs="Arial"/>
          <w:b/>
          <w:sz w:val="24"/>
          <w:szCs w:val="24"/>
        </w:rPr>
        <w:t xml:space="preserve">Leden </w:t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>Jako výstup spolupráce na mezinárodním projektu byla připravena projektová žádost do výzvy programu Celoživotního vzdělávání (</w:t>
      </w:r>
      <w:proofErr w:type="spellStart"/>
      <w:r w:rsidRPr="00701867">
        <w:rPr>
          <w:rFonts w:ascii="Arial" w:hAnsi="Arial" w:cs="Arial"/>
          <w:sz w:val="24"/>
          <w:szCs w:val="24"/>
        </w:rPr>
        <w:t>Lifelong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Learning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Programme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– LLP), byla zprostředkována příležitost Univerzitě Palackého. Projekt měl rozpočet 450.000 EUR, žádost nebyla ze strany Evropské komise podpořena.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 w:rsidRPr="00701867">
        <w:rPr>
          <w:rFonts w:ascii="Arial" w:hAnsi="Arial" w:cs="Arial"/>
          <w:b/>
          <w:sz w:val="24"/>
          <w:szCs w:val="24"/>
        </w:rPr>
        <w:t>Květen</w:t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>14. 5. 2013 se členově ZOK setkali se zástupkyní AER při jeji</w:t>
      </w:r>
      <w:r>
        <w:rPr>
          <w:rFonts w:ascii="Arial" w:hAnsi="Arial" w:cs="Arial"/>
          <w:sz w:val="24"/>
          <w:szCs w:val="24"/>
        </w:rPr>
        <w:t xml:space="preserve">ch ZPC do Bruselu. Diskutovali </w:t>
      </w:r>
      <w:r w:rsidRPr="00701867">
        <w:rPr>
          <w:rFonts w:ascii="Arial" w:hAnsi="Arial" w:cs="Arial"/>
          <w:sz w:val="24"/>
          <w:szCs w:val="24"/>
        </w:rPr>
        <w:t>o přínosech meziregionálních sítí a sdružení a konkrétních aktivitách AER. Zástupkyně AER zmínila aktivity AER v oblasti vyjednávání budoucího finančního balíčku včetně kohezní politiky.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proofErr w:type="gramStart"/>
      <w:r w:rsidRPr="00701867">
        <w:rPr>
          <w:rFonts w:ascii="Arial" w:hAnsi="Arial" w:cs="Arial"/>
          <w:b/>
          <w:sz w:val="24"/>
          <w:szCs w:val="24"/>
        </w:rPr>
        <w:t>Prosinec</w:t>
      </w:r>
      <w:proofErr w:type="gramEnd"/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 xml:space="preserve">AER nabídlo </w:t>
      </w:r>
      <w:proofErr w:type="gramStart"/>
      <w:r w:rsidRPr="00701867">
        <w:rPr>
          <w:rFonts w:ascii="Arial" w:hAnsi="Arial" w:cs="Arial"/>
          <w:sz w:val="24"/>
          <w:szCs w:val="24"/>
        </w:rPr>
        <w:t>možnost</w:t>
      </w:r>
      <w:proofErr w:type="gramEnd"/>
      <w:r w:rsidRPr="00701867">
        <w:rPr>
          <w:rFonts w:ascii="Arial" w:hAnsi="Arial" w:cs="Arial"/>
          <w:sz w:val="24"/>
          <w:szCs w:val="24"/>
        </w:rPr>
        <w:t xml:space="preserve"> pracovní stáže pro studenty humanitních oborů z regionu v bruselské kanceláři. Nabídka byla předána Univerzitě Palackého k dalšímu využití.</w:t>
      </w:r>
    </w:p>
    <w:p w:rsidR="00E4722E" w:rsidRDefault="00E4722E" w:rsidP="00E47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t>Průběžně</w:t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>Zástupci OK4EU se v Bruselu účastní odborných aktivit pořádaných AER a předávají informace a kontakty svým členům v regionu (podnikání, rozvoj MSP apod.).</w:t>
      </w:r>
    </w:p>
    <w:p w:rsidR="00E4722E" w:rsidRDefault="00E4722E" w:rsidP="00E4722E">
      <w:pPr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01867">
        <w:rPr>
          <w:rFonts w:ascii="Arial" w:hAnsi="Arial" w:cs="Arial"/>
          <w:b/>
          <w:sz w:val="24"/>
          <w:szCs w:val="24"/>
        </w:rPr>
        <w:t>2012</w:t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 xml:space="preserve">28. </w:t>
      </w:r>
      <w:r>
        <w:rPr>
          <w:rFonts w:ascii="Arial" w:hAnsi="Arial" w:cs="Arial"/>
          <w:sz w:val="24"/>
          <w:szCs w:val="24"/>
        </w:rPr>
        <w:t>2. 2012, 9. 5. 2012, 4. 7. 2012 a</w:t>
      </w:r>
      <w:r w:rsidRPr="00701867">
        <w:rPr>
          <w:rFonts w:ascii="Arial" w:hAnsi="Arial" w:cs="Arial"/>
          <w:sz w:val="24"/>
          <w:szCs w:val="24"/>
        </w:rPr>
        <w:t xml:space="preserve"> 10. 10. 2012 proběhly semináře a závěrečná konference projektu REALM. Za Olomoucký kraj se projektových aktivit zúčastnila zástupkyně OK4EU a proděkanka </w:t>
      </w:r>
      <w:proofErr w:type="spellStart"/>
      <w:r w:rsidRPr="00701867">
        <w:rPr>
          <w:rFonts w:ascii="Arial" w:hAnsi="Arial" w:cs="Arial"/>
          <w:sz w:val="24"/>
          <w:szCs w:val="24"/>
        </w:rPr>
        <w:t>PedF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UP, které prezentovaly Olomoucký kraj a aktivity celoživotního vzdělávání realizované </w:t>
      </w:r>
      <w:proofErr w:type="spellStart"/>
      <w:r w:rsidRPr="00701867">
        <w:rPr>
          <w:rFonts w:ascii="Arial" w:hAnsi="Arial" w:cs="Arial"/>
          <w:sz w:val="24"/>
          <w:szCs w:val="24"/>
        </w:rPr>
        <w:t>PedF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UP.</w:t>
      </w:r>
      <w:r>
        <w:rPr>
          <w:rFonts w:ascii="Arial" w:hAnsi="Arial" w:cs="Arial"/>
          <w:sz w:val="24"/>
          <w:szCs w:val="24"/>
        </w:rPr>
        <w:t xml:space="preserve"> Účast na seminářích byla hrazena z prostředků projektu.</w:t>
      </w:r>
      <w:r w:rsidRPr="00701867">
        <w:rPr>
          <w:rFonts w:ascii="Arial" w:hAnsi="Arial" w:cs="Arial"/>
          <w:sz w:val="24"/>
          <w:szCs w:val="24"/>
        </w:rPr>
        <w:t xml:space="preserve"> Výstupem projektu je vytvořená síť odborníků celoživotního vzdělávání, navázání spolupráce mezi účastníky projektu</w:t>
      </w:r>
      <w:r>
        <w:rPr>
          <w:rFonts w:ascii="Arial" w:hAnsi="Arial" w:cs="Arial"/>
          <w:sz w:val="24"/>
          <w:szCs w:val="24"/>
        </w:rPr>
        <w:t>, připravená projektová žádost</w:t>
      </w:r>
      <w:r w:rsidRPr="00701867">
        <w:rPr>
          <w:rFonts w:ascii="Arial" w:hAnsi="Arial" w:cs="Arial"/>
          <w:sz w:val="24"/>
          <w:szCs w:val="24"/>
        </w:rPr>
        <w:t xml:space="preserve"> (viz </w:t>
      </w:r>
      <w:r>
        <w:rPr>
          <w:rFonts w:ascii="Arial" w:hAnsi="Arial" w:cs="Arial"/>
          <w:sz w:val="24"/>
          <w:szCs w:val="24"/>
        </w:rPr>
        <w:t>výstup 2013</w:t>
      </w:r>
      <w:r w:rsidRPr="00701867">
        <w:rPr>
          <w:rFonts w:ascii="Arial" w:hAnsi="Arial" w:cs="Arial"/>
          <w:sz w:val="24"/>
          <w:szCs w:val="24"/>
        </w:rPr>
        <w:t>) a prezentace regionu v zahraničí.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b/>
          <w:sz w:val="24"/>
          <w:szCs w:val="24"/>
        </w:rPr>
        <w:t>Srpen</w:t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Zástupkyně OK4EU Mgr. </w:t>
      </w:r>
      <w:proofErr w:type="spellStart"/>
      <w:r w:rsidRPr="00701867">
        <w:rPr>
          <w:rFonts w:ascii="Arial" w:hAnsi="Arial" w:cs="Arial"/>
          <w:iCs/>
          <w:color w:val="000000"/>
          <w:sz w:val="24"/>
          <w:szCs w:val="24"/>
        </w:rPr>
        <w:t>Vráželová</w:t>
      </w:r>
      <w:proofErr w:type="spellEnd"/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 přednesla na Letní škole AER (20.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8. </w:t>
      </w:r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- 25. 8. 2012) příspěvek Olomouckého kraje o inovacích v regionu. V příspěvku byly zmíněny aktivity Olomouckého kraje, MVŠO a UP. Vystoupení doplnily interaktivní pomůcky Centra popularizace vědy </w:t>
      </w:r>
      <w:proofErr w:type="spellStart"/>
      <w:r w:rsidRPr="00701867">
        <w:rPr>
          <w:rFonts w:ascii="Arial" w:hAnsi="Arial" w:cs="Arial"/>
          <w:iCs/>
          <w:color w:val="000000"/>
          <w:sz w:val="24"/>
          <w:szCs w:val="24"/>
        </w:rPr>
        <w:t>PřF</w:t>
      </w:r>
      <w:proofErr w:type="spellEnd"/>
      <w:r w:rsidRPr="00701867">
        <w:rPr>
          <w:rFonts w:ascii="Arial" w:hAnsi="Arial" w:cs="Arial"/>
          <w:iCs/>
          <w:color w:val="000000"/>
          <w:sz w:val="24"/>
          <w:szCs w:val="24"/>
        </w:rPr>
        <w:t xml:space="preserve"> UP. Workshopu se zúčastnilo přibližně 60 mezinárodních účastníků.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Výstupem byla prezentace Olomouckého kraje a představení jedné z klíčových oblastí pro rozvoj regionu.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t>Průběžně</w:t>
      </w:r>
      <w:r w:rsidRPr="00701867">
        <w:rPr>
          <w:rFonts w:ascii="Arial" w:hAnsi="Arial" w:cs="Arial"/>
          <w:b/>
          <w:iCs/>
          <w:color w:val="000000"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>Zástupci OK4EU se v Bruselu účastní odborných aktivit pořádaných AER a předávají informace a kontakty svým členům v regionu (tematicky např. oblast vzdělávání, regionální letiště, nezaměstnanost mládeže apod.).</w:t>
      </w:r>
    </w:p>
    <w:p w:rsidR="00E4722E" w:rsidRPr="00701867" w:rsidRDefault="00E4722E" w:rsidP="00E47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722E" w:rsidRPr="00701867" w:rsidRDefault="00E4722E" w:rsidP="00E4722E">
      <w:pPr>
        <w:rPr>
          <w:rFonts w:ascii="Arial" w:hAnsi="Arial" w:cs="Arial"/>
          <w:b/>
          <w:sz w:val="24"/>
          <w:szCs w:val="24"/>
        </w:rPr>
      </w:pPr>
      <w:r w:rsidRPr="00701867">
        <w:rPr>
          <w:rFonts w:ascii="Arial" w:hAnsi="Arial" w:cs="Arial"/>
          <w:b/>
          <w:sz w:val="24"/>
          <w:szCs w:val="24"/>
        </w:rPr>
        <w:t>2011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01867">
        <w:rPr>
          <w:rFonts w:ascii="Arial" w:hAnsi="Arial" w:cs="Arial"/>
          <w:b/>
          <w:sz w:val="24"/>
          <w:szCs w:val="24"/>
        </w:rPr>
        <w:t>Říjen</w:t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>5. 10. 2011</w:t>
      </w:r>
      <w:r>
        <w:rPr>
          <w:rFonts w:ascii="Arial" w:hAnsi="Arial" w:cs="Arial"/>
          <w:sz w:val="24"/>
          <w:szCs w:val="24"/>
        </w:rPr>
        <w:t xml:space="preserve"> se uskutečnilo s</w:t>
      </w:r>
      <w:r w:rsidRPr="00701867">
        <w:rPr>
          <w:rFonts w:ascii="Arial" w:hAnsi="Arial" w:cs="Arial"/>
          <w:sz w:val="24"/>
          <w:szCs w:val="24"/>
        </w:rPr>
        <w:t>etkání zástupkyně AER se čle</w:t>
      </w:r>
      <w:r>
        <w:rPr>
          <w:rFonts w:ascii="Arial" w:hAnsi="Arial" w:cs="Arial"/>
          <w:sz w:val="24"/>
          <w:szCs w:val="24"/>
        </w:rPr>
        <w:t>ny ZOK na jejich ZPC do Bruselu. Během schůzky došlo k p</w:t>
      </w:r>
      <w:r w:rsidRPr="00701867">
        <w:rPr>
          <w:rFonts w:ascii="Arial" w:hAnsi="Arial" w:cs="Arial"/>
          <w:sz w:val="24"/>
          <w:szCs w:val="24"/>
        </w:rPr>
        <w:t xml:space="preserve">ředstavení činnosti a dosavadní spolupráce AER </w:t>
      </w:r>
      <w:r w:rsidRPr="00701867">
        <w:rPr>
          <w:rFonts w:ascii="Arial" w:hAnsi="Arial" w:cs="Arial"/>
          <w:sz w:val="24"/>
          <w:szCs w:val="24"/>
        </w:rPr>
        <w:lastRenderedPageBreak/>
        <w:t>s Olomouckým krajem. Výstupem bylo pozvání zástupkyně Olomouckého kraje na</w:t>
      </w:r>
      <w:r>
        <w:rPr>
          <w:rFonts w:ascii="Arial" w:hAnsi="Arial" w:cs="Arial"/>
          <w:sz w:val="24"/>
          <w:szCs w:val="24"/>
        </w:rPr>
        <w:t xml:space="preserve"> pracovní oběd v listopadu 2011 a nabídka spolupráce.</w:t>
      </w:r>
    </w:p>
    <w:p w:rsidR="00E4722E" w:rsidRPr="00701867" w:rsidRDefault="00E4722E" w:rsidP="00E472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b/>
          <w:sz w:val="24"/>
          <w:szCs w:val="24"/>
        </w:rPr>
        <w:t>Listopad</w:t>
      </w:r>
      <w:r w:rsidRPr="00701867">
        <w:rPr>
          <w:rFonts w:ascii="Arial" w:hAnsi="Arial" w:cs="Arial"/>
          <w:b/>
          <w:sz w:val="24"/>
          <w:szCs w:val="24"/>
        </w:rPr>
        <w:br/>
      </w:r>
      <w:r w:rsidRPr="00701867">
        <w:rPr>
          <w:rFonts w:ascii="Arial" w:hAnsi="Arial" w:cs="Arial"/>
          <w:sz w:val="24"/>
          <w:szCs w:val="24"/>
        </w:rPr>
        <w:t xml:space="preserve">27. 11. 2011 proběhlo pracovní setkání při příležitosti zahájení projektu zaměřeného </w:t>
      </w:r>
      <w:r w:rsidRPr="00701867">
        <w:rPr>
          <w:rFonts w:ascii="Arial" w:hAnsi="Arial" w:cs="Arial"/>
          <w:sz w:val="24"/>
          <w:szCs w:val="24"/>
        </w:rPr>
        <w:br/>
        <w:t>na vzdělávání dospělých REALM (</w:t>
      </w:r>
      <w:proofErr w:type="spellStart"/>
      <w:r w:rsidRPr="00701867">
        <w:rPr>
          <w:rFonts w:ascii="Arial" w:hAnsi="Arial" w:cs="Arial"/>
          <w:sz w:val="24"/>
          <w:szCs w:val="24"/>
        </w:rPr>
        <w:t>Regional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Adult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Learning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Multipliers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01867">
        <w:rPr>
          <w:rFonts w:ascii="Arial" w:hAnsi="Arial" w:cs="Arial"/>
          <w:sz w:val="24"/>
          <w:szCs w:val="24"/>
        </w:rPr>
        <w:t>the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Europe 2020 </w:t>
      </w:r>
      <w:proofErr w:type="spellStart"/>
      <w:r w:rsidRPr="00701867">
        <w:rPr>
          <w:rFonts w:ascii="Arial" w:hAnsi="Arial" w:cs="Arial"/>
          <w:sz w:val="24"/>
          <w:szCs w:val="24"/>
        </w:rPr>
        <w:t>Flagship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Initiatives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) na Zastoupení Jižní Anglie v Bruselu. </w:t>
      </w:r>
      <w:r>
        <w:rPr>
          <w:rFonts w:ascii="Arial" w:hAnsi="Arial" w:cs="Arial"/>
          <w:sz w:val="24"/>
          <w:szCs w:val="24"/>
        </w:rPr>
        <w:t>Nabídka byla postoupena k možnému zapojení do regionu. Výstupem je zapojení</w:t>
      </w:r>
      <w:r w:rsidRPr="00701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proděkanky</w:t>
      </w:r>
      <w:r w:rsidRPr="00701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867">
        <w:rPr>
          <w:rFonts w:ascii="Arial" w:hAnsi="Arial" w:cs="Arial"/>
          <w:sz w:val="24"/>
          <w:szCs w:val="24"/>
        </w:rPr>
        <w:t>PdF</w:t>
      </w:r>
      <w:proofErr w:type="spellEnd"/>
      <w:r w:rsidRPr="00701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UPOL pro celoživotní vzdělávání Hany Marešové v projektu REALM v průběhu roku 2012.</w:t>
      </w:r>
    </w:p>
    <w:p w:rsidR="00D25FCD" w:rsidRDefault="00D25FCD"/>
    <w:sectPr w:rsidR="00D25FCD" w:rsidSect="005E7B59">
      <w:headerReference w:type="default" r:id="rId11"/>
      <w:footerReference w:type="default" r:id="rId12"/>
      <w:pgSz w:w="11906" w:h="16838"/>
      <w:pgMar w:top="1417" w:right="1417" w:bottom="1417" w:left="1417" w:header="708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84" w:rsidRDefault="00EF7184" w:rsidP="00E4722E">
      <w:pPr>
        <w:spacing w:after="0" w:line="240" w:lineRule="auto"/>
      </w:pPr>
      <w:r>
        <w:separator/>
      </w:r>
    </w:p>
  </w:endnote>
  <w:endnote w:type="continuationSeparator" w:id="0">
    <w:p w:rsidR="00EF7184" w:rsidRDefault="00EF7184" w:rsidP="00E4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59" w:rsidRDefault="00EF7184" w:rsidP="005E7B59">
    <w:pPr>
      <w:pStyle w:val="Zpat"/>
      <w:pBdr>
        <w:bottom w:val="single" w:sz="6" w:space="1" w:color="auto"/>
      </w:pBdr>
      <w:rPr>
        <w:rFonts w:ascii="Arial" w:hAnsi="Arial" w:cs="Arial"/>
        <w:i/>
        <w:sz w:val="20"/>
        <w:szCs w:val="20"/>
      </w:rPr>
    </w:pPr>
  </w:p>
  <w:p w:rsidR="005E7B59" w:rsidRDefault="00E4722E" w:rsidP="005E7B59">
    <w:pPr>
      <w:pStyle w:val="Zpat"/>
    </w:pPr>
    <w:r>
      <w:rPr>
        <w:rFonts w:ascii="Arial" w:hAnsi="Arial" w:cs="Arial"/>
        <w:i/>
        <w:sz w:val="20"/>
        <w:szCs w:val="20"/>
      </w:rPr>
      <w:t xml:space="preserve">Zastupitelstvo Olomouckého kraje 20. 2. 2015 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A86BF1">
      <w:rPr>
        <w:rFonts w:ascii="Arial" w:hAnsi="Arial" w:cs="Arial"/>
        <w:i/>
        <w:sz w:val="20"/>
        <w:szCs w:val="20"/>
      </w:rPr>
      <w:t xml:space="preserve">Strana </w:t>
    </w:r>
    <w:r w:rsidRPr="00A86BF1">
      <w:rPr>
        <w:rFonts w:ascii="Arial" w:hAnsi="Arial" w:cs="Arial"/>
        <w:i/>
        <w:sz w:val="20"/>
        <w:szCs w:val="20"/>
      </w:rPr>
      <w:fldChar w:fldCharType="begin"/>
    </w:r>
    <w:r w:rsidRPr="00A86BF1">
      <w:rPr>
        <w:rFonts w:ascii="Arial" w:hAnsi="Arial" w:cs="Arial"/>
        <w:i/>
        <w:sz w:val="20"/>
        <w:szCs w:val="20"/>
      </w:rPr>
      <w:instrText xml:space="preserve"> PAGE </w:instrText>
    </w:r>
    <w:r w:rsidRPr="00A86BF1">
      <w:rPr>
        <w:rFonts w:ascii="Arial" w:hAnsi="Arial" w:cs="Arial"/>
        <w:i/>
        <w:sz w:val="20"/>
        <w:szCs w:val="20"/>
      </w:rPr>
      <w:fldChar w:fldCharType="separate"/>
    </w:r>
    <w:r w:rsidR="00B1645E">
      <w:rPr>
        <w:rFonts w:ascii="Arial" w:hAnsi="Arial" w:cs="Arial"/>
        <w:i/>
        <w:noProof/>
        <w:sz w:val="20"/>
        <w:szCs w:val="20"/>
      </w:rPr>
      <w:t>3</w:t>
    </w:r>
    <w:r w:rsidRPr="00A86BF1">
      <w:rPr>
        <w:rFonts w:ascii="Arial" w:hAnsi="Arial" w:cs="Arial"/>
        <w:i/>
        <w:sz w:val="20"/>
        <w:szCs w:val="20"/>
      </w:rPr>
      <w:fldChar w:fldCharType="end"/>
    </w:r>
    <w:r w:rsidRPr="00A86BF1">
      <w:rPr>
        <w:rFonts w:ascii="Arial" w:hAnsi="Arial" w:cs="Arial"/>
        <w:i/>
        <w:sz w:val="20"/>
        <w:szCs w:val="20"/>
      </w:rPr>
      <w:t xml:space="preserve"> (celkem </w:t>
    </w:r>
    <w:r w:rsidRPr="00A86BF1">
      <w:rPr>
        <w:rFonts w:ascii="Arial" w:hAnsi="Arial" w:cs="Arial"/>
        <w:i/>
        <w:sz w:val="20"/>
        <w:szCs w:val="20"/>
      </w:rPr>
      <w:fldChar w:fldCharType="begin"/>
    </w:r>
    <w:r w:rsidRPr="00A86BF1">
      <w:rPr>
        <w:rFonts w:ascii="Arial" w:hAnsi="Arial" w:cs="Arial"/>
        <w:i/>
        <w:sz w:val="20"/>
        <w:szCs w:val="20"/>
      </w:rPr>
      <w:instrText xml:space="preserve"> NUMPAGES </w:instrText>
    </w:r>
    <w:r w:rsidRPr="00A86BF1">
      <w:rPr>
        <w:rFonts w:ascii="Arial" w:hAnsi="Arial" w:cs="Arial"/>
        <w:i/>
        <w:sz w:val="20"/>
        <w:szCs w:val="20"/>
      </w:rPr>
      <w:fldChar w:fldCharType="separate"/>
    </w:r>
    <w:r w:rsidR="00B1645E">
      <w:rPr>
        <w:rFonts w:ascii="Arial" w:hAnsi="Arial" w:cs="Arial"/>
        <w:i/>
        <w:noProof/>
        <w:sz w:val="20"/>
        <w:szCs w:val="20"/>
      </w:rPr>
      <w:t>10</w:t>
    </w:r>
    <w:r w:rsidRPr="00A86BF1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br/>
      <w:t>33. –</w:t>
    </w:r>
    <w:r w:rsidRPr="00096B17">
      <w:rPr>
        <w:rFonts w:ascii="Arial" w:hAnsi="Arial" w:cs="Arial"/>
        <w:i/>
        <w:sz w:val="20"/>
        <w:szCs w:val="20"/>
      </w:rPr>
      <w:t xml:space="preserve"> </w:t>
    </w:r>
    <w:r w:rsidRPr="005E7B59">
      <w:rPr>
        <w:rFonts w:ascii="Arial" w:hAnsi="Arial" w:cs="Arial"/>
        <w:i/>
        <w:sz w:val="20"/>
        <w:szCs w:val="20"/>
      </w:rPr>
      <w:t>Vyhodnocení přínosů členství Olomouckého kraje v Assembly of European Regions (AER) a návrh dalšího postupu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D3" w:rsidRDefault="00EF7184" w:rsidP="005E7B59">
    <w:pPr>
      <w:pStyle w:val="Zpat"/>
      <w:pBdr>
        <w:bottom w:val="single" w:sz="6" w:space="1" w:color="auto"/>
      </w:pBdr>
      <w:rPr>
        <w:rFonts w:ascii="Arial" w:hAnsi="Arial" w:cs="Arial"/>
        <w:i/>
        <w:sz w:val="20"/>
        <w:szCs w:val="20"/>
      </w:rPr>
    </w:pPr>
  </w:p>
  <w:p w:rsidR="00212CD3" w:rsidRDefault="00E4722E" w:rsidP="005E7B5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</w:t>
    </w:r>
    <w:r w:rsidRPr="00A86BF1">
      <w:rPr>
        <w:rFonts w:ascii="Arial" w:hAnsi="Arial" w:cs="Arial"/>
        <w:i/>
        <w:sz w:val="20"/>
        <w:szCs w:val="20"/>
      </w:rPr>
      <w:t xml:space="preserve">Strana </w:t>
    </w:r>
    <w:r w:rsidRPr="00A86BF1">
      <w:rPr>
        <w:rFonts w:ascii="Arial" w:hAnsi="Arial" w:cs="Arial"/>
        <w:i/>
        <w:sz w:val="20"/>
        <w:szCs w:val="20"/>
      </w:rPr>
      <w:fldChar w:fldCharType="begin"/>
    </w:r>
    <w:r w:rsidRPr="00A86BF1">
      <w:rPr>
        <w:rFonts w:ascii="Arial" w:hAnsi="Arial" w:cs="Arial"/>
        <w:i/>
        <w:sz w:val="20"/>
        <w:szCs w:val="20"/>
      </w:rPr>
      <w:instrText xml:space="preserve"> PAGE </w:instrText>
    </w:r>
    <w:r w:rsidRPr="00A86BF1">
      <w:rPr>
        <w:rFonts w:ascii="Arial" w:hAnsi="Arial" w:cs="Arial"/>
        <w:i/>
        <w:sz w:val="20"/>
        <w:szCs w:val="20"/>
      </w:rPr>
      <w:fldChar w:fldCharType="separate"/>
    </w:r>
    <w:r w:rsidR="00B1645E">
      <w:rPr>
        <w:rFonts w:ascii="Arial" w:hAnsi="Arial" w:cs="Arial"/>
        <w:i/>
        <w:noProof/>
        <w:sz w:val="20"/>
        <w:szCs w:val="20"/>
      </w:rPr>
      <w:t>7</w:t>
    </w:r>
    <w:r w:rsidRPr="00A86BF1">
      <w:rPr>
        <w:rFonts w:ascii="Arial" w:hAnsi="Arial" w:cs="Arial"/>
        <w:i/>
        <w:sz w:val="20"/>
        <w:szCs w:val="20"/>
      </w:rPr>
      <w:fldChar w:fldCharType="end"/>
    </w:r>
    <w:r w:rsidRPr="00A86BF1">
      <w:rPr>
        <w:rFonts w:ascii="Arial" w:hAnsi="Arial" w:cs="Arial"/>
        <w:i/>
        <w:sz w:val="20"/>
        <w:szCs w:val="20"/>
      </w:rPr>
      <w:t xml:space="preserve"> (celkem </w:t>
    </w:r>
    <w:r w:rsidRPr="00A86BF1">
      <w:rPr>
        <w:rFonts w:ascii="Arial" w:hAnsi="Arial" w:cs="Arial"/>
        <w:i/>
        <w:sz w:val="20"/>
        <w:szCs w:val="20"/>
      </w:rPr>
      <w:fldChar w:fldCharType="begin"/>
    </w:r>
    <w:r w:rsidRPr="00A86BF1">
      <w:rPr>
        <w:rFonts w:ascii="Arial" w:hAnsi="Arial" w:cs="Arial"/>
        <w:i/>
        <w:sz w:val="20"/>
        <w:szCs w:val="20"/>
      </w:rPr>
      <w:instrText xml:space="preserve"> NUMPAGES </w:instrText>
    </w:r>
    <w:r w:rsidRPr="00A86BF1">
      <w:rPr>
        <w:rFonts w:ascii="Arial" w:hAnsi="Arial" w:cs="Arial"/>
        <w:i/>
        <w:sz w:val="20"/>
        <w:szCs w:val="20"/>
      </w:rPr>
      <w:fldChar w:fldCharType="separate"/>
    </w:r>
    <w:r w:rsidR="00B1645E">
      <w:rPr>
        <w:rFonts w:ascii="Arial" w:hAnsi="Arial" w:cs="Arial"/>
        <w:i/>
        <w:noProof/>
        <w:sz w:val="20"/>
        <w:szCs w:val="20"/>
      </w:rPr>
      <w:t>7</w:t>
    </w:r>
    <w:r w:rsidRPr="00A86BF1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br/>
      <w:t>33. –</w:t>
    </w:r>
    <w:r w:rsidRPr="00096B17">
      <w:rPr>
        <w:rFonts w:ascii="Arial" w:hAnsi="Arial" w:cs="Arial"/>
        <w:i/>
        <w:sz w:val="20"/>
        <w:szCs w:val="20"/>
      </w:rPr>
      <w:t xml:space="preserve"> </w:t>
    </w:r>
    <w:r w:rsidRPr="005E7B59">
      <w:rPr>
        <w:rFonts w:ascii="Arial" w:hAnsi="Arial" w:cs="Arial"/>
        <w:i/>
        <w:sz w:val="20"/>
        <w:szCs w:val="20"/>
      </w:rPr>
      <w:t>Vyhodnocení přínosů členství Olomouckého kraje v Assembly of European Regions (AER) a návrh dalšího postupu</w:t>
    </w:r>
  </w:p>
  <w:p w:rsidR="00212CD3" w:rsidRPr="00212CD3" w:rsidRDefault="00E4722E" w:rsidP="005E7B5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212CD3">
      <w:rPr>
        <w:rFonts w:ascii="Arial" w:hAnsi="Arial" w:cs="Arial"/>
        <w:i/>
        <w:sz w:val="20"/>
        <w:szCs w:val="20"/>
      </w:rPr>
      <w:t xml:space="preserve">Informace o akcích organizovaných odd. </w:t>
    </w:r>
    <w:proofErr w:type="gramStart"/>
    <w:r w:rsidRPr="00212CD3">
      <w:rPr>
        <w:rFonts w:ascii="Arial" w:hAnsi="Arial" w:cs="Arial"/>
        <w:i/>
        <w:sz w:val="20"/>
        <w:szCs w:val="20"/>
      </w:rPr>
      <w:t>vnějších</w:t>
    </w:r>
    <w:proofErr w:type="gramEnd"/>
    <w:r w:rsidRPr="00212CD3">
      <w:rPr>
        <w:rFonts w:ascii="Arial" w:hAnsi="Arial" w:cs="Arial"/>
        <w:i/>
        <w:sz w:val="20"/>
        <w:szCs w:val="20"/>
      </w:rPr>
      <w:t xml:space="preserve"> vztahů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D3" w:rsidRDefault="00EF7184" w:rsidP="005E7B59">
    <w:pPr>
      <w:pStyle w:val="Zpat"/>
      <w:pBdr>
        <w:bottom w:val="single" w:sz="6" w:space="1" w:color="auto"/>
      </w:pBdr>
      <w:rPr>
        <w:rFonts w:ascii="Arial" w:hAnsi="Arial" w:cs="Arial"/>
        <w:i/>
        <w:sz w:val="20"/>
        <w:szCs w:val="20"/>
      </w:rPr>
    </w:pPr>
  </w:p>
  <w:p w:rsidR="00212CD3" w:rsidRDefault="00E4722E" w:rsidP="005E7B5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20. 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</w:t>
    </w:r>
    <w:r w:rsidRPr="00A86BF1">
      <w:rPr>
        <w:rFonts w:ascii="Arial" w:hAnsi="Arial" w:cs="Arial"/>
        <w:i/>
        <w:sz w:val="20"/>
        <w:szCs w:val="20"/>
      </w:rPr>
      <w:t xml:space="preserve">Strana </w:t>
    </w:r>
    <w:r w:rsidRPr="00A86BF1">
      <w:rPr>
        <w:rFonts w:ascii="Arial" w:hAnsi="Arial" w:cs="Arial"/>
        <w:i/>
        <w:sz w:val="20"/>
        <w:szCs w:val="20"/>
      </w:rPr>
      <w:fldChar w:fldCharType="begin"/>
    </w:r>
    <w:r w:rsidRPr="00A86BF1">
      <w:rPr>
        <w:rFonts w:ascii="Arial" w:hAnsi="Arial" w:cs="Arial"/>
        <w:i/>
        <w:sz w:val="20"/>
        <w:szCs w:val="20"/>
      </w:rPr>
      <w:instrText xml:space="preserve"> PAGE </w:instrText>
    </w:r>
    <w:r w:rsidRPr="00A86BF1">
      <w:rPr>
        <w:rFonts w:ascii="Arial" w:hAnsi="Arial" w:cs="Arial"/>
        <w:i/>
        <w:sz w:val="20"/>
        <w:szCs w:val="20"/>
      </w:rPr>
      <w:fldChar w:fldCharType="separate"/>
    </w:r>
    <w:r w:rsidR="00B1645E">
      <w:rPr>
        <w:rFonts w:ascii="Arial" w:hAnsi="Arial" w:cs="Arial"/>
        <w:i/>
        <w:noProof/>
        <w:sz w:val="20"/>
        <w:szCs w:val="20"/>
      </w:rPr>
      <w:t>10</w:t>
    </w:r>
    <w:r w:rsidRPr="00A86BF1">
      <w:rPr>
        <w:rFonts w:ascii="Arial" w:hAnsi="Arial" w:cs="Arial"/>
        <w:i/>
        <w:sz w:val="20"/>
        <w:szCs w:val="20"/>
      </w:rPr>
      <w:fldChar w:fldCharType="end"/>
    </w:r>
    <w:r w:rsidRPr="00A86BF1">
      <w:rPr>
        <w:rFonts w:ascii="Arial" w:hAnsi="Arial" w:cs="Arial"/>
        <w:i/>
        <w:sz w:val="20"/>
        <w:szCs w:val="20"/>
      </w:rPr>
      <w:t xml:space="preserve"> (celkem </w:t>
    </w:r>
    <w:r w:rsidRPr="00A86BF1">
      <w:rPr>
        <w:rFonts w:ascii="Arial" w:hAnsi="Arial" w:cs="Arial"/>
        <w:i/>
        <w:sz w:val="20"/>
        <w:szCs w:val="20"/>
      </w:rPr>
      <w:fldChar w:fldCharType="begin"/>
    </w:r>
    <w:r w:rsidRPr="00A86BF1">
      <w:rPr>
        <w:rFonts w:ascii="Arial" w:hAnsi="Arial" w:cs="Arial"/>
        <w:i/>
        <w:sz w:val="20"/>
        <w:szCs w:val="20"/>
      </w:rPr>
      <w:instrText xml:space="preserve"> NUMPAGES </w:instrText>
    </w:r>
    <w:r w:rsidRPr="00A86BF1">
      <w:rPr>
        <w:rFonts w:ascii="Arial" w:hAnsi="Arial" w:cs="Arial"/>
        <w:i/>
        <w:sz w:val="20"/>
        <w:szCs w:val="20"/>
      </w:rPr>
      <w:fldChar w:fldCharType="separate"/>
    </w:r>
    <w:r w:rsidR="00B1645E">
      <w:rPr>
        <w:rFonts w:ascii="Arial" w:hAnsi="Arial" w:cs="Arial"/>
        <w:i/>
        <w:noProof/>
        <w:sz w:val="20"/>
        <w:szCs w:val="20"/>
      </w:rPr>
      <w:t>10</w:t>
    </w:r>
    <w:r w:rsidRPr="00A86BF1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br/>
      <w:t>33. –</w:t>
    </w:r>
    <w:r w:rsidRPr="00096B17">
      <w:rPr>
        <w:rFonts w:ascii="Arial" w:hAnsi="Arial" w:cs="Arial"/>
        <w:i/>
        <w:sz w:val="20"/>
        <w:szCs w:val="20"/>
      </w:rPr>
      <w:t xml:space="preserve"> </w:t>
    </w:r>
    <w:r w:rsidRPr="005E7B59">
      <w:rPr>
        <w:rFonts w:ascii="Arial" w:hAnsi="Arial" w:cs="Arial"/>
        <w:i/>
        <w:sz w:val="20"/>
        <w:szCs w:val="20"/>
      </w:rPr>
      <w:t>Vyhodnocení přínosů členství Olomouckého kraje v Assembly of European Regions (AER) a návrh dalšího postupu</w:t>
    </w:r>
  </w:p>
  <w:p w:rsidR="00212CD3" w:rsidRPr="00212CD3" w:rsidRDefault="00E4722E" w:rsidP="005E7B5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212CD3">
      <w:rPr>
        <w:rFonts w:ascii="Arial" w:hAnsi="Arial" w:cs="Arial"/>
        <w:i/>
        <w:sz w:val="20"/>
        <w:szCs w:val="20"/>
      </w:rPr>
      <w:t>Informace o spolupráci OK4EU a AER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84" w:rsidRDefault="00EF7184" w:rsidP="00E4722E">
      <w:pPr>
        <w:spacing w:after="0" w:line="240" w:lineRule="auto"/>
      </w:pPr>
      <w:r>
        <w:separator/>
      </w:r>
    </w:p>
  </w:footnote>
  <w:footnote w:type="continuationSeparator" w:id="0">
    <w:p w:rsidR="00EF7184" w:rsidRDefault="00EF7184" w:rsidP="00E4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D3" w:rsidRPr="00212CD3" w:rsidRDefault="00E4722E" w:rsidP="00212CD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212CD3">
      <w:rPr>
        <w:rFonts w:ascii="Arial" w:hAnsi="Arial" w:cs="Arial"/>
        <w:i/>
        <w:sz w:val="20"/>
        <w:szCs w:val="20"/>
      </w:rPr>
      <w:t xml:space="preserve">Informace o akcích organizovaných odd. </w:t>
    </w:r>
    <w:proofErr w:type="gramStart"/>
    <w:r w:rsidRPr="00212CD3">
      <w:rPr>
        <w:rFonts w:ascii="Arial" w:hAnsi="Arial" w:cs="Arial"/>
        <w:i/>
        <w:sz w:val="20"/>
        <w:szCs w:val="20"/>
      </w:rPr>
      <w:t>vnějších</w:t>
    </w:r>
    <w:proofErr w:type="gramEnd"/>
    <w:r w:rsidRPr="00212CD3">
      <w:rPr>
        <w:rFonts w:ascii="Arial" w:hAnsi="Arial" w:cs="Arial"/>
        <w:i/>
        <w:sz w:val="20"/>
        <w:szCs w:val="20"/>
      </w:rPr>
      <w:t xml:space="preserve"> vztahů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D3" w:rsidRPr="00212CD3" w:rsidRDefault="00E4722E" w:rsidP="00212CD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212CD3">
      <w:rPr>
        <w:rFonts w:ascii="Arial" w:hAnsi="Arial" w:cs="Arial"/>
        <w:i/>
        <w:sz w:val="20"/>
        <w:szCs w:val="20"/>
      </w:rPr>
      <w:t>Informace o spolupráci OK4EU a AER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DD1"/>
    <w:multiLevelType w:val="hybridMultilevel"/>
    <w:tmpl w:val="2F123770"/>
    <w:lvl w:ilvl="0" w:tplc="285A7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85483"/>
    <w:multiLevelType w:val="hybridMultilevel"/>
    <w:tmpl w:val="BAEC6158"/>
    <w:lvl w:ilvl="0" w:tplc="285A7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B4171"/>
    <w:multiLevelType w:val="hybridMultilevel"/>
    <w:tmpl w:val="6616B42C"/>
    <w:lvl w:ilvl="0" w:tplc="01AA48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5503B"/>
    <w:multiLevelType w:val="hybridMultilevel"/>
    <w:tmpl w:val="53C8A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9681D"/>
    <w:multiLevelType w:val="hybridMultilevel"/>
    <w:tmpl w:val="D7D807C2"/>
    <w:lvl w:ilvl="0" w:tplc="285A7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27C9A"/>
    <w:multiLevelType w:val="hybridMultilevel"/>
    <w:tmpl w:val="D0BC7960"/>
    <w:lvl w:ilvl="0" w:tplc="285A7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F62E8"/>
    <w:multiLevelType w:val="hybridMultilevel"/>
    <w:tmpl w:val="5F420620"/>
    <w:lvl w:ilvl="0" w:tplc="285A7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2E"/>
    <w:rsid w:val="00B1645E"/>
    <w:rsid w:val="00D25FCD"/>
    <w:rsid w:val="00E4722E"/>
    <w:rsid w:val="00E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72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472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2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2E"/>
    <w:rPr>
      <w:rFonts w:ascii="Calibri" w:eastAsia="Calibri" w:hAnsi="Calibri" w:cs="Times New Roman"/>
    </w:rPr>
  </w:style>
  <w:style w:type="paragraph" w:customStyle="1" w:styleId="Normal">
    <w:name w:val="[Normal]"/>
    <w:rsid w:val="00E47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472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472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22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4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22E"/>
    <w:rPr>
      <w:rFonts w:ascii="Calibri" w:eastAsia="Calibri" w:hAnsi="Calibri" w:cs="Times New Roman"/>
    </w:rPr>
  </w:style>
  <w:style w:type="paragraph" w:customStyle="1" w:styleId="Normal">
    <w:name w:val="[Normal]"/>
    <w:rsid w:val="00E472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2714</Words>
  <Characters>16016</Characters>
  <Application>Microsoft Office Word</Application>
  <DocSecurity>0</DocSecurity>
  <Lines>133</Lines>
  <Paragraphs>37</Paragraphs>
  <ScaleCrop>false</ScaleCrop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Vyhnálková Taťána</cp:lastModifiedBy>
  <cp:revision>2</cp:revision>
  <dcterms:created xsi:type="dcterms:W3CDTF">2015-02-12T13:44:00Z</dcterms:created>
  <dcterms:modified xsi:type="dcterms:W3CDTF">2015-02-13T12:51:00Z</dcterms:modified>
</cp:coreProperties>
</file>