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56" w:rsidRPr="00E074FF" w:rsidRDefault="00220056" w:rsidP="009347D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16"/>
          <w:szCs w:val="16"/>
        </w:rPr>
      </w:pPr>
    </w:p>
    <w:p w:rsidR="00BD186F" w:rsidRPr="00E074FF" w:rsidRDefault="00BD186F" w:rsidP="009347D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16"/>
          <w:szCs w:val="16"/>
        </w:rPr>
      </w:pPr>
    </w:p>
    <w:p w:rsidR="00220056" w:rsidRPr="00E074FF" w:rsidRDefault="00220056" w:rsidP="009347D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55"/>
          <w:tab w:val="center" w:pos="4691"/>
        </w:tabs>
        <w:jc w:val="center"/>
        <w:rPr>
          <w:rFonts w:ascii="Arial" w:hAnsi="Arial" w:cs="Arial"/>
          <w:b/>
          <w:sz w:val="28"/>
          <w:szCs w:val="28"/>
        </w:rPr>
      </w:pPr>
      <w:r w:rsidRPr="00E074FF">
        <w:rPr>
          <w:rFonts w:ascii="Arial" w:hAnsi="Arial" w:cs="Arial"/>
          <w:b/>
          <w:sz w:val="28"/>
          <w:szCs w:val="28"/>
        </w:rPr>
        <w:t xml:space="preserve">PRAVIDLA PRO ČERPÁNÍ </w:t>
      </w:r>
      <w:r w:rsidR="002C1F0D" w:rsidRPr="00E074FF">
        <w:rPr>
          <w:rFonts w:ascii="Arial" w:hAnsi="Arial" w:cs="Arial"/>
          <w:b/>
          <w:sz w:val="28"/>
          <w:szCs w:val="28"/>
        </w:rPr>
        <w:t>DOTACÍ</w:t>
      </w:r>
      <w:r w:rsidRPr="00E074FF">
        <w:rPr>
          <w:rFonts w:ascii="Arial" w:hAnsi="Arial" w:cs="Arial"/>
          <w:b/>
          <w:sz w:val="28"/>
          <w:szCs w:val="28"/>
        </w:rPr>
        <w:t xml:space="preserve"> URČENÝCH NA VÝZNAMNÉ PROJEKTY OLOMOUCKÉHO KRAJE</w:t>
      </w:r>
      <w:r w:rsidR="002C1F0D" w:rsidRPr="00E074FF">
        <w:rPr>
          <w:rFonts w:ascii="Arial" w:hAnsi="Arial" w:cs="Arial"/>
          <w:b/>
          <w:sz w:val="28"/>
          <w:szCs w:val="28"/>
        </w:rPr>
        <w:t xml:space="preserve"> </w:t>
      </w:r>
      <w:r w:rsidR="000A5983" w:rsidRPr="00E074FF">
        <w:rPr>
          <w:rFonts w:ascii="Arial" w:hAnsi="Arial" w:cs="Arial"/>
          <w:b/>
          <w:sz w:val="28"/>
          <w:szCs w:val="28"/>
        </w:rPr>
        <w:t>PRO ROK 20</w:t>
      </w:r>
      <w:r w:rsidR="003E0FCF" w:rsidRPr="00E074FF">
        <w:rPr>
          <w:rFonts w:ascii="Arial" w:hAnsi="Arial" w:cs="Arial"/>
          <w:b/>
          <w:sz w:val="28"/>
          <w:szCs w:val="28"/>
        </w:rPr>
        <w:t>1</w:t>
      </w:r>
      <w:r w:rsidR="00AB0112" w:rsidRPr="00E074FF">
        <w:rPr>
          <w:rFonts w:ascii="Arial" w:hAnsi="Arial" w:cs="Arial"/>
          <w:b/>
          <w:sz w:val="28"/>
          <w:szCs w:val="28"/>
        </w:rPr>
        <w:t>5</w:t>
      </w:r>
    </w:p>
    <w:p w:rsidR="00220056" w:rsidRPr="00E074FF" w:rsidRDefault="00220056" w:rsidP="009347D2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16"/>
          <w:szCs w:val="16"/>
        </w:rPr>
      </w:pP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220056" w:rsidRPr="00E074FF" w:rsidRDefault="00220056" w:rsidP="00220056">
      <w:pPr>
        <w:numPr>
          <w:ilvl w:val="0"/>
          <w:numId w:val="3"/>
        </w:numPr>
        <w:tabs>
          <w:tab w:val="clear" w:pos="1080"/>
          <w:tab w:val="num" w:pos="0"/>
        </w:tabs>
        <w:ind w:hanging="1260"/>
        <w:jc w:val="both"/>
        <w:rPr>
          <w:rFonts w:ascii="Arial" w:hAnsi="Arial" w:cs="Arial"/>
          <w:b/>
          <w:u w:val="single"/>
        </w:rPr>
      </w:pPr>
      <w:r w:rsidRPr="00E074FF">
        <w:rPr>
          <w:rFonts w:ascii="Arial" w:hAnsi="Arial" w:cs="Arial"/>
          <w:b/>
          <w:u w:val="single"/>
        </w:rPr>
        <w:t>Žadatel</w:t>
      </w:r>
    </w:p>
    <w:p w:rsidR="00220056" w:rsidRPr="00E074FF" w:rsidRDefault="00220056" w:rsidP="00220056">
      <w:pPr>
        <w:ind w:left="-180"/>
        <w:jc w:val="both"/>
        <w:rPr>
          <w:rFonts w:ascii="Arial" w:hAnsi="Arial" w:cs="Arial"/>
          <w:b/>
          <w:u w:val="single"/>
        </w:rPr>
      </w:pPr>
    </w:p>
    <w:p w:rsidR="00220056" w:rsidRPr="00E074FF" w:rsidRDefault="00220056" w:rsidP="00220056">
      <w:p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Těmito pravidly se upravuje postup a podmínky pro poskytování </w:t>
      </w:r>
      <w:r w:rsidR="002C1F0D" w:rsidRPr="00E074FF">
        <w:rPr>
          <w:rFonts w:ascii="Arial" w:hAnsi="Arial" w:cs="Arial"/>
        </w:rPr>
        <w:t>dotací</w:t>
      </w:r>
      <w:r w:rsidRPr="00E074FF">
        <w:rPr>
          <w:rFonts w:ascii="Arial" w:hAnsi="Arial" w:cs="Arial"/>
        </w:rPr>
        <w:t xml:space="preserve"> z rozpočtu Olomouckého kraje občanským sdružením, humanitárním organizacím a jiným právnickým a fyzickým osobám</w:t>
      </w:r>
      <w:r w:rsidR="001A5ED8" w:rsidRPr="00E074FF">
        <w:rPr>
          <w:rFonts w:ascii="Arial" w:hAnsi="Arial" w:cs="Arial"/>
        </w:rPr>
        <w:t xml:space="preserve"> (dále jen žadatelům)</w:t>
      </w:r>
      <w:r w:rsidR="00F11FBB" w:rsidRPr="00E074FF">
        <w:rPr>
          <w:rFonts w:ascii="Arial" w:hAnsi="Arial" w:cs="Arial"/>
        </w:rPr>
        <w:t>,</w:t>
      </w:r>
      <w:r w:rsidR="001A5ED8" w:rsidRPr="00E074FF">
        <w:rPr>
          <w:rFonts w:ascii="Arial" w:hAnsi="Arial" w:cs="Arial"/>
        </w:rPr>
        <w:t xml:space="preserve"> </w:t>
      </w:r>
      <w:r w:rsidRPr="00E074FF">
        <w:rPr>
          <w:rFonts w:ascii="Arial" w:hAnsi="Arial" w:cs="Arial"/>
        </w:rPr>
        <w:t xml:space="preserve">které provozují veřejně prospěšnou činnost na území Olomouckého kraje </w:t>
      </w:r>
      <w:r w:rsidR="00E51740" w:rsidRPr="00E074FF">
        <w:rPr>
          <w:rFonts w:ascii="Arial" w:hAnsi="Arial" w:cs="Arial"/>
        </w:rPr>
        <w:t xml:space="preserve">zejména </w:t>
      </w:r>
      <w:r w:rsidRPr="00E074FF">
        <w:rPr>
          <w:rFonts w:ascii="Arial" w:hAnsi="Arial" w:cs="Arial"/>
        </w:rPr>
        <w:t>v následujících oblastech:</w:t>
      </w:r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left" w:pos="180"/>
          <w:tab w:val="left" w:pos="360"/>
          <w:tab w:val="num" w:pos="72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vzdělávání a věda</w:t>
      </w:r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num" w:pos="36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mládež</w:t>
      </w:r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left" w:pos="360"/>
          <w:tab w:val="num" w:pos="72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kultura</w:t>
      </w:r>
      <w:bookmarkStart w:id="0" w:name="_GoBack"/>
      <w:bookmarkEnd w:id="0"/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left" w:pos="360"/>
          <w:tab w:val="num" w:pos="72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sport a tělovýchova</w:t>
      </w:r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left" w:pos="360"/>
          <w:tab w:val="num" w:pos="72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prevence kriminality, sociální patologie a primární prevence drogových závislostí</w:t>
      </w:r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left" w:pos="360"/>
          <w:tab w:val="num" w:pos="72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zdravotnictví</w:t>
      </w:r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left" w:pos="360"/>
          <w:tab w:val="num" w:pos="72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sociální služby a humanitární pomoc</w:t>
      </w:r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left" w:pos="180"/>
          <w:tab w:val="left" w:pos="360"/>
          <w:tab w:val="num" w:pos="72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turistický ruch</w:t>
      </w:r>
    </w:p>
    <w:p w:rsidR="00220056" w:rsidRPr="00E074FF" w:rsidRDefault="00220056" w:rsidP="00220056">
      <w:pPr>
        <w:numPr>
          <w:ilvl w:val="1"/>
          <w:numId w:val="1"/>
        </w:numPr>
        <w:tabs>
          <w:tab w:val="clear" w:pos="1440"/>
          <w:tab w:val="left" w:pos="360"/>
          <w:tab w:val="num" w:pos="720"/>
        </w:tabs>
        <w:spacing w:before="60"/>
        <w:ind w:left="0" w:firstLine="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životní prostředí</w:t>
      </w:r>
    </w:p>
    <w:p w:rsidR="00220056" w:rsidRPr="00E074FF" w:rsidRDefault="00220056" w:rsidP="00220056">
      <w:pPr>
        <w:pStyle w:val="Zkladntextodsazen"/>
        <w:ind w:left="0"/>
      </w:pPr>
    </w:p>
    <w:p w:rsidR="00220056" w:rsidRPr="00E074FF" w:rsidRDefault="00220056" w:rsidP="00220056">
      <w:pPr>
        <w:pStyle w:val="Zkladntextodsazen"/>
        <w:numPr>
          <w:ilvl w:val="0"/>
          <w:numId w:val="3"/>
        </w:numPr>
        <w:tabs>
          <w:tab w:val="clear" w:pos="1080"/>
          <w:tab w:val="left" w:pos="0"/>
        </w:tabs>
        <w:ind w:hanging="1440"/>
        <w:rPr>
          <w:b/>
          <w:u w:val="single"/>
        </w:rPr>
      </w:pPr>
      <w:r w:rsidRPr="00E074FF">
        <w:rPr>
          <w:b/>
          <w:u w:val="single"/>
        </w:rPr>
        <w:t>Podmínky pro poskytnutí</w:t>
      </w:r>
    </w:p>
    <w:p w:rsidR="00220056" w:rsidRPr="00E074FF" w:rsidRDefault="00220056" w:rsidP="00220056">
      <w:pPr>
        <w:pStyle w:val="Zkladntextodsazen"/>
      </w:pPr>
    </w:p>
    <w:p w:rsidR="00220056" w:rsidRPr="00E074FF" w:rsidRDefault="002C1F0D" w:rsidP="00220056">
      <w:pPr>
        <w:pStyle w:val="Zkladntextodsazen"/>
        <w:ind w:left="0"/>
      </w:pPr>
      <w:r w:rsidRPr="00E074FF">
        <w:t xml:space="preserve">Dotace </w:t>
      </w:r>
      <w:r w:rsidR="00220056" w:rsidRPr="00E074FF">
        <w:t xml:space="preserve">mohou být poskytnuty výše uvedeným </w:t>
      </w:r>
      <w:r w:rsidR="00F11FBB" w:rsidRPr="00E074FF">
        <w:t>žadatelům</w:t>
      </w:r>
      <w:r w:rsidR="00220056" w:rsidRPr="00E074FF">
        <w:t xml:space="preserve">, jejichž rozsah činností a výstupy vyplývající z poskytnutých </w:t>
      </w:r>
      <w:r w:rsidRPr="00E074FF">
        <w:t xml:space="preserve">dotací </w:t>
      </w:r>
      <w:r w:rsidR="00220056" w:rsidRPr="00E074FF">
        <w:t>mají přínos pro Olomoucký kraj a jeho obyvatele a jejichž žádost o finanční prostředky nemůže být uspokojena z jiných dotačních titulů Olomouckého kraje.</w:t>
      </w:r>
    </w:p>
    <w:p w:rsidR="00220056" w:rsidRPr="00E074FF" w:rsidRDefault="00220056" w:rsidP="00220056">
      <w:pPr>
        <w:ind w:left="360"/>
        <w:jc w:val="both"/>
        <w:rPr>
          <w:rFonts w:ascii="Arial" w:hAnsi="Arial" w:cs="Arial"/>
        </w:rPr>
      </w:pPr>
    </w:p>
    <w:p w:rsidR="00220056" w:rsidRPr="00E074FF" w:rsidRDefault="00220056" w:rsidP="00220056">
      <w:p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O poskytnutí </w:t>
      </w:r>
      <w:r w:rsidR="002C1F0D" w:rsidRPr="00E074FF">
        <w:rPr>
          <w:rFonts w:ascii="Arial" w:hAnsi="Arial" w:cs="Arial"/>
        </w:rPr>
        <w:t xml:space="preserve">dotací </w:t>
      </w:r>
      <w:r w:rsidRPr="00E074FF">
        <w:rPr>
          <w:rFonts w:ascii="Arial" w:hAnsi="Arial" w:cs="Arial"/>
        </w:rPr>
        <w:t xml:space="preserve">podle těchto pravidel rozhoduje na základě návrhu Rady Olomouckého kraje Zastupitelstvo Olomouckého kraje. Materiál </w:t>
      </w:r>
      <w:r w:rsidR="00AD4025" w:rsidRPr="00E074FF">
        <w:rPr>
          <w:rFonts w:ascii="Arial" w:hAnsi="Arial" w:cs="Arial"/>
        </w:rPr>
        <w:t>zpracovává</w:t>
      </w:r>
      <w:r w:rsidRPr="00E074FF">
        <w:rPr>
          <w:rFonts w:ascii="Arial" w:hAnsi="Arial" w:cs="Arial"/>
        </w:rPr>
        <w:t xml:space="preserve"> odbor ekonomický.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220056" w:rsidRPr="00E074FF" w:rsidRDefault="00220056" w:rsidP="00220056">
      <w:pPr>
        <w:numPr>
          <w:ilvl w:val="0"/>
          <w:numId w:val="3"/>
        </w:numPr>
        <w:tabs>
          <w:tab w:val="clear" w:pos="1080"/>
          <w:tab w:val="num" w:pos="0"/>
        </w:tabs>
        <w:ind w:hanging="1440"/>
        <w:jc w:val="both"/>
        <w:rPr>
          <w:rFonts w:ascii="Arial" w:hAnsi="Arial" w:cs="Arial"/>
          <w:b/>
          <w:u w:val="single"/>
        </w:rPr>
      </w:pPr>
      <w:r w:rsidRPr="00E074FF">
        <w:rPr>
          <w:rFonts w:ascii="Arial" w:hAnsi="Arial" w:cs="Arial"/>
          <w:b/>
          <w:u w:val="single"/>
        </w:rPr>
        <w:t xml:space="preserve">Pravidla při poskytování </w:t>
      </w:r>
      <w:r w:rsidR="002C1F0D" w:rsidRPr="00E074FF">
        <w:rPr>
          <w:rFonts w:ascii="Arial" w:hAnsi="Arial" w:cs="Arial"/>
          <w:b/>
          <w:u w:val="single"/>
        </w:rPr>
        <w:t>dotací</w:t>
      </w:r>
      <w:r w:rsidRPr="00E074FF">
        <w:rPr>
          <w:rFonts w:ascii="Arial" w:hAnsi="Arial" w:cs="Arial"/>
          <w:b/>
          <w:u w:val="single"/>
        </w:rPr>
        <w:t>: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220056" w:rsidRPr="00E074FF" w:rsidRDefault="002C1F0D" w:rsidP="002C1F0D">
      <w:pPr>
        <w:pStyle w:val="Odstavecseseznamem"/>
        <w:numPr>
          <w:ilvl w:val="0"/>
          <w:numId w:val="8"/>
        </w:numPr>
        <w:spacing w:after="24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Dotace </w:t>
      </w:r>
      <w:r w:rsidR="00220056" w:rsidRPr="00E074FF">
        <w:rPr>
          <w:rFonts w:ascii="Arial" w:hAnsi="Arial" w:cs="Arial"/>
        </w:rPr>
        <w:t xml:space="preserve">se poskytují na základě průběžně podávaných žádostí podaných </w:t>
      </w:r>
      <w:r w:rsidR="004A1672" w:rsidRPr="00E074FF">
        <w:rPr>
          <w:rFonts w:ascii="Arial" w:hAnsi="Arial" w:cs="Arial"/>
        </w:rPr>
        <w:t>od</w:t>
      </w:r>
      <w:r w:rsidR="009F1486" w:rsidRPr="00E074FF">
        <w:rPr>
          <w:rFonts w:ascii="Arial" w:hAnsi="Arial" w:cs="Arial"/>
        </w:rPr>
        <w:t> </w:t>
      </w:r>
      <w:r w:rsidR="004A1672" w:rsidRPr="00E074FF">
        <w:rPr>
          <w:rFonts w:ascii="Arial" w:hAnsi="Arial" w:cs="Arial"/>
        </w:rPr>
        <w:t>1.</w:t>
      </w:r>
      <w:r w:rsidR="00157BBC" w:rsidRPr="00E074FF">
        <w:rPr>
          <w:rFonts w:ascii="Arial" w:hAnsi="Arial" w:cs="Arial"/>
        </w:rPr>
        <w:t> </w:t>
      </w:r>
      <w:r w:rsidR="004A1672" w:rsidRPr="00E074FF">
        <w:rPr>
          <w:rFonts w:ascii="Arial" w:hAnsi="Arial" w:cs="Arial"/>
        </w:rPr>
        <w:t>ledna 201</w:t>
      </w:r>
      <w:r w:rsidR="00D63011" w:rsidRPr="00E074FF">
        <w:rPr>
          <w:rFonts w:ascii="Arial" w:hAnsi="Arial" w:cs="Arial"/>
        </w:rPr>
        <w:t>5</w:t>
      </w:r>
      <w:r w:rsidR="004A1672" w:rsidRPr="00E074FF">
        <w:rPr>
          <w:rFonts w:ascii="Arial" w:hAnsi="Arial" w:cs="Arial"/>
        </w:rPr>
        <w:t xml:space="preserve"> </w:t>
      </w:r>
      <w:r w:rsidR="00220056" w:rsidRPr="00E074FF">
        <w:rPr>
          <w:rFonts w:ascii="Arial" w:hAnsi="Arial" w:cs="Arial"/>
        </w:rPr>
        <w:t xml:space="preserve">do </w:t>
      </w:r>
      <w:r w:rsidR="00983E58" w:rsidRPr="00E074FF">
        <w:rPr>
          <w:rFonts w:ascii="Arial" w:hAnsi="Arial" w:cs="Arial"/>
        </w:rPr>
        <w:t>15.</w:t>
      </w:r>
      <w:r w:rsidR="00157BBC" w:rsidRPr="00E074FF">
        <w:rPr>
          <w:rFonts w:ascii="Arial" w:hAnsi="Arial" w:cs="Arial"/>
        </w:rPr>
        <w:t> května</w:t>
      </w:r>
      <w:r w:rsidR="00983E58" w:rsidRPr="00E074FF">
        <w:rPr>
          <w:rFonts w:ascii="Arial" w:hAnsi="Arial" w:cs="Arial"/>
        </w:rPr>
        <w:t xml:space="preserve"> 201</w:t>
      </w:r>
      <w:r w:rsidR="00D63011" w:rsidRPr="00E074FF">
        <w:rPr>
          <w:rFonts w:ascii="Arial" w:hAnsi="Arial" w:cs="Arial"/>
        </w:rPr>
        <w:t>5</w:t>
      </w:r>
      <w:r w:rsidR="00C24470" w:rsidRPr="00E074FF">
        <w:rPr>
          <w:rFonts w:ascii="Arial" w:hAnsi="Arial" w:cs="Arial"/>
          <w:b/>
        </w:rPr>
        <w:t xml:space="preserve"> </w:t>
      </w:r>
      <w:r w:rsidR="00FC5829" w:rsidRPr="00E074FF">
        <w:rPr>
          <w:rFonts w:ascii="Arial" w:hAnsi="Arial" w:cs="Arial"/>
        </w:rPr>
        <w:t>do 14:00 hodin</w:t>
      </w:r>
      <w:r w:rsidR="00FC5829" w:rsidRPr="00E074FF">
        <w:rPr>
          <w:rFonts w:ascii="Arial" w:hAnsi="Arial" w:cs="Arial"/>
          <w:b/>
        </w:rPr>
        <w:t xml:space="preserve"> </w:t>
      </w:r>
      <w:r w:rsidR="00C24470" w:rsidRPr="00E074FF">
        <w:rPr>
          <w:rFonts w:ascii="Arial" w:hAnsi="Arial" w:cs="Arial"/>
          <w:b/>
        </w:rPr>
        <w:t>(rozhodující je záznam o</w:t>
      </w:r>
      <w:r w:rsidR="009F1486" w:rsidRPr="00E074FF">
        <w:rPr>
          <w:rFonts w:ascii="Arial" w:hAnsi="Arial" w:cs="Arial"/>
          <w:b/>
        </w:rPr>
        <w:t> </w:t>
      </w:r>
      <w:r w:rsidR="00C24470" w:rsidRPr="00E074FF">
        <w:rPr>
          <w:rFonts w:ascii="Arial" w:hAnsi="Arial" w:cs="Arial"/>
          <w:b/>
        </w:rPr>
        <w:t>doručení).</w:t>
      </w:r>
      <w:r w:rsidR="00220056" w:rsidRPr="00E074FF">
        <w:rPr>
          <w:rFonts w:ascii="Arial" w:hAnsi="Arial" w:cs="Arial"/>
        </w:rPr>
        <w:t xml:space="preserve"> </w:t>
      </w:r>
      <w:r w:rsidR="005B7EDB" w:rsidRPr="00E074FF">
        <w:rPr>
          <w:rFonts w:ascii="Arial" w:hAnsi="Arial" w:cs="Arial"/>
        </w:rPr>
        <w:t xml:space="preserve">Žádosti se podávají v písemné podobě (fyzicky nebo poštou) nebo datovou schránkou nebo elektronickou cestou se zaručeným elektronickým podpisem. </w:t>
      </w:r>
      <w:r w:rsidR="00C24470" w:rsidRPr="00E074FF">
        <w:rPr>
          <w:rFonts w:ascii="Arial" w:hAnsi="Arial" w:cs="Arial"/>
        </w:rPr>
        <w:t>S</w:t>
      </w:r>
      <w:r w:rsidR="00220056" w:rsidRPr="00E074FF">
        <w:rPr>
          <w:rFonts w:ascii="Arial" w:hAnsi="Arial" w:cs="Arial"/>
        </w:rPr>
        <w:t>truktura žádosti je</w:t>
      </w:r>
      <w:r w:rsidR="005B7EDB" w:rsidRPr="00E074FF">
        <w:rPr>
          <w:rFonts w:ascii="Arial" w:hAnsi="Arial" w:cs="Arial"/>
        </w:rPr>
        <w:t> </w:t>
      </w:r>
      <w:r w:rsidR="00220056" w:rsidRPr="00E074FF">
        <w:rPr>
          <w:rFonts w:ascii="Arial" w:hAnsi="Arial" w:cs="Arial"/>
        </w:rPr>
        <w:t>uvedena v příloze. Žádost je také uveřejněna na internetových stránkách</w:t>
      </w:r>
      <w:r w:rsidR="005B7EDB" w:rsidRPr="00E074FF">
        <w:rPr>
          <w:rFonts w:ascii="Arial" w:hAnsi="Arial" w:cs="Arial"/>
        </w:rPr>
        <w:t xml:space="preserve"> </w:t>
      </w:r>
      <w:hyperlink r:id="rId9" w:history="1">
        <w:r w:rsidR="009240A1" w:rsidRPr="00E074FF">
          <w:rPr>
            <w:rStyle w:val="Hypertextovodkaz"/>
            <w:rFonts w:ascii="Arial" w:hAnsi="Arial" w:cs="Arial"/>
            <w:color w:val="auto"/>
          </w:rPr>
          <w:t>www.kr-olomoucky.cz</w:t>
        </w:r>
      </w:hyperlink>
      <w:r w:rsidR="00220056" w:rsidRPr="00E074FF">
        <w:rPr>
          <w:rFonts w:ascii="Arial" w:hAnsi="Arial" w:cs="Arial"/>
        </w:rPr>
        <w:t xml:space="preserve">. Místem podání </w:t>
      </w:r>
      <w:r w:rsidR="00C24470" w:rsidRPr="00E074FF">
        <w:rPr>
          <w:rFonts w:ascii="Arial" w:hAnsi="Arial" w:cs="Arial"/>
        </w:rPr>
        <w:t>žádost</w:t>
      </w:r>
      <w:r w:rsidR="00983E58" w:rsidRPr="00E074FF">
        <w:rPr>
          <w:rFonts w:ascii="Arial" w:hAnsi="Arial" w:cs="Arial"/>
        </w:rPr>
        <w:t>í</w:t>
      </w:r>
      <w:r w:rsidR="00C24470" w:rsidRPr="00E074FF">
        <w:rPr>
          <w:rFonts w:ascii="Arial" w:hAnsi="Arial" w:cs="Arial"/>
        </w:rPr>
        <w:t xml:space="preserve"> </w:t>
      </w:r>
      <w:r w:rsidR="00220056" w:rsidRPr="00E074FF">
        <w:rPr>
          <w:rFonts w:ascii="Arial" w:hAnsi="Arial" w:cs="Arial"/>
        </w:rPr>
        <w:t>je podatelna Krajského úřadu Olomouckého kraje, která je následně předá odboru ekonomickému.</w:t>
      </w:r>
    </w:p>
    <w:p w:rsidR="00A31BC4" w:rsidRPr="00E074FF" w:rsidRDefault="00A31BC4" w:rsidP="00A72286">
      <w:pPr>
        <w:pStyle w:val="Odstavecseseznamem"/>
        <w:numPr>
          <w:ilvl w:val="0"/>
          <w:numId w:val="8"/>
        </w:numPr>
        <w:ind w:left="709" w:hanging="426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V případě neúplné žádosti vyzve příslušný odbor žadatele k doplnění ve lhůtě do 10 pracovních dnů ode dne </w:t>
      </w:r>
      <w:r w:rsidR="004E2CE9" w:rsidRPr="00E074FF">
        <w:rPr>
          <w:rFonts w:ascii="Arial" w:hAnsi="Arial" w:cs="Arial"/>
        </w:rPr>
        <w:t>prokazatelného odeslá</w:t>
      </w:r>
      <w:r w:rsidRPr="00E074FF">
        <w:rPr>
          <w:rFonts w:ascii="Arial" w:hAnsi="Arial" w:cs="Arial"/>
        </w:rPr>
        <w:t>ní výzvy. Po uplynutí této lhůty, respektive po nedodání chybějících podkladů ve stanovené lhůtě, se žádost vyřadí z da</w:t>
      </w:r>
      <w:r w:rsidR="009C2828" w:rsidRPr="00E074FF">
        <w:rPr>
          <w:rFonts w:ascii="Arial" w:hAnsi="Arial" w:cs="Arial"/>
        </w:rPr>
        <w:t>lší</w:t>
      </w:r>
      <w:r w:rsidRPr="00E074FF">
        <w:rPr>
          <w:rFonts w:ascii="Arial" w:hAnsi="Arial" w:cs="Arial"/>
        </w:rPr>
        <w:t>ho posuzování.</w:t>
      </w:r>
    </w:p>
    <w:p w:rsidR="00220056" w:rsidRPr="00E074FF" w:rsidRDefault="00220056" w:rsidP="00E66C42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lastRenderedPageBreak/>
        <w:t xml:space="preserve">Na </w:t>
      </w:r>
      <w:r w:rsidR="002C1F0D" w:rsidRPr="00E074FF">
        <w:rPr>
          <w:rFonts w:ascii="Arial" w:hAnsi="Arial" w:cs="Arial"/>
        </w:rPr>
        <w:t xml:space="preserve">dotace </w:t>
      </w:r>
      <w:r w:rsidRPr="00E074FF">
        <w:rPr>
          <w:rFonts w:ascii="Arial" w:hAnsi="Arial" w:cs="Arial"/>
        </w:rPr>
        <w:t>není právní nárok a nemusí být poskytnuty v požadované výši.</w:t>
      </w:r>
      <w:r w:rsidR="00983E58" w:rsidRPr="00E074FF">
        <w:rPr>
          <w:rFonts w:ascii="Arial" w:hAnsi="Arial" w:cs="Arial"/>
        </w:rPr>
        <w:t xml:space="preserve"> Jednomu žadateli lze poskytnout</w:t>
      </w:r>
      <w:r w:rsidR="001C75F8" w:rsidRPr="00E074FF">
        <w:rPr>
          <w:rFonts w:ascii="Arial" w:hAnsi="Arial" w:cs="Arial"/>
        </w:rPr>
        <w:t xml:space="preserve"> dle těchto pravidel</w:t>
      </w:r>
      <w:r w:rsidR="00983E58" w:rsidRPr="00E074FF">
        <w:rPr>
          <w:rFonts w:ascii="Arial" w:hAnsi="Arial" w:cs="Arial"/>
        </w:rPr>
        <w:t xml:space="preserve"> </w:t>
      </w:r>
      <w:r w:rsidR="00976D32" w:rsidRPr="00E074FF">
        <w:rPr>
          <w:rFonts w:ascii="Arial" w:hAnsi="Arial" w:cs="Arial"/>
        </w:rPr>
        <w:t xml:space="preserve">v daném kalendářním roce </w:t>
      </w:r>
      <w:r w:rsidR="00983E58" w:rsidRPr="00E074FF">
        <w:rPr>
          <w:rFonts w:ascii="Arial" w:hAnsi="Arial" w:cs="Arial"/>
        </w:rPr>
        <w:t xml:space="preserve">maximálně </w:t>
      </w:r>
      <w:r w:rsidR="002C1F0D" w:rsidRPr="00E074FF">
        <w:rPr>
          <w:rFonts w:ascii="Arial" w:hAnsi="Arial" w:cs="Arial"/>
        </w:rPr>
        <w:t>jednu dotaci</w:t>
      </w:r>
      <w:r w:rsidR="00C06AF3" w:rsidRPr="00E074FF">
        <w:rPr>
          <w:rFonts w:ascii="Arial" w:hAnsi="Arial" w:cs="Arial"/>
        </w:rPr>
        <w:t>.</w:t>
      </w:r>
      <w:r w:rsidR="00D63011" w:rsidRPr="00E074FF">
        <w:rPr>
          <w:rFonts w:ascii="Arial" w:hAnsi="Arial" w:cs="Arial"/>
        </w:rPr>
        <w:t xml:space="preserve"> Žadatel je povinen vynaložit z vlastních zdrojů minimálně 50% nákladů z  realizované ceny akce</w:t>
      </w:r>
      <w:r w:rsidR="00D63011" w:rsidRPr="00E074FF">
        <w:rPr>
          <w:rFonts w:ascii="Arial" w:hAnsi="Arial" w:cs="Arial"/>
          <w:highlight w:val="lightGray"/>
        </w:rPr>
        <w:t>.</w:t>
      </w:r>
      <w:r w:rsidR="00E66C42" w:rsidRPr="00E074FF">
        <w:rPr>
          <w:rFonts w:ascii="Arial" w:hAnsi="Arial" w:cs="Arial"/>
          <w:highlight w:val="lightGray"/>
        </w:rPr>
        <w:t xml:space="preserve"> </w:t>
      </w:r>
      <w:r w:rsidR="002C1F0D" w:rsidRPr="00E074FF">
        <w:rPr>
          <w:rFonts w:ascii="Arial" w:hAnsi="Arial" w:cs="Arial"/>
          <w:highlight w:val="lightGray"/>
        </w:rPr>
        <w:t xml:space="preserve">Vlastními zdroji jsou i jiné </w:t>
      </w:r>
      <w:r w:rsidR="000E7F35" w:rsidRPr="00E074FF">
        <w:rPr>
          <w:rFonts w:ascii="Arial" w:hAnsi="Arial" w:cs="Arial"/>
          <w:highlight w:val="lightGray"/>
        </w:rPr>
        <w:t>poskytnuté příspěvky</w:t>
      </w:r>
      <w:r w:rsidR="00E66C42" w:rsidRPr="00E074FF">
        <w:rPr>
          <w:rFonts w:ascii="Arial" w:hAnsi="Arial" w:cs="Arial"/>
          <w:highlight w:val="lightGray"/>
        </w:rPr>
        <w:t xml:space="preserve"> mimo Olomoucký kraj</w:t>
      </w:r>
      <w:r w:rsidR="002C1F0D" w:rsidRPr="00E074FF">
        <w:rPr>
          <w:rFonts w:ascii="Arial" w:hAnsi="Arial" w:cs="Arial"/>
          <w:highlight w:val="lightGray"/>
        </w:rPr>
        <w:t xml:space="preserve"> </w:t>
      </w:r>
      <w:r w:rsidR="00E66C42" w:rsidRPr="00E074FF">
        <w:rPr>
          <w:rFonts w:ascii="Arial" w:hAnsi="Arial" w:cs="Arial"/>
          <w:highlight w:val="lightGray"/>
        </w:rPr>
        <w:t>(např. dotace ze státního rozpočtu, příspěvky z jiných ÚSC, sponzorské dary, apod.)</w:t>
      </w:r>
      <w:r w:rsidR="002C1F0D" w:rsidRPr="00E074FF">
        <w:rPr>
          <w:rFonts w:ascii="Arial" w:hAnsi="Arial" w:cs="Arial"/>
        </w:rPr>
        <w:t>.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220056" w:rsidRPr="00E074FF" w:rsidRDefault="00220056" w:rsidP="00A7228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Celková výše prostředků na </w:t>
      </w:r>
      <w:r w:rsidR="002C1F0D" w:rsidRPr="00E074FF">
        <w:rPr>
          <w:rFonts w:ascii="Arial" w:hAnsi="Arial" w:cs="Arial"/>
        </w:rPr>
        <w:t xml:space="preserve">dotace </w:t>
      </w:r>
      <w:r w:rsidRPr="00E074FF">
        <w:rPr>
          <w:rFonts w:ascii="Arial" w:hAnsi="Arial" w:cs="Arial"/>
        </w:rPr>
        <w:t>je limitovaná objemem finančních prostředků, který je vyčleněn na oblasti uvedené v bodě I. těchto pravidel ve</w:t>
      </w:r>
      <w:r w:rsidR="00B769A2" w:rsidRPr="00E074FF">
        <w:rPr>
          <w:rFonts w:ascii="Arial" w:hAnsi="Arial" w:cs="Arial"/>
        </w:rPr>
        <w:t> </w:t>
      </w:r>
      <w:r w:rsidRPr="00E074FF">
        <w:rPr>
          <w:rFonts w:ascii="Arial" w:hAnsi="Arial" w:cs="Arial"/>
        </w:rPr>
        <w:t>schváleném rozpočtu Olomouckého kraje</w:t>
      </w:r>
      <w:r w:rsidR="00C24470" w:rsidRPr="00E074FF">
        <w:rPr>
          <w:rFonts w:ascii="Arial" w:hAnsi="Arial" w:cs="Arial"/>
        </w:rPr>
        <w:t xml:space="preserve"> na rok 201</w:t>
      </w:r>
      <w:r w:rsidR="00D63011" w:rsidRPr="00E074FF">
        <w:rPr>
          <w:rFonts w:ascii="Arial" w:hAnsi="Arial" w:cs="Arial"/>
        </w:rPr>
        <w:t>5</w:t>
      </w:r>
      <w:r w:rsidRPr="00E074FF">
        <w:rPr>
          <w:rFonts w:ascii="Arial" w:hAnsi="Arial" w:cs="Arial"/>
        </w:rPr>
        <w:t xml:space="preserve">. Poskytované </w:t>
      </w:r>
      <w:r w:rsidR="002C1F0D" w:rsidRPr="00E074FF">
        <w:rPr>
          <w:rFonts w:ascii="Arial" w:hAnsi="Arial" w:cs="Arial"/>
        </w:rPr>
        <w:t xml:space="preserve">dotace </w:t>
      </w:r>
      <w:r w:rsidRPr="00E074FF">
        <w:rPr>
          <w:rFonts w:ascii="Arial" w:hAnsi="Arial" w:cs="Arial"/>
        </w:rPr>
        <w:t>slouží jako doplňkový zdroj financování.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B6487F" w:rsidRPr="00E074FF" w:rsidRDefault="00B6487F" w:rsidP="006A5AA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V případě, že Rada Olomouckého kraje rozhodne, </w:t>
      </w:r>
      <w:r w:rsidR="00983E58" w:rsidRPr="00E074FF">
        <w:rPr>
          <w:rFonts w:ascii="Arial" w:hAnsi="Arial" w:cs="Arial"/>
        </w:rPr>
        <w:t xml:space="preserve"> </w:t>
      </w:r>
      <w:r w:rsidRPr="00E074FF">
        <w:rPr>
          <w:rFonts w:ascii="Arial" w:hAnsi="Arial" w:cs="Arial"/>
        </w:rPr>
        <w:t xml:space="preserve">že se jedná o veřejnou podporu, respektive o podporu de </w:t>
      </w:r>
      <w:proofErr w:type="spellStart"/>
      <w:r w:rsidRPr="00E074FF">
        <w:rPr>
          <w:rFonts w:ascii="Arial" w:hAnsi="Arial" w:cs="Arial"/>
        </w:rPr>
        <w:t>minimis</w:t>
      </w:r>
      <w:proofErr w:type="spellEnd"/>
      <w:r w:rsidRPr="00E074FF">
        <w:rPr>
          <w:rFonts w:ascii="Arial" w:hAnsi="Arial" w:cs="Arial"/>
        </w:rPr>
        <w:t>,</w:t>
      </w:r>
      <w:r w:rsidR="00983E58" w:rsidRPr="00E074FF">
        <w:rPr>
          <w:rFonts w:ascii="Arial" w:hAnsi="Arial" w:cs="Arial"/>
        </w:rPr>
        <w:t xml:space="preserve"> </w:t>
      </w:r>
      <w:r w:rsidRPr="00E074FF">
        <w:rPr>
          <w:rFonts w:ascii="Arial" w:hAnsi="Arial" w:cs="Arial"/>
        </w:rPr>
        <w:t xml:space="preserve"> postupuje se dle Nařízení komise (E</w:t>
      </w:r>
      <w:r w:rsidR="00D009F2" w:rsidRPr="00E074FF">
        <w:rPr>
          <w:rFonts w:ascii="Arial" w:hAnsi="Arial" w:cs="Arial"/>
        </w:rPr>
        <w:t>U</w:t>
      </w:r>
      <w:r w:rsidRPr="00E074FF">
        <w:rPr>
          <w:rFonts w:ascii="Arial" w:hAnsi="Arial" w:cs="Arial"/>
        </w:rPr>
        <w:t>) č.</w:t>
      </w:r>
      <w:r w:rsidR="00D009F2" w:rsidRPr="00E074FF">
        <w:rPr>
          <w:rFonts w:ascii="Arial" w:hAnsi="Arial" w:cs="Arial"/>
        </w:rPr>
        <w:t xml:space="preserve">1407/2013 ze dne 18. prosince 2013 o použití článků 107 a 108 Smlouvy o fungování Evropské unie na podporu de </w:t>
      </w:r>
      <w:proofErr w:type="spellStart"/>
      <w:r w:rsidR="00D009F2" w:rsidRPr="00E074FF">
        <w:rPr>
          <w:rFonts w:ascii="Arial" w:hAnsi="Arial" w:cs="Arial"/>
        </w:rPr>
        <w:t>minimis</w:t>
      </w:r>
      <w:proofErr w:type="spellEnd"/>
      <w:r w:rsidR="00D009F2" w:rsidRPr="00E074FF">
        <w:rPr>
          <w:rFonts w:ascii="Arial" w:hAnsi="Arial" w:cs="Arial"/>
        </w:rPr>
        <w:t xml:space="preserve"> uveřejněné dne 24.prosince 2013 v Úředním věstníku Evropské unie č. L 352/1</w:t>
      </w:r>
      <w:r w:rsidRPr="00E074FF">
        <w:rPr>
          <w:rFonts w:ascii="Arial" w:hAnsi="Arial" w:cs="Arial"/>
        </w:rPr>
        <w:t xml:space="preserve">  a dle zákona č. 215/2004 Sb. o úpravě některých vztahů v oblasti veřejné podpory, ve znění pozdějších předpisů.</w:t>
      </w:r>
    </w:p>
    <w:p w:rsidR="00B6487F" w:rsidRPr="00E074FF" w:rsidRDefault="00B6487F" w:rsidP="00B6487F">
      <w:pPr>
        <w:ind w:left="360"/>
        <w:rPr>
          <w:rFonts w:ascii="Arial" w:hAnsi="Arial" w:cs="Arial"/>
        </w:rPr>
      </w:pPr>
    </w:p>
    <w:p w:rsidR="00220056" w:rsidRPr="00E074FF" w:rsidRDefault="00A4649A" w:rsidP="00A7228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Žadatel nesmí mít k</w:t>
      </w:r>
      <w:r w:rsidR="00220056" w:rsidRPr="00E074FF">
        <w:rPr>
          <w:rFonts w:ascii="Arial" w:hAnsi="Arial" w:cs="Arial"/>
        </w:rPr>
        <w:t>e dni podání žádosti neuhrazené závazky po lhůtě splatnosti vůči státnímu rozpočtu, včetně správy sociálního zabezpečení, státním fondům, zdravotním pojišťovnám a vůči Olomouckému kraji včetně jím zřizovaných organizací. V případě, že žadatelem je obec, která je součástí svazku obcí (mikroregionu), nesmí mít nevypořádané závazky vůči tomuto svazku obcí (mikroregionu) a vůči jednotlivým obcím svazku (mikroregionu).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002106" w:rsidRPr="00E074FF" w:rsidRDefault="002C1F0D" w:rsidP="00A7228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Dotace</w:t>
      </w:r>
      <w:r w:rsidR="00220056" w:rsidRPr="00E074FF">
        <w:rPr>
          <w:rFonts w:ascii="Arial" w:hAnsi="Arial" w:cs="Arial"/>
        </w:rPr>
        <w:t xml:space="preserve"> se poskytuje na základě smlouvy uzavřené mezi Olomouckým krajem a žadatelem. Smlouvu připravuje a předkládá příslušný odbo</w:t>
      </w:r>
      <w:r w:rsidR="000A5983" w:rsidRPr="00E074FF">
        <w:rPr>
          <w:rFonts w:ascii="Arial" w:hAnsi="Arial" w:cs="Arial"/>
        </w:rPr>
        <w:t xml:space="preserve">r, za Olomoucký kraj </w:t>
      </w:r>
      <w:r w:rsidR="00EE138B" w:rsidRPr="00E074FF">
        <w:rPr>
          <w:rFonts w:ascii="Arial" w:hAnsi="Arial" w:cs="Arial"/>
        </w:rPr>
        <w:t>je oprávněn k podpi</w:t>
      </w:r>
      <w:r w:rsidR="00002106" w:rsidRPr="00E074FF">
        <w:rPr>
          <w:rFonts w:ascii="Arial" w:hAnsi="Arial" w:cs="Arial"/>
        </w:rPr>
        <w:t>su</w:t>
      </w:r>
      <w:r w:rsidR="00B45A78" w:rsidRPr="00E074FF">
        <w:rPr>
          <w:rFonts w:ascii="Arial" w:hAnsi="Arial" w:cs="Arial"/>
        </w:rPr>
        <w:t xml:space="preserve"> </w:t>
      </w:r>
      <w:r w:rsidR="00983E58" w:rsidRPr="00E074FF">
        <w:rPr>
          <w:rFonts w:ascii="Arial" w:hAnsi="Arial" w:cs="Arial"/>
        </w:rPr>
        <w:t>hejtman Olomouckého kraje</w:t>
      </w:r>
      <w:r w:rsidR="00220056" w:rsidRPr="00E074FF">
        <w:rPr>
          <w:rFonts w:ascii="Arial" w:hAnsi="Arial" w:cs="Arial"/>
        </w:rPr>
        <w:t>.</w:t>
      </w:r>
      <w:r w:rsidR="00346A95" w:rsidRPr="00E074FF">
        <w:rPr>
          <w:rFonts w:ascii="Arial" w:hAnsi="Arial" w:cs="Arial"/>
        </w:rPr>
        <w:t xml:space="preserve"> Vzorová smlouva je zveřejněna na webových stránkách </w:t>
      </w:r>
      <w:hyperlink r:id="rId10" w:history="1">
        <w:r w:rsidR="00622560" w:rsidRPr="00E074FF">
          <w:rPr>
            <w:rStyle w:val="Hypertextovodkaz"/>
            <w:rFonts w:ascii="Arial" w:hAnsi="Arial" w:cs="Arial"/>
            <w:color w:val="auto"/>
          </w:rPr>
          <w:t>www.kr-olomoucky.cz</w:t>
        </w:r>
      </w:hyperlink>
      <w:r w:rsidR="00346A95" w:rsidRPr="00E074FF">
        <w:rPr>
          <w:rStyle w:val="Hypertextovodkaz"/>
          <w:rFonts w:ascii="Arial" w:hAnsi="Arial" w:cs="Arial"/>
          <w:color w:val="auto"/>
          <w:u w:val="none"/>
        </w:rPr>
        <w:t>.</w:t>
      </w:r>
    </w:p>
    <w:p w:rsidR="00002106" w:rsidRPr="00E074FF" w:rsidRDefault="00002106" w:rsidP="00002106">
      <w:pPr>
        <w:pStyle w:val="Odstavecseseznamem"/>
        <w:rPr>
          <w:rFonts w:ascii="Arial" w:hAnsi="Arial" w:cs="Arial"/>
        </w:rPr>
      </w:pPr>
    </w:p>
    <w:p w:rsidR="00002106" w:rsidRPr="00E074FF" w:rsidRDefault="002C1F0D" w:rsidP="00A7228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Dotace</w:t>
      </w:r>
      <w:r w:rsidR="00220056" w:rsidRPr="00E074FF">
        <w:rPr>
          <w:rFonts w:ascii="Arial" w:hAnsi="Arial" w:cs="Arial"/>
        </w:rPr>
        <w:t xml:space="preserve"> se poskytuje bezhotovostním převodem. </w:t>
      </w:r>
    </w:p>
    <w:p w:rsidR="00002106" w:rsidRPr="00E074FF" w:rsidRDefault="00002106" w:rsidP="00002106">
      <w:pPr>
        <w:pStyle w:val="Odstavecseseznamem"/>
        <w:rPr>
          <w:rFonts w:ascii="Arial" w:hAnsi="Arial" w:cs="Arial"/>
        </w:rPr>
      </w:pPr>
    </w:p>
    <w:p w:rsidR="00220056" w:rsidRPr="00E074FF" w:rsidRDefault="00220056" w:rsidP="00A7228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Vyúčtování posky</w:t>
      </w:r>
      <w:r w:rsidR="00B45A78" w:rsidRPr="00E074FF">
        <w:rPr>
          <w:rFonts w:ascii="Arial" w:hAnsi="Arial" w:cs="Arial"/>
        </w:rPr>
        <w:t xml:space="preserve">tnutých </w:t>
      </w:r>
      <w:r w:rsidR="002C1F0D" w:rsidRPr="00E074FF">
        <w:rPr>
          <w:rFonts w:ascii="Arial" w:hAnsi="Arial" w:cs="Arial"/>
        </w:rPr>
        <w:t xml:space="preserve">dotací </w:t>
      </w:r>
      <w:r w:rsidR="00002106" w:rsidRPr="00E074FF">
        <w:rPr>
          <w:rFonts w:ascii="Arial" w:hAnsi="Arial" w:cs="Arial"/>
        </w:rPr>
        <w:t>v</w:t>
      </w:r>
      <w:r w:rsidR="002C1F0D" w:rsidRPr="00E074FF">
        <w:rPr>
          <w:rFonts w:ascii="Arial" w:hAnsi="Arial" w:cs="Arial"/>
        </w:rPr>
        <w:t xml:space="preserve"> </w:t>
      </w:r>
      <w:r w:rsidR="00002106" w:rsidRPr="00E074FF">
        <w:rPr>
          <w:rFonts w:ascii="Arial" w:hAnsi="Arial" w:cs="Arial"/>
        </w:rPr>
        <w:t>termínu daném smlouvou žadatel</w:t>
      </w:r>
      <w:r w:rsidR="00B45A78" w:rsidRPr="00E074FF">
        <w:rPr>
          <w:rFonts w:ascii="Arial" w:hAnsi="Arial" w:cs="Arial"/>
        </w:rPr>
        <w:t> </w:t>
      </w:r>
      <w:r w:rsidRPr="00E074FF">
        <w:rPr>
          <w:rFonts w:ascii="Arial" w:hAnsi="Arial" w:cs="Arial"/>
        </w:rPr>
        <w:t xml:space="preserve">předloží </w:t>
      </w:r>
      <w:r w:rsidR="00D009F2" w:rsidRPr="00E074FF">
        <w:rPr>
          <w:rFonts w:ascii="Arial" w:hAnsi="Arial" w:cs="Arial"/>
        </w:rPr>
        <w:t xml:space="preserve">žadatel </w:t>
      </w:r>
      <w:r w:rsidRPr="00E074FF">
        <w:rPr>
          <w:rFonts w:ascii="Arial" w:hAnsi="Arial" w:cs="Arial"/>
        </w:rPr>
        <w:t xml:space="preserve">příslušnému odboru, který zabezpečí kontrolu </w:t>
      </w:r>
      <w:r w:rsidR="00D32172" w:rsidRPr="00E074FF">
        <w:rPr>
          <w:rFonts w:ascii="Arial" w:hAnsi="Arial" w:cs="Arial"/>
        </w:rPr>
        <w:t xml:space="preserve">administrativní </w:t>
      </w:r>
      <w:r w:rsidRPr="00E074FF">
        <w:rPr>
          <w:rFonts w:ascii="Arial" w:hAnsi="Arial" w:cs="Arial"/>
        </w:rPr>
        <w:t>správnosti využití finančních prostředků.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220056" w:rsidRPr="00E074FF" w:rsidRDefault="00220056" w:rsidP="00A7228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Poskytnut</w:t>
      </w:r>
      <w:r w:rsidR="002C1F0D" w:rsidRPr="00E074FF">
        <w:rPr>
          <w:rFonts w:ascii="Arial" w:hAnsi="Arial" w:cs="Arial"/>
        </w:rPr>
        <w:t>á</w:t>
      </w:r>
      <w:r w:rsidRPr="00E074FF">
        <w:rPr>
          <w:rFonts w:ascii="Arial" w:hAnsi="Arial" w:cs="Arial"/>
        </w:rPr>
        <w:t xml:space="preserve"> </w:t>
      </w:r>
      <w:r w:rsidR="002C1F0D" w:rsidRPr="00E074FF">
        <w:rPr>
          <w:rFonts w:ascii="Arial" w:hAnsi="Arial" w:cs="Arial"/>
        </w:rPr>
        <w:t>dotace</w:t>
      </w:r>
      <w:r w:rsidRPr="00E074FF">
        <w:rPr>
          <w:rFonts w:ascii="Arial" w:hAnsi="Arial" w:cs="Arial"/>
        </w:rPr>
        <w:t xml:space="preserve"> není převoditeln</w:t>
      </w:r>
      <w:r w:rsidR="002C1F0D" w:rsidRPr="00E074FF">
        <w:rPr>
          <w:rFonts w:ascii="Arial" w:hAnsi="Arial" w:cs="Arial"/>
        </w:rPr>
        <w:t>á</w:t>
      </w:r>
      <w:r w:rsidRPr="00E074FF">
        <w:rPr>
          <w:rFonts w:ascii="Arial" w:hAnsi="Arial" w:cs="Arial"/>
        </w:rPr>
        <w:t xml:space="preserve"> na jiný subjekt a nelze z</w:t>
      </w:r>
      <w:r w:rsidR="002C1F0D" w:rsidRPr="00E074FF">
        <w:rPr>
          <w:rFonts w:ascii="Arial" w:hAnsi="Arial" w:cs="Arial"/>
        </w:rPr>
        <w:t> </w:t>
      </w:r>
      <w:r w:rsidRPr="00E074FF">
        <w:rPr>
          <w:rFonts w:ascii="Arial" w:hAnsi="Arial" w:cs="Arial"/>
        </w:rPr>
        <w:t>n</w:t>
      </w:r>
      <w:r w:rsidR="002C1F0D" w:rsidRPr="00E074FF">
        <w:rPr>
          <w:rFonts w:ascii="Arial" w:hAnsi="Arial" w:cs="Arial"/>
        </w:rPr>
        <w:t xml:space="preserve">í </w:t>
      </w:r>
      <w:r w:rsidRPr="00E074FF">
        <w:rPr>
          <w:rFonts w:ascii="Arial" w:hAnsi="Arial" w:cs="Arial"/>
        </w:rPr>
        <w:t xml:space="preserve">také jiný subjekt financovat. 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220056" w:rsidRPr="00E074FF" w:rsidRDefault="002C1F0D" w:rsidP="00A7228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Dotace </w:t>
      </w:r>
      <w:r w:rsidR="00CB200B" w:rsidRPr="00E074FF">
        <w:rPr>
          <w:rFonts w:ascii="Arial" w:hAnsi="Arial" w:cs="Arial"/>
        </w:rPr>
        <w:t xml:space="preserve">dle těchto pravidel </w:t>
      </w:r>
      <w:r w:rsidR="00220056" w:rsidRPr="00E074FF">
        <w:rPr>
          <w:rFonts w:ascii="Arial" w:hAnsi="Arial" w:cs="Arial"/>
        </w:rPr>
        <w:t>se neposkytují organizacím, jejichž zřizovatelem je Olomoucký kraj</w:t>
      </w:r>
      <w:r w:rsidR="00AF502C" w:rsidRPr="00E074FF">
        <w:rPr>
          <w:rFonts w:ascii="Arial" w:hAnsi="Arial" w:cs="Arial"/>
        </w:rPr>
        <w:t>, případně jiný územně samosprávný celek.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524267" w:rsidRPr="00E074FF" w:rsidRDefault="00220056" w:rsidP="00A72286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Jednomu žadateli může být poskytnut</w:t>
      </w:r>
      <w:r w:rsidR="002C1F0D" w:rsidRPr="00E074FF">
        <w:rPr>
          <w:rFonts w:ascii="Arial" w:hAnsi="Arial" w:cs="Arial"/>
        </w:rPr>
        <w:t>a</w:t>
      </w:r>
      <w:r w:rsidRPr="00E074FF">
        <w:rPr>
          <w:rFonts w:ascii="Arial" w:hAnsi="Arial" w:cs="Arial"/>
        </w:rPr>
        <w:t xml:space="preserve"> v daném kalendářním roce pouze </w:t>
      </w:r>
      <w:r w:rsidR="002C1F0D" w:rsidRPr="00E074FF">
        <w:rPr>
          <w:rFonts w:ascii="Arial" w:hAnsi="Arial" w:cs="Arial"/>
        </w:rPr>
        <w:t>jedna</w:t>
      </w:r>
      <w:r w:rsidRPr="00E074FF">
        <w:rPr>
          <w:rFonts w:ascii="Arial" w:hAnsi="Arial" w:cs="Arial"/>
        </w:rPr>
        <w:t xml:space="preserve"> </w:t>
      </w:r>
      <w:r w:rsidR="002C1F0D" w:rsidRPr="00E074FF">
        <w:rPr>
          <w:rFonts w:ascii="Arial" w:hAnsi="Arial" w:cs="Arial"/>
        </w:rPr>
        <w:t>tato dotace</w:t>
      </w:r>
      <w:r w:rsidRPr="00E074FF">
        <w:rPr>
          <w:rFonts w:ascii="Arial" w:hAnsi="Arial" w:cs="Arial"/>
        </w:rPr>
        <w:t xml:space="preserve">. </w:t>
      </w:r>
      <w:r w:rsidR="002C1F0D" w:rsidRPr="00E074FF">
        <w:rPr>
          <w:rFonts w:ascii="Arial" w:hAnsi="Arial" w:cs="Arial"/>
        </w:rPr>
        <w:t>Dotaci</w:t>
      </w:r>
      <w:r w:rsidR="00F5632C" w:rsidRPr="00E074FF">
        <w:rPr>
          <w:rFonts w:ascii="Arial" w:hAnsi="Arial" w:cs="Arial"/>
        </w:rPr>
        <w:t xml:space="preserve"> ale nelze poskytnout žadateli, který obdržel finanční příspěvek z </w:t>
      </w:r>
      <w:r w:rsidR="002C1F0D" w:rsidRPr="00E074FF">
        <w:rPr>
          <w:rFonts w:ascii="Arial" w:hAnsi="Arial" w:cs="Arial"/>
        </w:rPr>
        <w:t>dotací</w:t>
      </w:r>
      <w:r w:rsidR="00F5632C" w:rsidRPr="00E074FF">
        <w:rPr>
          <w:rFonts w:ascii="Arial" w:hAnsi="Arial" w:cs="Arial"/>
        </w:rPr>
        <w:t xml:space="preserve"> do výše</w:t>
      </w:r>
      <w:r w:rsidR="002C1F0D" w:rsidRPr="00E074FF">
        <w:rPr>
          <w:rFonts w:ascii="Arial" w:hAnsi="Arial" w:cs="Arial"/>
        </w:rPr>
        <w:t xml:space="preserve"> </w:t>
      </w:r>
      <w:r w:rsidR="00CD5828" w:rsidRPr="00E074FF">
        <w:rPr>
          <w:rFonts w:ascii="Arial" w:hAnsi="Arial" w:cs="Arial"/>
        </w:rPr>
        <w:t>25</w:t>
      </w:r>
      <w:r w:rsidR="00F5632C" w:rsidRPr="00E074FF">
        <w:rPr>
          <w:rFonts w:ascii="Arial" w:hAnsi="Arial" w:cs="Arial"/>
        </w:rPr>
        <w:t xml:space="preserve"> tis. Kč </w:t>
      </w:r>
      <w:r w:rsidR="0002762D" w:rsidRPr="00E074FF">
        <w:rPr>
          <w:rFonts w:ascii="Arial" w:hAnsi="Arial" w:cs="Arial"/>
        </w:rPr>
        <w:t>schvalovaných</w:t>
      </w:r>
      <w:r w:rsidR="00F5632C" w:rsidRPr="00E074FF">
        <w:rPr>
          <w:rFonts w:ascii="Arial" w:hAnsi="Arial" w:cs="Arial"/>
        </w:rPr>
        <w:t xml:space="preserve"> Radou Olomouckého kraje, případně z dalších dotačních titulů Olomouckého kraje zaměřené na </w:t>
      </w:r>
      <w:r w:rsidR="0002762D" w:rsidRPr="00E074FF">
        <w:rPr>
          <w:rFonts w:ascii="Arial" w:hAnsi="Arial" w:cs="Arial"/>
        </w:rPr>
        <w:t xml:space="preserve">obsahově </w:t>
      </w:r>
      <w:r w:rsidR="00F5632C" w:rsidRPr="00E074FF">
        <w:rPr>
          <w:rFonts w:ascii="Arial" w:hAnsi="Arial" w:cs="Arial"/>
        </w:rPr>
        <w:t xml:space="preserve">stejný projekt jako </w:t>
      </w:r>
      <w:r w:rsidR="002C1F0D" w:rsidRPr="00E074FF">
        <w:rPr>
          <w:rFonts w:ascii="Arial" w:hAnsi="Arial" w:cs="Arial"/>
        </w:rPr>
        <w:t>dotace</w:t>
      </w:r>
      <w:r w:rsidR="00F5632C" w:rsidRPr="00E074FF">
        <w:rPr>
          <w:rFonts w:ascii="Arial" w:hAnsi="Arial" w:cs="Arial"/>
        </w:rPr>
        <w:t xml:space="preserve"> poskytovan</w:t>
      </w:r>
      <w:r w:rsidR="002C1F0D" w:rsidRPr="00E074FF">
        <w:rPr>
          <w:rFonts w:ascii="Arial" w:hAnsi="Arial" w:cs="Arial"/>
        </w:rPr>
        <w:t>á</w:t>
      </w:r>
      <w:r w:rsidR="00F5632C" w:rsidRPr="00E074FF">
        <w:rPr>
          <w:rFonts w:ascii="Arial" w:hAnsi="Arial" w:cs="Arial"/>
        </w:rPr>
        <w:t xml:space="preserve"> dle těchto Pravidel.</w:t>
      </w:r>
    </w:p>
    <w:p w:rsidR="004A1672" w:rsidRPr="00E074FF" w:rsidRDefault="004A1672" w:rsidP="004A1672">
      <w:pPr>
        <w:ind w:left="360"/>
        <w:jc w:val="both"/>
        <w:rPr>
          <w:rFonts w:ascii="Arial" w:hAnsi="Arial" w:cs="Arial"/>
        </w:rPr>
      </w:pPr>
    </w:p>
    <w:p w:rsidR="00524267" w:rsidRPr="00E074FF" w:rsidRDefault="00524267" w:rsidP="00A72286">
      <w:pPr>
        <w:numPr>
          <w:ilvl w:val="0"/>
          <w:numId w:val="8"/>
        </w:numPr>
        <w:spacing w:after="20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lastRenderedPageBreak/>
        <w:t xml:space="preserve">Rada Olomouckého kraje může v odůvodněných případech navrhnout výjimku z těchto pravidel a doporučit </w:t>
      </w:r>
      <w:r w:rsidR="00EE4210" w:rsidRPr="00E074FF">
        <w:rPr>
          <w:rFonts w:ascii="Arial" w:hAnsi="Arial" w:cs="Arial"/>
        </w:rPr>
        <w:t xml:space="preserve">projekt </w:t>
      </w:r>
      <w:r w:rsidRPr="00E074FF">
        <w:rPr>
          <w:rFonts w:ascii="Arial" w:hAnsi="Arial" w:cs="Arial"/>
        </w:rPr>
        <w:t>ke schválení Zastupitelstvem Olomouckého kraje.</w:t>
      </w:r>
    </w:p>
    <w:p w:rsidR="00FF53CC" w:rsidRPr="00E074FF" w:rsidRDefault="00FF53CC" w:rsidP="00220056">
      <w:pPr>
        <w:jc w:val="both"/>
        <w:rPr>
          <w:rFonts w:ascii="Arial" w:hAnsi="Arial" w:cs="Arial"/>
        </w:rPr>
      </w:pPr>
    </w:p>
    <w:p w:rsidR="00220056" w:rsidRPr="00E074FF" w:rsidRDefault="00220056" w:rsidP="00220056">
      <w:pPr>
        <w:numPr>
          <w:ilvl w:val="0"/>
          <w:numId w:val="3"/>
        </w:numPr>
        <w:tabs>
          <w:tab w:val="clear" w:pos="1080"/>
          <w:tab w:val="num" w:pos="0"/>
        </w:tabs>
        <w:ind w:hanging="1440"/>
        <w:jc w:val="both"/>
        <w:rPr>
          <w:rFonts w:ascii="Arial" w:hAnsi="Arial" w:cs="Arial"/>
          <w:b/>
          <w:u w:val="single"/>
        </w:rPr>
      </w:pPr>
      <w:r w:rsidRPr="00E074FF">
        <w:rPr>
          <w:rFonts w:ascii="Arial" w:hAnsi="Arial" w:cs="Arial"/>
          <w:b/>
          <w:u w:val="single"/>
        </w:rPr>
        <w:t>Kritéria</w:t>
      </w:r>
      <w:r w:rsidR="00EE4210" w:rsidRPr="00E074FF">
        <w:rPr>
          <w:rFonts w:ascii="Arial" w:hAnsi="Arial" w:cs="Arial"/>
          <w:b/>
          <w:u w:val="single"/>
        </w:rPr>
        <w:t xml:space="preserve"> pro hodnocení projektu</w:t>
      </w:r>
      <w:r w:rsidRPr="00E074FF">
        <w:rPr>
          <w:rFonts w:ascii="Arial" w:hAnsi="Arial" w:cs="Arial"/>
          <w:b/>
          <w:u w:val="single"/>
        </w:rPr>
        <w:t xml:space="preserve"> </w:t>
      </w:r>
    </w:p>
    <w:p w:rsidR="00220056" w:rsidRPr="00E074FF" w:rsidRDefault="00220056" w:rsidP="00220056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hanging="72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hodnocení důvěryhodnosti žadatele (reference, zkušenosti)</w:t>
      </w:r>
    </w:p>
    <w:p w:rsidR="00220056" w:rsidRPr="00E074FF" w:rsidRDefault="00220056" w:rsidP="00220056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hanging="72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hodnocení věcné a časové reálnosti projektů</w:t>
      </w:r>
    </w:p>
    <w:p w:rsidR="00220056" w:rsidRPr="00E074FF" w:rsidRDefault="00220056" w:rsidP="00220056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hanging="72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hodnocení přínosu projektu pro Olomoucký kraj a jeho obyvatele</w:t>
      </w:r>
    </w:p>
    <w:p w:rsidR="00220056" w:rsidRPr="00E074FF" w:rsidRDefault="00220056" w:rsidP="00220056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hanging="72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případná další specifická kritéria dle jednotlivých oblastí</w:t>
      </w:r>
    </w:p>
    <w:p w:rsidR="00220056" w:rsidRPr="00E074FF" w:rsidRDefault="00220056" w:rsidP="00220056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hanging="72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vícezdrojové financování projektu</w:t>
      </w:r>
    </w:p>
    <w:p w:rsidR="00D12AAD" w:rsidRPr="00E074FF" w:rsidRDefault="00D12AAD" w:rsidP="00E1322A">
      <w:pPr>
        <w:spacing w:before="60"/>
        <w:jc w:val="both"/>
        <w:rPr>
          <w:rFonts w:ascii="Arial" w:hAnsi="Arial" w:cs="Arial"/>
        </w:rPr>
      </w:pPr>
    </w:p>
    <w:p w:rsidR="00220056" w:rsidRPr="00E074FF" w:rsidRDefault="00220056" w:rsidP="00220056">
      <w:pPr>
        <w:numPr>
          <w:ilvl w:val="0"/>
          <w:numId w:val="3"/>
        </w:numPr>
        <w:tabs>
          <w:tab w:val="clear" w:pos="1080"/>
          <w:tab w:val="num" w:pos="0"/>
        </w:tabs>
        <w:ind w:hanging="1440"/>
        <w:jc w:val="both"/>
        <w:rPr>
          <w:rFonts w:ascii="Arial" w:hAnsi="Arial" w:cs="Arial"/>
          <w:b/>
          <w:u w:val="single"/>
        </w:rPr>
      </w:pPr>
      <w:r w:rsidRPr="00E074FF">
        <w:rPr>
          <w:rFonts w:ascii="Arial" w:hAnsi="Arial" w:cs="Arial"/>
          <w:b/>
          <w:u w:val="single"/>
        </w:rPr>
        <w:t>Náležitosti smlouvy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V uzavřené smlouvě o poskytnutí </w:t>
      </w:r>
      <w:r w:rsidR="002C1F0D" w:rsidRPr="00E074FF">
        <w:rPr>
          <w:rFonts w:ascii="Arial" w:hAnsi="Arial" w:cs="Arial"/>
        </w:rPr>
        <w:t>dotace</w:t>
      </w:r>
      <w:r w:rsidRPr="00E074FF">
        <w:rPr>
          <w:rFonts w:ascii="Arial" w:hAnsi="Arial" w:cs="Arial"/>
        </w:rPr>
        <w:t xml:space="preserve"> bude mimo jiné stanoveno: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účelovost a hospodárnost využití </w:t>
      </w:r>
      <w:r w:rsidR="002C1F0D" w:rsidRPr="00E074FF">
        <w:rPr>
          <w:rFonts w:ascii="Arial" w:hAnsi="Arial" w:cs="Arial"/>
        </w:rPr>
        <w:t>dotace</w:t>
      </w:r>
      <w:r w:rsidRPr="00E074FF">
        <w:rPr>
          <w:rFonts w:ascii="Arial" w:hAnsi="Arial" w:cs="Arial"/>
        </w:rPr>
        <w:t xml:space="preserve"> včetně časové použitelnosti </w:t>
      </w:r>
      <w:r w:rsidR="002C1F0D" w:rsidRPr="00E074FF">
        <w:rPr>
          <w:rFonts w:ascii="Arial" w:hAnsi="Arial" w:cs="Arial"/>
        </w:rPr>
        <w:t>dotace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způsob a termíny vyúčtování poskytnuté </w:t>
      </w:r>
      <w:r w:rsidR="002C1F0D" w:rsidRPr="00E074FF">
        <w:rPr>
          <w:rFonts w:ascii="Arial" w:hAnsi="Arial" w:cs="Arial"/>
        </w:rPr>
        <w:t>dotace</w:t>
      </w:r>
      <w:r w:rsidRPr="00E074FF">
        <w:rPr>
          <w:rFonts w:ascii="Arial" w:hAnsi="Arial" w:cs="Arial"/>
        </w:rPr>
        <w:t xml:space="preserve"> a zpracování závěrečné zprávy o využití </w:t>
      </w:r>
      <w:r w:rsidR="002C1F0D" w:rsidRPr="00E074FF">
        <w:rPr>
          <w:rFonts w:ascii="Arial" w:hAnsi="Arial" w:cs="Arial"/>
        </w:rPr>
        <w:t>dotace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podmínky, případně sankce při nedodržení stanoveného účelu, případně při nevyčerpání </w:t>
      </w:r>
      <w:r w:rsidR="002C1F0D" w:rsidRPr="00E074FF">
        <w:rPr>
          <w:rFonts w:ascii="Arial" w:hAnsi="Arial" w:cs="Arial"/>
        </w:rPr>
        <w:t>dotace</w:t>
      </w:r>
    </w:p>
    <w:p w:rsidR="003C0DA0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omezující podmínky při využívání </w:t>
      </w:r>
      <w:r w:rsidR="002C1F0D" w:rsidRPr="00E074FF">
        <w:rPr>
          <w:rFonts w:ascii="Arial" w:hAnsi="Arial" w:cs="Arial"/>
        </w:rPr>
        <w:t>dotace</w:t>
      </w:r>
      <w:r w:rsidR="00976F9B" w:rsidRPr="00E074FF">
        <w:rPr>
          <w:rFonts w:ascii="Arial" w:hAnsi="Arial" w:cs="Arial"/>
        </w:rPr>
        <w:t xml:space="preserve"> 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způsob kontroly využití </w:t>
      </w:r>
      <w:r w:rsidR="002C1F0D" w:rsidRPr="00E074FF">
        <w:rPr>
          <w:rFonts w:ascii="Arial" w:hAnsi="Arial" w:cs="Arial"/>
        </w:rPr>
        <w:t>dotace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datum účinnosti uznatelných nákladů, (zda před či až po uzavření smlouvy)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stanovení doby, po kterou nelze na jinou osobu převést vlastnictví pořízeného nebo technicky zhodnoceného majetku v případě poskytnutí veřejné finanční podpory investičního charakteru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povinnosti oznámit </w:t>
      </w:r>
      <w:r w:rsidR="00FA65C0" w:rsidRPr="00E074FF">
        <w:rPr>
          <w:rFonts w:ascii="Arial" w:hAnsi="Arial" w:cs="Arial"/>
        </w:rPr>
        <w:t xml:space="preserve">poskytovateli </w:t>
      </w:r>
      <w:r w:rsidRPr="00E074FF">
        <w:rPr>
          <w:rFonts w:ascii="Arial" w:hAnsi="Arial" w:cs="Arial"/>
        </w:rPr>
        <w:t>do 15 dnů od takové skutečnosti svůj případný zánik, transformaci, sloučení, změnu statutárního zástupce apod.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způsob a podmínky použití </w:t>
      </w:r>
      <w:r w:rsidR="002C1F0D" w:rsidRPr="00E074FF">
        <w:rPr>
          <w:rFonts w:ascii="Arial" w:hAnsi="Arial" w:cs="Arial"/>
        </w:rPr>
        <w:t>dotace</w:t>
      </w:r>
    </w:p>
    <w:p w:rsidR="00220056" w:rsidRPr="00E074FF" w:rsidRDefault="00220056" w:rsidP="00220056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vymezení uznatelných a neuznatelných výdajů</w:t>
      </w:r>
    </w:p>
    <w:p w:rsidR="00220056" w:rsidRPr="00E074FF" w:rsidRDefault="00220056" w:rsidP="000A5983">
      <w:pPr>
        <w:numPr>
          <w:ilvl w:val="0"/>
          <w:numId w:val="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povinnost </w:t>
      </w:r>
      <w:r w:rsidR="00DF5063" w:rsidRPr="00E074FF">
        <w:rPr>
          <w:rFonts w:ascii="Arial" w:hAnsi="Arial" w:cs="Arial"/>
        </w:rPr>
        <w:t xml:space="preserve">využití </w:t>
      </w:r>
      <w:r w:rsidR="002C1F0D" w:rsidRPr="00E074FF">
        <w:rPr>
          <w:rFonts w:ascii="Arial" w:hAnsi="Arial" w:cs="Arial"/>
        </w:rPr>
        <w:t xml:space="preserve">dotace </w:t>
      </w:r>
      <w:r w:rsidRPr="00E074FF">
        <w:rPr>
          <w:rFonts w:ascii="Arial" w:hAnsi="Arial" w:cs="Arial"/>
        </w:rPr>
        <w:t>k propagaci Olomouckého kraje</w:t>
      </w:r>
    </w:p>
    <w:p w:rsidR="00220056" w:rsidRPr="00E074FF" w:rsidRDefault="00220056" w:rsidP="00220056">
      <w:pPr>
        <w:jc w:val="both"/>
        <w:rPr>
          <w:rFonts w:ascii="Arial" w:hAnsi="Arial" w:cs="Arial"/>
        </w:rPr>
      </w:pPr>
    </w:p>
    <w:p w:rsidR="00220056" w:rsidRPr="00E074FF" w:rsidRDefault="00220056" w:rsidP="00220056">
      <w:pPr>
        <w:numPr>
          <w:ilvl w:val="0"/>
          <w:numId w:val="3"/>
        </w:numPr>
        <w:tabs>
          <w:tab w:val="clear" w:pos="1080"/>
          <w:tab w:val="num" w:pos="0"/>
        </w:tabs>
        <w:ind w:hanging="1440"/>
        <w:jc w:val="both"/>
        <w:rPr>
          <w:rFonts w:ascii="Arial" w:hAnsi="Arial" w:cs="Arial"/>
          <w:b/>
          <w:u w:val="single"/>
        </w:rPr>
      </w:pPr>
      <w:r w:rsidRPr="00E074FF">
        <w:rPr>
          <w:rFonts w:ascii="Arial" w:hAnsi="Arial" w:cs="Arial"/>
          <w:b/>
          <w:u w:val="single"/>
        </w:rPr>
        <w:t xml:space="preserve">Doplňující údaje a podklady </w:t>
      </w:r>
    </w:p>
    <w:p w:rsidR="00452D4C" w:rsidRPr="00E074FF" w:rsidRDefault="00452D4C" w:rsidP="00452D4C">
      <w:pPr>
        <w:jc w:val="both"/>
        <w:rPr>
          <w:rFonts w:ascii="Arial" w:hAnsi="Arial" w:cs="Arial"/>
          <w:b/>
          <w:u w:val="single"/>
        </w:rPr>
      </w:pPr>
    </w:p>
    <w:p w:rsidR="00452D4C" w:rsidRPr="00E074FF" w:rsidRDefault="00452D4C" w:rsidP="009F04A7">
      <w:pPr>
        <w:numPr>
          <w:ilvl w:val="0"/>
          <w:numId w:val="6"/>
        </w:numPr>
        <w:tabs>
          <w:tab w:val="clear" w:pos="1080"/>
        </w:tabs>
        <w:spacing w:before="60"/>
        <w:ind w:left="426" w:hanging="426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Současně s žádostí předloží žadatel následující podklady pro vyhotovení smlouvy:</w:t>
      </w:r>
    </w:p>
    <w:p w:rsidR="00452D4C" w:rsidRPr="00E074FF" w:rsidRDefault="00220056" w:rsidP="00452D4C">
      <w:pPr>
        <w:pStyle w:val="Odstavecseseznamem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doklad o právní subjektivitě žadatele (např. výpis z obchodního rejstříku ne starší než 3 měsíce, fotokopie živnostenského listu, fotokopie stanov občanských sdružení, spolku nebo neziskové organizace s registrací Ministerstvem vnitra apod. ),</w:t>
      </w:r>
    </w:p>
    <w:p w:rsidR="00220056" w:rsidRPr="00E074FF" w:rsidRDefault="00452D4C" w:rsidP="00452D4C">
      <w:pPr>
        <w:pStyle w:val="Odstavecseseznamem"/>
        <w:numPr>
          <w:ilvl w:val="0"/>
          <w:numId w:val="9"/>
        </w:numPr>
        <w:tabs>
          <w:tab w:val="left" w:pos="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smlouv</w:t>
      </w:r>
      <w:r w:rsidR="007022E1" w:rsidRPr="00E074FF">
        <w:rPr>
          <w:rFonts w:ascii="Arial" w:hAnsi="Arial" w:cs="Arial"/>
        </w:rPr>
        <w:t>u</w:t>
      </w:r>
      <w:r w:rsidRPr="00E074FF">
        <w:rPr>
          <w:rFonts w:ascii="Arial" w:hAnsi="Arial" w:cs="Arial"/>
        </w:rPr>
        <w:t xml:space="preserve"> o založení účtu kam má být </w:t>
      </w:r>
      <w:r w:rsidR="002C1F0D" w:rsidRPr="00E074FF">
        <w:rPr>
          <w:rFonts w:ascii="Arial" w:hAnsi="Arial" w:cs="Arial"/>
        </w:rPr>
        <w:t xml:space="preserve">dotace </w:t>
      </w:r>
      <w:r w:rsidRPr="00E074FF">
        <w:rPr>
          <w:rFonts w:ascii="Arial" w:hAnsi="Arial" w:cs="Arial"/>
        </w:rPr>
        <w:t>poukázán</w:t>
      </w:r>
      <w:r w:rsidR="002C1F0D" w:rsidRPr="00E074FF">
        <w:rPr>
          <w:rFonts w:ascii="Arial" w:hAnsi="Arial" w:cs="Arial"/>
        </w:rPr>
        <w:t>a</w:t>
      </w:r>
    </w:p>
    <w:p w:rsidR="00220056" w:rsidRPr="00E074FF" w:rsidRDefault="00220056" w:rsidP="00452D4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fotokopii dokladu o přidělení </w:t>
      </w:r>
      <w:r w:rsidR="00EB5C0F" w:rsidRPr="00E074FF">
        <w:rPr>
          <w:rFonts w:ascii="Arial" w:hAnsi="Arial" w:cs="Arial"/>
        </w:rPr>
        <w:t xml:space="preserve">identifikačního a </w:t>
      </w:r>
      <w:r w:rsidRPr="00E074FF">
        <w:rPr>
          <w:rFonts w:ascii="Arial" w:hAnsi="Arial" w:cs="Arial"/>
        </w:rPr>
        <w:t>daňového identifikačního čísla žadateli</w:t>
      </w:r>
      <w:r w:rsidR="004C3178" w:rsidRPr="00E074FF">
        <w:rPr>
          <w:rFonts w:ascii="Arial" w:hAnsi="Arial" w:cs="Arial"/>
        </w:rPr>
        <w:t>.</w:t>
      </w:r>
    </w:p>
    <w:p w:rsidR="00452D4C" w:rsidRPr="00E074FF" w:rsidRDefault="003D3E5F" w:rsidP="00452D4C">
      <w:pPr>
        <w:pStyle w:val="Odstavecseseznamem"/>
        <w:numPr>
          <w:ilvl w:val="0"/>
          <w:numId w:val="6"/>
        </w:numPr>
        <w:tabs>
          <w:tab w:val="clear" w:pos="1080"/>
          <w:tab w:val="left" w:pos="0"/>
          <w:tab w:val="left" w:pos="360"/>
          <w:tab w:val="num" w:pos="426"/>
        </w:tabs>
        <w:ind w:left="426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 </w:t>
      </w:r>
      <w:r w:rsidR="004C3178" w:rsidRPr="00E074FF">
        <w:rPr>
          <w:rFonts w:ascii="Arial" w:hAnsi="Arial" w:cs="Arial"/>
        </w:rPr>
        <w:t>P</w:t>
      </w:r>
      <w:r w:rsidR="00452D4C" w:rsidRPr="00E074FF">
        <w:rPr>
          <w:rFonts w:ascii="Arial" w:hAnsi="Arial" w:cs="Arial"/>
        </w:rPr>
        <w:t>odrobný popis a charakteristika projektu (žadatel podrobněji rozvede charakteristiku projektu uvedenou ve formuláři žádosti)</w:t>
      </w:r>
      <w:r w:rsidR="004C3178" w:rsidRPr="00E074FF">
        <w:rPr>
          <w:rFonts w:ascii="Arial" w:hAnsi="Arial" w:cs="Arial"/>
        </w:rPr>
        <w:t>.</w:t>
      </w:r>
    </w:p>
    <w:p w:rsidR="003D3E5F" w:rsidRPr="00E074FF" w:rsidRDefault="003D3E5F" w:rsidP="00452D4C">
      <w:pPr>
        <w:pStyle w:val="Odstavecseseznamem"/>
        <w:numPr>
          <w:ilvl w:val="0"/>
          <w:numId w:val="6"/>
        </w:numPr>
        <w:tabs>
          <w:tab w:val="clear" w:pos="1080"/>
          <w:tab w:val="left" w:pos="0"/>
          <w:tab w:val="left" w:pos="360"/>
          <w:tab w:val="num" w:pos="426"/>
        </w:tabs>
        <w:ind w:left="426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 xml:space="preserve"> </w:t>
      </w:r>
      <w:r w:rsidR="004C3178" w:rsidRPr="00E074FF">
        <w:rPr>
          <w:rFonts w:ascii="Arial" w:hAnsi="Arial" w:cs="Arial"/>
        </w:rPr>
        <w:t>Pro usnadnění a urychlení administrace žádostí, mohou žadatelé, kteří již podali žádost o významný projekt v roce 201</w:t>
      </w:r>
      <w:r w:rsidR="00D009F2" w:rsidRPr="00E074FF">
        <w:rPr>
          <w:rFonts w:ascii="Arial" w:hAnsi="Arial" w:cs="Arial"/>
        </w:rPr>
        <w:t>4</w:t>
      </w:r>
      <w:r w:rsidR="004C3178" w:rsidRPr="00E074FF">
        <w:rPr>
          <w:rFonts w:ascii="Arial" w:hAnsi="Arial" w:cs="Arial"/>
        </w:rPr>
        <w:t xml:space="preserve">, podklady </w:t>
      </w:r>
      <w:r w:rsidR="00E45487" w:rsidRPr="00E074FF">
        <w:rPr>
          <w:rFonts w:ascii="Arial" w:hAnsi="Arial" w:cs="Arial"/>
        </w:rPr>
        <w:t xml:space="preserve">uvedené </w:t>
      </w:r>
      <w:r w:rsidR="00F778C5" w:rsidRPr="00E074FF">
        <w:rPr>
          <w:rFonts w:ascii="Arial" w:hAnsi="Arial" w:cs="Arial"/>
        </w:rPr>
        <w:t xml:space="preserve">pod bodem 1. a), b), c) </w:t>
      </w:r>
      <w:r w:rsidR="004C3178" w:rsidRPr="00E074FF">
        <w:rPr>
          <w:rFonts w:ascii="Arial" w:hAnsi="Arial" w:cs="Arial"/>
        </w:rPr>
        <w:t xml:space="preserve">pro vyhotovení smlouvy nahradit doložením čestného prohlášení o </w:t>
      </w:r>
      <w:r w:rsidR="00E45487" w:rsidRPr="00E074FF">
        <w:rPr>
          <w:rFonts w:ascii="Arial" w:hAnsi="Arial" w:cs="Arial"/>
        </w:rPr>
        <w:t xml:space="preserve">nezměněné identifikaci žadatele (viz Příloha č. 1 těchto pravidel). V případě, že se některý </w:t>
      </w:r>
      <w:r w:rsidR="00E45487" w:rsidRPr="00E074FF">
        <w:rPr>
          <w:rFonts w:ascii="Arial" w:hAnsi="Arial" w:cs="Arial"/>
        </w:rPr>
        <w:lastRenderedPageBreak/>
        <w:t xml:space="preserve">z identifikačních údajů žadatele oproti žádosti podané v předešlém roce změnil, doloží žadatel pouze podklad dokládající změnu identifikačního údaje, u kterého došlo ke změnám a čestné prohlášení o nezměněné identifikaci žadatele, s vyznačením změny u údaje, který </w:t>
      </w:r>
      <w:r w:rsidR="00E3309A" w:rsidRPr="00E074FF">
        <w:rPr>
          <w:rFonts w:ascii="Arial" w:hAnsi="Arial" w:cs="Arial"/>
        </w:rPr>
        <w:t>byl</w:t>
      </w:r>
      <w:r w:rsidR="00E45487" w:rsidRPr="00E074FF">
        <w:rPr>
          <w:rFonts w:ascii="Arial" w:hAnsi="Arial" w:cs="Arial"/>
        </w:rPr>
        <w:t xml:space="preserve"> změn</w:t>
      </w:r>
      <w:r w:rsidR="00E3309A" w:rsidRPr="00E074FF">
        <w:rPr>
          <w:rFonts w:ascii="Arial" w:hAnsi="Arial" w:cs="Arial"/>
        </w:rPr>
        <w:t>ěn</w:t>
      </w:r>
      <w:r w:rsidR="00E45487" w:rsidRPr="00E074FF">
        <w:rPr>
          <w:rFonts w:ascii="Arial" w:hAnsi="Arial" w:cs="Arial"/>
        </w:rPr>
        <w:t xml:space="preserve"> – v příslušném řádku se použije slovo „změna“.</w:t>
      </w:r>
    </w:p>
    <w:p w:rsidR="00577EEF" w:rsidRPr="00E074FF" w:rsidRDefault="00577EEF" w:rsidP="00452D4C">
      <w:pPr>
        <w:pStyle w:val="Odstavecseseznamem"/>
        <w:tabs>
          <w:tab w:val="left" w:pos="0"/>
        </w:tabs>
        <w:ind w:left="1080"/>
        <w:jc w:val="both"/>
        <w:rPr>
          <w:rFonts w:ascii="Arial" w:hAnsi="Arial" w:cs="Arial"/>
        </w:rPr>
      </w:pPr>
    </w:p>
    <w:p w:rsidR="00143763" w:rsidRPr="00E074FF" w:rsidRDefault="00143763" w:rsidP="008D06CF">
      <w:pPr>
        <w:spacing w:before="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V případě porušení rozpočtové kázně je poskytovatel povinen postupovat v souladu s platnými právními předpisy, zákonem č. 250/2000 Sb., o rozpočtových pravidlech, ve znění pozdějších předpisů a zákonem č. 280/2009 Sb., daňový řád, ve znění pozdějších předpisů.</w:t>
      </w:r>
    </w:p>
    <w:p w:rsidR="006E29AE" w:rsidRPr="00E074FF" w:rsidRDefault="006E29AE" w:rsidP="000C039E">
      <w:pPr>
        <w:spacing w:before="60"/>
        <w:jc w:val="both"/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jc w:val="center"/>
        <w:rPr>
          <w:rFonts w:ascii="Arial" w:hAnsi="Arial" w:cs="Arial"/>
          <w:b/>
          <w:spacing w:val="40"/>
          <w:sz w:val="28"/>
          <w:szCs w:val="28"/>
        </w:rPr>
      </w:pPr>
    </w:p>
    <w:p w:rsidR="006E29AE" w:rsidRPr="00E074FF" w:rsidRDefault="006E29AE" w:rsidP="006E29AE">
      <w:pPr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E074FF">
        <w:rPr>
          <w:rFonts w:ascii="Arial" w:hAnsi="Arial" w:cs="Arial"/>
          <w:b/>
          <w:spacing w:val="40"/>
          <w:sz w:val="28"/>
          <w:szCs w:val="28"/>
        </w:rPr>
        <w:lastRenderedPageBreak/>
        <w:t>ŽÁDOST</w:t>
      </w:r>
    </w:p>
    <w:p w:rsidR="006E29AE" w:rsidRPr="00E074FF" w:rsidRDefault="006E29AE" w:rsidP="006E29AE">
      <w:pPr>
        <w:jc w:val="center"/>
        <w:rPr>
          <w:rFonts w:ascii="Arial" w:hAnsi="Arial" w:cs="Arial"/>
          <w:b/>
          <w:caps/>
        </w:rPr>
      </w:pPr>
      <w:r w:rsidRPr="00E074FF">
        <w:rPr>
          <w:rFonts w:ascii="Arial" w:hAnsi="Arial" w:cs="Arial"/>
          <w:b/>
          <w:caps/>
        </w:rPr>
        <w:t>o zařazení projektu mezi Významné projekty Olomouckého kraje</w:t>
      </w:r>
    </w:p>
    <w:p w:rsidR="006E29AE" w:rsidRPr="00E074FF" w:rsidRDefault="006E29AE" w:rsidP="006E29AE">
      <w:pPr>
        <w:jc w:val="center"/>
        <w:rPr>
          <w:rFonts w:ascii="Arial" w:hAnsi="Arial" w:cs="Arial"/>
          <w:b/>
          <w:caps/>
        </w:rPr>
      </w:pPr>
      <w:r w:rsidRPr="00E074FF">
        <w:rPr>
          <w:rFonts w:ascii="Arial" w:hAnsi="Arial" w:cs="Arial"/>
          <w:b/>
          <w:caps/>
        </w:rPr>
        <w:t>NA ROK 2015</w:t>
      </w:r>
    </w:p>
    <w:p w:rsidR="006E29AE" w:rsidRPr="00E074FF" w:rsidRDefault="006E29AE" w:rsidP="006E29AE">
      <w:pPr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ROK:  2015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000000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000000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NÁZEV PROJEKTU: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1. ÚDAJE O ŽADATELI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a)</w:t>
      </w:r>
      <w:r w:rsidRPr="00E074FF">
        <w:rPr>
          <w:rFonts w:ascii="Arial" w:hAnsi="Arial" w:cs="Arial"/>
          <w:b/>
        </w:rPr>
        <w:tab/>
        <w:t>Název žadatele: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Právní forma: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ind w:firstLine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IČ: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ind w:firstLine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DIČ: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0" w:color="000000"/>
          <w:right w:val="single" w:sz="4" w:space="4" w:color="auto"/>
        </w:pBdr>
        <w:ind w:firstLine="360"/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RČ: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b)</w:t>
      </w:r>
      <w:r w:rsidRPr="00E074FF">
        <w:rPr>
          <w:rFonts w:ascii="Arial" w:hAnsi="Arial" w:cs="Arial"/>
          <w:b/>
        </w:rPr>
        <w:tab/>
        <w:t>Sídlo žadatele: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ab/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  <w:b/>
        </w:rPr>
        <w:tab/>
      </w:r>
      <w:r w:rsidRPr="00E074FF">
        <w:rPr>
          <w:rFonts w:ascii="Arial" w:hAnsi="Arial" w:cs="Arial"/>
        </w:rPr>
        <w:t>Ulice: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Orientační číslo, číslo popisné: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Obec, část obce: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Okres: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PSČ: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Telefon: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Fax: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E-mail: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000000"/>
          <w:right w:val="single" w:sz="4" w:space="4" w:color="auto"/>
        </w:pBdr>
        <w:tabs>
          <w:tab w:val="left" w:pos="360"/>
          <w:tab w:val="left" w:pos="5835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www:</w:t>
      </w:r>
      <w:r w:rsidRPr="00E074FF">
        <w:rPr>
          <w:rFonts w:ascii="Arial" w:hAnsi="Arial" w:cs="Arial"/>
        </w:rPr>
        <w:tab/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000000"/>
          <w:right w:val="single" w:sz="4" w:space="4" w:color="auto"/>
        </w:pBdr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c)</w:t>
      </w:r>
      <w:r w:rsidRPr="00E074FF">
        <w:rPr>
          <w:rFonts w:ascii="Arial" w:hAnsi="Arial" w:cs="Arial"/>
          <w:b/>
        </w:rPr>
        <w:tab/>
        <w:t>Statutární zástupce žadatele (funkce):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Jméno a příjmení, titul: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Adresa: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Telefon: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Mobil: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Fax: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E-mail: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d)</w:t>
      </w:r>
      <w:r w:rsidRPr="00E074FF">
        <w:rPr>
          <w:rFonts w:ascii="Arial" w:hAnsi="Arial" w:cs="Arial"/>
          <w:b/>
        </w:rPr>
        <w:tab/>
        <w:t>Bankovní spojení: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Číslo účtu: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Banka, kód banky: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2.</w:t>
      </w:r>
      <w:r w:rsidRPr="00E074FF">
        <w:rPr>
          <w:rFonts w:ascii="Arial" w:hAnsi="Arial" w:cs="Arial"/>
          <w:b/>
        </w:rPr>
        <w:tab/>
        <w:t>ÚDAJE O PŘEDKLÁDANÉ ŽÁDOSTI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a)</w:t>
      </w:r>
      <w:r w:rsidRPr="00E074FF">
        <w:rPr>
          <w:rFonts w:ascii="Arial" w:hAnsi="Arial" w:cs="Arial"/>
          <w:b/>
        </w:rPr>
        <w:tab/>
        <w:t>Cíl projektu (včetně územní působnosti)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b)</w:t>
      </w:r>
      <w:r w:rsidRPr="00E074FF">
        <w:rPr>
          <w:rFonts w:ascii="Arial" w:hAnsi="Arial" w:cs="Arial"/>
          <w:b/>
        </w:rPr>
        <w:tab/>
        <w:t>Popis projektu (odůvodnění):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lastRenderedPageBreak/>
        <w:t>c)</w:t>
      </w:r>
      <w:r w:rsidRPr="00E074FF">
        <w:rPr>
          <w:rFonts w:ascii="Arial" w:hAnsi="Arial" w:cs="Arial"/>
          <w:b/>
        </w:rPr>
        <w:tab/>
        <w:t>Účel dotace:</w:t>
      </w:r>
    </w:p>
    <w:p w:rsidR="006E29AE" w:rsidRPr="00E074FF" w:rsidRDefault="006E29AE" w:rsidP="006E29AE">
      <w:p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000000"/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d)</w:t>
      </w:r>
      <w:r w:rsidRPr="00E074FF">
        <w:rPr>
          <w:rFonts w:ascii="Arial" w:hAnsi="Arial" w:cs="Arial"/>
          <w:b/>
        </w:rPr>
        <w:tab/>
        <w:t>Očekávané přínosy dotace: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e)</w:t>
      </w:r>
      <w:r w:rsidRPr="00E074FF">
        <w:rPr>
          <w:rFonts w:ascii="Arial" w:hAnsi="Arial" w:cs="Arial"/>
          <w:b/>
        </w:rPr>
        <w:tab/>
        <w:t>Způsob realizace projektu včetně časového harmonogramu: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f)</w:t>
      </w:r>
      <w:r w:rsidRPr="00E074FF">
        <w:rPr>
          <w:rFonts w:ascii="Arial" w:hAnsi="Arial" w:cs="Arial"/>
          <w:b/>
        </w:rPr>
        <w:tab/>
        <w:t>Význam projektu pro Olomoucký kraj: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g) Výstupy pro hodnocení projektu: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h) Odpovědná osoba za projekt (příp. odborný garant projektu):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Jméno a příjmení: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Adresa: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  <w:t>Telefon: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  <w:t>Fax: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  <w:t>E-mail:</w:t>
      </w: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i) Kontaktní osoba (pokud není totožná s odpovědnou osobou):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  <w:b/>
        </w:rPr>
        <w:tab/>
      </w:r>
      <w:r w:rsidRPr="00E074FF">
        <w:rPr>
          <w:rFonts w:ascii="Arial" w:hAnsi="Arial" w:cs="Arial"/>
        </w:rPr>
        <w:t>Jméno a příjmení: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Adresa: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  <w:t>Telefon: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  <w:t>Fax: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</w:r>
      <w:r w:rsidRPr="00E074FF">
        <w:rPr>
          <w:rFonts w:ascii="Arial" w:hAnsi="Arial" w:cs="Arial"/>
        </w:rPr>
        <w:tab/>
        <w:t>E-mail: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3.</w:t>
      </w:r>
      <w:r w:rsidRPr="00E074FF">
        <w:rPr>
          <w:rFonts w:ascii="Arial" w:hAnsi="Arial" w:cs="Arial"/>
          <w:b/>
        </w:rPr>
        <w:tab/>
        <w:t>ROZPOČET PROJEKTU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a)</w:t>
      </w:r>
      <w:r w:rsidRPr="00E074FF">
        <w:rPr>
          <w:rFonts w:ascii="Arial" w:hAnsi="Arial" w:cs="Arial"/>
          <w:b/>
        </w:rPr>
        <w:tab/>
        <w:t>Celkové náklady realizované akce: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z toho: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výše požadované dotace z rozpočtu Olomouckého kraje: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vlastní zdroje: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ab/>
        <w:t>jiné zdroje (rozepsat poskytovatele včetně částek):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b)</w:t>
      </w:r>
      <w:r w:rsidRPr="00E074FF">
        <w:rPr>
          <w:rFonts w:ascii="Arial" w:hAnsi="Arial" w:cs="Arial"/>
          <w:b/>
        </w:rPr>
        <w:tab/>
        <w:t>Struktura použití dotace z rozpočtu Olomouckého kraje: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b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  <w:b/>
          <w:bCs/>
        </w:rPr>
        <w:t>c)</w:t>
      </w:r>
      <w:r w:rsidRPr="00E074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74FF">
        <w:rPr>
          <w:rFonts w:ascii="Arial" w:hAnsi="Arial" w:cs="Arial"/>
          <w:b/>
          <w:bCs/>
        </w:rPr>
        <w:t>Žadatel vede své účetnictví v rámci:</w:t>
      </w:r>
      <w:r w:rsidRPr="00E074FF">
        <w:rPr>
          <w:rFonts w:ascii="Arial" w:hAnsi="Arial" w:cs="Arial"/>
          <w:b/>
          <w:bCs/>
          <w:sz w:val="20"/>
          <w:szCs w:val="20"/>
        </w:rPr>
        <w:t xml:space="preserve"> (</w:t>
      </w:r>
      <w:r w:rsidRPr="00E074FF">
        <w:rPr>
          <w:rFonts w:ascii="Arial" w:hAnsi="Arial" w:cs="Arial"/>
          <w:b/>
          <w:bCs/>
          <w:i/>
          <w:iCs/>
          <w:sz w:val="20"/>
          <w:szCs w:val="20"/>
        </w:rPr>
        <w:t>nehodící se škrtněte)</w:t>
      </w:r>
      <w:r w:rsidRPr="00E074FF">
        <w:rPr>
          <w:rFonts w:ascii="Arial" w:hAnsi="Arial" w:cs="Arial"/>
          <w:b/>
          <w:bCs/>
          <w:sz w:val="20"/>
          <w:szCs w:val="20"/>
        </w:rPr>
        <w:t xml:space="preserve">           -    kalendářního roku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  <w:b/>
          <w:bCs/>
          <w:sz w:val="20"/>
          <w:szCs w:val="20"/>
        </w:rPr>
        <w:t xml:space="preserve">    (uveďte den a měsíc počátku i konce Vašeho hospodářského roku)         -    hospodářského roku</w:t>
      </w: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left w:val="single" w:sz="4" w:space="4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F3F3F3"/>
        <w:tabs>
          <w:tab w:val="left" w:pos="360"/>
        </w:tabs>
        <w:jc w:val="both"/>
        <w:rPr>
          <w:rFonts w:ascii="Arial" w:hAnsi="Arial" w:cs="Arial"/>
          <w:b/>
        </w:rPr>
      </w:pPr>
      <w:r w:rsidRPr="00E074FF">
        <w:rPr>
          <w:rFonts w:ascii="Arial" w:hAnsi="Arial" w:cs="Arial"/>
          <w:b/>
        </w:rPr>
        <w:t>4.</w:t>
      </w:r>
      <w:r w:rsidRPr="00E074FF">
        <w:rPr>
          <w:rFonts w:ascii="Arial" w:hAnsi="Arial" w:cs="Arial"/>
          <w:b/>
        </w:rPr>
        <w:tab/>
        <w:t>PROHLÁŠENÍ ŽADATELE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  <w:sz w:val="23"/>
          <w:szCs w:val="23"/>
        </w:rPr>
      </w:pPr>
      <w:r w:rsidRPr="00E074FF">
        <w:rPr>
          <w:rFonts w:ascii="Arial" w:hAnsi="Arial" w:cs="Arial"/>
          <w:sz w:val="23"/>
          <w:szCs w:val="23"/>
        </w:rPr>
        <w:t>Žadatel prohlašuje, že uvedené údaje jsou úplné a pravdivé a že nezatajuje žádné okolnosti důležité pro posouzení žádosti.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/>
        <w:jc w:val="both"/>
        <w:rPr>
          <w:rFonts w:ascii="Arial" w:hAnsi="Arial" w:cs="Arial"/>
          <w:sz w:val="23"/>
          <w:szCs w:val="23"/>
        </w:rPr>
      </w:pPr>
      <w:r w:rsidRPr="00E074FF">
        <w:rPr>
          <w:rFonts w:ascii="Arial" w:hAnsi="Arial" w:cs="Arial"/>
          <w:sz w:val="23"/>
          <w:szCs w:val="23"/>
        </w:rPr>
        <w:t>Současně prohlašuje, že nemá ke dni podání žádosti neuhrazené závazky po lhůtě splatnosti vůči státnímu rozpočtu, včetně správy sociálního zabezpečení, státním fondům, zdravotním pojišťovnám a vůči Olomouckému kraji včetně jím zřizovaných organizací. V případě, že žadatelem je obec, která je součástí svazku obcí (mikroregionu), nesmí mít nevypořádané závazky vůči tomuto svazku obcí (mikroregionu) a vůči jednotlivým obcím svazku (mikroregionu).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/>
        <w:jc w:val="both"/>
        <w:rPr>
          <w:rFonts w:ascii="Arial" w:hAnsi="Arial" w:cs="Arial"/>
          <w:sz w:val="23"/>
          <w:szCs w:val="23"/>
        </w:rPr>
      </w:pPr>
      <w:r w:rsidRPr="00E074FF">
        <w:rPr>
          <w:rFonts w:ascii="Arial" w:hAnsi="Arial" w:cs="Arial"/>
          <w:sz w:val="23"/>
          <w:szCs w:val="23"/>
        </w:rPr>
        <w:t>V případě neúplných či nepravdivých informací žadatel bere na vědomí, že je povinen ihned (po prokázání neúplnosti či nepravdivosti údajů) vrátit požadovanou částku na účet Olomouckého kraje.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Datum: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  <w:r w:rsidRPr="00E074FF">
        <w:rPr>
          <w:rFonts w:ascii="Arial" w:hAnsi="Arial" w:cs="Arial"/>
        </w:rPr>
        <w:t>Podpis žadatele, příp. razítko:</w:t>
      </w:r>
    </w:p>
    <w:p w:rsidR="006E29AE" w:rsidRPr="00E074FF" w:rsidRDefault="006E29AE" w:rsidP="006E2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</w:rPr>
      </w:pPr>
    </w:p>
    <w:p w:rsidR="006E29AE" w:rsidRPr="00E074FF" w:rsidRDefault="006E29AE" w:rsidP="006E29AE">
      <w:pPr>
        <w:rPr>
          <w:rFonts w:ascii="Arial" w:hAnsi="Arial" w:cs="Arial"/>
          <w:b/>
          <w:u w:val="single"/>
        </w:rPr>
      </w:pPr>
      <w:r w:rsidRPr="00E074FF">
        <w:rPr>
          <w:rFonts w:ascii="Arial" w:hAnsi="Arial" w:cs="Arial"/>
          <w:b/>
          <w:u w:val="single"/>
        </w:rPr>
        <w:t>Doplňující  podklady:</w:t>
      </w:r>
    </w:p>
    <w:p w:rsidR="006E29AE" w:rsidRPr="00E074FF" w:rsidRDefault="006E29AE" w:rsidP="006E29A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29AE" w:rsidRPr="00E074FF" w:rsidRDefault="006E29AE" w:rsidP="006E29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074FF">
        <w:rPr>
          <w:rFonts w:ascii="Arial" w:hAnsi="Arial" w:cs="Arial"/>
          <w:sz w:val="22"/>
          <w:szCs w:val="22"/>
        </w:rPr>
        <w:t>Náplň činnosti a popis již realizovaných aktivit (reference, odborné posudky apod.)</w:t>
      </w:r>
    </w:p>
    <w:p w:rsidR="006E29AE" w:rsidRPr="00E074FF" w:rsidRDefault="006E29AE" w:rsidP="006E29A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074FF">
        <w:rPr>
          <w:rFonts w:ascii="Arial" w:hAnsi="Arial" w:cs="Arial"/>
          <w:sz w:val="22"/>
          <w:szCs w:val="22"/>
        </w:rPr>
        <w:t>Závěrečné zprávy o realizovaných projektech, na které byly poskytnuty dotace z rozpočtu Olomouckého kraje</w:t>
      </w:r>
    </w:p>
    <w:p w:rsidR="006E29AE" w:rsidRPr="00E074FF" w:rsidRDefault="006E29AE" w:rsidP="006E29AE">
      <w:pPr>
        <w:ind w:left="360"/>
        <w:rPr>
          <w:rFonts w:ascii="Arial" w:hAnsi="Arial" w:cs="Arial"/>
          <w:sz w:val="22"/>
          <w:szCs w:val="22"/>
        </w:rPr>
      </w:pPr>
    </w:p>
    <w:p w:rsidR="006E29AE" w:rsidRPr="00E074FF" w:rsidRDefault="006E29AE" w:rsidP="006E29AE">
      <w:pPr>
        <w:ind w:left="360"/>
      </w:pPr>
      <w:r w:rsidRPr="00E074FF">
        <w:rPr>
          <w:rFonts w:ascii="Arial" w:hAnsi="Arial" w:cs="Arial"/>
          <w:sz w:val="22"/>
          <w:szCs w:val="22"/>
        </w:rPr>
        <w:t>Další doplňující doklady uvedené v pravidlech pod článkem VI. Pravidel</w:t>
      </w:r>
    </w:p>
    <w:p w:rsidR="006E29AE" w:rsidRPr="00E074FF" w:rsidRDefault="006E29AE" w:rsidP="006E29AE"/>
    <w:sectPr w:rsidR="006E29AE" w:rsidRPr="00E074FF" w:rsidSect="00AA5771">
      <w:headerReference w:type="default" r:id="rId11"/>
      <w:footerReference w:type="even" r:id="rId12"/>
      <w:footerReference w:type="default" r:id="rId13"/>
      <w:pgSz w:w="11906" w:h="16838" w:code="9"/>
      <w:pgMar w:top="899" w:right="1106" w:bottom="1258" w:left="1418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09A" w:rsidRDefault="0010609A">
      <w:r>
        <w:separator/>
      </w:r>
    </w:p>
  </w:endnote>
  <w:endnote w:type="continuationSeparator" w:id="0">
    <w:p w:rsidR="0010609A" w:rsidRDefault="0010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2C" w:rsidRDefault="00F5632C" w:rsidP="005835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5632C" w:rsidRDefault="00F563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2C" w:rsidRPr="005D4ADD" w:rsidRDefault="00846F98" w:rsidP="0044282D">
    <w:pPr>
      <w:pStyle w:val="Zpat"/>
      <w:pBdr>
        <w:top w:val="single" w:sz="4" w:space="0" w:color="auto"/>
      </w:pBd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Zastupitelstvo</w:t>
    </w:r>
    <w:r w:rsidR="00D80982">
      <w:rPr>
        <w:rFonts w:ascii="Arial" w:hAnsi="Arial" w:cs="Arial"/>
        <w:i/>
        <w:sz w:val="22"/>
        <w:szCs w:val="22"/>
      </w:rPr>
      <w:t xml:space="preserve"> </w:t>
    </w:r>
    <w:r w:rsidR="00F5632C" w:rsidRPr="005D4ADD">
      <w:rPr>
        <w:rFonts w:ascii="Arial" w:hAnsi="Arial" w:cs="Arial"/>
        <w:i/>
        <w:sz w:val="22"/>
        <w:szCs w:val="22"/>
      </w:rPr>
      <w:t xml:space="preserve">Olomouckého kraje </w:t>
    </w:r>
    <w:r w:rsidR="000C039E">
      <w:rPr>
        <w:rFonts w:ascii="Arial" w:hAnsi="Arial" w:cs="Arial"/>
        <w:i/>
        <w:sz w:val="22"/>
        <w:szCs w:val="22"/>
      </w:rPr>
      <w:t>2</w:t>
    </w:r>
    <w:r>
      <w:rPr>
        <w:rFonts w:ascii="Arial" w:hAnsi="Arial" w:cs="Arial"/>
        <w:i/>
        <w:sz w:val="22"/>
        <w:szCs w:val="22"/>
      </w:rPr>
      <w:t>0</w:t>
    </w:r>
    <w:r w:rsidR="00F5632C" w:rsidRPr="005D4ADD">
      <w:rPr>
        <w:rFonts w:ascii="Arial" w:hAnsi="Arial" w:cs="Arial"/>
        <w:i/>
        <w:sz w:val="22"/>
        <w:szCs w:val="22"/>
      </w:rPr>
      <w:t>-</w:t>
    </w:r>
    <w:r w:rsidR="000C039E">
      <w:rPr>
        <w:rFonts w:ascii="Arial" w:hAnsi="Arial" w:cs="Arial"/>
        <w:i/>
        <w:sz w:val="22"/>
        <w:szCs w:val="22"/>
      </w:rPr>
      <w:t>0</w:t>
    </w:r>
    <w:r>
      <w:rPr>
        <w:rFonts w:ascii="Arial" w:hAnsi="Arial" w:cs="Arial"/>
        <w:i/>
        <w:sz w:val="22"/>
        <w:szCs w:val="22"/>
      </w:rPr>
      <w:t>2</w:t>
    </w:r>
    <w:r w:rsidR="00F5632C" w:rsidRPr="005D4ADD">
      <w:rPr>
        <w:rFonts w:ascii="Arial" w:hAnsi="Arial" w:cs="Arial"/>
        <w:i/>
        <w:sz w:val="22"/>
        <w:szCs w:val="22"/>
      </w:rPr>
      <w:t>-201</w:t>
    </w:r>
    <w:r w:rsidR="000C039E">
      <w:rPr>
        <w:rFonts w:ascii="Arial" w:hAnsi="Arial" w:cs="Arial"/>
        <w:i/>
        <w:sz w:val="22"/>
        <w:szCs w:val="22"/>
      </w:rPr>
      <w:t>5</w:t>
    </w:r>
    <w:r w:rsidR="00F5632C" w:rsidRPr="005D4ADD">
      <w:rPr>
        <w:rFonts w:ascii="Arial" w:hAnsi="Arial" w:cs="Arial"/>
        <w:i/>
        <w:sz w:val="22"/>
        <w:szCs w:val="22"/>
      </w:rPr>
      <w:tab/>
    </w:r>
    <w:r w:rsidR="00F5632C" w:rsidRPr="005D4ADD">
      <w:rPr>
        <w:rFonts w:ascii="Arial" w:hAnsi="Arial" w:cs="Arial"/>
        <w:i/>
        <w:sz w:val="22"/>
        <w:szCs w:val="22"/>
      </w:rPr>
      <w:tab/>
    </w:r>
    <w:r w:rsidR="003D07AD">
      <w:rPr>
        <w:rFonts w:ascii="Arial" w:hAnsi="Arial" w:cs="Arial"/>
        <w:i/>
        <w:sz w:val="22"/>
        <w:szCs w:val="22"/>
      </w:rPr>
      <w:t xml:space="preserve">Strana </w:t>
    </w:r>
    <w:r w:rsidR="003D07AD" w:rsidRPr="003D07AD">
      <w:rPr>
        <w:rFonts w:ascii="Arial" w:hAnsi="Arial" w:cs="Arial"/>
        <w:i/>
        <w:sz w:val="22"/>
        <w:szCs w:val="22"/>
      </w:rPr>
      <w:fldChar w:fldCharType="begin"/>
    </w:r>
    <w:r w:rsidR="003D07AD" w:rsidRPr="003D07AD">
      <w:rPr>
        <w:rFonts w:ascii="Arial" w:hAnsi="Arial" w:cs="Arial"/>
        <w:i/>
        <w:sz w:val="22"/>
        <w:szCs w:val="22"/>
      </w:rPr>
      <w:instrText>PAGE   \* MERGEFORMAT</w:instrText>
    </w:r>
    <w:r w:rsidR="003D07AD" w:rsidRPr="003D07AD">
      <w:rPr>
        <w:rFonts w:ascii="Arial" w:hAnsi="Arial" w:cs="Arial"/>
        <w:i/>
        <w:sz w:val="22"/>
        <w:szCs w:val="22"/>
      </w:rPr>
      <w:fldChar w:fldCharType="separate"/>
    </w:r>
    <w:r w:rsidR="00E074FF">
      <w:rPr>
        <w:rFonts w:ascii="Arial" w:hAnsi="Arial" w:cs="Arial"/>
        <w:i/>
        <w:noProof/>
        <w:sz w:val="22"/>
        <w:szCs w:val="22"/>
      </w:rPr>
      <w:t>23</w:t>
    </w:r>
    <w:r w:rsidR="003D07AD" w:rsidRPr="003D07AD">
      <w:rPr>
        <w:rFonts w:ascii="Arial" w:hAnsi="Arial" w:cs="Arial"/>
        <w:i/>
        <w:sz w:val="22"/>
        <w:szCs w:val="22"/>
      </w:rPr>
      <w:fldChar w:fldCharType="end"/>
    </w:r>
    <w:r w:rsidR="000C039E">
      <w:rPr>
        <w:rFonts w:ascii="Arial" w:hAnsi="Arial" w:cs="Arial"/>
        <w:i/>
        <w:sz w:val="22"/>
        <w:szCs w:val="22"/>
      </w:rPr>
      <w:t xml:space="preserve"> (celkem </w:t>
    </w:r>
    <w:r w:rsidR="00C81524">
      <w:rPr>
        <w:rFonts w:ascii="Arial" w:hAnsi="Arial" w:cs="Arial"/>
        <w:i/>
        <w:sz w:val="22"/>
        <w:szCs w:val="22"/>
      </w:rPr>
      <w:t>43</w:t>
    </w:r>
    <w:r w:rsidR="003D07AD">
      <w:rPr>
        <w:rFonts w:ascii="Arial" w:hAnsi="Arial" w:cs="Arial"/>
        <w:i/>
        <w:sz w:val="22"/>
        <w:szCs w:val="22"/>
      </w:rPr>
      <w:t>)</w:t>
    </w:r>
  </w:p>
  <w:p w:rsidR="00F5632C" w:rsidRPr="005D4ADD" w:rsidRDefault="00846F98" w:rsidP="0044282D">
    <w:pPr>
      <w:pStyle w:val="Zpat"/>
      <w:pBdr>
        <w:top w:val="single" w:sz="4" w:space="0" w:color="auto"/>
      </w:pBdr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6</w:t>
    </w:r>
    <w:r w:rsidR="000C039E">
      <w:rPr>
        <w:rFonts w:ascii="Arial" w:hAnsi="Arial" w:cs="Arial"/>
        <w:i/>
        <w:sz w:val="22"/>
        <w:szCs w:val="22"/>
      </w:rPr>
      <w:t>.</w:t>
    </w:r>
    <w:r>
      <w:rPr>
        <w:rFonts w:ascii="Arial" w:hAnsi="Arial" w:cs="Arial"/>
        <w:i/>
        <w:sz w:val="22"/>
        <w:szCs w:val="22"/>
      </w:rPr>
      <w:t>4</w:t>
    </w:r>
    <w:r w:rsidR="000C039E">
      <w:rPr>
        <w:rFonts w:ascii="Arial" w:hAnsi="Arial" w:cs="Arial"/>
        <w:i/>
        <w:sz w:val="22"/>
        <w:szCs w:val="22"/>
      </w:rPr>
      <w:t>.</w:t>
    </w:r>
    <w:r w:rsidR="00F5632C" w:rsidRPr="005D4ADD">
      <w:rPr>
        <w:rFonts w:ascii="Arial" w:hAnsi="Arial" w:cs="Arial"/>
        <w:i/>
        <w:sz w:val="22"/>
        <w:szCs w:val="22"/>
      </w:rPr>
      <w:t>– Rozpočet Olomouckého kraje 201</w:t>
    </w:r>
    <w:r w:rsidR="00D80982">
      <w:rPr>
        <w:rFonts w:ascii="Arial" w:hAnsi="Arial" w:cs="Arial"/>
        <w:i/>
        <w:sz w:val="22"/>
        <w:szCs w:val="22"/>
      </w:rPr>
      <w:t>5</w:t>
    </w:r>
  </w:p>
  <w:p w:rsidR="00F5632C" w:rsidRPr="005D4ADD" w:rsidRDefault="00F5632C" w:rsidP="0044282D">
    <w:pPr>
      <w:pStyle w:val="Zpat"/>
      <w:pBdr>
        <w:top w:val="single" w:sz="4" w:space="0" w:color="auto"/>
      </w:pBdr>
      <w:rPr>
        <w:rFonts w:ascii="Arial" w:hAnsi="Arial" w:cs="Arial"/>
        <w:i/>
        <w:sz w:val="22"/>
        <w:szCs w:val="22"/>
      </w:rPr>
    </w:pPr>
    <w:r w:rsidRPr="005D4ADD">
      <w:rPr>
        <w:rFonts w:ascii="Arial" w:hAnsi="Arial" w:cs="Arial"/>
        <w:i/>
        <w:sz w:val="22"/>
        <w:szCs w:val="22"/>
      </w:rPr>
      <w:t>Příloha č.</w:t>
    </w:r>
    <w:r w:rsidR="000C039E">
      <w:rPr>
        <w:rFonts w:ascii="Arial" w:hAnsi="Arial" w:cs="Arial"/>
        <w:i/>
        <w:sz w:val="22"/>
        <w:szCs w:val="22"/>
      </w:rPr>
      <w:t xml:space="preserve"> </w:t>
    </w:r>
    <w:r w:rsidR="00846F98">
      <w:rPr>
        <w:rFonts w:ascii="Arial" w:hAnsi="Arial" w:cs="Arial"/>
        <w:i/>
        <w:sz w:val="22"/>
        <w:szCs w:val="22"/>
      </w:rPr>
      <w:t>2</w:t>
    </w:r>
    <w:r w:rsidRPr="005D4ADD">
      <w:rPr>
        <w:rFonts w:ascii="Arial" w:hAnsi="Arial" w:cs="Arial"/>
        <w:i/>
        <w:sz w:val="22"/>
        <w:szCs w:val="22"/>
      </w:rPr>
      <w:t xml:space="preserve">: </w:t>
    </w:r>
    <w:r w:rsidR="007B1EE9">
      <w:rPr>
        <w:rFonts w:ascii="Arial" w:hAnsi="Arial" w:cs="Arial"/>
        <w:i/>
        <w:sz w:val="22"/>
        <w:szCs w:val="22"/>
      </w:rPr>
      <w:t>Úprava Pravidel</w:t>
    </w:r>
    <w:r w:rsidRPr="005D4ADD">
      <w:rPr>
        <w:rFonts w:ascii="Arial" w:hAnsi="Arial" w:cs="Arial"/>
        <w:i/>
        <w:sz w:val="22"/>
        <w:szCs w:val="22"/>
      </w:rPr>
      <w:t xml:space="preserve"> pro čerpání </w:t>
    </w:r>
    <w:r w:rsidR="006E29AE">
      <w:rPr>
        <w:rFonts w:ascii="Arial" w:hAnsi="Arial" w:cs="Arial"/>
        <w:i/>
        <w:sz w:val="22"/>
        <w:szCs w:val="22"/>
      </w:rPr>
      <w:t xml:space="preserve">dotací </w:t>
    </w:r>
    <w:r w:rsidRPr="005D4ADD">
      <w:rPr>
        <w:rFonts w:ascii="Arial" w:hAnsi="Arial" w:cs="Arial"/>
        <w:i/>
        <w:sz w:val="22"/>
        <w:szCs w:val="22"/>
      </w:rPr>
      <w:t>určených na Významné projekty</w:t>
    </w:r>
    <w:r w:rsidR="007B1EE9">
      <w:rPr>
        <w:rFonts w:ascii="Arial" w:hAnsi="Arial" w:cs="Arial"/>
        <w:i/>
        <w:sz w:val="22"/>
        <w:szCs w:val="22"/>
      </w:rPr>
      <w:t xml:space="preserve"> Olomouckého kraje</w:t>
    </w:r>
    <w:r w:rsidR="006E29AE">
      <w:rPr>
        <w:rFonts w:ascii="Arial" w:hAnsi="Arial" w:cs="Arial"/>
        <w:i/>
        <w:sz w:val="22"/>
        <w:szCs w:val="22"/>
      </w:rPr>
      <w:t>, Žádost o zařazení projektu mezi Významné projekty OK na rok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09A" w:rsidRDefault="0010609A">
      <w:r>
        <w:separator/>
      </w:r>
    </w:p>
  </w:footnote>
  <w:footnote w:type="continuationSeparator" w:id="0">
    <w:p w:rsidR="0010609A" w:rsidRDefault="0010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32C" w:rsidRPr="00C80406" w:rsidRDefault="00F5632C" w:rsidP="00C80406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4580"/>
    <w:multiLevelType w:val="hybridMultilevel"/>
    <w:tmpl w:val="6EB21398"/>
    <w:lvl w:ilvl="0" w:tplc="181A0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11F680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C8AB29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F1126"/>
    <w:multiLevelType w:val="hybridMultilevel"/>
    <w:tmpl w:val="FEF49D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5C24C4"/>
    <w:multiLevelType w:val="hybridMultilevel"/>
    <w:tmpl w:val="14FE9434"/>
    <w:lvl w:ilvl="0" w:tplc="0E2AAD9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C1685"/>
    <w:multiLevelType w:val="hybridMultilevel"/>
    <w:tmpl w:val="A9BE4CC8"/>
    <w:lvl w:ilvl="0" w:tplc="85466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C246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2C6644"/>
    <w:multiLevelType w:val="hybridMultilevel"/>
    <w:tmpl w:val="B314A898"/>
    <w:lvl w:ilvl="0" w:tplc="F42CD6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B6D91"/>
    <w:multiLevelType w:val="hybridMultilevel"/>
    <w:tmpl w:val="D6F8A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A7022"/>
    <w:multiLevelType w:val="hybridMultilevel"/>
    <w:tmpl w:val="29E497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CD0640"/>
    <w:multiLevelType w:val="hybridMultilevel"/>
    <w:tmpl w:val="F74A62A2"/>
    <w:lvl w:ilvl="0" w:tplc="79926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FBA0BE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075503"/>
    <w:multiLevelType w:val="hybridMultilevel"/>
    <w:tmpl w:val="F676D08E"/>
    <w:lvl w:ilvl="0" w:tplc="62BC6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6"/>
    <w:rsid w:val="00002106"/>
    <w:rsid w:val="0002762D"/>
    <w:rsid w:val="00031DB0"/>
    <w:rsid w:val="00033C81"/>
    <w:rsid w:val="00045545"/>
    <w:rsid w:val="00057618"/>
    <w:rsid w:val="00074B04"/>
    <w:rsid w:val="00087962"/>
    <w:rsid w:val="000906A3"/>
    <w:rsid w:val="000A277F"/>
    <w:rsid w:val="000A4978"/>
    <w:rsid w:val="000A5983"/>
    <w:rsid w:val="000B55D5"/>
    <w:rsid w:val="000C039E"/>
    <w:rsid w:val="000C2D6A"/>
    <w:rsid w:val="000D451B"/>
    <w:rsid w:val="000E7F35"/>
    <w:rsid w:val="0010609A"/>
    <w:rsid w:val="001208AF"/>
    <w:rsid w:val="0012222E"/>
    <w:rsid w:val="00143763"/>
    <w:rsid w:val="0015008A"/>
    <w:rsid w:val="001513DC"/>
    <w:rsid w:val="00151880"/>
    <w:rsid w:val="001544AA"/>
    <w:rsid w:val="00157BBC"/>
    <w:rsid w:val="001826D5"/>
    <w:rsid w:val="00185DE4"/>
    <w:rsid w:val="001A4451"/>
    <w:rsid w:val="001A5ED8"/>
    <w:rsid w:val="001C4A48"/>
    <w:rsid w:val="001C75F8"/>
    <w:rsid w:val="001E00F4"/>
    <w:rsid w:val="001F1F8E"/>
    <w:rsid w:val="001F311D"/>
    <w:rsid w:val="002057ED"/>
    <w:rsid w:val="00220056"/>
    <w:rsid w:val="00266D98"/>
    <w:rsid w:val="00286619"/>
    <w:rsid w:val="002B4BF1"/>
    <w:rsid w:val="002B72E5"/>
    <w:rsid w:val="002B78AA"/>
    <w:rsid w:val="002B7F1D"/>
    <w:rsid w:val="002C1F0D"/>
    <w:rsid w:val="002C2E5C"/>
    <w:rsid w:val="002D0833"/>
    <w:rsid w:val="002E5644"/>
    <w:rsid w:val="003002F2"/>
    <w:rsid w:val="00301497"/>
    <w:rsid w:val="00314E2F"/>
    <w:rsid w:val="00331CB3"/>
    <w:rsid w:val="00333539"/>
    <w:rsid w:val="00346A95"/>
    <w:rsid w:val="00361D8F"/>
    <w:rsid w:val="00364EB4"/>
    <w:rsid w:val="003700F8"/>
    <w:rsid w:val="00370407"/>
    <w:rsid w:val="00377DB7"/>
    <w:rsid w:val="00381CE8"/>
    <w:rsid w:val="00392983"/>
    <w:rsid w:val="003A6861"/>
    <w:rsid w:val="003C0317"/>
    <w:rsid w:val="003C0DA0"/>
    <w:rsid w:val="003C4ED0"/>
    <w:rsid w:val="003D07AD"/>
    <w:rsid w:val="003D3E5F"/>
    <w:rsid w:val="003D67DF"/>
    <w:rsid w:val="003E0FCF"/>
    <w:rsid w:val="003E3B80"/>
    <w:rsid w:val="00404986"/>
    <w:rsid w:val="00406A7E"/>
    <w:rsid w:val="00435497"/>
    <w:rsid w:val="00436823"/>
    <w:rsid w:val="0044282D"/>
    <w:rsid w:val="00452D4C"/>
    <w:rsid w:val="004643EF"/>
    <w:rsid w:val="00465676"/>
    <w:rsid w:val="0049135C"/>
    <w:rsid w:val="004934F6"/>
    <w:rsid w:val="004A1672"/>
    <w:rsid w:val="004A174A"/>
    <w:rsid w:val="004A7337"/>
    <w:rsid w:val="004C3178"/>
    <w:rsid w:val="004D0DED"/>
    <w:rsid w:val="004D531F"/>
    <w:rsid w:val="004E2CE9"/>
    <w:rsid w:val="004E3741"/>
    <w:rsid w:val="004F649F"/>
    <w:rsid w:val="005054E4"/>
    <w:rsid w:val="00524267"/>
    <w:rsid w:val="00543F3E"/>
    <w:rsid w:val="00552AEB"/>
    <w:rsid w:val="00577EEF"/>
    <w:rsid w:val="00583512"/>
    <w:rsid w:val="0058654D"/>
    <w:rsid w:val="00596CA6"/>
    <w:rsid w:val="005A20F5"/>
    <w:rsid w:val="005B3567"/>
    <w:rsid w:val="005B594C"/>
    <w:rsid w:val="005B7EDB"/>
    <w:rsid w:val="005D4ADD"/>
    <w:rsid w:val="005E4B24"/>
    <w:rsid w:val="005E5DB4"/>
    <w:rsid w:val="00600EC6"/>
    <w:rsid w:val="00613472"/>
    <w:rsid w:val="00615E25"/>
    <w:rsid w:val="00622560"/>
    <w:rsid w:val="00633D99"/>
    <w:rsid w:val="00642806"/>
    <w:rsid w:val="00644D8D"/>
    <w:rsid w:val="00646915"/>
    <w:rsid w:val="00666772"/>
    <w:rsid w:val="00672689"/>
    <w:rsid w:val="00674A8B"/>
    <w:rsid w:val="00695A5E"/>
    <w:rsid w:val="006A2F88"/>
    <w:rsid w:val="006A5AA5"/>
    <w:rsid w:val="006A733E"/>
    <w:rsid w:val="006C19C8"/>
    <w:rsid w:val="006C52F0"/>
    <w:rsid w:val="006E29AE"/>
    <w:rsid w:val="006E2C01"/>
    <w:rsid w:val="006F1B18"/>
    <w:rsid w:val="00700F04"/>
    <w:rsid w:val="007022E1"/>
    <w:rsid w:val="00735FB9"/>
    <w:rsid w:val="0074595C"/>
    <w:rsid w:val="0074692B"/>
    <w:rsid w:val="0076499C"/>
    <w:rsid w:val="007819E7"/>
    <w:rsid w:val="0078208B"/>
    <w:rsid w:val="00797D7A"/>
    <w:rsid w:val="007A434C"/>
    <w:rsid w:val="007A7259"/>
    <w:rsid w:val="007B1EE9"/>
    <w:rsid w:val="007B3271"/>
    <w:rsid w:val="007C10BF"/>
    <w:rsid w:val="007C2D9C"/>
    <w:rsid w:val="007C48D9"/>
    <w:rsid w:val="00846F98"/>
    <w:rsid w:val="00851D8B"/>
    <w:rsid w:val="00854FF2"/>
    <w:rsid w:val="008A7B8B"/>
    <w:rsid w:val="008C3482"/>
    <w:rsid w:val="008D06CF"/>
    <w:rsid w:val="008D7625"/>
    <w:rsid w:val="00906E93"/>
    <w:rsid w:val="009214DE"/>
    <w:rsid w:val="009240A1"/>
    <w:rsid w:val="00931B3E"/>
    <w:rsid w:val="009347D2"/>
    <w:rsid w:val="00976D32"/>
    <w:rsid w:val="00976F9B"/>
    <w:rsid w:val="00983E58"/>
    <w:rsid w:val="009A3A32"/>
    <w:rsid w:val="009C2828"/>
    <w:rsid w:val="009D2887"/>
    <w:rsid w:val="009D2B71"/>
    <w:rsid w:val="009D49C8"/>
    <w:rsid w:val="009E0AD8"/>
    <w:rsid w:val="009E73D1"/>
    <w:rsid w:val="009F04A7"/>
    <w:rsid w:val="009F1486"/>
    <w:rsid w:val="00A27B01"/>
    <w:rsid w:val="00A31BC4"/>
    <w:rsid w:val="00A33E5E"/>
    <w:rsid w:val="00A4649A"/>
    <w:rsid w:val="00A5046E"/>
    <w:rsid w:val="00A55E41"/>
    <w:rsid w:val="00A609FE"/>
    <w:rsid w:val="00A7085E"/>
    <w:rsid w:val="00A72286"/>
    <w:rsid w:val="00A73391"/>
    <w:rsid w:val="00A77176"/>
    <w:rsid w:val="00AA5771"/>
    <w:rsid w:val="00AB0112"/>
    <w:rsid w:val="00AB352A"/>
    <w:rsid w:val="00AB3E26"/>
    <w:rsid w:val="00AD145B"/>
    <w:rsid w:val="00AD1F71"/>
    <w:rsid w:val="00AD4025"/>
    <w:rsid w:val="00AE1482"/>
    <w:rsid w:val="00AF502C"/>
    <w:rsid w:val="00B01982"/>
    <w:rsid w:val="00B2062D"/>
    <w:rsid w:val="00B3077E"/>
    <w:rsid w:val="00B451DC"/>
    <w:rsid w:val="00B45A78"/>
    <w:rsid w:val="00B516F4"/>
    <w:rsid w:val="00B53899"/>
    <w:rsid w:val="00B64592"/>
    <w:rsid w:val="00B6487F"/>
    <w:rsid w:val="00B75E8D"/>
    <w:rsid w:val="00B769A2"/>
    <w:rsid w:val="00B96DFA"/>
    <w:rsid w:val="00BB2D9A"/>
    <w:rsid w:val="00BC3ABE"/>
    <w:rsid w:val="00BD186F"/>
    <w:rsid w:val="00BD4E92"/>
    <w:rsid w:val="00BF1BFA"/>
    <w:rsid w:val="00C04AFE"/>
    <w:rsid w:val="00C06AF3"/>
    <w:rsid w:val="00C24470"/>
    <w:rsid w:val="00C454D2"/>
    <w:rsid w:val="00C6230C"/>
    <w:rsid w:val="00C63D33"/>
    <w:rsid w:val="00C80406"/>
    <w:rsid w:val="00C811D0"/>
    <w:rsid w:val="00C81524"/>
    <w:rsid w:val="00C911A8"/>
    <w:rsid w:val="00C912EF"/>
    <w:rsid w:val="00CB200B"/>
    <w:rsid w:val="00CD0926"/>
    <w:rsid w:val="00CD5828"/>
    <w:rsid w:val="00CE6751"/>
    <w:rsid w:val="00CF49EA"/>
    <w:rsid w:val="00D009F2"/>
    <w:rsid w:val="00D12AAD"/>
    <w:rsid w:val="00D32172"/>
    <w:rsid w:val="00D332B7"/>
    <w:rsid w:val="00D5632E"/>
    <w:rsid w:val="00D63011"/>
    <w:rsid w:val="00D7657E"/>
    <w:rsid w:val="00D80982"/>
    <w:rsid w:val="00D86B92"/>
    <w:rsid w:val="00D9286C"/>
    <w:rsid w:val="00D9443C"/>
    <w:rsid w:val="00DB59EE"/>
    <w:rsid w:val="00DD1C5C"/>
    <w:rsid w:val="00DE6FCC"/>
    <w:rsid w:val="00DF5063"/>
    <w:rsid w:val="00DF5122"/>
    <w:rsid w:val="00DF550E"/>
    <w:rsid w:val="00E074FF"/>
    <w:rsid w:val="00E11C97"/>
    <w:rsid w:val="00E1322A"/>
    <w:rsid w:val="00E2389D"/>
    <w:rsid w:val="00E329B0"/>
    <w:rsid w:val="00E3309A"/>
    <w:rsid w:val="00E45487"/>
    <w:rsid w:val="00E51740"/>
    <w:rsid w:val="00E60D56"/>
    <w:rsid w:val="00E66C42"/>
    <w:rsid w:val="00E759BF"/>
    <w:rsid w:val="00E81B13"/>
    <w:rsid w:val="00E87406"/>
    <w:rsid w:val="00E94257"/>
    <w:rsid w:val="00EA292C"/>
    <w:rsid w:val="00EB3386"/>
    <w:rsid w:val="00EB5C0F"/>
    <w:rsid w:val="00EC509B"/>
    <w:rsid w:val="00EC6126"/>
    <w:rsid w:val="00EE138B"/>
    <w:rsid w:val="00EE4210"/>
    <w:rsid w:val="00EE5559"/>
    <w:rsid w:val="00EF2FC5"/>
    <w:rsid w:val="00F070A2"/>
    <w:rsid w:val="00F10076"/>
    <w:rsid w:val="00F11FBB"/>
    <w:rsid w:val="00F15975"/>
    <w:rsid w:val="00F34BEE"/>
    <w:rsid w:val="00F35DBC"/>
    <w:rsid w:val="00F413C7"/>
    <w:rsid w:val="00F5234F"/>
    <w:rsid w:val="00F5632C"/>
    <w:rsid w:val="00F64EBD"/>
    <w:rsid w:val="00F670C2"/>
    <w:rsid w:val="00F778C5"/>
    <w:rsid w:val="00F81C85"/>
    <w:rsid w:val="00F8463E"/>
    <w:rsid w:val="00F91936"/>
    <w:rsid w:val="00F92DF8"/>
    <w:rsid w:val="00FA65C0"/>
    <w:rsid w:val="00FB17F2"/>
    <w:rsid w:val="00FB2AD2"/>
    <w:rsid w:val="00FC5829"/>
    <w:rsid w:val="00FE7700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005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3539"/>
    <w:pPr>
      <w:keepNext/>
      <w:keepLines/>
      <w:pBdr>
        <w:bottom w:val="single" w:sz="4" w:space="1" w:color="auto"/>
      </w:pBdr>
      <w:spacing w:before="840" w:after="360" w:line="276" w:lineRule="auto"/>
      <w:jc w:val="center"/>
      <w:outlineLvl w:val="0"/>
    </w:pPr>
    <w:rPr>
      <w:rFonts w:ascii="Arial" w:eastAsia="Arial Unicode MS" w:hAnsi="Arial" w:cs="Aharoni"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20056"/>
    <w:pPr>
      <w:ind w:left="36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rsid w:val="002200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00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056"/>
  </w:style>
  <w:style w:type="character" w:styleId="Hypertextovodkaz">
    <w:name w:val="Hyperlink"/>
    <w:rsid w:val="00220056"/>
    <w:rPr>
      <w:color w:val="0000FF"/>
      <w:u w:val="single"/>
    </w:rPr>
  </w:style>
  <w:style w:type="paragraph" w:styleId="Textbubliny">
    <w:name w:val="Balloon Text"/>
    <w:basedOn w:val="Normln"/>
    <w:semiHidden/>
    <w:rsid w:val="00A464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4267"/>
    <w:pPr>
      <w:ind w:left="708"/>
    </w:pPr>
  </w:style>
  <w:style w:type="character" w:customStyle="1" w:styleId="ZpatChar">
    <w:name w:val="Zápatí Char"/>
    <w:link w:val="Zpat"/>
    <w:uiPriority w:val="99"/>
    <w:rsid w:val="00D12AA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33539"/>
    <w:rPr>
      <w:rFonts w:ascii="Arial" w:eastAsia="Arial Unicode MS" w:hAnsi="Arial" w:cs="Aharoni"/>
      <w:bCs/>
      <w:sz w:val="36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D07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2005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33539"/>
    <w:pPr>
      <w:keepNext/>
      <w:keepLines/>
      <w:pBdr>
        <w:bottom w:val="single" w:sz="4" w:space="1" w:color="auto"/>
      </w:pBdr>
      <w:spacing w:before="840" w:after="360" w:line="276" w:lineRule="auto"/>
      <w:jc w:val="center"/>
      <w:outlineLvl w:val="0"/>
    </w:pPr>
    <w:rPr>
      <w:rFonts w:ascii="Arial" w:eastAsia="Arial Unicode MS" w:hAnsi="Arial" w:cs="Aharoni"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20056"/>
    <w:pPr>
      <w:ind w:left="360"/>
      <w:jc w:val="both"/>
    </w:pPr>
    <w:rPr>
      <w:rFonts w:ascii="Arial" w:hAnsi="Arial" w:cs="Arial"/>
    </w:rPr>
  </w:style>
  <w:style w:type="paragraph" w:styleId="Zhlav">
    <w:name w:val="header"/>
    <w:basedOn w:val="Normln"/>
    <w:link w:val="ZhlavChar"/>
    <w:uiPriority w:val="99"/>
    <w:rsid w:val="002200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200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20056"/>
  </w:style>
  <w:style w:type="character" w:styleId="Hypertextovodkaz">
    <w:name w:val="Hyperlink"/>
    <w:rsid w:val="00220056"/>
    <w:rPr>
      <w:color w:val="0000FF"/>
      <w:u w:val="single"/>
    </w:rPr>
  </w:style>
  <w:style w:type="paragraph" w:styleId="Textbubliny">
    <w:name w:val="Balloon Text"/>
    <w:basedOn w:val="Normln"/>
    <w:semiHidden/>
    <w:rsid w:val="00A4649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24267"/>
    <w:pPr>
      <w:ind w:left="708"/>
    </w:pPr>
  </w:style>
  <w:style w:type="character" w:customStyle="1" w:styleId="ZpatChar">
    <w:name w:val="Zápatí Char"/>
    <w:link w:val="Zpat"/>
    <w:uiPriority w:val="99"/>
    <w:rsid w:val="00D12AAD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33539"/>
    <w:rPr>
      <w:rFonts w:ascii="Arial" w:eastAsia="Arial Unicode MS" w:hAnsi="Arial" w:cs="Aharoni"/>
      <w:bCs/>
      <w:sz w:val="36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3D07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BF3E5-EED4-4E05-B194-6C47071F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1494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PRO ČERPÁNÍ FINANČNÍCH PŘÍSPĚVKŮ URČENÝCH NA VÝZNAMNÉ PROJEKTY OLOMOUCKÉHO KRAJE                                  PRO ROK 2009</vt:lpstr>
    </vt:vector>
  </TitlesOfParts>
  <Company>KÚOK</Company>
  <LinksUpToDate>false</LinksUpToDate>
  <CharactersWithSpaces>10290</CharactersWithSpaces>
  <SharedDoc>false</SharedDoc>
  <HLinks>
    <vt:vector size="6" baseType="variant">
      <vt:variant>
        <vt:i4>2490420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PRO ČERPÁNÍ FINANČNÍCH PŘÍSPĚVKŮ URČENÝCH NA VÝZNAMNÉ PROJEKTY OLOMOUCKÉHO KRAJE                                  PRO ROK 2009</dc:title>
  <dc:creator>sobotova</dc:creator>
  <cp:lastModifiedBy>Dosedlová Zuzana</cp:lastModifiedBy>
  <cp:revision>5</cp:revision>
  <cp:lastPrinted>2015-01-29T13:21:00Z</cp:lastPrinted>
  <dcterms:created xsi:type="dcterms:W3CDTF">2015-02-18T07:17:00Z</dcterms:created>
  <dcterms:modified xsi:type="dcterms:W3CDTF">2015-02-27T11:51:00Z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