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EA" w:rsidRPr="00B34AFB" w:rsidRDefault="005334EA" w:rsidP="005334EA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B34AFB">
        <w:rPr>
          <w:rFonts w:ascii="Arial" w:hAnsi="Arial" w:cs="Arial"/>
          <w:b/>
          <w:bCs/>
        </w:rPr>
        <w:t>Důvodová zpráva</w:t>
      </w:r>
    </w:p>
    <w:p w:rsidR="005334EA" w:rsidRPr="002C2BC9" w:rsidRDefault="005334EA" w:rsidP="005334EA">
      <w:pPr>
        <w:pStyle w:val="Odstavecseseznamem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:rsidR="00205A39" w:rsidRDefault="00C5106F" w:rsidP="00205A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</w:t>
      </w:r>
      <w:r w:rsidR="00EF3BA2" w:rsidRPr="00695B89">
        <w:rPr>
          <w:rFonts w:ascii="Arial" w:hAnsi="Arial" w:cs="Arial"/>
          <w:sz w:val="24"/>
          <w:szCs w:val="24"/>
        </w:rPr>
        <w:t xml:space="preserve"> projednala dne </w:t>
      </w:r>
      <w:r w:rsidR="00EF3BA2">
        <w:rPr>
          <w:rFonts w:ascii="Arial" w:hAnsi="Arial" w:cs="Arial"/>
          <w:sz w:val="24"/>
          <w:szCs w:val="24"/>
        </w:rPr>
        <w:t xml:space="preserve">6. 11. 2014 </w:t>
      </w:r>
      <w:r w:rsidR="00205A39">
        <w:rPr>
          <w:rFonts w:ascii="Arial" w:hAnsi="Arial" w:cs="Arial"/>
          <w:sz w:val="24"/>
          <w:szCs w:val="24"/>
        </w:rPr>
        <w:t>informace o konání</w:t>
      </w:r>
      <w:r w:rsidR="00EF3BA2" w:rsidRPr="00695B89">
        <w:rPr>
          <w:rFonts w:ascii="Arial" w:hAnsi="Arial" w:cs="Arial"/>
          <w:sz w:val="24"/>
          <w:szCs w:val="24"/>
        </w:rPr>
        <w:t xml:space="preserve"> </w:t>
      </w:r>
      <w:r w:rsidR="00EF3BA2">
        <w:rPr>
          <w:rFonts w:ascii="Arial" w:hAnsi="Arial" w:cs="Arial"/>
          <w:sz w:val="24"/>
          <w:szCs w:val="24"/>
        </w:rPr>
        <w:t>akce Garden Food Festival</w:t>
      </w:r>
      <w:r w:rsidR="00E8510B">
        <w:rPr>
          <w:rFonts w:ascii="Arial" w:hAnsi="Arial" w:cs="Arial"/>
          <w:sz w:val="24"/>
          <w:szCs w:val="24"/>
        </w:rPr>
        <w:t xml:space="preserve"> </w:t>
      </w:r>
      <w:r w:rsidR="00205A39">
        <w:rPr>
          <w:rFonts w:ascii="Arial" w:hAnsi="Arial" w:cs="Arial"/>
          <w:sz w:val="24"/>
          <w:szCs w:val="24"/>
        </w:rPr>
        <w:t xml:space="preserve">a </w:t>
      </w:r>
      <w:r w:rsidR="00220ED9">
        <w:rPr>
          <w:rFonts w:ascii="Arial" w:hAnsi="Arial" w:cs="Arial"/>
          <w:sz w:val="24"/>
          <w:szCs w:val="24"/>
        </w:rPr>
        <w:t>s</w:t>
      </w:r>
      <w:r w:rsidR="00EF3BA2" w:rsidRPr="00695B89">
        <w:rPr>
          <w:rFonts w:ascii="Arial" w:hAnsi="Arial" w:cs="Arial"/>
          <w:sz w:val="24"/>
          <w:szCs w:val="24"/>
        </w:rPr>
        <w:t xml:space="preserve">vým usnesením č. </w:t>
      </w:r>
      <w:r w:rsidR="00205A39" w:rsidRPr="00205A39">
        <w:rPr>
          <w:rFonts w:ascii="Arial" w:hAnsi="Arial" w:cs="Arial"/>
          <w:sz w:val="24"/>
          <w:szCs w:val="24"/>
        </w:rPr>
        <w:t>UR/52/5/2014</w:t>
      </w:r>
      <w:r w:rsidR="00EF3BA2" w:rsidRPr="00695B89">
        <w:rPr>
          <w:rFonts w:ascii="Arial" w:hAnsi="Arial" w:cs="Arial"/>
          <w:sz w:val="24"/>
          <w:szCs w:val="24"/>
        </w:rPr>
        <w:t xml:space="preserve"> </w:t>
      </w:r>
      <w:r w:rsidR="00205A39">
        <w:rPr>
          <w:rFonts w:ascii="Arial" w:hAnsi="Arial" w:cs="Arial"/>
          <w:sz w:val="24"/>
          <w:szCs w:val="24"/>
        </w:rPr>
        <w:t>podpořila konání této akce, kterou pořádá v Olomouci 16. – 17. 5. 2015 společnost Foodfest</w:t>
      </w:r>
      <w:r>
        <w:rPr>
          <w:rFonts w:ascii="Arial" w:hAnsi="Arial" w:cs="Arial"/>
          <w:sz w:val="24"/>
          <w:szCs w:val="24"/>
        </w:rPr>
        <w:t>.</w:t>
      </w:r>
      <w:r w:rsidR="00EF3BA2" w:rsidRPr="00695B89">
        <w:rPr>
          <w:rFonts w:ascii="Arial" w:hAnsi="Arial" w:cs="Arial"/>
          <w:sz w:val="24"/>
          <w:szCs w:val="24"/>
        </w:rPr>
        <w:t xml:space="preserve"> </w:t>
      </w:r>
      <w:r w:rsidR="00205A39">
        <w:rPr>
          <w:rFonts w:ascii="Arial" w:hAnsi="Arial" w:cs="Arial"/>
          <w:sz w:val="24"/>
          <w:szCs w:val="24"/>
        </w:rPr>
        <w:t>Na základě podpory konání Garden Food Festivalu byla v rozpočtu Olomouckého kraje na rok 2015 schválena částka ve výši 300.000 Kč na organizační zajištění Garden Food Festival</w:t>
      </w:r>
      <w:r w:rsidR="00491FFB">
        <w:rPr>
          <w:rFonts w:ascii="Arial" w:hAnsi="Arial" w:cs="Arial"/>
          <w:sz w:val="24"/>
          <w:szCs w:val="24"/>
        </w:rPr>
        <w:t>.</w:t>
      </w:r>
    </w:p>
    <w:p w:rsidR="00BA0C16" w:rsidRPr="00BA0C16" w:rsidRDefault="00221390" w:rsidP="00205A39">
      <w:pPr>
        <w:tabs>
          <w:tab w:val="left" w:pos="3960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</w:t>
      </w:r>
      <w:r w:rsidR="00E7393B" w:rsidRPr="00BA0C16">
        <w:rPr>
          <w:rFonts w:ascii="Arial" w:hAnsi="Arial" w:cs="Arial"/>
          <w:sz w:val="24"/>
          <w:szCs w:val="24"/>
        </w:rPr>
        <w:t xml:space="preserve"> </w:t>
      </w:r>
      <w:r w:rsidR="00491FFB">
        <w:rPr>
          <w:rFonts w:ascii="Arial" w:hAnsi="Arial" w:cs="Arial"/>
          <w:sz w:val="24"/>
          <w:szCs w:val="24"/>
        </w:rPr>
        <w:t>ve výši 300.000 Kč</w:t>
      </w:r>
      <w:r w:rsidR="00491FFB" w:rsidRPr="00BA0C16">
        <w:rPr>
          <w:rFonts w:ascii="Arial" w:hAnsi="Arial" w:cs="Arial"/>
          <w:sz w:val="24"/>
          <w:szCs w:val="24"/>
        </w:rPr>
        <w:t xml:space="preserve"> </w:t>
      </w:r>
      <w:r w:rsidR="00BA0C16" w:rsidRPr="00BA0C16">
        <w:rPr>
          <w:rFonts w:ascii="Arial" w:hAnsi="Arial" w:cs="Arial"/>
          <w:sz w:val="24"/>
          <w:szCs w:val="24"/>
        </w:rPr>
        <w:t>bude poskytnut</w:t>
      </w:r>
      <w:r>
        <w:rPr>
          <w:rFonts w:ascii="Arial" w:hAnsi="Arial" w:cs="Arial"/>
          <w:sz w:val="24"/>
          <w:szCs w:val="24"/>
        </w:rPr>
        <w:t>a</w:t>
      </w:r>
      <w:r w:rsidR="00BA0C16" w:rsidRPr="00BA0C16">
        <w:rPr>
          <w:rFonts w:ascii="Arial" w:hAnsi="Arial" w:cs="Arial"/>
          <w:sz w:val="24"/>
          <w:szCs w:val="24"/>
        </w:rPr>
        <w:t xml:space="preserve"> na základě </w:t>
      </w:r>
      <w:r w:rsidR="00DC721C" w:rsidRPr="00221390">
        <w:rPr>
          <w:rFonts w:ascii="Arial" w:hAnsi="Arial" w:cs="Arial"/>
          <w:sz w:val="24"/>
          <w:szCs w:val="24"/>
        </w:rPr>
        <w:t xml:space="preserve">veřejnoprávní </w:t>
      </w:r>
      <w:r w:rsidR="00DC721C">
        <w:rPr>
          <w:rFonts w:ascii="Arial" w:hAnsi="Arial" w:cs="Arial"/>
          <w:sz w:val="24"/>
          <w:szCs w:val="24"/>
        </w:rPr>
        <w:t>smlouvy</w:t>
      </w:r>
      <w:r w:rsidR="00BA0C16" w:rsidRPr="00BA0C16">
        <w:rPr>
          <w:rFonts w:ascii="Arial" w:hAnsi="Arial" w:cs="Arial"/>
          <w:sz w:val="24"/>
          <w:szCs w:val="24"/>
        </w:rPr>
        <w:t xml:space="preserve"> uzavřené mezi Olomouckým</w:t>
      </w:r>
      <w:r w:rsidR="00491FFB">
        <w:rPr>
          <w:rFonts w:ascii="Arial" w:hAnsi="Arial" w:cs="Arial"/>
          <w:sz w:val="24"/>
          <w:szCs w:val="24"/>
        </w:rPr>
        <w:t xml:space="preserve"> krajem </w:t>
      </w:r>
      <w:r w:rsidR="00BA0C16" w:rsidRPr="00BA0C16">
        <w:rPr>
          <w:rFonts w:ascii="Arial" w:hAnsi="Arial" w:cs="Arial"/>
          <w:sz w:val="24"/>
          <w:szCs w:val="24"/>
        </w:rPr>
        <w:t xml:space="preserve">a </w:t>
      </w:r>
      <w:r w:rsidR="00BA0C16">
        <w:rPr>
          <w:rFonts w:ascii="Arial" w:hAnsi="Arial" w:cs="Arial"/>
          <w:bCs/>
          <w:sz w:val="24"/>
          <w:szCs w:val="24"/>
        </w:rPr>
        <w:t>společností Foodfest, s. r. o.</w:t>
      </w:r>
      <w:r w:rsidR="00BA0C16" w:rsidRPr="00BA0C16">
        <w:rPr>
          <w:rFonts w:ascii="Arial" w:hAnsi="Arial" w:cs="Arial"/>
          <w:bCs/>
          <w:sz w:val="24"/>
          <w:szCs w:val="24"/>
        </w:rPr>
        <w:t>,</w:t>
      </w:r>
      <w:r w:rsidR="00491FFB">
        <w:rPr>
          <w:rFonts w:ascii="Arial" w:hAnsi="Arial" w:cs="Arial"/>
          <w:bCs/>
          <w:sz w:val="24"/>
          <w:szCs w:val="24"/>
        </w:rPr>
        <w:t xml:space="preserve"> </w:t>
      </w:r>
      <w:r w:rsidR="00491FFB" w:rsidRPr="009073B2">
        <w:rPr>
          <w:rFonts w:ascii="Arial" w:eastAsia="Times New Roman" w:hAnsi="Arial" w:cs="Times New Roman"/>
          <w:sz w:val="24"/>
          <w:szCs w:val="24"/>
          <w:lang w:eastAsia="ar-SA"/>
        </w:rPr>
        <w:t xml:space="preserve">Hálkova 171/2, </w:t>
      </w:r>
      <w:r w:rsidR="00491FFB">
        <w:rPr>
          <w:rFonts w:ascii="Arial" w:eastAsia="Times New Roman" w:hAnsi="Arial" w:cs="Times New Roman"/>
          <w:sz w:val="24"/>
          <w:szCs w:val="24"/>
          <w:lang w:eastAsia="ar-SA"/>
        </w:rPr>
        <w:t xml:space="preserve">Hodolany, </w:t>
      </w:r>
      <w:r w:rsidR="00491FFB" w:rsidRPr="009073B2">
        <w:rPr>
          <w:rFonts w:ascii="Arial" w:eastAsia="Times New Roman" w:hAnsi="Arial" w:cs="Times New Roman"/>
          <w:sz w:val="24"/>
          <w:szCs w:val="24"/>
          <w:lang w:eastAsia="ar-SA"/>
        </w:rPr>
        <w:t xml:space="preserve">779 00 Olomouc, </w:t>
      </w:r>
      <w:r w:rsidR="00BA0C16" w:rsidRPr="00BA0C16">
        <w:rPr>
          <w:rFonts w:ascii="Arial" w:hAnsi="Arial" w:cs="Arial"/>
          <w:bCs/>
          <w:sz w:val="24"/>
          <w:szCs w:val="24"/>
        </w:rPr>
        <w:t>IČ: 03283844.</w:t>
      </w:r>
    </w:p>
    <w:p w:rsidR="00BC6C1D" w:rsidRDefault="00BC6C1D" w:rsidP="00205A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C6C1D">
        <w:rPr>
          <w:rFonts w:ascii="Arial" w:hAnsi="Arial" w:cs="Arial"/>
          <w:sz w:val="24"/>
          <w:szCs w:val="24"/>
        </w:rPr>
        <w:t xml:space="preserve">Podobné akce se již staly tradicí v jiných velkých městech České republiky </w:t>
      </w:r>
      <w:r w:rsidR="00C5106F">
        <w:rPr>
          <w:rFonts w:ascii="Arial" w:hAnsi="Arial" w:cs="Arial"/>
          <w:sz w:val="24"/>
          <w:szCs w:val="24"/>
        </w:rPr>
        <w:br/>
      </w:r>
      <w:r w:rsidRPr="00BC6C1D">
        <w:rPr>
          <w:rFonts w:ascii="Arial" w:hAnsi="Arial" w:cs="Arial"/>
          <w:sz w:val="24"/>
          <w:szCs w:val="24"/>
        </w:rPr>
        <w:t xml:space="preserve">a Olomouc se k nim v letošním roce připojí. </w:t>
      </w:r>
      <w:r w:rsidRPr="00BC6C1D">
        <w:rPr>
          <w:rFonts w:ascii="Arial" w:hAnsi="Arial" w:cs="Arial"/>
          <w:color w:val="000000"/>
          <w:sz w:val="24"/>
          <w:szCs w:val="24"/>
        </w:rPr>
        <w:t xml:space="preserve">Garden Food </w:t>
      </w:r>
      <w:r w:rsidR="00962BAB">
        <w:rPr>
          <w:rFonts w:ascii="Arial" w:hAnsi="Arial" w:cs="Arial"/>
          <w:color w:val="000000"/>
          <w:sz w:val="24"/>
          <w:szCs w:val="24"/>
        </w:rPr>
        <w:t>F</w:t>
      </w:r>
      <w:r w:rsidRPr="00BC6C1D">
        <w:rPr>
          <w:rFonts w:ascii="Arial" w:hAnsi="Arial" w:cs="Arial"/>
          <w:color w:val="000000"/>
          <w:sz w:val="24"/>
          <w:szCs w:val="24"/>
        </w:rPr>
        <w:t xml:space="preserve">estival má ambici </w:t>
      </w:r>
      <w:r w:rsidR="00C5106F">
        <w:rPr>
          <w:rFonts w:ascii="Arial" w:hAnsi="Arial" w:cs="Arial"/>
          <w:color w:val="000000"/>
          <w:sz w:val="24"/>
          <w:szCs w:val="24"/>
        </w:rPr>
        <w:br/>
      </w:r>
      <w:r w:rsidRPr="00BC6C1D">
        <w:rPr>
          <w:rFonts w:ascii="Arial" w:hAnsi="Arial" w:cs="Arial"/>
          <w:color w:val="000000"/>
          <w:sz w:val="24"/>
          <w:szCs w:val="24"/>
        </w:rPr>
        <w:t xml:space="preserve">i potenciál stát se jednou z hlavních akcí v oblasti cestovního ruchu </w:t>
      </w:r>
      <w:r w:rsidR="00C5106F">
        <w:rPr>
          <w:rFonts w:ascii="Arial" w:hAnsi="Arial" w:cs="Arial"/>
          <w:color w:val="000000"/>
          <w:sz w:val="24"/>
          <w:szCs w:val="24"/>
        </w:rPr>
        <w:t>nejen v roce</w:t>
      </w:r>
      <w:r w:rsidRPr="00BC6C1D">
        <w:rPr>
          <w:rFonts w:ascii="Arial" w:hAnsi="Arial" w:cs="Arial"/>
          <w:color w:val="000000"/>
          <w:sz w:val="24"/>
          <w:szCs w:val="24"/>
        </w:rPr>
        <w:t xml:space="preserve"> 2015</w:t>
      </w:r>
      <w:r w:rsidR="00C5106F">
        <w:rPr>
          <w:rFonts w:ascii="Arial" w:hAnsi="Arial" w:cs="Arial"/>
          <w:color w:val="000000"/>
          <w:sz w:val="24"/>
          <w:szCs w:val="24"/>
        </w:rPr>
        <w:t>, ale i v letech</w:t>
      </w:r>
      <w:r w:rsidRPr="00BC6C1D">
        <w:rPr>
          <w:rFonts w:ascii="Arial" w:hAnsi="Arial" w:cs="Arial"/>
          <w:color w:val="000000"/>
          <w:sz w:val="24"/>
          <w:szCs w:val="24"/>
        </w:rPr>
        <w:t xml:space="preserve"> následující</w:t>
      </w:r>
      <w:r w:rsidR="00C5106F">
        <w:rPr>
          <w:rFonts w:ascii="Arial" w:hAnsi="Arial" w:cs="Arial"/>
          <w:color w:val="000000"/>
          <w:sz w:val="24"/>
          <w:szCs w:val="24"/>
        </w:rPr>
        <w:t>ch</w:t>
      </w:r>
      <w:r w:rsidRPr="00BC6C1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C6C1D">
        <w:rPr>
          <w:rFonts w:ascii="Arial" w:hAnsi="Arial" w:cs="Arial"/>
          <w:sz w:val="24"/>
          <w:szCs w:val="24"/>
        </w:rPr>
        <w:t xml:space="preserve">Na akci se představí cca 20 vybraných restaurací z Olomouckého kraje, prezentovány budou také projekty </w:t>
      </w:r>
      <w:proofErr w:type="spellStart"/>
      <w:r w:rsidRPr="00BC6C1D">
        <w:rPr>
          <w:rFonts w:ascii="Arial" w:hAnsi="Arial" w:cs="Arial"/>
          <w:sz w:val="24"/>
          <w:szCs w:val="24"/>
        </w:rPr>
        <w:t>KlasA</w:t>
      </w:r>
      <w:proofErr w:type="spellEnd"/>
      <w:r w:rsidRPr="00BC6C1D">
        <w:rPr>
          <w:rFonts w:ascii="Arial" w:hAnsi="Arial" w:cs="Arial"/>
          <w:sz w:val="24"/>
          <w:szCs w:val="24"/>
        </w:rPr>
        <w:t xml:space="preserve">, Regionální potravina, Ochutnejte Hanou a Ochutnejte Jeseníky. Dále </w:t>
      </w:r>
      <w:r w:rsidR="00C5106F">
        <w:rPr>
          <w:rFonts w:ascii="Arial" w:hAnsi="Arial" w:cs="Arial"/>
          <w:sz w:val="24"/>
          <w:szCs w:val="24"/>
        </w:rPr>
        <w:t xml:space="preserve">zde </w:t>
      </w:r>
      <w:r w:rsidRPr="00BC6C1D">
        <w:rPr>
          <w:rFonts w:ascii="Arial" w:hAnsi="Arial" w:cs="Arial"/>
          <w:sz w:val="24"/>
          <w:szCs w:val="24"/>
        </w:rPr>
        <w:t xml:space="preserve">budou propagovány regionální potraviny, malé pivovary, biopotraviny a biofarmy. </w:t>
      </w:r>
      <w:r w:rsidR="00491FFB">
        <w:rPr>
          <w:rFonts w:ascii="Arial" w:hAnsi="Arial" w:cs="Arial"/>
          <w:sz w:val="24"/>
          <w:szCs w:val="24"/>
        </w:rPr>
        <w:t xml:space="preserve">Na akci se budou svou gastronomií prezentovat rovněž vybrané partnerské regiony Olomouckého kraje. </w:t>
      </w:r>
      <w:r w:rsidR="005366E4">
        <w:rPr>
          <w:rFonts w:ascii="Arial" w:hAnsi="Arial" w:cs="Arial"/>
          <w:sz w:val="24"/>
          <w:szCs w:val="24"/>
        </w:rPr>
        <w:t xml:space="preserve">V rámci kampaně bude zviditelněn Olomoucký kraj jako zajímavá turistická destinace. </w:t>
      </w:r>
      <w:r w:rsidRPr="00BC6C1D">
        <w:rPr>
          <w:rFonts w:ascii="Arial" w:hAnsi="Arial" w:cs="Arial"/>
          <w:sz w:val="24"/>
          <w:szCs w:val="24"/>
        </w:rPr>
        <w:t>Akce je koncipována jako zábava a poučení s doprovodným programem pro široké spektrum návštěvníků včetně rodin s dětmi.</w:t>
      </w:r>
    </w:p>
    <w:p w:rsidR="00B96668" w:rsidRDefault="00B96668" w:rsidP="00B966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12. 2. 2015 projednala ROK materiál k poskytnutí dotace </w:t>
      </w:r>
      <w:r w:rsidR="001C6ED9">
        <w:rPr>
          <w:rFonts w:ascii="Arial" w:hAnsi="Arial" w:cs="Arial"/>
          <w:sz w:val="24"/>
          <w:szCs w:val="24"/>
        </w:rPr>
        <w:t xml:space="preserve">na zajištění akce Garden Food Festival </w:t>
      </w:r>
      <w:r>
        <w:rPr>
          <w:rFonts w:ascii="Arial" w:hAnsi="Arial" w:cs="Arial"/>
          <w:sz w:val="24"/>
          <w:szCs w:val="24"/>
        </w:rPr>
        <w:t>a svým usnesením č. UR/</w:t>
      </w:r>
      <w:r w:rsidR="00334CB0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/</w:t>
      </w:r>
      <w:r w:rsidR="007218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/2015 souhlasila s poskytnutím dotace ve výši 300.000 Kč </w:t>
      </w:r>
      <w:r w:rsidRPr="00B96668">
        <w:rPr>
          <w:rFonts w:ascii="Arial" w:hAnsi="Arial" w:cs="Arial"/>
          <w:sz w:val="24"/>
          <w:szCs w:val="24"/>
        </w:rPr>
        <w:t>společnost</w:t>
      </w:r>
      <w:r>
        <w:rPr>
          <w:rFonts w:ascii="Arial" w:hAnsi="Arial" w:cs="Arial"/>
          <w:sz w:val="24"/>
          <w:szCs w:val="24"/>
        </w:rPr>
        <w:t>i</w:t>
      </w:r>
      <w:r w:rsidRPr="00B96668">
        <w:rPr>
          <w:rFonts w:ascii="Arial" w:hAnsi="Arial" w:cs="Arial"/>
          <w:sz w:val="24"/>
          <w:szCs w:val="24"/>
        </w:rPr>
        <w:t xml:space="preserve"> Foodfest, s. r. o., Hálkova 171/2, Hodolany, 779 00 Olomouc, IČ: 03283844</w:t>
      </w:r>
      <w:r>
        <w:rPr>
          <w:rFonts w:ascii="Arial" w:hAnsi="Arial" w:cs="Arial"/>
          <w:sz w:val="24"/>
          <w:szCs w:val="24"/>
        </w:rPr>
        <w:t xml:space="preserve"> a s uzavřením veřejnoprávní smlou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vy o poskytnutí této dotace. Současně ROK doporučila Zastupitelstvu olomouckého kraje schválit poskytnutí této dotace, uzavření příslušné smlouvy a uložit Ing. Jiřímu Rozbořilovi, hejtmanovi Olomouckého kraje podepsat veřejnoprávní smlouvu o poskytnutí dotace.</w:t>
      </w:r>
    </w:p>
    <w:p w:rsidR="00EF3BA2" w:rsidRPr="00BA0C16" w:rsidRDefault="00EF3BA2" w:rsidP="00205A39">
      <w:pPr>
        <w:tabs>
          <w:tab w:val="left" w:pos="396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F3BA2" w:rsidRDefault="00EF3BA2" w:rsidP="00EF3BA2">
      <w:pPr>
        <w:pStyle w:val="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rFonts w:cs="Arial"/>
          <w:b w:val="0"/>
        </w:rPr>
      </w:pPr>
      <w:r w:rsidRPr="005B286E">
        <w:rPr>
          <w:rFonts w:cs="Arial"/>
          <w:b w:val="0"/>
        </w:rPr>
        <w:t xml:space="preserve">Předkladatel navrhuje </w:t>
      </w:r>
      <w:r w:rsidR="00B96668">
        <w:rPr>
          <w:rFonts w:cs="Arial"/>
          <w:b w:val="0"/>
        </w:rPr>
        <w:t>Zatupitelstvu</w:t>
      </w:r>
      <w:r w:rsidRPr="005B286E">
        <w:rPr>
          <w:rFonts w:cs="Arial"/>
          <w:b w:val="0"/>
        </w:rPr>
        <w:t xml:space="preserve"> Olomouckého kraje </w:t>
      </w:r>
      <w:r w:rsidR="00B96668">
        <w:t xml:space="preserve">schválit </w:t>
      </w:r>
      <w:r w:rsidR="00CB42EB">
        <w:t xml:space="preserve">poskytnutí </w:t>
      </w:r>
      <w:r w:rsidR="00E7393B">
        <w:t>dotace</w:t>
      </w:r>
      <w:r w:rsidR="00CB42EB">
        <w:t xml:space="preserve"> z rozpočtu Olomouckého kraje ve výši 300.000 Kč Foodfest, s.r.o.</w:t>
      </w:r>
      <w:r w:rsidR="004A0DE3">
        <w:t xml:space="preserve">, </w:t>
      </w:r>
      <w:r w:rsidR="00B96668">
        <w:t xml:space="preserve">a </w:t>
      </w:r>
      <w:r w:rsidR="004A0DE3">
        <w:t xml:space="preserve">schválit znění </w:t>
      </w:r>
      <w:r w:rsidR="00E7393B">
        <w:t xml:space="preserve">veřejnoprávní </w:t>
      </w:r>
      <w:r w:rsidR="004A0DE3">
        <w:t xml:space="preserve">smlouvy o poskytnutí </w:t>
      </w:r>
      <w:r w:rsidR="00E7393B">
        <w:t xml:space="preserve">dotace </w:t>
      </w:r>
      <w:r w:rsidR="004A0DE3">
        <w:t xml:space="preserve">dle Přílohy č. 1 důvodové zprávy a uložit Ing. Jiřímu Rozbořilovi, hejtmanovi Olomouckého kraje, podepsat </w:t>
      </w:r>
      <w:r w:rsidR="00E7393B">
        <w:t xml:space="preserve">veřejnoprávní </w:t>
      </w:r>
      <w:r w:rsidR="004A0DE3">
        <w:t xml:space="preserve">smlouvu o poskytnutí </w:t>
      </w:r>
      <w:r w:rsidR="00E7393B">
        <w:t>dotace</w:t>
      </w:r>
      <w:r w:rsidRPr="005B286E">
        <w:rPr>
          <w:rFonts w:cs="Arial"/>
          <w:b w:val="0"/>
        </w:rPr>
        <w:t>.</w:t>
      </w:r>
    </w:p>
    <w:p w:rsidR="008934FD" w:rsidRDefault="008934FD" w:rsidP="005334EA">
      <w:pPr>
        <w:spacing w:after="0" w:line="240" w:lineRule="auto"/>
      </w:pPr>
    </w:p>
    <w:p w:rsidR="00962BAB" w:rsidRDefault="00962BAB" w:rsidP="005334EA">
      <w:pPr>
        <w:spacing w:after="0" w:line="240" w:lineRule="auto"/>
      </w:pPr>
    </w:p>
    <w:p w:rsidR="00962BAB" w:rsidRPr="007C6389" w:rsidRDefault="00962BAB" w:rsidP="00962BAB">
      <w:pPr>
        <w:pStyle w:val="Radaplohy"/>
        <w:spacing w:before="0" w:after="0"/>
      </w:pPr>
      <w:r w:rsidRPr="007C6389">
        <w:t>Přílohy:</w:t>
      </w:r>
    </w:p>
    <w:p w:rsidR="00962BAB" w:rsidRDefault="00962BAB" w:rsidP="00962BAB">
      <w:pPr>
        <w:pStyle w:val="Odsazen1text"/>
        <w:ind w:left="0"/>
        <w:rPr>
          <w:rFonts w:cs="Arial"/>
        </w:rPr>
      </w:pPr>
      <w:r w:rsidRPr="007C6389">
        <w:rPr>
          <w:rFonts w:cs="Arial"/>
        </w:rPr>
        <w:t xml:space="preserve">Příloha č. 1 – </w:t>
      </w:r>
      <w:r>
        <w:rPr>
          <w:rFonts w:cs="Arial"/>
        </w:rPr>
        <w:t xml:space="preserve">Smlouva </w:t>
      </w:r>
      <w:r w:rsidRPr="007C6389">
        <w:rPr>
          <w:rFonts w:cs="Arial"/>
        </w:rPr>
        <w:t xml:space="preserve">o poskytnutí </w:t>
      </w:r>
      <w:r>
        <w:rPr>
          <w:rFonts w:cs="Arial"/>
        </w:rPr>
        <w:t xml:space="preserve">neinvestiční </w:t>
      </w:r>
      <w:r w:rsidR="002F7472">
        <w:rPr>
          <w:rFonts w:cs="Arial"/>
        </w:rPr>
        <w:t xml:space="preserve">dotace </w:t>
      </w:r>
      <w:r>
        <w:rPr>
          <w:rFonts w:cs="Arial"/>
        </w:rPr>
        <w:t xml:space="preserve">(strana </w:t>
      </w:r>
      <w:r w:rsidR="005366E4">
        <w:rPr>
          <w:rFonts w:cs="Arial"/>
        </w:rPr>
        <w:t>2</w:t>
      </w:r>
      <w:r>
        <w:rPr>
          <w:rFonts w:cs="Arial"/>
        </w:rPr>
        <w:t xml:space="preserve"> - </w:t>
      </w:r>
      <w:r w:rsidR="00F57070">
        <w:rPr>
          <w:rFonts w:cs="Arial"/>
        </w:rPr>
        <w:t>9</w:t>
      </w:r>
      <w:r w:rsidRPr="007C6389">
        <w:rPr>
          <w:rFonts w:cs="Arial"/>
        </w:rPr>
        <w:t>)</w:t>
      </w:r>
    </w:p>
    <w:p w:rsidR="00962BAB" w:rsidRDefault="00962BAB" w:rsidP="005334EA">
      <w:pPr>
        <w:spacing w:after="0" w:line="240" w:lineRule="auto"/>
      </w:pPr>
    </w:p>
    <w:p w:rsidR="009073B2" w:rsidRDefault="009073B2" w:rsidP="005334EA">
      <w:pPr>
        <w:spacing w:after="0" w:line="240" w:lineRule="auto"/>
        <w:sectPr w:rsidR="009073B2" w:rsidSect="002C2B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073B2" w:rsidRPr="009073B2" w:rsidRDefault="009073B2" w:rsidP="009073B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073B2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 xml:space="preserve">Smlouva o poskytnutí </w:t>
      </w:r>
      <w:r w:rsidR="0040006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dotace</w:t>
      </w:r>
    </w:p>
    <w:p w:rsidR="00B95E55" w:rsidRPr="00B831B1" w:rsidRDefault="00B95E55" w:rsidP="00B95E5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831B1">
        <w:rPr>
          <w:rFonts w:ascii="Arial" w:hAnsi="Arial" w:cs="Arial"/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9073B2" w:rsidRPr="009073B2" w:rsidRDefault="009073B2" w:rsidP="009073B2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073B2" w:rsidRPr="009073B2" w:rsidRDefault="009073B2" w:rsidP="009073B2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Olomoucký kraj</w:t>
      </w:r>
    </w:p>
    <w:p w:rsidR="009073B2" w:rsidRPr="009073B2" w:rsidRDefault="009073B2" w:rsidP="009073B2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Jeremenkova 40a, 779 11 Olomouc</w:t>
      </w:r>
    </w:p>
    <w:p w:rsidR="009073B2" w:rsidRPr="009073B2" w:rsidRDefault="009073B2" w:rsidP="009073B2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IČ: 60609460</w:t>
      </w:r>
    </w:p>
    <w:p w:rsidR="009073B2" w:rsidRPr="009073B2" w:rsidRDefault="009073B2" w:rsidP="009073B2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DIČ: CZ60609460</w:t>
      </w:r>
    </w:p>
    <w:p w:rsidR="009073B2" w:rsidRPr="009073B2" w:rsidRDefault="009073B2" w:rsidP="009073B2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Zastoupený: Ing. Jiřím Rozbořilem, hejtmanem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Bankovní spojení: Komerční banka, a. s. Olomouc</w:t>
      </w:r>
      <w:r w:rsidRPr="009073B2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č. </w:t>
      </w:r>
      <w:proofErr w:type="spellStart"/>
      <w:r w:rsidRPr="009073B2">
        <w:rPr>
          <w:rFonts w:ascii="Arial" w:eastAsia="Times New Roman" w:hAnsi="Arial" w:cs="Arial"/>
          <w:sz w:val="24"/>
          <w:szCs w:val="24"/>
          <w:lang w:eastAsia="ar-SA"/>
        </w:rPr>
        <w:t>ú.</w:t>
      </w:r>
      <w:proofErr w:type="spellEnd"/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Pr="009073B2">
        <w:rPr>
          <w:rFonts w:ascii="Arial" w:eastAsia="Times New Roman" w:hAnsi="Arial" w:cs="Times New Roman"/>
          <w:sz w:val="24"/>
          <w:szCs w:val="24"/>
          <w:lang w:eastAsia="ar-SA"/>
        </w:rPr>
        <w:t>27-4228330207/0100</w:t>
      </w: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(dále jen: </w:t>
      </w:r>
      <w:r w:rsidRPr="009073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poskytovatel</w:t>
      </w:r>
      <w:r w:rsidRPr="009073B2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9073B2" w:rsidRPr="009073B2" w:rsidRDefault="009073B2" w:rsidP="00907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3B2" w:rsidRPr="009073B2" w:rsidRDefault="009073B2" w:rsidP="00907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9073B2" w:rsidRPr="009073B2" w:rsidRDefault="009073B2" w:rsidP="009073B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073B2" w:rsidRPr="009073B2" w:rsidRDefault="009073B2" w:rsidP="009073B2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Foodfest, s. r. o.</w:t>
      </w:r>
    </w:p>
    <w:p w:rsidR="009073B2" w:rsidRPr="009073B2" w:rsidRDefault="009073B2" w:rsidP="009073B2">
      <w:pPr>
        <w:tabs>
          <w:tab w:val="left" w:pos="3960"/>
        </w:tabs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073B2">
        <w:rPr>
          <w:rFonts w:ascii="Arial" w:eastAsia="Times New Roman" w:hAnsi="Arial" w:cs="Times New Roman"/>
          <w:sz w:val="24"/>
          <w:szCs w:val="24"/>
          <w:lang w:eastAsia="ar-SA"/>
        </w:rPr>
        <w:t xml:space="preserve">Hálkova 171/2, </w:t>
      </w:r>
      <w:proofErr w:type="gramStart"/>
      <w:r w:rsidRPr="009073B2">
        <w:rPr>
          <w:rFonts w:ascii="Arial" w:eastAsia="Times New Roman" w:hAnsi="Arial" w:cs="Times New Roman"/>
          <w:sz w:val="24"/>
          <w:szCs w:val="24"/>
          <w:lang w:eastAsia="ar-SA"/>
        </w:rPr>
        <w:t>779 00  Olomouc</w:t>
      </w:r>
      <w:proofErr w:type="gramEnd"/>
      <w:r w:rsidRPr="009073B2">
        <w:rPr>
          <w:rFonts w:ascii="Arial" w:eastAsia="Times New Roman" w:hAnsi="Arial" w:cs="Times New Roman"/>
          <w:sz w:val="24"/>
          <w:szCs w:val="24"/>
          <w:lang w:eastAsia="ar-SA"/>
        </w:rPr>
        <w:t>, Hodolany</w:t>
      </w:r>
    </w:p>
    <w:p w:rsidR="009073B2" w:rsidRPr="009073B2" w:rsidRDefault="009073B2" w:rsidP="009073B2">
      <w:pPr>
        <w:tabs>
          <w:tab w:val="left" w:pos="3960"/>
        </w:tabs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9073B2">
        <w:rPr>
          <w:rFonts w:ascii="Arial" w:eastAsia="Times New Roman" w:hAnsi="Arial" w:cs="Times New Roman"/>
          <w:sz w:val="24"/>
          <w:szCs w:val="24"/>
          <w:lang w:eastAsia="ar-SA"/>
        </w:rPr>
        <w:t>Právní forma: společnost s ručením omezeným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IČ: 03283844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Zapsaný: </w:t>
      </w:r>
      <w:r w:rsidR="002677E0" w:rsidRPr="002677E0">
        <w:rPr>
          <w:rFonts w:ascii="Arial" w:eastAsia="Times New Roman" w:hAnsi="Arial" w:cs="Arial"/>
          <w:i/>
          <w:sz w:val="24"/>
          <w:szCs w:val="24"/>
          <w:lang w:eastAsia="ar-SA"/>
        </w:rPr>
        <w:t>v Obchodním rejstříku vedeném u Krajského soudu v Ostravě pod spisovou značkou C 59707</w:t>
      </w:r>
    </w:p>
    <w:p w:rsid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>Zastoupený: Dušanem Neumannem, jednatelem</w:t>
      </w:r>
    </w:p>
    <w:p w:rsidR="002677E0" w:rsidRPr="009073B2" w:rsidRDefault="002677E0" w:rsidP="004947C2">
      <w:pPr>
        <w:suppressAutoHyphens/>
        <w:spacing w:after="12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Mgr. Pavlem Vysloužilem, jednatelem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Bankovní spojení: </w:t>
      </w:r>
      <w:r w:rsidR="002677E0">
        <w:rPr>
          <w:rFonts w:ascii="Arial" w:eastAsia="Times New Roman" w:hAnsi="Arial" w:cs="Arial"/>
          <w:i/>
          <w:sz w:val="24"/>
          <w:szCs w:val="24"/>
          <w:lang w:eastAsia="ar-SA"/>
        </w:rPr>
        <w:t>Komerční banka, a. s.</w:t>
      </w: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č. </w:t>
      </w:r>
      <w:proofErr w:type="spellStart"/>
      <w:r w:rsidRPr="009073B2">
        <w:rPr>
          <w:rFonts w:ascii="Arial" w:eastAsia="Times New Roman" w:hAnsi="Arial" w:cs="Arial"/>
          <w:sz w:val="24"/>
          <w:szCs w:val="24"/>
          <w:lang w:eastAsia="ar-SA"/>
        </w:rPr>
        <w:t>ú.</w:t>
      </w:r>
      <w:proofErr w:type="spellEnd"/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677E0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107-8264480227/0100 </w:t>
      </w:r>
    </w:p>
    <w:p w:rsidR="009073B2" w:rsidRPr="009073B2" w:rsidRDefault="009073B2" w:rsidP="009073B2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(dále jen: </w:t>
      </w:r>
      <w:r w:rsidRPr="009073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příjemce</w:t>
      </w:r>
      <w:r w:rsidRPr="009073B2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9073B2" w:rsidRPr="009073B2" w:rsidRDefault="009073B2" w:rsidP="009073B2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9073B2" w:rsidRPr="009073B2" w:rsidRDefault="009073B2" w:rsidP="009073B2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tuto smlouvu o poskytnutí </w:t>
      </w:r>
      <w:r w:rsidR="00B95E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:rsidR="009073B2" w:rsidRPr="009073B2" w:rsidRDefault="009073B2" w:rsidP="009073B2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ve výši 300 000 Kč, slovy: tři sta tisíc korun českých (dále jen „</w:t>
      </w:r>
      <w:r w:rsidR="00B261D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“).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je částečná úhrada nákladů na akci Garden Food</w:t>
      </w:r>
      <w:r w:rsidR="00962B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Festival 2015, konanou ve dnech 16. – 17. 5. 2015 v</w:t>
      </w:r>
      <w:r w:rsidR="00B261D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Olomouci</w:t>
      </w:r>
      <w:r w:rsidR="00B261D9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073B2" w:rsidRPr="009073B2" w:rsidRDefault="00400069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>bude poskytnut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uzavření této smlouvy</w:t>
      </w:r>
      <w:r w:rsidR="009073B2" w:rsidRPr="009073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>je den připsání finančních prostředků na účet příjemce.</w:t>
      </w:r>
    </w:p>
    <w:p w:rsidR="009073B2" w:rsidRPr="009073B2" w:rsidRDefault="00400069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se poskytuje na účel stanovený v čl. I. odst. 2 této smlouvy jako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neinvestiční. Pro účely této smlouvy se neinvestiční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dotací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musí být použit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9073B2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na úhradu jiných výdajů než: </w:t>
      </w:r>
    </w:p>
    <w:p w:rsidR="009073B2" w:rsidRPr="009073B2" w:rsidRDefault="009073B2" w:rsidP="009073B2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9073B2" w:rsidRPr="009073B2" w:rsidRDefault="009073B2" w:rsidP="009073B2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ProductID" w:val="1 a"/>
          <w:attr w:name="st" w:val="on"/>
          <w:attr w:name="tabIndex" w:val="0"/>
          <w:attr w:name="style" w:val="BACKGROUND-POSITION: left bottom; BACKGROUND-IMAGE: url(res://ietag.dll/#34/#1001); BACKGROUND-REPEAT: repeat-x"/>
        </w:smartTagPr>
        <w:r w:rsidRPr="009073B2">
          <w:rPr>
            <w:rFonts w:ascii="Arial" w:eastAsia="Times New Roman" w:hAnsi="Arial" w:cs="Arial"/>
            <w:sz w:val="24"/>
            <w:szCs w:val="24"/>
            <w:lang w:eastAsia="cs-CZ"/>
          </w:rPr>
          <w:t>1 a </w:t>
        </w:r>
      </w:smartTag>
      <w:r w:rsidRPr="009073B2">
        <w:rPr>
          <w:rFonts w:ascii="Arial" w:eastAsia="Times New Roman" w:hAnsi="Arial" w:cs="Arial"/>
          <w:sz w:val="24"/>
          <w:szCs w:val="24"/>
          <w:lang w:eastAsia="cs-CZ"/>
        </w:rPr>
        <w:t>2 cit. zákona,</w:t>
      </w:r>
    </w:p>
    <w:p w:rsidR="009073B2" w:rsidRPr="009073B2" w:rsidRDefault="009073B2" w:rsidP="009073B2">
      <w:pPr>
        <w:numPr>
          <w:ilvl w:val="0"/>
          <w:numId w:val="12"/>
        </w:numPr>
        <w:tabs>
          <w:tab w:val="num" w:pos="360"/>
        </w:tabs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 modernizací ve smyslu § 33 cit. zákona.</w:t>
      </w:r>
    </w:p>
    <w:p w:rsidR="009073B2" w:rsidRPr="009073B2" w:rsidRDefault="009073B2" w:rsidP="009073B2">
      <w:pPr>
        <w:keepNext/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073B2" w:rsidRPr="004A0DE3" w:rsidRDefault="009073B2" w:rsidP="004A0DE3">
      <w:pPr>
        <w:numPr>
          <w:ilvl w:val="0"/>
          <w:numId w:val="10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přijímá a zavazuje se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ji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použít výlučně v souladu s účelem poskytnutí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dle čl. I. odst. 2 a 4 této smlouvy, v souladu s podmínkami stanovenými v této smlouvě a v souladu s 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usnesením Rady Olomouckého kraje </w:t>
      </w:r>
      <w:r w:rsidRPr="009073B2">
        <w:rPr>
          <w:rFonts w:ascii="Arial" w:eastAsia="Times New Roman" w:hAnsi="Arial" w:cs="Arial"/>
          <w:iCs/>
          <w:sz w:val="24"/>
          <w:szCs w:val="24"/>
          <w:lang w:eastAsia="ar-SA"/>
        </w:rPr>
        <w:t>č. UR/</w:t>
      </w:r>
      <w:r w:rsidR="00552285">
        <w:rPr>
          <w:rFonts w:ascii="Arial" w:eastAsia="Times New Roman" w:hAnsi="Arial" w:cs="Arial"/>
          <w:iCs/>
          <w:sz w:val="24"/>
          <w:szCs w:val="24"/>
          <w:lang w:eastAsia="ar-SA"/>
        </w:rPr>
        <w:t>60</w:t>
      </w:r>
      <w:r w:rsidRPr="009073B2">
        <w:rPr>
          <w:rFonts w:ascii="Arial" w:eastAsia="Times New Roman" w:hAnsi="Arial" w:cs="Arial"/>
          <w:iCs/>
          <w:sz w:val="24"/>
          <w:szCs w:val="24"/>
          <w:lang w:eastAsia="ar-SA"/>
        </w:rPr>
        <w:t>/</w:t>
      </w:r>
      <w:r w:rsidR="00552285">
        <w:rPr>
          <w:rFonts w:ascii="Arial" w:eastAsia="Times New Roman" w:hAnsi="Arial" w:cs="Arial"/>
          <w:iCs/>
          <w:sz w:val="24"/>
          <w:szCs w:val="24"/>
          <w:lang w:eastAsia="ar-SA"/>
        </w:rPr>
        <w:t>8</w:t>
      </w:r>
      <w:r w:rsidRPr="009073B2">
        <w:rPr>
          <w:rFonts w:ascii="Arial" w:eastAsia="Times New Roman" w:hAnsi="Arial" w:cs="Arial"/>
          <w:iCs/>
          <w:sz w:val="24"/>
          <w:szCs w:val="24"/>
          <w:lang w:eastAsia="ar-SA"/>
        </w:rPr>
        <w:t>/2015 ze dne 12. 2. 2015</w:t>
      </w:r>
      <w:r w:rsidR="004A0DE3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a </w:t>
      </w:r>
      <w:r w:rsidR="004A0DE3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usnesením Zastupitelstva Olomouckého kraje č. </w:t>
      </w:r>
      <w:r w:rsidR="004A0DE3" w:rsidRPr="00491FFB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4A0DE3" w:rsidRPr="00491FF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4A0DE3" w:rsidRPr="00491FFB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 xml:space="preserve">5 ze dne 20. </w:t>
      </w:r>
      <w:r w:rsidR="004A0DE3" w:rsidRPr="00491FFB">
        <w:rPr>
          <w:rFonts w:ascii="Arial" w:eastAsia="Times New Roman" w:hAnsi="Arial" w:cs="Arial"/>
          <w:sz w:val="24"/>
          <w:szCs w:val="24"/>
          <w:lang w:eastAsia="cs-CZ"/>
        </w:rPr>
        <w:t>2. 201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>5.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musí být použit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účelně </w:t>
      </w:r>
      <w:r w:rsidR="0055228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a hospodárně. Příjemce je oprávněn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použít pouze na mediální propagaci akce, na technické a organizační zajištění akce (tzn. pronájem plochy </w:t>
      </w:r>
      <w:r w:rsidR="00F3590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a technického vybavení, zajištění pořadatelů</w:t>
      </w:r>
      <w:r w:rsidR="002677E0">
        <w:rPr>
          <w:rFonts w:ascii="Arial" w:eastAsia="Times New Roman" w:hAnsi="Arial" w:cs="Arial"/>
          <w:sz w:val="24"/>
          <w:szCs w:val="24"/>
          <w:lang w:eastAsia="cs-CZ"/>
        </w:rPr>
        <w:t>, včetně jejich mezd a občerstvení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), zajištění tiskové konference a doprovodného programu</w:t>
      </w:r>
      <w:r w:rsidR="002677E0">
        <w:rPr>
          <w:rFonts w:ascii="Arial" w:eastAsia="Times New Roman" w:hAnsi="Arial" w:cs="Arial"/>
          <w:sz w:val="24"/>
          <w:szCs w:val="24"/>
          <w:lang w:eastAsia="cs-CZ"/>
        </w:rPr>
        <w:t>, včetně cen do soutěže a občerstvení pro účinkující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 odpočet daně podle § 72 odst. 1 zákona č. 235/2004 Sb., o dani z přidané hodnoty, v platném znění (dále jen „ZDPH“), a to v plné nebo částečné výši (tj. v poměrné výši podle § 75 ZDPH nebo krácené výši podle § 76 ZDPH, popř. kombinací obou způsobů), nelze z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uhradit DPH ve výši tohoto odpočtu DPH, na který příjemci vznikl nárok. V případě, že si příjemce – plátce DPH bude uplatňovat nárok na odpočet daně z přijatých zdanitelných plnění v souvislosti s realizací projektu, na který 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, a to nárok na odpočet v plné či částečné výši, uvádí na veškerých vyúčtovacích dokladech finanční částky bez DPH odpovídající výši, která mohla být uplatněna v odpočtu daně  na základě daňového přiznání k DPH. Příjemce – neplátce DPH uvádí na veškerých vyúčtovacích dokladech finanční částky včetně DPH. 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se příjemce stane plátcem DPH v průběhu čerpání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snížit výši dosud čerpané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dojde k registraci příjemce k DPH a příjemce při registraci podle § 79 ZDPH je oprávněn až po vyúčtování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uplatnit nárok na odpočet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DPH, jež byla uhrazena z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poskytovateli částku ve výši nároku odpočtu DPH, který byl čerpán jako uznatelný výdaj. 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Pokud má příjemce (plátce daně) ve shodě s opravou odpočtu podle § 75 ZDPH,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a úpravou odpočtu podle § 78 až 78c ZDPH právo zvýšit ve lhůtě stanovené ZDPH svůj původně uplatněný nárok na odpočet DPH, který se vztahuje na zdanitelná plnění hrazená včetně příslušné DPH z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, je příjemce povinen upravit a vrátit poskytovateli část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takovou část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9073B2" w:rsidRPr="009073B2" w:rsidRDefault="00400069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073B2"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7BC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="00400069" w:rsidRPr="000737BC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0737BC">
        <w:rPr>
          <w:rFonts w:ascii="Arial" w:eastAsia="Times New Roman" w:hAnsi="Arial" w:cs="Arial"/>
          <w:sz w:val="24"/>
          <w:szCs w:val="24"/>
          <w:lang w:eastAsia="cs-CZ"/>
        </w:rPr>
        <w:t xml:space="preserve">použít zejména na nákup darů a pohoštění, mimo cen pro vítěze soutěže a občerstvení pro účinkující v doprovodném programu </w:t>
      </w:r>
      <w:r w:rsidR="00962BAB" w:rsidRPr="000737B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0737BC">
        <w:rPr>
          <w:rFonts w:ascii="Arial" w:eastAsia="Times New Roman" w:hAnsi="Arial" w:cs="Arial"/>
          <w:sz w:val="24"/>
          <w:szCs w:val="24"/>
          <w:lang w:eastAsia="cs-CZ"/>
        </w:rPr>
        <w:t>a pořadatele v místě konání akce.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Bez předchozího písemného souhlasu poskytovatele nesmí příjemce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část poskytnout třetí osobě, není-li touto smlouvou stanoveno jinak.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ve svém účetnictví odděleně. </w:t>
      </w:r>
    </w:p>
    <w:p w:rsidR="009073B2" w:rsidRPr="009073B2" w:rsidRDefault="009073B2" w:rsidP="009073B2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Pr="009073B2">
        <w:rPr>
          <w:rFonts w:ascii="Arial" w:eastAsia="Times New Roman" w:hAnsi="Arial" w:cs="Arial"/>
          <w:b/>
          <w:sz w:val="24"/>
          <w:szCs w:val="24"/>
          <w:lang w:eastAsia="cs-CZ"/>
        </w:rPr>
        <w:t>30. 6. 2015.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="00F35905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na úhradu nákladů vynaložených příjemcem v souladu s účelem poskytnutí </w:t>
      </w:r>
      <w:r w:rsidR="00F3590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I. odst. 2 a 4 této smlouvy a podmínkami užití </w:t>
      </w:r>
      <w:r w:rsidR="00F3590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II. odst. 1 této smlouvy v období od </w:t>
      </w:r>
      <w:r w:rsidR="00F35905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>1. 1. 2015 do uzavření této smlouvy.</w:t>
      </w:r>
    </w:p>
    <w:p w:rsidR="009073B2" w:rsidRPr="009073B2" w:rsidRDefault="009073B2" w:rsidP="009073B2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 podmínek použití poskytnuté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. Při této kontrole je příjemce povinen vyvíjet veškerou poskytovatelem požadovanou součinnost.</w:t>
      </w:r>
    </w:p>
    <w:p w:rsidR="009073B2" w:rsidRPr="009073B2" w:rsidRDefault="009073B2" w:rsidP="009073B2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Pr="009073B2">
        <w:rPr>
          <w:rFonts w:ascii="Arial" w:eastAsia="Times New Roman" w:hAnsi="Arial" w:cs="Arial"/>
          <w:b/>
          <w:sz w:val="24"/>
          <w:szCs w:val="24"/>
          <w:lang w:eastAsia="cs-CZ"/>
        </w:rPr>
        <w:t>15. 9. 2015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(dále jen „vyúčtování“). 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celkových výdajů vynaložených na účel poskytnutí </w:t>
      </w:r>
      <w:r w:rsidR="00400069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>dle čl. I. odst. 2 této smlouvy</w:t>
      </w:r>
      <w:r w:rsidRPr="009073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iž 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příjemci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dle této smlouvy</w:t>
      </w:r>
      <w:r w:rsidRPr="009073B2">
        <w:rPr>
          <w:rFonts w:ascii="Arial" w:eastAsia="Times New Roman" w:hAnsi="Arial" w:cs="Arial"/>
          <w:iCs/>
          <w:sz w:val="24"/>
          <w:szCs w:val="24"/>
          <w:lang w:eastAsia="cs-CZ"/>
        </w:rPr>
        <w:t>. Za příjem se pro účely této smlouvy považuje zejména příspěvky a dotace od státu a jiných územních samosprávných celků, sponzorské dary, a vybrané vstupné.</w:t>
      </w:r>
    </w:p>
    <w:p w:rsidR="009073B2" w:rsidRPr="009073B2" w:rsidRDefault="009073B2" w:rsidP="009073B2">
      <w:pPr>
        <w:tabs>
          <w:tab w:val="left" w:pos="540"/>
        </w:tabs>
        <w:spacing w:after="120" w:line="240" w:lineRule="auto"/>
        <w:ind w:left="567"/>
        <w:jc w:val="both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musí obsahovat: </w:t>
      </w:r>
    </w:p>
    <w:p w:rsidR="009073B2" w:rsidRPr="009073B2" w:rsidRDefault="009073B2" w:rsidP="009073B2">
      <w:pPr>
        <w:spacing w:after="120" w:line="240" w:lineRule="auto"/>
        <w:ind w:left="1287" w:hanging="720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 souvislosti s realizací akce, na niž 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dle této smlouvy, a soupis celkových uskutečněných výdajů na akci, na jejíž realizaci 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dle této smlouvy, v rozsahu uvedeném v příloze č. 1 „Finanční vyúčtování příspěvku“. </w:t>
      </w:r>
      <w:r w:rsidRPr="009073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 dispozici </w:t>
      </w:r>
      <w:r w:rsidRPr="009073B2">
        <w:rPr>
          <w:rFonts w:ascii="Arial" w:eastAsia="Times New Roman" w:hAnsi="Arial" w:cs="Arial"/>
          <w:b/>
          <w:sz w:val="24"/>
          <w:szCs w:val="24"/>
          <w:lang w:eastAsia="cs-CZ"/>
        </w:rPr>
        <w:br/>
        <w:t>v elektronické formě na webu OK http://www.kr-olomoucky.cz/vyuctovani-prispevku-cl-681.html.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br/>
        <w:t>a výdajů dle tohoto ustanovení doloží příjemce čestným prohlášením, že celkové příjmy a celkové uskutečněné výdaje uvedené v soupisu jsou pravdivé a úplné.</w:t>
      </w:r>
    </w:p>
    <w:p w:rsidR="009073B2" w:rsidRPr="009073B2" w:rsidRDefault="009073B2" w:rsidP="009073B2">
      <w:pPr>
        <w:spacing w:after="120" w:line="240" w:lineRule="auto"/>
        <w:ind w:left="1287" w:hanging="7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4.2. 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na akci, na jejíž realizaci 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dle této smlouvy, a to v rozsahu uvedeném v příloze č. 1 „Finanční vyúčtování příspěvku“, doložený</w:t>
      </w:r>
    </w:p>
    <w:p w:rsidR="009073B2" w:rsidRPr="009073B2" w:rsidRDefault="009073B2" w:rsidP="009073B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9073B2" w:rsidRPr="009073B2" w:rsidRDefault="009073B2" w:rsidP="009073B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073B2" w:rsidRPr="009073B2" w:rsidRDefault="009073B2" w:rsidP="009073B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9073B2" w:rsidRPr="009073B2" w:rsidRDefault="009073B2" w:rsidP="009073B2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soupisech jsou shodné se záznamy v účetnictví příjemce.</w:t>
      </w:r>
    </w:p>
    <w:p w:rsidR="009073B2" w:rsidRPr="009073B2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9073B2" w:rsidRPr="009073B2" w:rsidRDefault="009073B2" w:rsidP="009073B2">
      <w:pPr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>Závěrečná zpráva musí být poskytovateli předložena</w:t>
      </w:r>
      <w:r w:rsidRPr="009073B2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 xml:space="preserve"> </w:t>
      </w:r>
      <w:r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v listinné podobě </w:t>
      </w:r>
      <w:r w:rsidR="00924999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 musí obsahovat popis využití </w:t>
      </w:r>
      <w:r w:rsidR="00400069">
        <w:rPr>
          <w:rFonts w:ascii="Arial" w:eastAsia="Times New Roman" w:hAnsi="Arial" w:cs="Arial"/>
          <w:b/>
          <w:sz w:val="24"/>
          <w:szCs w:val="24"/>
          <w:lang w:eastAsia="ar-SA"/>
        </w:rPr>
        <w:t>dotace</w:t>
      </w:r>
      <w:r w:rsidR="00400069"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(minimální rozsah strana formátu A4), přínos akce a popis užití loga Olomouckého kraje. Přílohou závěrečné zprávy bude fotodokumentace propagace Olomouckého kraje v listinné </w:t>
      </w:r>
      <w:r w:rsidR="00924999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 elektronické podobě (na CD) tak, aby odpovídala způsobu propagace kraje sjednávanému v čl. II odst. </w:t>
      </w:r>
      <w:r w:rsidR="002677E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10 a </w:t>
      </w:r>
      <w:r w:rsidRPr="009073B2">
        <w:rPr>
          <w:rFonts w:ascii="Arial" w:eastAsia="Times New Roman" w:hAnsi="Arial" w:cs="Arial"/>
          <w:b/>
          <w:sz w:val="24"/>
          <w:szCs w:val="24"/>
          <w:lang w:eastAsia="ar-SA"/>
        </w:rPr>
        <w:t>11 této smlouvy.</w:t>
      </w:r>
    </w:p>
    <w:p w:rsidR="009073B2" w:rsidRPr="009073B2" w:rsidRDefault="009073B2" w:rsidP="002677E0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nebyl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použit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v celé výši ve lhůtě uvedené v čl. II. odst. 2 této smlouvy je příjemce povinen vrátit nevyčerpanou část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nejpozději do 15 dnů ode dne předložení vyúčtování poskytovateli. Nevrátí-li příjemce nevyčerpanou část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00069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 této lhůtě, dopustí se porušení rozpočtové kázně ve smyslu ust. § 22 zákona č. 250/2000 Sb., </w:t>
      </w:r>
      <w:r w:rsidR="00B410E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="00B410E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>V témže termínu je příjemce povinen vrátit poskytovateli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10E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>v částce, o niž jsou výdaje vynaložené na akci, na jejíž realizaci byl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poskytnut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dle této smlouvy, převýšeny příjmy, které příjemce obdržel v souvislosti s realizací akce. Nevrátí-li příjemce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400069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část v případě uvedeném </w:t>
      </w:r>
      <w:r w:rsidR="00B410E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>v předchozí větě, dopustí se porušení rozpočtové kázně ve smyslu ust. § 22 zákona č. 250/2000 Sb., o rozpočtových pravidlech územních rozpočtů, ve znění pozdějších předpisů.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část na jiný účel než účel sjednaný touto smlouvou ve čl. I. odst. 2 a 4, poruší některou z jiných podmínek použití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073B2" w:rsidRPr="00962BAB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962BAB" w:rsidRPr="009073B2" w:rsidRDefault="00962BAB" w:rsidP="00962BAB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073B2" w:rsidRPr="009073B2" w:rsidTr="0028766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6A648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073B2" w:rsidRPr="009073B2" w:rsidTr="0028766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6A64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73B2" w:rsidRPr="009073B2" w:rsidTr="0028766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6A64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073B2" w:rsidRPr="009073B2" w:rsidTr="0028766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6A64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73B2" w:rsidRPr="009073B2" w:rsidTr="0028766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6A648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73B2" w:rsidRPr="009073B2" w:rsidTr="0028766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073B2" w:rsidRPr="009073B2" w:rsidTr="0028766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3B2" w:rsidRPr="009073B2" w:rsidRDefault="009073B2" w:rsidP="00A61BA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073B2" w:rsidRPr="00962BAB" w:rsidRDefault="009073B2" w:rsidP="009073B2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část nebo uhradit odvod nebo penále, vrátí příjemce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část, resp. uhradí odvod nebo penále na účet poskytovatele č.</w:t>
      </w:r>
      <w:r w:rsidRPr="009073B2">
        <w:rPr>
          <w:rFonts w:ascii="Arial" w:eastAsia="Times New Roman" w:hAnsi="Arial" w:cs="Times New Roman"/>
          <w:sz w:val="24"/>
          <w:szCs w:val="24"/>
          <w:lang w:eastAsia="ar-SA"/>
        </w:rPr>
        <w:t xml:space="preserve"> 27-4228330207/0100.</w:t>
      </w:r>
    </w:p>
    <w:p w:rsidR="009073B2" w:rsidRPr="009073B2" w:rsidRDefault="009073B2" w:rsidP="009073B2">
      <w:pPr>
        <w:numPr>
          <w:ilvl w:val="0"/>
          <w:numId w:val="8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dotaci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677E0" w:rsidRPr="002677E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77E0" w:rsidRPr="008F2950">
        <w:rPr>
          <w:rFonts w:ascii="Arial" w:eastAsia="Times New Roman" w:hAnsi="Arial" w:cs="Arial"/>
          <w:sz w:val="24"/>
          <w:szCs w:val="24"/>
          <w:lang w:eastAsia="cs-CZ"/>
        </w:rPr>
        <w:t>V případě přeměny příjemce, který je právnickou osobou, nebo jeho zrušení s likvidací je příjemce povinen o této skutečnosti poskytovatele předem informovat.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Příjemce je povinen předat poskytovateli tiskovou zprávu v rozsahu </w:t>
      </w:r>
      <w:r w:rsidR="00962BAB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br/>
      </w:r>
      <w:r w:rsidRPr="009073B2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 xml:space="preserve">1 strana A4 do 15 dnů od data ukončení akce (uvedeného v čl. I odst. 2 této smlouvy). Tisková zpráva bude obsahovat stručný popis akce (termín, zhodnocení programu, zajímavosti), informaci o skutečnosti, že akce byla podpořena Olomouckým krajem. K tiskové zprávě budou doloženy 3 reprezentativní fotografie v tiskové kvalitě, z nichž min. jedna </w:t>
      </w:r>
      <w:r w:rsidRPr="009073B2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lastRenderedPageBreak/>
        <w:t>bude zachycovat umístění loga Olomouckého kraje v průběhu konání akce.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Při použití </w:t>
      </w:r>
      <w:r w:rsidR="006A648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</w:t>
      </w:r>
      <w:r w:rsidR="006A648D" w:rsidRPr="009073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shora stanovenému účelu je příjemce dále povinen zajistit propagaci poskytovatele v následujícím rozsahu:</w:t>
      </w:r>
      <w:r w:rsidRPr="009073B2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>umístění loga Olomouckého kraje na tištěné materiály vydané ve spojení s konáním akce, umístění banneru v elektronických médiích zajišťujících prezentaci akce, po dobu konání akce umístění banneru s logem Olomouckého kraje před vstupem do areálu konání akce a na pódiu v místě konání akce, prezentace Olomouckého kraje jako finančního podporovatele v PR výstupech spojených s konáním akce. Logo Olomouckého kraje nemusí být umístěno na výstupech vydaných před uzavřením této smlouvy.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</w:t>
      </w:r>
      <w:r w:rsidR="002677E0">
        <w:rPr>
          <w:rFonts w:ascii="Arial" w:eastAsia="Times New Roman" w:hAnsi="Arial" w:cs="Arial"/>
          <w:sz w:val="24"/>
          <w:szCs w:val="24"/>
          <w:lang w:eastAsia="cs-CZ"/>
        </w:rPr>
        <w:t xml:space="preserve">10 a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11 této smlouvy. </w:t>
      </w:r>
    </w:p>
    <w:p w:rsidR="009073B2" w:rsidRPr="009073B2" w:rsidRDefault="009073B2" w:rsidP="009073B2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dle této smlouvy, zadavatelem veřejné zakázky dle příslušných ustanovení zákona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veřejných zakázkách, je povinen při její realizaci postupovat dle tohoto zákona. </w:t>
      </w:r>
    </w:p>
    <w:p w:rsidR="009073B2" w:rsidRPr="009073B2" w:rsidRDefault="009073B2" w:rsidP="009073B2">
      <w:pPr>
        <w:spacing w:before="36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2677E0" w:rsidRPr="008F2950" w:rsidRDefault="002677E0" w:rsidP="00C36D79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8F2950">
        <w:rPr>
          <w:rFonts w:ascii="Arial" w:hAnsi="Arial" w:cs="Arial"/>
        </w:rPr>
        <w:t xml:space="preserve">Smlouva se uzavírá v souladu s §159 a násl. zákona č. 500/2004 Sb., správní řád, ve znění pozdějších právních předpisů, a se zákonem č. 250/2000 Sb., </w:t>
      </w:r>
      <w:r>
        <w:rPr>
          <w:rFonts w:ascii="Arial" w:hAnsi="Arial" w:cs="Arial"/>
        </w:rPr>
        <w:br/>
      </w:r>
      <w:r w:rsidRPr="008F2950">
        <w:rPr>
          <w:rFonts w:ascii="Arial" w:hAnsi="Arial" w:cs="Arial"/>
        </w:rPr>
        <w:t>o rozpočtových pravidlech územních rozpočtů, ve znění pozdějších právních předpisů.</w:t>
      </w:r>
    </w:p>
    <w:p w:rsidR="00F57070" w:rsidRPr="00F57070" w:rsidRDefault="00F57070" w:rsidP="00F57070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A648D"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>je na základě této smlouvy poskytován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 za splnění podmínek Nařízení Komise (EU) č.</w:t>
      </w:r>
      <w:r w:rsidR="006A33BB">
        <w:rPr>
          <w:rFonts w:ascii="Arial" w:eastAsia="Times New Roman" w:hAnsi="Arial" w:cs="Arial"/>
          <w:sz w:val="24"/>
          <w:szCs w:val="24"/>
          <w:lang w:eastAsia="cs-CZ"/>
        </w:rPr>
        <w:t xml:space="preserve"> 1407/2013 ze dne </w:t>
      </w:r>
      <w:r w:rsidR="006A33BB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18. prosince </w:t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2013 o použití článků 107 a 108 Smlouvy o fungování Evropské unie na podporu de minimis, které bylo zveřejněno v Úředním věstníku Evropské unie č. L 352/1 dne 24. prosince 2013. </w:t>
      </w:r>
    </w:p>
    <w:p w:rsidR="00F57070" w:rsidRPr="00F57070" w:rsidRDefault="00F57070" w:rsidP="00F57070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7070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F57070" w:rsidRPr="00F57070" w:rsidRDefault="00F57070" w:rsidP="00F57070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7070">
        <w:rPr>
          <w:rFonts w:ascii="Arial" w:eastAsia="Times New Roman" w:hAnsi="Arial" w:cs="Arial"/>
          <w:sz w:val="24"/>
          <w:szCs w:val="24"/>
          <w:lang w:eastAsia="cs-CZ"/>
        </w:rPr>
        <w:t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minimis (uveřejněno v úředním věštníku EU dne 24. 12. 2013 č. L 352/1), včetně uvedení identifikace subjektů, s nimiž jeden podnik tvoří, a ke dni uzavření této smlouvy nedošlo ke změně těchto sdělených údajů.</w:t>
      </w:r>
    </w:p>
    <w:p w:rsidR="00F57070" w:rsidRDefault="00F57070" w:rsidP="00F57070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V případě rozdělení příjemce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A648D"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na dva či více samostatné podniky </w:t>
      </w:r>
      <w:r w:rsidR="006A33B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v období 3 let od nabytí účinnosti této smlouvy je příjemce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A648D"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 xml:space="preserve">povinen neprodleně po rozdělení kontaktovat poskytovatele za účelem sdělení informace, jak podporu de minimis poskytnutou dle této smlouvy rozdělit </w:t>
      </w:r>
      <w:r w:rsidR="006A33B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7070">
        <w:rPr>
          <w:rFonts w:ascii="Arial" w:eastAsia="Times New Roman" w:hAnsi="Arial" w:cs="Arial"/>
          <w:sz w:val="24"/>
          <w:szCs w:val="24"/>
          <w:lang w:eastAsia="cs-CZ"/>
        </w:rPr>
        <w:t>v Centrálním registru podpor malého rozsahu.</w:t>
      </w:r>
    </w:p>
    <w:p w:rsidR="009073B2" w:rsidRPr="009073B2" w:rsidRDefault="009073B2" w:rsidP="00F57070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nabývá platnosti a účinnosti dnem jejího uzavření.</w:t>
      </w:r>
    </w:p>
    <w:p w:rsidR="009073B2" w:rsidRPr="009073B2" w:rsidRDefault="009073B2" w:rsidP="009073B2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073B2" w:rsidRPr="009073B2" w:rsidRDefault="009073B2" w:rsidP="009073B2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9073B2" w:rsidRPr="00A07FCF" w:rsidRDefault="009073B2" w:rsidP="00A07FCF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Poskytnutí </w:t>
      </w:r>
      <w:r w:rsidR="006A648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A648D"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07FCF">
        <w:rPr>
          <w:rFonts w:ascii="Arial" w:eastAsia="Times New Roman" w:hAnsi="Arial" w:cs="Arial"/>
          <w:sz w:val="24"/>
          <w:szCs w:val="24"/>
          <w:lang w:eastAsia="cs-CZ"/>
        </w:rPr>
        <w:t xml:space="preserve">a uzavření této smlouvy 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  usnesením Zastupitelstva Olomouckého kraje č. </w:t>
      </w:r>
      <w:r w:rsidR="00962BAB" w:rsidRPr="00491FFB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62BAB" w:rsidRPr="00491FF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962BAB" w:rsidRPr="00491FFB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 xml:space="preserve">5 ze dne 20. </w:t>
      </w:r>
      <w:r w:rsidR="00962BAB" w:rsidRPr="00491FFB">
        <w:rPr>
          <w:rFonts w:ascii="Arial" w:eastAsia="Times New Roman" w:hAnsi="Arial" w:cs="Arial"/>
          <w:sz w:val="24"/>
          <w:szCs w:val="24"/>
          <w:lang w:eastAsia="cs-CZ"/>
        </w:rPr>
        <w:t>2. 201</w:t>
      </w:r>
      <w:r w:rsidR="004A0DE3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A07FC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073B2" w:rsidRPr="009073B2" w:rsidRDefault="009073B2" w:rsidP="009073B2">
      <w:pPr>
        <w:numPr>
          <w:ilvl w:val="0"/>
          <w:numId w:val="11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ar-SA"/>
        </w:rPr>
        <w:t xml:space="preserve">Tato smlouva je sepsána ve 4 vyhotoveních, z nichž poskytovatel obdrží </w:t>
      </w:r>
      <w:r w:rsidRPr="009073B2">
        <w:rPr>
          <w:rFonts w:ascii="Arial" w:eastAsia="Times New Roman" w:hAnsi="Arial" w:cs="Arial"/>
          <w:sz w:val="24"/>
          <w:szCs w:val="24"/>
          <w:lang w:eastAsia="ar-SA"/>
        </w:rPr>
        <w:br/>
        <w:t>3 vyhotovení a příjemce 1 vyhotovení.</w:t>
      </w:r>
    </w:p>
    <w:p w:rsidR="009073B2" w:rsidRPr="009073B2" w:rsidRDefault="009073B2" w:rsidP="009073B2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073B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073B2" w:rsidRPr="009073B2" w:rsidTr="0028766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3B2" w:rsidRPr="009073B2" w:rsidRDefault="009073B2" w:rsidP="009073B2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Poskytovatel:</w:t>
            </w:r>
          </w:p>
          <w:p w:rsidR="009073B2" w:rsidRPr="009073B2" w:rsidRDefault="009073B2" w:rsidP="009073B2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073B2" w:rsidRPr="009073B2" w:rsidRDefault="009073B2" w:rsidP="009073B2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9073B2" w:rsidRPr="009073B2" w:rsidRDefault="009073B2" w:rsidP="009073B2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3B2" w:rsidRPr="009073B2" w:rsidRDefault="009073B2" w:rsidP="009073B2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9073B2" w:rsidRPr="009073B2" w:rsidTr="0028766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Olomoucký kraj</w:t>
            </w:r>
          </w:p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Jiří Rozbořil</w:t>
            </w:r>
          </w:p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:rsidR="009073B2" w:rsidRPr="009073B2" w:rsidRDefault="009073B2" w:rsidP="009073B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9073B2" w:rsidRPr="009073B2" w:rsidRDefault="009073B2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073B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Foodfest, s. r. o.</w:t>
            </w:r>
          </w:p>
          <w:p w:rsidR="009073B2" w:rsidRPr="009073B2" w:rsidRDefault="0020721A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Dušan Neumann</w:t>
            </w:r>
          </w:p>
          <w:p w:rsidR="009073B2" w:rsidRDefault="002677E0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  <w:p w:rsidR="002677E0" w:rsidRDefault="002677E0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677E0" w:rsidRDefault="002677E0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677E0" w:rsidRDefault="002677E0" w:rsidP="0090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2677E0" w:rsidRPr="002677E0" w:rsidRDefault="002677E0" w:rsidP="00267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67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:rsidR="002677E0" w:rsidRPr="002677E0" w:rsidRDefault="002677E0" w:rsidP="00267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67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Foodfest, s. r. o.</w:t>
            </w:r>
          </w:p>
          <w:p w:rsidR="002677E0" w:rsidRPr="002677E0" w:rsidRDefault="002677E0" w:rsidP="00267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67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Pavel Vysloužil</w:t>
            </w:r>
          </w:p>
          <w:p w:rsidR="002677E0" w:rsidRPr="009073B2" w:rsidRDefault="002677E0" w:rsidP="00267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677E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</w:tbl>
    <w:p w:rsidR="009073B2" w:rsidRPr="009073B2" w:rsidRDefault="009073B2" w:rsidP="009073B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9073B2" w:rsidRPr="009073B2" w:rsidRDefault="009073B2" w:rsidP="009073B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073B2">
        <w:rPr>
          <w:rFonts w:ascii="Arial" w:eastAsia="Times New Roman" w:hAnsi="Arial" w:cs="Arial"/>
          <w:i/>
          <w:iCs/>
          <w:sz w:val="24"/>
          <w:szCs w:val="24"/>
          <w:lang w:eastAsia="cs-CZ"/>
        </w:rPr>
        <w:br w:type="page"/>
      </w:r>
    </w:p>
    <w:p w:rsidR="009073B2" w:rsidRPr="009073B2" w:rsidRDefault="0020721A" w:rsidP="00907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8AF">
        <w:rPr>
          <w:noProof/>
          <w:lang w:eastAsia="cs-CZ"/>
        </w:rPr>
        <w:lastRenderedPageBreak/>
        <w:drawing>
          <wp:inline distT="0" distB="0" distL="0" distR="0" wp14:anchorId="5540A794" wp14:editId="2C69AFAF">
            <wp:extent cx="5419725" cy="868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B2" w:rsidRDefault="009073B2" w:rsidP="005334EA">
      <w:pPr>
        <w:spacing w:after="0" w:line="240" w:lineRule="auto"/>
      </w:pPr>
    </w:p>
    <w:sectPr w:rsidR="009073B2" w:rsidSect="00B572B6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6D" w:rsidRDefault="002D666D" w:rsidP="005334EA">
      <w:pPr>
        <w:spacing w:after="0" w:line="240" w:lineRule="auto"/>
      </w:pPr>
      <w:r>
        <w:separator/>
      </w:r>
    </w:p>
  </w:endnote>
  <w:endnote w:type="continuationSeparator" w:id="0">
    <w:p w:rsidR="002D666D" w:rsidRDefault="002D666D" w:rsidP="0053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00" w:rsidRDefault="00FD38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  <w:rFonts w:ascii="Arial" w:hAnsi="Arial" w:cs="Arial"/>
        <w:i/>
        <w:sz w:val="20"/>
        <w:szCs w:val="20"/>
      </w:rPr>
      <w:id w:val="-9305821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sdt>
        <w:sdtPr>
          <w:rPr>
            <w:rStyle w:val="slostrnky"/>
            <w:rFonts w:ascii="Arial" w:hAnsi="Arial" w:cs="Arial"/>
            <w:i/>
            <w:sz w:val="20"/>
            <w:szCs w:val="20"/>
          </w:rPr>
          <w:id w:val="356321735"/>
          <w:docPartObj>
            <w:docPartGallery w:val="Page Numbers (Bottom of Page)"/>
            <w:docPartUnique/>
          </w:docPartObj>
        </w:sdtPr>
        <w:sdtEndPr>
          <w:rPr>
            <w:rStyle w:val="slostrnky"/>
          </w:rPr>
        </w:sdtEndPr>
        <w:sdtContent>
          <w:p w:rsidR="002A03D8" w:rsidRPr="008F5004" w:rsidRDefault="00B96668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20</w: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6A6A9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2</w: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 201</w:t>
            </w:r>
            <w:r w:rsidR="006A6A9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5</w: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218E7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1</w:t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NUMPAGES   \* MERGEFORMAT </w:instrText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218E7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9</w:t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2A03D8" w:rsidRPr="005334EA" w:rsidRDefault="00793F65" w:rsidP="002A03D8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4.3</w:t>
            </w:r>
            <w:proofErr w:type="gramEnd"/>
            <w:r w:rsidR="00EE4748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5366E4" w:rsidRPr="005366E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Smlouva o poskytnutí </w:t>
            </w:r>
            <w:r w:rsidR="00221390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dotace</w:t>
            </w:r>
            <w:r w:rsidR="005366E4" w:rsidRPr="005366E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z rozpočtu Olomouckého kraje – Garden Food Festival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00" w:rsidRDefault="00FD380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  <w:rFonts w:ascii="Arial" w:hAnsi="Arial" w:cs="Arial"/>
        <w:i/>
        <w:sz w:val="20"/>
        <w:szCs w:val="20"/>
      </w:rPr>
      <w:id w:val="-16908280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sdt>
        <w:sdtPr>
          <w:rPr>
            <w:rStyle w:val="slostrnky"/>
            <w:rFonts w:ascii="Arial" w:hAnsi="Arial" w:cs="Arial"/>
            <w:i/>
            <w:sz w:val="20"/>
            <w:szCs w:val="20"/>
          </w:rPr>
          <w:id w:val="-1499886257"/>
          <w:docPartObj>
            <w:docPartGallery w:val="Page Numbers (Bottom of Page)"/>
            <w:docPartUnique/>
          </w:docPartObj>
        </w:sdtPr>
        <w:sdtEndPr>
          <w:rPr>
            <w:rStyle w:val="slostrnky"/>
          </w:rPr>
        </w:sdtEndPr>
        <w:sdtContent>
          <w:p w:rsidR="00F7751A" w:rsidRPr="008F5004" w:rsidRDefault="00AE0087" w:rsidP="00F7751A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20</w: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F7751A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2</w: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 201</w:t>
            </w:r>
            <w:r w:rsidR="00F7751A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5</w: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218E7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2</w:t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NUMPAGES   \* MERGEFORMAT </w:instrText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218E7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9</w:t>
            </w:r>
            <w:r w:rsidR="00A90A49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F7751A" w:rsidRPr="008F500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5366E4" w:rsidRDefault="00793F65" w:rsidP="00222BDB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4.3</w:t>
            </w:r>
            <w:proofErr w:type="gramEnd"/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.</w:t>
            </w:r>
            <w:r w:rsidR="005366E4" w:rsidRPr="005366E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– Smlouva o poskytnutí </w:t>
            </w:r>
            <w:r w:rsidR="00221390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dotace</w:t>
            </w:r>
            <w:r w:rsidR="006A648D" w:rsidRPr="005366E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366E4" w:rsidRPr="005366E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z rozpočtu Olomouckého kraje – Garden Food Festival </w:t>
            </w:r>
          </w:p>
          <w:p w:rsidR="004E3601" w:rsidRPr="00222BDB" w:rsidRDefault="00222BDB" w:rsidP="00222BDB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Příloha č. 1 – Smlouva o poskytnutí </w:t>
            </w:r>
            <w:r w:rsidR="00FD3800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neinvestiční </w:t>
            </w:r>
            <w:r w:rsidR="006A648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dotace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6D" w:rsidRDefault="002D666D" w:rsidP="005334EA">
      <w:pPr>
        <w:spacing w:after="0" w:line="240" w:lineRule="auto"/>
      </w:pPr>
      <w:r>
        <w:separator/>
      </w:r>
    </w:p>
  </w:footnote>
  <w:footnote w:type="continuationSeparator" w:id="0">
    <w:p w:rsidR="002D666D" w:rsidRDefault="002D666D" w:rsidP="0053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00" w:rsidRDefault="00FD38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D8" w:rsidRPr="008F5004" w:rsidRDefault="002D666D" w:rsidP="008F5004">
    <w:pPr>
      <w:pStyle w:val="Zhlav"/>
      <w:jc w:val="both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00" w:rsidRDefault="00FD380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1A" w:rsidRPr="00222BDB" w:rsidRDefault="00222BDB" w:rsidP="008F5004">
    <w:pPr>
      <w:pStyle w:val="Zhlav"/>
      <w:jc w:val="both"/>
      <w:rPr>
        <w:rFonts w:ascii="Arial" w:hAnsi="Arial" w:cs="Arial"/>
        <w:sz w:val="20"/>
        <w:szCs w:val="20"/>
      </w:rPr>
    </w:pPr>
    <w:r w:rsidRPr="00222BDB">
      <w:rPr>
        <w:rFonts w:ascii="Arial" w:hAnsi="Arial" w:cs="Arial"/>
        <w:sz w:val="20"/>
        <w:szCs w:val="20"/>
      </w:rPr>
      <w:t xml:space="preserve">Příloha č. 1 – Smlouva o poskytnutí </w:t>
    </w:r>
    <w:r w:rsidR="00FD3800">
      <w:rPr>
        <w:rFonts w:ascii="Arial" w:hAnsi="Arial" w:cs="Arial"/>
        <w:sz w:val="20"/>
        <w:szCs w:val="20"/>
      </w:rPr>
      <w:t xml:space="preserve">neinvestiční </w:t>
    </w:r>
    <w:r w:rsidR="006A648D">
      <w:rPr>
        <w:rFonts w:ascii="Arial" w:hAnsi="Arial" w:cs="Arial"/>
        <w:sz w:val="20"/>
        <w:szCs w:val="20"/>
      </w:rPr>
      <w:t>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164CC4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0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72A5372"/>
    <w:multiLevelType w:val="hybridMultilevel"/>
    <w:tmpl w:val="F726F4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D05D8"/>
    <w:multiLevelType w:val="hybridMultilevel"/>
    <w:tmpl w:val="AF84F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66333"/>
    <w:multiLevelType w:val="hybridMultilevel"/>
    <w:tmpl w:val="DDA83B04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E381A49"/>
    <w:multiLevelType w:val="hybridMultilevel"/>
    <w:tmpl w:val="953CCC12"/>
    <w:lvl w:ilvl="0" w:tplc="34560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54943C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0D49"/>
    <w:multiLevelType w:val="hybridMultilevel"/>
    <w:tmpl w:val="A192E6DE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1381"/>
    <w:multiLevelType w:val="hybridMultilevel"/>
    <w:tmpl w:val="80387106"/>
    <w:lvl w:ilvl="0" w:tplc="9698AD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7B2A4B64"/>
    <w:multiLevelType w:val="multilevel"/>
    <w:tmpl w:val="31842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10">
    <w:nsid w:val="7CCA32C6"/>
    <w:multiLevelType w:val="hybridMultilevel"/>
    <w:tmpl w:val="281889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EA"/>
    <w:rsid w:val="000737BC"/>
    <w:rsid w:val="000D4663"/>
    <w:rsid w:val="00160C3E"/>
    <w:rsid w:val="001C6ED9"/>
    <w:rsid w:val="001C76AC"/>
    <w:rsid w:val="00205A39"/>
    <w:rsid w:val="0020721A"/>
    <w:rsid w:val="00220ED9"/>
    <w:rsid w:val="00221390"/>
    <w:rsid w:val="00222BDB"/>
    <w:rsid w:val="00222CCD"/>
    <w:rsid w:val="00231C67"/>
    <w:rsid w:val="002677E0"/>
    <w:rsid w:val="002C2BC9"/>
    <w:rsid w:val="002D5F89"/>
    <w:rsid w:val="002D666D"/>
    <w:rsid w:val="002F7472"/>
    <w:rsid w:val="003053FD"/>
    <w:rsid w:val="00334C96"/>
    <w:rsid w:val="00334CB0"/>
    <w:rsid w:val="00357478"/>
    <w:rsid w:val="00400069"/>
    <w:rsid w:val="004052A1"/>
    <w:rsid w:val="00446A78"/>
    <w:rsid w:val="00491FFB"/>
    <w:rsid w:val="004947C2"/>
    <w:rsid w:val="004A0DE3"/>
    <w:rsid w:val="005009D8"/>
    <w:rsid w:val="005334EA"/>
    <w:rsid w:val="005366E4"/>
    <w:rsid w:val="00536E42"/>
    <w:rsid w:val="00552285"/>
    <w:rsid w:val="00566450"/>
    <w:rsid w:val="005D1978"/>
    <w:rsid w:val="005D4785"/>
    <w:rsid w:val="006225C3"/>
    <w:rsid w:val="00674318"/>
    <w:rsid w:val="00695B89"/>
    <w:rsid w:val="006A28CB"/>
    <w:rsid w:val="006A33BB"/>
    <w:rsid w:val="006A648D"/>
    <w:rsid w:val="006A6A94"/>
    <w:rsid w:val="00717914"/>
    <w:rsid w:val="007218E7"/>
    <w:rsid w:val="00793F65"/>
    <w:rsid w:val="007B126A"/>
    <w:rsid w:val="0086076C"/>
    <w:rsid w:val="008934FD"/>
    <w:rsid w:val="009073B2"/>
    <w:rsid w:val="00924999"/>
    <w:rsid w:val="00951919"/>
    <w:rsid w:val="00962BAB"/>
    <w:rsid w:val="009C17C7"/>
    <w:rsid w:val="00A07FCF"/>
    <w:rsid w:val="00A20A60"/>
    <w:rsid w:val="00A21D73"/>
    <w:rsid w:val="00A61BAE"/>
    <w:rsid w:val="00A90A49"/>
    <w:rsid w:val="00AE0087"/>
    <w:rsid w:val="00B261D9"/>
    <w:rsid w:val="00B410EF"/>
    <w:rsid w:val="00B95E55"/>
    <w:rsid w:val="00B96668"/>
    <w:rsid w:val="00BA0C16"/>
    <w:rsid w:val="00BC6C1D"/>
    <w:rsid w:val="00C36D79"/>
    <w:rsid w:val="00C42140"/>
    <w:rsid w:val="00C5106F"/>
    <w:rsid w:val="00CB42EB"/>
    <w:rsid w:val="00D242A4"/>
    <w:rsid w:val="00D82E6F"/>
    <w:rsid w:val="00D86CF4"/>
    <w:rsid w:val="00DB7B34"/>
    <w:rsid w:val="00DC721C"/>
    <w:rsid w:val="00E653C9"/>
    <w:rsid w:val="00E710D1"/>
    <w:rsid w:val="00E7393B"/>
    <w:rsid w:val="00E8510B"/>
    <w:rsid w:val="00E87861"/>
    <w:rsid w:val="00EE4748"/>
    <w:rsid w:val="00EF3BA2"/>
    <w:rsid w:val="00F25EC9"/>
    <w:rsid w:val="00F35905"/>
    <w:rsid w:val="00F57070"/>
    <w:rsid w:val="00F7751A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533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 w:bidi="ne-NP"/>
    </w:rPr>
  </w:style>
  <w:style w:type="paragraph" w:styleId="Zhlav">
    <w:name w:val="header"/>
    <w:basedOn w:val="Normln"/>
    <w:link w:val="ZhlavChar"/>
    <w:uiPriority w:val="99"/>
    <w:unhideWhenUsed/>
    <w:rsid w:val="0053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EA"/>
  </w:style>
  <w:style w:type="paragraph" w:styleId="Zpat">
    <w:name w:val="footer"/>
    <w:basedOn w:val="Normln"/>
    <w:link w:val="ZpatChar"/>
    <w:unhideWhenUsed/>
    <w:rsid w:val="0053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334EA"/>
  </w:style>
  <w:style w:type="character" w:styleId="slostrnky">
    <w:name w:val="page number"/>
    <w:rsid w:val="005334EA"/>
  </w:style>
  <w:style w:type="paragraph" w:customStyle="1" w:styleId="Hlavikaadresapjemce">
    <w:name w:val="Hlavička adresa příjemce"/>
    <w:basedOn w:val="Normln"/>
    <w:rsid w:val="005334EA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334E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34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34EA"/>
  </w:style>
  <w:style w:type="paragraph" w:customStyle="1" w:styleId="Style1">
    <w:name w:val="Style1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627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2">
    <w:name w:val="Style2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361" w:lineRule="exact"/>
      <w:ind w:firstLine="494"/>
      <w:jc w:val="both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3">
    <w:name w:val="Style3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317" w:lineRule="exact"/>
      <w:ind w:firstLine="859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4">
    <w:name w:val="Style4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character" w:customStyle="1" w:styleId="FontStyle11">
    <w:name w:val="Font Style11"/>
    <w:basedOn w:val="Standardnpsmoodstavce"/>
    <w:uiPriority w:val="99"/>
    <w:rsid w:val="005334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sid w:val="005334EA"/>
    <w:rPr>
      <w:rFonts w:ascii="Times New Roman" w:hAnsi="Times New Roman" w:cs="Times New Roman"/>
      <w:sz w:val="22"/>
      <w:szCs w:val="22"/>
    </w:rPr>
  </w:style>
  <w:style w:type="paragraph" w:customStyle="1" w:styleId="Radadvodovzprva">
    <w:name w:val="Rada důvodová zpráva"/>
    <w:basedOn w:val="Normln"/>
    <w:rsid w:val="00EF3BA2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21A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962BAB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Odsazen1text">
    <w:name w:val="Odsazený1 text"/>
    <w:basedOn w:val="Normln"/>
    <w:rsid w:val="00962BAB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4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5334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 w:bidi="ne-NP"/>
    </w:rPr>
  </w:style>
  <w:style w:type="paragraph" w:styleId="Zhlav">
    <w:name w:val="header"/>
    <w:basedOn w:val="Normln"/>
    <w:link w:val="ZhlavChar"/>
    <w:uiPriority w:val="99"/>
    <w:unhideWhenUsed/>
    <w:rsid w:val="0053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4EA"/>
  </w:style>
  <w:style w:type="paragraph" w:styleId="Zpat">
    <w:name w:val="footer"/>
    <w:basedOn w:val="Normln"/>
    <w:link w:val="ZpatChar"/>
    <w:unhideWhenUsed/>
    <w:rsid w:val="0053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334EA"/>
  </w:style>
  <w:style w:type="character" w:styleId="slostrnky">
    <w:name w:val="page number"/>
    <w:rsid w:val="005334EA"/>
  </w:style>
  <w:style w:type="paragraph" w:customStyle="1" w:styleId="Hlavikaadresapjemce">
    <w:name w:val="Hlavička adresa příjemce"/>
    <w:basedOn w:val="Normln"/>
    <w:rsid w:val="005334EA"/>
    <w:pPr>
      <w:spacing w:before="20" w:after="2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334E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34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34EA"/>
  </w:style>
  <w:style w:type="paragraph" w:customStyle="1" w:styleId="Style1">
    <w:name w:val="Style1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627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2">
    <w:name w:val="Style2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361" w:lineRule="exact"/>
      <w:ind w:firstLine="494"/>
      <w:jc w:val="both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3">
    <w:name w:val="Style3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317" w:lineRule="exact"/>
      <w:ind w:firstLine="859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paragraph" w:customStyle="1" w:styleId="Style4">
    <w:name w:val="Style4"/>
    <w:basedOn w:val="Normln"/>
    <w:uiPriority w:val="99"/>
    <w:rsid w:val="005334EA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Angsana New"/>
      <w:sz w:val="24"/>
      <w:szCs w:val="24"/>
      <w:lang w:eastAsia="cs-CZ" w:bidi="th-TH"/>
    </w:rPr>
  </w:style>
  <w:style w:type="character" w:customStyle="1" w:styleId="FontStyle11">
    <w:name w:val="Font Style11"/>
    <w:basedOn w:val="Standardnpsmoodstavce"/>
    <w:uiPriority w:val="99"/>
    <w:rsid w:val="005334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Standardnpsmoodstavce"/>
    <w:uiPriority w:val="99"/>
    <w:rsid w:val="005334EA"/>
    <w:rPr>
      <w:rFonts w:ascii="Times New Roman" w:hAnsi="Times New Roman" w:cs="Times New Roman"/>
      <w:sz w:val="22"/>
      <w:szCs w:val="22"/>
    </w:rPr>
  </w:style>
  <w:style w:type="paragraph" w:customStyle="1" w:styleId="Radadvodovzprva">
    <w:name w:val="Rada důvodová zpráva"/>
    <w:basedOn w:val="Normln"/>
    <w:rsid w:val="00EF3BA2"/>
    <w:pPr>
      <w:widowControl w:val="0"/>
      <w:spacing w:after="480" w:line="240" w:lineRule="auto"/>
      <w:jc w:val="both"/>
    </w:pPr>
    <w:rPr>
      <w:rFonts w:ascii="Arial" w:eastAsia="Times New Roman" w:hAnsi="Arial" w:cs="Times New Roman"/>
      <w:b/>
      <w:noProof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21A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962BAB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Odsazen1text">
    <w:name w:val="Odsazený1 text"/>
    <w:basedOn w:val="Normln"/>
    <w:rsid w:val="00962BAB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325C-B0F5-4E92-AD0D-5E914B8A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2755</Words>
  <Characters>16259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Dosedlová Zuzana</cp:lastModifiedBy>
  <cp:revision>8</cp:revision>
  <cp:lastPrinted>2015-02-16T11:18:00Z</cp:lastPrinted>
  <dcterms:created xsi:type="dcterms:W3CDTF">2015-02-13T12:27:00Z</dcterms:created>
  <dcterms:modified xsi:type="dcterms:W3CDTF">2015-02-16T11:18:00Z</dcterms:modified>
</cp:coreProperties>
</file>