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80F6" w14:textId="77777777" w:rsidR="00C532E0" w:rsidRPr="009E2BA4" w:rsidRDefault="00C532E0" w:rsidP="00C532E0">
      <w:pPr>
        <w:rPr>
          <w:rFonts w:ascii="Arial" w:hAnsi="Arial" w:cs="Arial"/>
        </w:rPr>
      </w:pPr>
    </w:p>
    <w:p w14:paraId="45A780F7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minimis</w:t>
      </w:r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45A780FB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9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5A780F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C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5A780F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45A780F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5A7810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02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3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45A7810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0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45A7810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45A78108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9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45A7810A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A7810B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5A7810C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45A78116" w14:textId="77777777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5A7810D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45A7810E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45A7810F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45A78110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5A78111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5A78112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45A7811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45A7811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</w:t>
            </w:r>
            <w:r w:rsidRPr="009E2BA4">
              <w:rPr>
                <w:rFonts w:ascii="Arial" w:hAnsi="Arial" w:cs="Arial"/>
                <w:sz w:val="24"/>
                <w:szCs w:val="24"/>
              </w:rPr>
              <w:lastRenderedPageBreak/>
              <w:t xml:space="preserve">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45A7811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</w:t>
      </w:r>
    </w:p>
    <w:p w14:paraId="45A7811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45A7811B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45A7811C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45A78120" w14:textId="77777777" w:rsidTr="00C72781">
        <w:trPr>
          <w:trHeight w:val="279"/>
        </w:trPr>
        <w:tc>
          <w:tcPr>
            <w:tcW w:w="3510" w:type="dxa"/>
          </w:tcPr>
          <w:p w14:paraId="45A7811D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45A7811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45A7811F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45A78124" w14:textId="77777777" w:rsidTr="00C72781">
        <w:tc>
          <w:tcPr>
            <w:tcW w:w="3510" w:type="dxa"/>
          </w:tcPr>
          <w:p w14:paraId="45A7812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8" w14:textId="77777777" w:rsidTr="00C72781">
        <w:tc>
          <w:tcPr>
            <w:tcW w:w="3510" w:type="dxa"/>
          </w:tcPr>
          <w:p w14:paraId="45A7812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C" w14:textId="77777777" w:rsidTr="00C72781">
        <w:tc>
          <w:tcPr>
            <w:tcW w:w="3510" w:type="dxa"/>
          </w:tcPr>
          <w:p w14:paraId="45A7812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0" w14:textId="77777777" w:rsidTr="00C72781">
        <w:tc>
          <w:tcPr>
            <w:tcW w:w="3510" w:type="dxa"/>
          </w:tcPr>
          <w:p w14:paraId="45A7812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4" w14:textId="77777777" w:rsidTr="00C72781">
        <w:tc>
          <w:tcPr>
            <w:tcW w:w="3510" w:type="dxa"/>
          </w:tcPr>
          <w:p w14:paraId="45A7813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3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3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35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A78136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7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38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45A781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45A7813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45A7813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40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3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3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3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44" w14:textId="77777777" w:rsidTr="00C72781">
        <w:tc>
          <w:tcPr>
            <w:tcW w:w="3510" w:type="dxa"/>
          </w:tcPr>
          <w:p w14:paraId="45A7814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8" w14:textId="77777777" w:rsidTr="00C72781">
        <w:tc>
          <w:tcPr>
            <w:tcW w:w="3510" w:type="dxa"/>
          </w:tcPr>
          <w:p w14:paraId="45A7814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C" w14:textId="77777777" w:rsidTr="00C72781">
        <w:tc>
          <w:tcPr>
            <w:tcW w:w="3510" w:type="dxa"/>
          </w:tcPr>
          <w:p w14:paraId="45A781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50" w14:textId="77777777" w:rsidTr="00C72781">
        <w:tc>
          <w:tcPr>
            <w:tcW w:w="3510" w:type="dxa"/>
          </w:tcPr>
          <w:p w14:paraId="45A7814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51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45A7815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4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5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56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57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5A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45A7815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45A7815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61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45A7815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5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6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65" w14:textId="77777777" w:rsidTr="00C72781">
        <w:trPr>
          <w:trHeight w:val="308"/>
        </w:trPr>
        <w:tc>
          <w:tcPr>
            <w:tcW w:w="3510" w:type="dxa"/>
          </w:tcPr>
          <w:p w14:paraId="45A7816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6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6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6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67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45A7816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45A7816C" w14:textId="77777777" w:rsidTr="00C72781">
        <w:trPr>
          <w:trHeight w:val="279"/>
        </w:trPr>
        <w:tc>
          <w:tcPr>
            <w:tcW w:w="2093" w:type="dxa"/>
            <w:vAlign w:val="center"/>
          </w:tcPr>
          <w:p w14:paraId="45A78169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5A7816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5A7816B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45A78170" w14:textId="77777777" w:rsidTr="00C72781">
        <w:tc>
          <w:tcPr>
            <w:tcW w:w="2093" w:type="dxa"/>
          </w:tcPr>
          <w:p w14:paraId="45A7816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6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6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4" w14:textId="77777777" w:rsidTr="00C72781">
        <w:tc>
          <w:tcPr>
            <w:tcW w:w="2093" w:type="dxa"/>
          </w:tcPr>
          <w:p w14:paraId="45A7817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8" w14:textId="77777777" w:rsidTr="00C72781">
        <w:tc>
          <w:tcPr>
            <w:tcW w:w="2093" w:type="dxa"/>
          </w:tcPr>
          <w:p w14:paraId="45A7817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C" w14:textId="77777777" w:rsidTr="00C72781">
        <w:tc>
          <w:tcPr>
            <w:tcW w:w="2093" w:type="dxa"/>
          </w:tcPr>
          <w:p w14:paraId="45A7817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7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7E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45A7817F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8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8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47F53">
        <w:rPr>
          <w:rFonts w:ascii="Arial" w:hAnsi="Arial" w:cs="Arial"/>
          <w:b/>
          <w:bCs/>
          <w:sz w:val="24"/>
          <w:szCs w:val="24"/>
        </w:rPr>
      </w:r>
      <w:r w:rsidR="00047F5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82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3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45A78185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6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45A78187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45A78188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45A78189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45A7818A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>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 xml:space="preserve">Olomoucký kraj, Jeremenkova 40a, Olomouc, IČ 60609460 pro všechny údaje obsažené v tomto prohlášení, a to po celou dobu 10 let ode dne </w:t>
      </w:r>
      <w:r w:rsidRPr="009E2BA4">
        <w:rPr>
          <w:rFonts w:ascii="Arial" w:hAnsi="Arial" w:cs="Arial"/>
          <w:sz w:val="24"/>
          <w:szCs w:val="24"/>
        </w:rPr>
        <w:lastRenderedPageBreak/>
        <w:t>udělení souhlasu. Zároveň si je žadatel vědom svých práv podle zákona č. 101/2000 Sb., o ochraně osobních údajů.</w:t>
      </w:r>
    </w:p>
    <w:p w14:paraId="45A7818B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45A7818C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45A78190" w14:textId="77777777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7066A6">
      <w:pPr>
        <w:ind w:left="0" w:firstLine="0"/>
      </w:pPr>
    </w:p>
    <w:sectPr w:rsidR="00D66737" w:rsidSect="00D712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ECD24" w14:textId="77777777" w:rsidR="004004F8" w:rsidRDefault="004004F8" w:rsidP="00C532E0">
      <w:r>
        <w:separator/>
      </w:r>
    </w:p>
  </w:endnote>
  <w:endnote w:type="continuationSeparator" w:id="0">
    <w:p w14:paraId="4F3B29DD" w14:textId="77777777" w:rsidR="004004F8" w:rsidRDefault="004004F8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2133" w14:textId="2F642F8C" w:rsidR="000934BF" w:rsidRDefault="000934BF" w:rsidP="000934BF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Rada Olomouckého kraje</w:t>
    </w:r>
    <w:r w:rsidRPr="007801F1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19.12.2</w:t>
    </w:r>
    <w:r w:rsidR="00B66A92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16</w:t>
    </w:r>
    <w:proofErr w:type="gramEnd"/>
    <w:r>
      <w:rPr>
        <w:rFonts w:ascii="Arial" w:hAnsi="Arial" w:cs="Arial"/>
        <w:i/>
        <w:iCs/>
        <w:sz w:val="20"/>
        <w:szCs w:val="20"/>
      </w:rPr>
      <w:t xml:space="preserve">                                                                      Strana  </w:t>
    </w:r>
    <w:r w:rsidRPr="000934BF">
      <w:rPr>
        <w:rFonts w:ascii="Arial" w:hAnsi="Arial" w:cs="Arial"/>
        <w:i/>
        <w:iCs/>
        <w:sz w:val="20"/>
        <w:szCs w:val="20"/>
      </w:rPr>
      <w:fldChar w:fldCharType="begin"/>
    </w:r>
    <w:r w:rsidRPr="000934BF">
      <w:rPr>
        <w:rFonts w:ascii="Arial" w:hAnsi="Arial" w:cs="Arial"/>
        <w:i/>
        <w:iCs/>
        <w:sz w:val="20"/>
        <w:szCs w:val="20"/>
      </w:rPr>
      <w:instrText>PAGE   \* MERGEFORMAT</w:instrText>
    </w:r>
    <w:r w:rsidRPr="000934BF">
      <w:rPr>
        <w:rFonts w:ascii="Arial" w:hAnsi="Arial" w:cs="Arial"/>
        <w:i/>
        <w:iCs/>
        <w:sz w:val="20"/>
        <w:szCs w:val="20"/>
      </w:rPr>
      <w:fldChar w:fldCharType="separate"/>
    </w:r>
    <w:r w:rsidR="00047F53">
      <w:rPr>
        <w:rFonts w:ascii="Arial" w:hAnsi="Arial" w:cs="Arial"/>
        <w:i/>
        <w:iCs/>
        <w:noProof/>
        <w:sz w:val="20"/>
        <w:szCs w:val="20"/>
      </w:rPr>
      <w:t>18</w:t>
    </w:r>
    <w:r w:rsidRPr="000934BF">
      <w:rPr>
        <w:rFonts w:ascii="Arial" w:hAnsi="Arial" w:cs="Arial"/>
        <w:i/>
        <w:iCs/>
        <w:sz w:val="20"/>
        <w:szCs w:val="20"/>
      </w:rPr>
      <w:fldChar w:fldCharType="end"/>
    </w:r>
    <w:r>
      <w:rPr>
        <w:rFonts w:ascii="Arial" w:hAnsi="Arial" w:cs="Arial"/>
        <w:i/>
        <w:iCs/>
        <w:sz w:val="20"/>
        <w:szCs w:val="20"/>
      </w:rPr>
      <w:t xml:space="preserve"> (celkem 18)</w:t>
    </w:r>
  </w:p>
  <w:p w14:paraId="37DB7154" w14:textId="76BF14F3" w:rsidR="000934BF" w:rsidRDefault="000934BF" w:rsidP="000934BF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</w:t>
    </w:r>
    <w:r w:rsidR="00DE3E6C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– Individuální žádosti z rozpočtu Olomouc</w:t>
    </w:r>
    <w:r w:rsidRPr="00222BE4">
      <w:rPr>
        <w:rFonts w:ascii="Arial" w:hAnsi="Arial" w:cs="Arial"/>
        <w:i/>
        <w:iCs/>
        <w:sz w:val="20"/>
        <w:szCs w:val="20"/>
      </w:rPr>
      <w:t>kého kraje na rok 2017</w:t>
    </w:r>
  </w:p>
  <w:p w14:paraId="2AE8193A" w14:textId="77777777" w:rsidR="000E0B02" w:rsidRPr="005027C7" w:rsidRDefault="000E0B02" w:rsidP="000E0B02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2b Vzorová žádost pro rok 2017</w:t>
    </w:r>
  </w:p>
  <w:p w14:paraId="45A781A4" w14:textId="789C9AB5" w:rsidR="005027C7" w:rsidRPr="000934BF" w:rsidRDefault="005027C7" w:rsidP="000E0B02">
    <w:pPr>
      <w:pStyle w:val="Zpat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A8" w14:textId="70E47A12" w:rsidR="005027C7" w:rsidRDefault="00875DC7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27C7">
      <w:rPr>
        <w:rFonts w:ascii="Arial" w:hAnsi="Arial" w:cs="Arial"/>
        <w:i/>
        <w:iCs/>
        <w:sz w:val="20"/>
        <w:szCs w:val="20"/>
      </w:rPr>
      <w:t>Olomouckého kraje</w:t>
    </w:r>
    <w:r w:rsidR="005027C7" w:rsidRPr="007801F1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881865">
      <w:rPr>
        <w:rFonts w:ascii="Arial" w:hAnsi="Arial" w:cs="Arial"/>
        <w:i/>
        <w:iCs/>
        <w:sz w:val="20"/>
        <w:szCs w:val="20"/>
      </w:rPr>
      <w:t>19.12.2</w:t>
    </w:r>
    <w:r w:rsidR="00B66A92">
      <w:rPr>
        <w:rFonts w:ascii="Arial" w:hAnsi="Arial" w:cs="Arial"/>
        <w:i/>
        <w:iCs/>
        <w:sz w:val="20"/>
        <w:szCs w:val="20"/>
      </w:rPr>
      <w:t>0</w:t>
    </w:r>
    <w:r w:rsidR="005027C7">
      <w:rPr>
        <w:rFonts w:ascii="Arial" w:hAnsi="Arial" w:cs="Arial"/>
        <w:i/>
        <w:iCs/>
        <w:sz w:val="20"/>
        <w:szCs w:val="20"/>
      </w:rPr>
      <w:t>16</w:t>
    </w:r>
    <w:proofErr w:type="gramEnd"/>
    <w:r w:rsidR="005027C7">
      <w:rPr>
        <w:rFonts w:ascii="Arial" w:hAnsi="Arial" w:cs="Arial"/>
        <w:i/>
        <w:iCs/>
        <w:sz w:val="20"/>
        <w:szCs w:val="20"/>
      </w:rPr>
      <w:t>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 xml:space="preserve">                        </w:t>
    </w:r>
    <w:r w:rsidR="005027C7">
      <w:rPr>
        <w:rFonts w:ascii="Arial" w:hAnsi="Arial" w:cs="Arial"/>
        <w:i/>
        <w:iCs/>
        <w:sz w:val="20"/>
        <w:szCs w:val="20"/>
      </w:rPr>
      <w:t xml:space="preserve">  </w:t>
    </w:r>
    <w:r w:rsidR="00066FDE">
      <w:rPr>
        <w:rFonts w:ascii="Arial" w:hAnsi="Arial" w:cs="Arial"/>
        <w:i/>
        <w:iCs/>
        <w:sz w:val="20"/>
        <w:szCs w:val="20"/>
      </w:rPr>
      <w:t xml:space="preserve">         </w:t>
    </w:r>
    <w:r w:rsidR="005027C7">
      <w:rPr>
        <w:rFonts w:ascii="Arial" w:hAnsi="Arial" w:cs="Arial"/>
        <w:i/>
        <w:iCs/>
        <w:sz w:val="20"/>
        <w:szCs w:val="20"/>
      </w:rPr>
      <w:t xml:space="preserve">Strana  </w:t>
    </w:r>
    <w:r w:rsidR="00D7129D">
      <w:rPr>
        <w:rFonts w:ascii="Arial" w:hAnsi="Arial" w:cs="Arial"/>
        <w:i/>
        <w:iCs/>
        <w:sz w:val="20"/>
        <w:szCs w:val="20"/>
      </w:rPr>
      <w:t>15</w:t>
    </w:r>
    <w:r w:rsidR="00272404">
      <w:rPr>
        <w:rFonts w:ascii="Arial" w:hAnsi="Arial" w:cs="Arial"/>
        <w:i/>
        <w:iCs/>
        <w:sz w:val="20"/>
        <w:szCs w:val="20"/>
      </w:rPr>
      <w:t xml:space="preserve"> (celkem </w:t>
    </w:r>
    <w:r w:rsidR="000934BF">
      <w:rPr>
        <w:rFonts w:ascii="Arial" w:hAnsi="Arial" w:cs="Arial"/>
        <w:i/>
        <w:iCs/>
        <w:sz w:val="20"/>
        <w:szCs w:val="20"/>
      </w:rPr>
      <w:t>18</w:t>
    </w:r>
    <w:r w:rsidR="005027C7">
      <w:rPr>
        <w:rFonts w:ascii="Arial" w:hAnsi="Arial" w:cs="Arial"/>
        <w:i/>
        <w:iCs/>
        <w:sz w:val="20"/>
        <w:szCs w:val="20"/>
      </w:rPr>
      <w:t>)</w:t>
    </w:r>
  </w:p>
  <w:p w14:paraId="45A781A9" w14:textId="6E5EBBBE" w:rsidR="005027C7" w:rsidRDefault="00875DC7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DE3E6C">
      <w:rPr>
        <w:rFonts w:ascii="Arial" w:hAnsi="Arial" w:cs="Arial"/>
        <w:i/>
        <w:iCs/>
        <w:sz w:val="20"/>
        <w:szCs w:val="20"/>
      </w:rPr>
      <w:t>.</w:t>
    </w:r>
    <w:r w:rsidR="000934BF">
      <w:rPr>
        <w:rFonts w:ascii="Arial" w:hAnsi="Arial" w:cs="Arial"/>
        <w:i/>
        <w:iCs/>
        <w:sz w:val="20"/>
        <w:szCs w:val="20"/>
      </w:rPr>
      <w:t xml:space="preserve"> </w:t>
    </w:r>
    <w:r w:rsidR="007801F1">
      <w:rPr>
        <w:rFonts w:ascii="Arial" w:hAnsi="Arial" w:cs="Arial"/>
        <w:i/>
        <w:iCs/>
        <w:sz w:val="20"/>
        <w:szCs w:val="20"/>
      </w:rPr>
      <w:t xml:space="preserve">– </w:t>
    </w:r>
    <w:r w:rsidR="00881865">
      <w:rPr>
        <w:rFonts w:ascii="Arial" w:hAnsi="Arial" w:cs="Arial"/>
        <w:i/>
        <w:iCs/>
        <w:sz w:val="20"/>
        <w:szCs w:val="20"/>
      </w:rPr>
      <w:t>Individuální žádosti z rozpočtu Olomouc</w:t>
    </w:r>
    <w:r w:rsidR="00222BE4" w:rsidRPr="00222BE4">
      <w:rPr>
        <w:rFonts w:ascii="Arial" w:hAnsi="Arial" w:cs="Arial"/>
        <w:i/>
        <w:iCs/>
        <w:sz w:val="20"/>
        <w:szCs w:val="20"/>
      </w:rPr>
      <w:t>kého kraje na rok 2017</w:t>
    </w:r>
  </w:p>
  <w:p w14:paraId="0AEE03E5" w14:textId="7FAD7C42" w:rsidR="00881865" w:rsidRPr="005027C7" w:rsidRDefault="000E0B02" w:rsidP="0055628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2b Vzorová žádost pro rok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8A105" w14:textId="77777777" w:rsidR="004004F8" w:rsidRDefault="004004F8" w:rsidP="00C532E0">
      <w:r>
        <w:separator/>
      </w:r>
    </w:p>
  </w:footnote>
  <w:footnote w:type="continuationSeparator" w:id="0">
    <w:p w14:paraId="750BE802" w14:textId="77777777" w:rsidR="004004F8" w:rsidRDefault="004004F8" w:rsidP="00C532E0">
      <w:r>
        <w:continuationSeparator/>
      </w:r>
    </w:p>
  </w:footnote>
  <w:footnote w:id="1">
    <w:p w14:paraId="45A781AD" w14:textId="77777777" w:rsidR="00C532E0" w:rsidRPr="005C5A1C" w:rsidRDefault="00C532E0" w:rsidP="000F7F46">
      <w:pPr>
        <w:pStyle w:val="Textpoznpodarou"/>
        <w:spacing w:before="0" w:line="240" w:lineRule="auto"/>
        <w:ind w:left="0" w:firstLine="142"/>
        <w:rPr>
          <w:rFonts w:cs="Arial"/>
        </w:rPr>
      </w:pPr>
      <w:r>
        <w:rPr>
          <w:rStyle w:val="Znakapoznpodarou"/>
        </w:rPr>
        <w:footnoteRef/>
      </w:r>
      <w:r w:rsidR="000F7F46">
        <w:rPr>
          <w:rStyle w:val="Znakapoznpodarou"/>
        </w:rPr>
        <w:footnoteRef/>
      </w:r>
      <w:r w:rsidR="000F7F46">
        <w:t xml:space="preserve"> </w:t>
      </w:r>
      <w:r w:rsidR="000F7F46" w:rsidRPr="000F7F46">
        <w:rPr>
          <w:rFonts w:cs="Arial"/>
          <w:sz w:val="18"/>
          <w:szCs w:val="18"/>
        </w:rPr>
        <w:t xml:space="preserve">Za podnik lze považovat jakýkoliv subjekt, který </w:t>
      </w:r>
      <w:proofErr w:type="gramStart"/>
      <w:r w:rsidR="000F7F46" w:rsidRPr="000F7F46">
        <w:rPr>
          <w:rFonts w:cs="Arial"/>
          <w:sz w:val="18"/>
          <w:szCs w:val="18"/>
        </w:rPr>
        <w:t>provádí  hospodářskou</w:t>
      </w:r>
      <w:proofErr w:type="gramEnd"/>
      <w:r w:rsidR="000F7F46" w:rsidRPr="000F7F46">
        <w:rPr>
          <w:rFonts w:cs="Arial"/>
          <w:sz w:val="18"/>
          <w:szCs w:val="18"/>
        </w:rPr>
        <w:t xml:space="preserve">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45A781AE" w14:textId="77777777"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45A781AF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5A781B0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5A781B1" w14:textId="77777777"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A781B2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45A781B3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9F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45A781A0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81A5" w14:textId="77777777"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45A781AB" wp14:editId="45A781AC">
          <wp:extent cx="1828800" cy="797883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781A6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45A781A7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438DC"/>
    <w:rsid w:val="00047F53"/>
    <w:rsid w:val="00066FDE"/>
    <w:rsid w:val="00073F63"/>
    <w:rsid w:val="000934BF"/>
    <w:rsid w:val="000A3AD5"/>
    <w:rsid w:val="000E0B02"/>
    <w:rsid w:val="000F7F46"/>
    <w:rsid w:val="001E3402"/>
    <w:rsid w:val="002151DD"/>
    <w:rsid w:val="00222BE4"/>
    <w:rsid w:val="00272404"/>
    <w:rsid w:val="003154DC"/>
    <w:rsid w:val="0031567C"/>
    <w:rsid w:val="00354063"/>
    <w:rsid w:val="00356EEC"/>
    <w:rsid w:val="00364414"/>
    <w:rsid w:val="00394730"/>
    <w:rsid w:val="004004F8"/>
    <w:rsid w:val="00473F21"/>
    <w:rsid w:val="004F06F9"/>
    <w:rsid w:val="005027C7"/>
    <w:rsid w:val="00556284"/>
    <w:rsid w:val="006D5665"/>
    <w:rsid w:val="006F77A6"/>
    <w:rsid w:val="007066A6"/>
    <w:rsid w:val="007801F1"/>
    <w:rsid w:val="00780FC3"/>
    <w:rsid w:val="007B2009"/>
    <w:rsid w:val="00800945"/>
    <w:rsid w:val="00815E08"/>
    <w:rsid w:val="00875DC7"/>
    <w:rsid w:val="00881865"/>
    <w:rsid w:val="00891F07"/>
    <w:rsid w:val="009640DD"/>
    <w:rsid w:val="009734CF"/>
    <w:rsid w:val="00A16189"/>
    <w:rsid w:val="00A55A88"/>
    <w:rsid w:val="00A82142"/>
    <w:rsid w:val="00A91E39"/>
    <w:rsid w:val="00B66A92"/>
    <w:rsid w:val="00B94C83"/>
    <w:rsid w:val="00C532E0"/>
    <w:rsid w:val="00C64433"/>
    <w:rsid w:val="00C717BE"/>
    <w:rsid w:val="00C96C3A"/>
    <w:rsid w:val="00CD5502"/>
    <w:rsid w:val="00D11184"/>
    <w:rsid w:val="00D17ACE"/>
    <w:rsid w:val="00D66737"/>
    <w:rsid w:val="00D7129D"/>
    <w:rsid w:val="00DA083B"/>
    <w:rsid w:val="00DE3E6C"/>
    <w:rsid w:val="00E050C0"/>
    <w:rsid w:val="00E160E5"/>
    <w:rsid w:val="00ED2B78"/>
    <w:rsid w:val="00F965F0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8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62BF-C2D9-4DD0-8439-E13904E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Vítková Petra</cp:lastModifiedBy>
  <cp:revision>4</cp:revision>
  <cp:lastPrinted>2016-12-15T10:12:00Z</cp:lastPrinted>
  <dcterms:created xsi:type="dcterms:W3CDTF">2016-12-15T08:33:00Z</dcterms:created>
  <dcterms:modified xsi:type="dcterms:W3CDTF">2016-12-15T10:22:00Z</dcterms:modified>
</cp:coreProperties>
</file>