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E7651" w14:textId="0908DEB6" w:rsidR="00A97BE7" w:rsidRDefault="009A3DA5" w:rsidP="00A97BE7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477DA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DB45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 poskytnutí dotace</w:t>
      </w:r>
      <w:r w:rsidR="009D7B3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na</w:t>
      </w:r>
      <w:r w:rsidR="009D7B3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 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akci</w:t>
      </w:r>
      <w:r w:rsidR="00DB45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8034F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obcím, městům</w:t>
      </w:r>
    </w:p>
    <w:p w14:paraId="3C9258B7" w14:textId="77777777" w:rsidR="009A3DA5" w:rsidRPr="008034F3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bCs/>
          <w:caps/>
          <w:sz w:val="24"/>
          <w:szCs w:val="24"/>
          <w:lang w:eastAsia="cs-CZ"/>
        </w:rPr>
      </w:pPr>
    </w:p>
    <w:p w14:paraId="3C9258B8" w14:textId="77777777" w:rsidR="009A3DA5" w:rsidRDefault="009A3DA5" w:rsidP="00032473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453FA5B" w14:textId="2628C619" w:rsidR="00014EE4" w:rsidRDefault="00014EE4" w:rsidP="00014EE4">
      <w:pPr>
        <w:suppressAutoHyphens/>
        <w:spacing w:after="120"/>
        <w:rPr>
          <w:rFonts w:ascii="Arial" w:hAnsi="Arial" w:cs="Arial"/>
          <w:sz w:val="24"/>
          <w:szCs w:val="24"/>
          <w:lang w:eastAsia="ar-SA"/>
        </w:rPr>
      </w:pPr>
      <w:r w:rsidRPr="009123D3">
        <w:rPr>
          <w:rFonts w:ascii="Arial" w:hAnsi="Arial" w:cs="Arial"/>
          <w:sz w:val="24"/>
          <w:szCs w:val="24"/>
          <w:lang w:eastAsia="ar-SA"/>
        </w:rPr>
        <w:t>Zastoupený: MUDr. Oto</w:t>
      </w:r>
      <w:r w:rsidR="000D47A4">
        <w:rPr>
          <w:rFonts w:ascii="Arial" w:hAnsi="Arial" w:cs="Arial"/>
          <w:sz w:val="24"/>
          <w:szCs w:val="24"/>
          <w:lang w:eastAsia="ar-SA"/>
        </w:rPr>
        <w:t>u</w:t>
      </w:r>
      <w:r w:rsidRPr="009123D3">
        <w:rPr>
          <w:rFonts w:ascii="Arial" w:hAnsi="Arial" w:cs="Arial"/>
          <w:sz w:val="24"/>
          <w:szCs w:val="24"/>
          <w:lang w:eastAsia="ar-SA"/>
        </w:rPr>
        <w:t xml:space="preserve"> Koštou, Ph.D., hejtmanem</w:t>
      </w:r>
    </w:p>
    <w:p w14:paraId="14B85126" w14:textId="77777777" w:rsidR="00014EE4" w:rsidRDefault="00014EE4" w:rsidP="00014EE4">
      <w:pPr>
        <w:suppressAutoHyphens/>
        <w:spacing w:after="12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Bankovní spojení: Komerční banka, a. s. Olomouc</w:t>
      </w:r>
    </w:p>
    <w:p w14:paraId="3C9258C2" w14:textId="74A4B62D" w:rsidR="009A3DA5" w:rsidRPr="00450A19" w:rsidRDefault="00014EE4" w:rsidP="00014EE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ar-SA"/>
        </w:rPr>
        <w:t>č. ú.: 27-4228120277/0100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A3DA5"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9A3DA5"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="009A3DA5"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7" w14:textId="6776F528" w:rsidR="009A3DA5" w:rsidRDefault="009D7B35" w:rsidP="009A3DA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</w:t>
      </w:r>
      <w:r w:rsidR="00BA50C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ec/městys/město</w:t>
      </w:r>
    </w:p>
    <w:p w14:paraId="419E4D2E" w14:textId="7103B706" w:rsidR="00093D1C" w:rsidRDefault="00093D1C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</w:t>
      </w:r>
    </w:p>
    <w:p w14:paraId="53F75443" w14:textId="50D86A25" w:rsidR="000E7D2F" w:rsidRDefault="000E7D2F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</w:t>
      </w:r>
      <w:r w:rsidR="00792EE9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</w:t>
      </w:r>
    </w:p>
    <w:p w14:paraId="37C55577" w14:textId="59A7F338" w:rsidR="000E7D2F" w:rsidRDefault="000E7D2F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921DE"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921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C02FE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543A04D6" w14:textId="55FD3386" w:rsidR="00792EE9" w:rsidRPr="004618CC" w:rsidRDefault="00792EE9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  <w:r w:rsidR="004618C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C8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9" w14:textId="77777777" w:rsidR="009A3DA5" w:rsidRPr="00450A19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6C3534E1" w:rsidR="009A3DA5" w:rsidRDefault="009A3DA5" w:rsidP="00032473">
      <w:pPr>
        <w:snapToGrid w:val="0"/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6063B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0114C862" w:rsidR="009A3DA5" w:rsidRPr="00A32A4F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......... Kč, slovy: ......... korun českých (dále </w:t>
      </w:r>
      <w:r w:rsidRPr="00A32A4F">
        <w:rPr>
          <w:rFonts w:ascii="Arial" w:eastAsia="Times New Roman" w:hAnsi="Arial" w:cs="Arial"/>
          <w:sz w:val="24"/>
          <w:szCs w:val="24"/>
          <w:lang w:eastAsia="cs-CZ"/>
        </w:rPr>
        <w:t xml:space="preserve">jen „dotace“) za účelem </w:t>
      </w:r>
      <w:r w:rsidR="00014EE4" w:rsidRPr="00A32A4F">
        <w:rPr>
          <w:rFonts w:ascii="Arial" w:eastAsia="Times New Roman" w:hAnsi="Arial" w:cs="Arial"/>
          <w:sz w:val="24"/>
          <w:szCs w:val="24"/>
          <w:lang w:eastAsia="cs-CZ"/>
        </w:rPr>
        <w:t>zajištění akceschopnosti jednotek sborů dobrovolných hasičů obcí Olomouckého kraje</w:t>
      </w:r>
      <w:r w:rsidR="00A32A4F" w:rsidRPr="00A32A4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298B3C7A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>......... (dále také „akce“).</w:t>
      </w:r>
    </w:p>
    <w:p w14:paraId="3C9258D0" w14:textId="24316ADC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1835B7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</w:t>
      </w:r>
      <w:r w:rsidR="00913B0F" w:rsidRPr="00A32A4F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A32A4F" w:rsidRPr="00A32A4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7" w14:textId="16DD41DB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32A4F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(specifikuje se dle dotačního titulu</w:t>
      </w:r>
      <w:r w:rsidR="00A32A4F" w:rsidRPr="00A32A4F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a konkrétního účelu schválené dotace</w:t>
      </w:r>
      <w:r w:rsidRPr="00A32A4F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)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B6E4160" w14:textId="77777777" w:rsidR="00A32A4F" w:rsidRPr="00A32A4F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</w:t>
      </w:r>
      <w:r w:rsidRPr="00014EE4">
        <w:rPr>
          <w:rFonts w:ascii="Arial" w:eastAsia="Times New Roman" w:hAnsi="Arial" w:cs="Arial"/>
          <w:sz w:val="24"/>
          <w:szCs w:val="24"/>
          <w:lang w:eastAsia="cs-CZ"/>
        </w:rPr>
        <w:t>v souladu s</w:t>
      </w:r>
      <w:r w:rsidR="00D205D2" w:rsidRPr="00014EE4">
        <w:rPr>
          <w:rFonts w:ascii="Arial" w:eastAsia="Times New Roman" w:hAnsi="Arial" w:cs="Arial"/>
          <w:sz w:val="24"/>
          <w:szCs w:val="24"/>
          <w:lang w:eastAsia="cs-CZ"/>
        </w:rPr>
        <w:t xml:space="preserve"> pravidly Dotačního programu </w:t>
      </w:r>
      <w:r w:rsidR="00014EE4" w:rsidRPr="00A32A4F">
        <w:rPr>
          <w:rFonts w:ascii="Arial" w:eastAsia="Times New Roman" w:hAnsi="Arial" w:cs="Arial"/>
          <w:sz w:val="24"/>
          <w:szCs w:val="24"/>
          <w:lang w:eastAsia="cs-CZ"/>
        </w:rPr>
        <w:t>„Progam na podporu JSDH 2017“</w:t>
      </w:r>
      <w:r w:rsidR="00C524A4" w:rsidRPr="00A32A4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</w:t>
      </w:r>
      <w:r w:rsidR="00D205D2" w:rsidRPr="00A32A4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dotační titul </w:t>
      </w:r>
      <w:r w:rsidR="00014EE4" w:rsidRPr="00A32A4F">
        <w:rPr>
          <w:rFonts w:ascii="Arial" w:hAnsi="Arial" w:cs="Arial"/>
          <w:sz w:val="24"/>
          <w:szCs w:val="24"/>
        </w:rPr>
        <w:t>Dotace na pořízení, rekonstrukci a opravu požární techniky a nákup věcného vybavení JSDH obcí Olomouckého kraje 2017 (dále také jen „Pravidla“) / Dotace pro JSDH obcí Olomouckého kraje na nákup dopravních aut a zařízení 2017</w:t>
      </w:r>
      <w:r w:rsidR="00C524A4" w:rsidRPr="00A32A4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</w:t>
      </w:r>
      <w:r w:rsidR="00C524A4" w:rsidRPr="00014EE4">
        <w:rPr>
          <w:rFonts w:ascii="Arial" w:eastAsia="Times New Roman" w:hAnsi="Arial" w:cs="Arial"/>
          <w:iCs/>
          <w:sz w:val="24"/>
          <w:szCs w:val="24"/>
          <w:lang w:eastAsia="cs-CZ"/>
        </w:rPr>
        <w:t>také jen „Pravidla</w:t>
      </w:r>
      <w:r w:rsidR="00014EE4" w:rsidRPr="00014E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C524A4" w:rsidRPr="00014EE4">
        <w:rPr>
          <w:rFonts w:ascii="Arial" w:eastAsia="Times New Roman" w:hAnsi="Arial" w:cs="Arial"/>
          <w:iCs/>
          <w:sz w:val="24"/>
          <w:szCs w:val="24"/>
          <w:lang w:eastAsia="cs-CZ"/>
        </w:rPr>
        <w:t>“)</w:t>
      </w:r>
      <w:r w:rsidR="00AC34BB" w:rsidRPr="00014EE4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014E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014EE4">
        <w:rPr>
          <w:rFonts w:ascii="Arial" w:eastAsia="Times New Roman" w:hAnsi="Arial" w:cs="Arial"/>
          <w:sz w:val="24"/>
          <w:szCs w:val="24"/>
          <w:lang w:eastAsia="cs-CZ"/>
        </w:rPr>
        <w:t xml:space="preserve">Dotace musí být použita hospodárně. </w:t>
      </w:r>
    </w:p>
    <w:p w14:paraId="3C9258D9" w14:textId="77E033B7" w:rsidR="009A3DA5" w:rsidRPr="00A32A4F" w:rsidRDefault="009A3DA5" w:rsidP="00A32A4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14EE4">
        <w:rPr>
          <w:rFonts w:ascii="Arial" w:eastAsia="Times New Roman" w:hAnsi="Arial" w:cs="Arial"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 </w:t>
      </w:r>
      <w:r w:rsidR="00B542C6" w:rsidRPr="005E1977">
        <w:rPr>
          <w:rFonts w:ascii="Arial" w:eastAsia="Times New Roman" w:hAnsi="Arial" w:cs="Arial"/>
          <w:i/>
          <w:sz w:val="24"/>
          <w:szCs w:val="24"/>
          <w:lang w:eastAsia="cs-CZ"/>
        </w:rPr>
        <w:t>(</w:t>
      </w:r>
      <w:r w:rsidR="00470ECC" w:rsidRPr="005E1977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z</w:t>
      </w:r>
      <w:r w:rsidR="00470ECC" w:rsidRPr="00A32A4F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de </w:t>
      </w:r>
      <w:r w:rsidR="00A32A4F" w:rsidRPr="00A32A4F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bude</w:t>
      </w:r>
      <w:r w:rsidR="00470ECC" w:rsidRPr="00A32A4F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</w:t>
      </w:r>
      <w:r w:rsidR="00A32A4F" w:rsidRPr="00A32A4F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konkretizován</w:t>
      </w:r>
      <w:r w:rsidR="00345E5F" w:rsidRPr="00A32A4F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účel poskytnutí dotace uvedený v čl. I odst. 2 </w:t>
      </w:r>
      <w:r w:rsidR="00470ECC" w:rsidRPr="00A32A4F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uv</w:t>
      </w:r>
      <w:r w:rsidR="00345E5F" w:rsidRPr="00A32A4F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edením</w:t>
      </w:r>
      <w:r w:rsidR="00470ECC" w:rsidRPr="00A32A4F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konkrétní</w:t>
      </w:r>
      <w:r w:rsidR="00345E5F" w:rsidRPr="00A32A4F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ch</w:t>
      </w:r>
      <w:r w:rsidR="00470ECC" w:rsidRPr="00A32A4F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</w:t>
      </w:r>
      <w:r w:rsidR="00345E5F" w:rsidRPr="00A32A4F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výdajů</w:t>
      </w:r>
      <w:r w:rsidR="00C51C7B" w:rsidRPr="00A32A4F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, na které</w:t>
      </w:r>
      <w:r w:rsidR="009A6A67" w:rsidRPr="00A32A4F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pou</w:t>
      </w:r>
      <w:bookmarkStart w:id="0" w:name="_GoBack"/>
      <w:bookmarkEnd w:id="0"/>
      <w:r w:rsidR="009A6A67" w:rsidRPr="00A32A4F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ze</w:t>
      </w:r>
      <w:r w:rsidR="00C51C7B" w:rsidRPr="00A32A4F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lze dotaci použít</w:t>
      </w:r>
      <w:r w:rsidR="00B542C6" w:rsidRPr="00A32A4F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)</w:t>
      </w:r>
    </w:p>
    <w:p w14:paraId="3C9258DA" w14:textId="398AECAE" w:rsidR="009A3DA5" w:rsidRPr="003E09E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143B7F"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143B7F"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>) a</w:t>
      </w:r>
      <w:r w:rsidR="003E0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m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ůže</w:t>
      </w:r>
      <w:r w:rsidR="003E0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A32A4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32A4F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A32A4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32A4F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A32A4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32A4F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A32A4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32A4F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A32A4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32A4F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32A4F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A32A4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32A4F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2873CA6F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1" w14:textId="7D910089"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3C9258E3" w14:textId="0F9D8C49" w:rsidR="009A3DA5" w:rsidRPr="009608EB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5D217379" w14:textId="77777777" w:rsidR="00120401" w:rsidRDefault="00120401" w:rsidP="00120401">
      <w:pPr>
        <w:numPr>
          <w:ilvl w:val="0"/>
          <w:numId w:val="34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</w:p>
    <w:p w14:paraId="317C085F" w14:textId="26E32A95" w:rsidR="00120401" w:rsidRDefault="00120401" w:rsidP="0012040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126AB8" w:rsidRPr="00A32A4F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1. 1. 2017</w:t>
      </w:r>
      <w:r w:rsidRPr="00A32A4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uzavření této smlouvy.</w:t>
      </w:r>
    </w:p>
    <w:p w14:paraId="5B54CD53" w14:textId="42396375" w:rsidR="00120401" w:rsidRPr="00A32A4F" w:rsidRDefault="00120401" w:rsidP="00120401">
      <w:pPr>
        <w:spacing w:after="120"/>
        <w:ind w:left="567" w:firstLine="0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A32A4F">
        <w:rPr>
          <w:rFonts w:ascii="Arial" w:eastAsia="Times New Roman" w:hAnsi="Arial" w:cs="Arial"/>
          <w:b/>
          <w:iCs/>
          <w:sz w:val="24"/>
          <w:szCs w:val="24"/>
          <w:u w:val="single"/>
          <w:lang w:eastAsia="cs-CZ"/>
        </w:rPr>
        <w:t>Varianta A</w:t>
      </w:r>
      <w:r w:rsidRPr="00A32A4F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:</w:t>
      </w:r>
      <w:r w:rsidR="00126AB8" w:rsidRPr="00A32A4F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pro DT č. 2</w:t>
      </w:r>
    </w:p>
    <w:p w14:paraId="5F55DEB7" w14:textId="77777777" w:rsidR="00120401" w:rsidRPr="00A32A4F" w:rsidRDefault="00120401" w:rsidP="00120401">
      <w:pPr>
        <w:pStyle w:val="Odstavecseseznamem"/>
        <w:numPr>
          <w:ilvl w:val="0"/>
          <w:numId w:val="41"/>
        </w:numPr>
        <w:spacing w:after="60"/>
        <w:ind w:left="924" w:hanging="357"/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</w:pPr>
      <w:r w:rsidRPr="00A32A4F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příjemci bude poskytována </w:t>
      </w:r>
      <w:r w:rsidRPr="00A32A4F">
        <w:rPr>
          <w:rFonts w:ascii="Arial" w:eastAsia="Times New Roman" w:hAnsi="Arial" w:cs="Arial"/>
          <w:b/>
          <w:i/>
          <w:iCs/>
          <w:sz w:val="24"/>
          <w:szCs w:val="24"/>
          <w:highlight w:val="lightGray"/>
          <w:lang w:eastAsia="cs-CZ"/>
        </w:rPr>
        <w:t>dotace ve výši uvedené v žádosti</w:t>
      </w:r>
    </w:p>
    <w:p w14:paraId="7C4DEC17" w14:textId="7D7F4274" w:rsidR="00120401" w:rsidRPr="00841ADB" w:rsidRDefault="00120401" w:rsidP="00120401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…. % z vlastních a jiných zdrojů. Budou-li celkové skutečně vynaložené uznatelné výdaje nižší než celkové předpokládané uznatelné 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výdaje, je příjemce povinen </w:t>
      </w:r>
      <w:r w:rsidRPr="00841ADB">
        <w:rPr>
          <w:rFonts w:ascii="Arial" w:hAnsi="Arial" w:cs="Arial"/>
          <w:sz w:val="24"/>
          <w:szCs w:val="24"/>
        </w:rPr>
        <w:t xml:space="preserve">v rámci vyúčtování dotace vrátit poskytovateli část dotace tak, aby její výše odpovídala </w:t>
      </w:r>
      <w:r w:rsidR="00A32A4F">
        <w:rPr>
          <w:rFonts w:ascii="Arial" w:hAnsi="Arial" w:cs="Arial"/>
          <w:sz w:val="24"/>
          <w:szCs w:val="24"/>
        </w:rPr>
        <w:t>50</w:t>
      </w:r>
      <w:r w:rsidRPr="00841ADB">
        <w:rPr>
          <w:rFonts w:ascii="Arial" w:hAnsi="Arial" w:cs="Arial"/>
          <w:sz w:val="24"/>
          <w:szCs w:val="24"/>
        </w:rPr>
        <w:t xml:space="preserve"> % celkových skutečně vynaložených uznatelných výdajů na účel dle čl. I odst. 2 a 4 této smlouvy.</w:t>
      </w:r>
    </w:p>
    <w:p w14:paraId="63649FB6" w14:textId="77777777" w:rsidR="00A32A4F" w:rsidRDefault="00120401" w:rsidP="00A32A4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</w:t>
      </w:r>
      <w:r w:rsidR="00A32A4F" w:rsidRPr="00242DE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7EDFBCE" w14:textId="77777777" w:rsidR="00242DE2" w:rsidRPr="00242DE2" w:rsidRDefault="00242DE2" w:rsidP="00242DE2">
      <w:pPr>
        <w:numPr>
          <w:ilvl w:val="0"/>
          <w:numId w:val="41"/>
        </w:numPr>
        <w:spacing w:after="60"/>
        <w:contextualSpacing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42DE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příjemci bude poskytována </w:t>
      </w:r>
      <w:r w:rsidRPr="00242DE2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>dotace ve výši nižší</w:t>
      </w:r>
      <w:r w:rsidRPr="00242DE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, než byla uvedena v žádosti</w:t>
      </w:r>
    </w:p>
    <w:p w14:paraId="357AFEDC" w14:textId="4A9017E9" w:rsidR="00242DE2" w:rsidRPr="00242DE2" w:rsidRDefault="00242DE2" w:rsidP="00A32A4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42DE2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nejméně ve výši …….… Kč (slovy ….…… korun českých)</w:t>
      </w:r>
      <w:r w:rsidRPr="00242DE2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</w:t>
      </w:r>
      <w:r w:rsidRPr="00242DE2">
        <w:rPr>
          <w:rFonts w:ascii="Arial" w:hAnsi="Arial" w:cs="Arial"/>
          <w:sz w:val="24"/>
          <w:szCs w:val="24"/>
        </w:rPr>
        <w:t>rovnající</w:t>
      </w:r>
      <w:r w:rsidRPr="00242DE2">
        <w:rPr>
          <w:rFonts w:ascii="Arial" w:eastAsia="Times New Roman" w:hAnsi="Arial" w:cs="Arial"/>
          <w:sz w:val="24"/>
          <w:szCs w:val="24"/>
          <w:lang w:eastAsia="cs-CZ"/>
        </w:rPr>
        <w:t xml:space="preserve"> se součtu poskytnuté dotace a částky spoluúčasti příjemce dle předchozí věty, je příjemce povinen </w:t>
      </w:r>
      <w:r w:rsidRPr="00242DE2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22F1A2C2" w14:textId="7B1F1836" w:rsidR="00120401" w:rsidRPr="00CD0C00" w:rsidRDefault="00120401" w:rsidP="00120401">
      <w:pPr>
        <w:spacing w:after="120"/>
        <w:ind w:left="567" w:firstLine="0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CD0C00">
        <w:rPr>
          <w:rFonts w:ascii="Arial" w:eastAsia="Times New Roman" w:hAnsi="Arial" w:cs="Arial"/>
          <w:b/>
          <w:iCs/>
          <w:sz w:val="24"/>
          <w:szCs w:val="24"/>
          <w:u w:val="single"/>
          <w:lang w:eastAsia="cs-CZ"/>
        </w:rPr>
        <w:t>Varianta B</w:t>
      </w:r>
      <w:r w:rsidRPr="00CD0C00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:</w:t>
      </w:r>
      <w:r w:rsidR="00CD0C00" w:rsidRPr="00CD0C00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pro DT č. 1</w:t>
      </w:r>
    </w:p>
    <w:p w14:paraId="2AFDB037" w14:textId="77777777" w:rsidR="00120401" w:rsidRPr="00841ADB" w:rsidRDefault="00120401" w:rsidP="00120401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odpovídající výši poskytnuté dotace.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Budou-li celkové skutečně vynaložené uznatelné výdaje nižší než částka odpovídající dvojnásobku poskytnuté dotace,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ve výši rozdílu mezi dvojnásobkem poskytnuté dotace a celkovými skutečně vynaloženými uznatelnými výdaji, a to až do výše poskytnuté dotace.</w:t>
      </w:r>
    </w:p>
    <w:p w14:paraId="7629D076" w14:textId="77777777" w:rsidR="00120401" w:rsidRDefault="00120401" w:rsidP="00120401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D2F327B" w14:textId="77777777" w:rsidR="00120401" w:rsidRPr="00935CA8" w:rsidRDefault="00120401" w:rsidP="00120401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56B07D03" w14:textId="77777777" w:rsidR="00120401" w:rsidRPr="00A9730D" w:rsidRDefault="00120401" w:rsidP="00120401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4BB8BE3F" w14:textId="3651F724" w:rsidR="00120401" w:rsidRPr="00CD0C00" w:rsidRDefault="00120401" w:rsidP="00120401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D0C00">
        <w:rPr>
          <w:rFonts w:ascii="Arial" w:eastAsia="Times New Roman" w:hAnsi="Arial" w:cs="Arial"/>
          <w:sz w:val="24"/>
          <w:szCs w:val="24"/>
          <w:lang w:eastAsia="cs-CZ"/>
        </w:rPr>
        <w:t>soupis všech příjmů, které příjemce obdržel v souvislosti s realizací akce, na niž byla poskytnuta dotace dle této smlouvy, a soupis celkových skutečně vynaložených výdajů na akci, na jejíž realizaci byla poskytnuta dotace dle této smlouvy, a to v rozsahu uvedeném v příloze č. 1 „………………“</w:t>
      </w:r>
      <w:r w:rsidRPr="00CD0C00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Uvede se aktuální správný název této přílohy</w:t>
      </w:r>
      <w:r w:rsidRPr="00CD0C0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 w:rsidRPr="00CD0C0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Pr="00CD0C00">
          <w:rPr>
            <w:rFonts w:ascii="Arial" w:hAnsi="Arial" w:cs="Arial"/>
            <w:b/>
            <w:bCs/>
            <w:sz w:val="24"/>
            <w:szCs w:val="24"/>
          </w:rPr>
          <w:t>……………………………</w:t>
        </w:r>
      </w:hyperlink>
      <w:r w:rsidRPr="00CD0C00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CD0C00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Uvede se adresa webové stránky, kde je příloha č. 1 umístěna.</w:t>
      </w:r>
      <w:r w:rsidRPr="00CD0C0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CD0C00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a výdajů dle tohoto ustanovení doloží příjemce čestným prohlášením, že všechny příjmy a celkové skutečně vynaložené výdaje uvedené </w:t>
      </w:r>
      <w:r w:rsidR="00CD0C00">
        <w:rPr>
          <w:rFonts w:ascii="Arial" w:eastAsia="Times New Roman" w:hAnsi="Arial" w:cs="Arial"/>
          <w:sz w:val="24"/>
          <w:szCs w:val="24"/>
          <w:lang w:eastAsia="cs-CZ"/>
        </w:rPr>
        <w:t xml:space="preserve">v soupisu jsou pravdivé a úplné. </w:t>
      </w:r>
      <w:r w:rsidRPr="00CD0C00">
        <w:rPr>
          <w:rFonts w:ascii="Arial" w:eastAsia="Times New Roman" w:hAnsi="Arial" w:cs="Arial"/>
          <w:iCs/>
          <w:sz w:val="24"/>
          <w:szCs w:val="24"/>
          <w:lang w:eastAsia="cs-CZ"/>
        </w:rPr>
        <w:t>Za příjem se pro účely této smlouvy považují veškeré finanční prostředky, které příjemce obdržel v souvislosti s realizací akce, zejména vybrané vstupné, dotace od státu a jiných územních samosprávných celků, sponzorské dary apod</w:t>
      </w:r>
    </w:p>
    <w:p w14:paraId="09674EC8" w14:textId="77777777" w:rsidR="00120401" w:rsidRPr="00A9730D" w:rsidRDefault="00120401" w:rsidP="00120401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4.2.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„……………“, doložený:</w:t>
      </w:r>
    </w:p>
    <w:p w14:paraId="5B46049A" w14:textId="77777777" w:rsidR="00120401" w:rsidRPr="00A9730D" w:rsidRDefault="00120401" w:rsidP="00120401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282B7FC2" w14:textId="77777777" w:rsidR="00120401" w:rsidRPr="00A9730D" w:rsidRDefault="00120401" w:rsidP="00120401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27D0F9F6" w14:textId="77777777" w:rsidR="00120401" w:rsidRPr="00A9730D" w:rsidRDefault="00120401" w:rsidP="00120401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17122CF5" w14:textId="6C595B02" w:rsidR="00120401" w:rsidRPr="00A9730D" w:rsidRDefault="00120401" w:rsidP="00120401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příjemce.</w:t>
      </w:r>
    </w:p>
    <w:p w14:paraId="31078665" w14:textId="77777777" w:rsidR="00120401" w:rsidRPr="00A9730D" w:rsidRDefault="00120401" w:rsidP="0012040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501CB42F" w14:textId="77777777" w:rsidR="009F31D5" w:rsidRDefault="009F31D5" w:rsidP="009F31D5">
      <w:pPr>
        <w:spacing w:after="60"/>
        <w:ind w:left="567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F31D5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v listinné formě musí obsahovat </w:t>
      </w:r>
      <w:r w:rsidRPr="009F31D5">
        <w:rPr>
          <w:rFonts w:ascii="Arial" w:eastAsia="Times New Roman" w:hAnsi="Arial" w:cs="Arial"/>
          <w:b/>
          <w:sz w:val="24"/>
          <w:szCs w:val="24"/>
          <w:lang w:eastAsia="cs-CZ"/>
        </w:rPr>
        <w:t>popis využití dotace, popis užití loga Olomouckého kraje s odkazem na jeho umístění na webových stránkách příjemce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14:paraId="2A8875D2" w14:textId="21DF20B3" w:rsidR="009F31D5" w:rsidRPr="00CD0C00" w:rsidRDefault="009F31D5" w:rsidP="009F31D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371ED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F31D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fotodokumentaci propagace Olomouckého </w:t>
      </w:r>
      <w:r w:rsidRPr="00CD0C00">
        <w:rPr>
          <w:rFonts w:ascii="Arial" w:eastAsia="Times New Roman" w:hAnsi="Arial" w:cs="Arial"/>
          <w:b/>
          <w:sz w:val="24"/>
          <w:szCs w:val="24"/>
          <w:lang w:eastAsia="cs-CZ"/>
        </w:rPr>
        <w:t>kraje</w:t>
      </w:r>
      <w:r w:rsidR="00156D67" w:rsidRPr="00CD0C00">
        <w:rPr>
          <w:rFonts w:ascii="Arial" w:eastAsia="Times New Roman" w:hAnsi="Arial" w:cs="Arial"/>
          <w:sz w:val="24"/>
          <w:szCs w:val="24"/>
          <w:lang w:eastAsia="cs-CZ"/>
        </w:rPr>
        <w:t xml:space="preserve"> dle čl. II odst. 10 této smlouvy</w:t>
      </w:r>
      <w:r w:rsidRPr="00CD0C0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215C22A9" w14:textId="1E6BC5D9" w:rsidR="00120401" w:rsidRPr="00A9730D" w:rsidRDefault="00120401" w:rsidP="00120401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CD0C00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…..……… Kč (slovy: ….…… korun českých) </w:t>
      </w:r>
      <w:r w:rsidRPr="00242DE2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(</w:t>
      </w:r>
      <w:r w:rsidRPr="00242DE2">
        <w:rPr>
          <w:rFonts w:ascii="Arial" w:eastAsia="Times New Roman" w:hAnsi="Arial" w:cs="Arial"/>
          <w:i/>
          <w:sz w:val="24"/>
          <w:szCs w:val="24"/>
          <w:highlight w:val="lightGray"/>
          <w:u w:val="single"/>
          <w:lang w:eastAsia="cs-CZ"/>
        </w:rPr>
        <w:t>u varianty spoluúčasti Aa)</w:t>
      </w:r>
      <w:r w:rsidRPr="00242DE2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– dotace poskytovaná v požadované výši, zde bude uvedena částka celkových předpokládaných uznatelných výdajů dle čl. II odst. 2; </w:t>
      </w:r>
      <w:r w:rsidR="00242DE2" w:rsidRPr="00242DE2">
        <w:rPr>
          <w:rFonts w:ascii="Arial" w:eastAsia="Times New Roman" w:hAnsi="Arial" w:cs="Arial"/>
          <w:i/>
          <w:sz w:val="24"/>
          <w:szCs w:val="24"/>
          <w:highlight w:val="lightGray"/>
          <w:u w:val="single"/>
          <w:lang w:eastAsia="cs-CZ"/>
        </w:rPr>
        <w:t>u varianty Ab)</w:t>
      </w:r>
      <w:r w:rsidR="00242DE2" w:rsidRPr="00242DE2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– dotace v nižší než požadované výši, zde bude částka rovnající se součtu poskytnuté dotace a částky spoluúčasti příjemce viz čl. II odst. 2; </w:t>
      </w:r>
      <w:r w:rsidRPr="00242DE2">
        <w:rPr>
          <w:rFonts w:ascii="Arial" w:eastAsia="Times New Roman" w:hAnsi="Arial" w:cs="Arial"/>
          <w:i/>
          <w:sz w:val="24"/>
          <w:szCs w:val="24"/>
          <w:highlight w:val="lightGray"/>
          <w:u w:val="single"/>
          <w:lang w:eastAsia="cs-CZ"/>
        </w:rPr>
        <w:t>u varianty B,</w:t>
      </w:r>
      <w:r w:rsidRPr="00242DE2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zde bude uvedena částka ve výši dvojnásobku poskytované dotace dle této smlouvy)</w:t>
      </w:r>
      <w:r w:rsidRPr="00242DE2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>,</w:t>
      </w:r>
      <w:r w:rsidRPr="00CD0C00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V témže termínu je příjemce povinen vrátit poskytovateli poskytnutou dotaci v částce, o n</w:t>
      </w:r>
      <w:r w:rsidR="00712BDF" w:rsidRPr="00CD0C00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CD0C00">
        <w:rPr>
          <w:rFonts w:ascii="Arial" w:eastAsia="Times New Roman" w:hAnsi="Arial" w:cs="Arial"/>
          <w:sz w:val="24"/>
          <w:szCs w:val="24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</w:t>
      </w:r>
      <w:r w:rsidR="00CD0C0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z povinností uvedených v této smlouvě, dopustí se porušení rozpočtové kázně ve smyslu ust.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402C82AC" w:rsidR="009A3DA5" w:rsidRDefault="009A3DA5" w:rsidP="009B792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9B7926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0E011D0F" w:rsidR="009A3DA5" w:rsidRPr="00E92DC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</w:t>
      </w:r>
      <w:r w:rsidR="00E92DCF" w:rsidRPr="00E92DCF">
        <w:rPr>
          <w:rFonts w:ascii="Arial" w:eastAsia="Times New Roman" w:hAnsi="Arial" w:cs="Arial"/>
          <w:sz w:val="24"/>
          <w:szCs w:val="24"/>
          <w:lang w:eastAsia="cs-CZ"/>
        </w:rPr>
        <w:t>nebo její část</w:t>
      </w:r>
      <w:r w:rsidR="00876795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E92DCF" w:rsidRPr="00E92DC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76795" w:rsidRPr="00CD0C00">
        <w:rPr>
          <w:rFonts w:ascii="Arial" w:hAnsi="Arial" w:cs="Arial"/>
          <w:sz w:val="24"/>
          <w:szCs w:val="24"/>
          <w:lang w:eastAsia="cs-CZ"/>
        </w:rPr>
        <w:t xml:space="preserve">vrátí příjemce dotaci nebo její část </w:t>
      </w:r>
      <w:r w:rsidR="00876795" w:rsidRPr="00E92DCF">
        <w:rPr>
          <w:rFonts w:ascii="Arial" w:eastAsia="Times New Roman" w:hAnsi="Arial" w:cs="Arial"/>
          <w:sz w:val="24"/>
          <w:szCs w:val="24"/>
          <w:lang w:eastAsia="cs-CZ"/>
        </w:rPr>
        <w:t xml:space="preserve">na </w:t>
      </w:r>
      <w:r w:rsidR="00E92DCF" w:rsidRPr="00E92DCF">
        <w:rPr>
          <w:rFonts w:ascii="Arial" w:eastAsia="Times New Roman" w:hAnsi="Arial" w:cs="Arial"/>
          <w:sz w:val="24"/>
          <w:szCs w:val="24"/>
          <w:lang w:eastAsia="cs-CZ"/>
        </w:rPr>
        <w:t xml:space="preserve">účet poskytovatele č. 27-4228120277/0100. Případný odvod či penále se hradí na účet poskytovatele č. 27 – 422 832 0287/0100 na základě vystavené </w:t>
      </w:r>
      <w:r w:rsidR="00D40813" w:rsidRPr="008B0B51">
        <w:rPr>
          <w:rFonts w:ascii="Arial" w:hAnsi="Arial" w:cs="Arial"/>
          <w:sz w:val="24"/>
          <w:szCs w:val="24"/>
        </w:rPr>
        <w:t>faktury.</w:t>
      </w:r>
    </w:p>
    <w:p w14:paraId="3C925913" w14:textId="7F262BC5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</w:t>
      </w:r>
    </w:p>
    <w:p w14:paraId="55BDF311" w14:textId="40625C06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uvádět logo poskytovatele na svých webových stránkách (jsou-li zřízeny) po </w:t>
      </w:r>
      <w:r w:rsidRPr="00715C65">
        <w:rPr>
          <w:rFonts w:ascii="Arial" w:eastAsia="Times New Roman" w:hAnsi="Arial" w:cs="Arial"/>
          <w:sz w:val="24"/>
          <w:szCs w:val="24"/>
          <w:lang w:eastAsia="cs-CZ"/>
        </w:rPr>
        <w:t xml:space="preserve">dobu </w:t>
      </w:r>
      <w:r w:rsidR="00E92DCF" w:rsidRPr="00715C65">
        <w:rPr>
          <w:rFonts w:ascii="Arial" w:eastAsia="Times New Roman" w:hAnsi="Arial" w:cs="Arial"/>
          <w:sz w:val="24"/>
          <w:szCs w:val="24"/>
          <w:lang w:eastAsia="cs-CZ"/>
        </w:rPr>
        <w:t>1 roku od uzavření smlouvy</w:t>
      </w:r>
      <w:r w:rsidRPr="00715C65">
        <w:rPr>
          <w:rFonts w:ascii="Arial" w:eastAsia="Times New Roman" w:hAnsi="Arial" w:cs="Arial"/>
          <w:sz w:val="24"/>
          <w:szCs w:val="24"/>
          <w:lang w:eastAsia="cs-CZ"/>
        </w:rPr>
        <w:t xml:space="preserve">, dále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je příjemce povinen označit propagační materiály příjemce, vztahující se k účelu dotace, logem poskytovatele</w:t>
      </w:r>
      <w:r w:rsidR="00715C6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46662B21" w:rsidR="00836AA2" w:rsidRPr="00715C65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15C65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U</w:t>
      </w:r>
      <w:r w:rsidR="007E68A5" w:rsidRPr="00715C65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</w:t>
      </w:r>
      <w:r w:rsidR="00695FFD" w:rsidRPr="00715C65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dotace </w:t>
      </w:r>
      <w:r w:rsidRPr="00715C65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na akci </w:t>
      </w:r>
      <w:r w:rsidR="00695FFD" w:rsidRPr="00715C65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převyšující </w:t>
      </w:r>
      <w:r w:rsidR="00836AA2" w:rsidRPr="00715C65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30 000 Kč se také uvede:</w:t>
      </w:r>
    </w:p>
    <w:p w14:paraId="23E63567" w14:textId="5166B552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</w:t>
      </w:r>
      <w:r w:rsidRPr="00371EDF">
        <w:rPr>
          <w:rFonts w:ascii="Arial" w:eastAsia="Times New Roman" w:hAnsi="Arial" w:cs="Arial"/>
          <w:sz w:val="24"/>
          <w:szCs w:val="24"/>
          <w:lang w:eastAsia="cs-CZ"/>
        </w:rPr>
        <w:t xml:space="preserve">povinen </w:t>
      </w:r>
      <w:r w:rsidR="00A52B50" w:rsidRPr="00371EDF">
        <w:rPr>
          <w:rFonts w:ascii="Arial" w:eastAsia="Times New Roman" w:hAnsi="Arial" w:cs="Arial"/>
          <w:sz w:val="24"/>
          <w:szCs w:val="24"/>
          <w:lang w:eastAsia="cs-CZ"/>
        </w:rPr>
        <w:t>označit pořízené</w:t>
      </w:r>
      <w:r w:rsidR="0073195E" w:rsidRPr="00371EDF">
        <w:rPr>
          <w:rFonts w:ascii="Arial" w:eastAsia="Times New Roman" w:hAnsi="Arial" w:cs="Arial"/>
          <w:sz w:val="24"/>
          <w:szCs w:val="24"/>
          <w:lang w:eastAsia="cs-CZ"/>
        </w:rPr>
        <w:t>, zrekonstruované</w:t>
      </w:r>
      <w:r w:rsidR="00A52B50" w:rsidRPr="00371EDF">
        <w:rPr>
          <w:rFonts w:ascii="Arial" w:eastAsia="Times New Roman" w:hAnsi="Arial" w:cs="Arial"/>
          <w:sz w:val="24"/>
          <w:szCs w:val="24"/>
          <w:lang w:eastAsia="cs-CZ"/>
        </w:rPr>
        <w:t xml:space="preserve"> nebo opravené vybavení logem Olomouckého kraje a </w:t>
      </w:r>
      <w:r w:rsidRPr="00371EDF">
        <w:rPr>
          <w:rFonts w:ascii="Arial" w:eastAsia="Times New Roman" w:hAnsi="Arial" w:cs="Arial"/>
          <w:sz w:val="24"/>
          <w:szCs w:val="24"/>
          <w:lang w:eastAsia="cs-CZ"/>
        </w:rPr>
        <w:t xml:space="preserve">pořídit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. Povinně pořízená fotodokumentace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7758DEEE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3C92591A" w14:textId="01E207D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DB45C3">
        <w:rPr>
          <w:rFonts w:ascii="Arial" w:eastAsia="Times New Roman" w:hAnsi="Arial" w:cs="Arial"/>
          <w:sz w:val="24"/>
          <w:szCs w:val="24"/>
          <w:lang w:eastAsia="cs-CZ"/>
        </w:rPr>
        <w:t>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20641A4B" w:rsidR="00E614BE" w:rsidRPr="0007343C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V případě nepravdivosti tohoto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468DC6D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7DC9CE97" w14:textId="22FB89A0" w:rsidR="00372DE8" w:rsidRDefault="00764080" w:rsidP="00372DE8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5C65">
        <w:rPr>
          <w:rFonts w:ascii="Arial" w:hAnsi="Arial" w:cs="Arial"/>
          <w:b/>
          <w:bCs/>
          <w:i/>
          <w:iCs/>
          <w:sz w:val="24"/>
          <w:szCs w:val="24"/>
          <w:highlight w:val="lightGray"/>
          <w:u w:val="single"/>
          <w:lang w:eastAsia="cs-CZ"/>
        </w:rPr>
        <w:t>Ve smlouvách, které mají být uveřejněny v registru smluv (dotace nad 50 000 Kč), se uvede:</w:t>
      </w:r>
      <w:r w:rsidRPr="00715C65">
        <w:rPr>
          <w:rFonts w:ascii="Arial" w:hAnsi="Arial" w:cs="Arial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Tato smlouva bude uveřejněna v registru smluv dle zákona č. 340/2015 Sb., o registru smluv, ve znění pozdějších předpisů. Uveřejnění této smlouvy v registru smluv zajistí poskytovatel. Příjemce současně bere na vědomí, že tato smlouva bude také zveřejněna postupem dle § 10d zákona č. 250/2000 Sb., o rozpočtových pravidlech územních rozpočtů, ve znění pozdějších právních předpisů.</w:t>
      </w:r>
    </w:p>
    <w:p w14:paraId="42077B2E" w14:textId="77777777" w:rsidR="00372DE8" w:rsidRDefault="00372DE8" w:rsidP="00372DE8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40D6529" w14:textId="165D8CD3" w:rsidR="00372DE8" w:rsidRDefault="00372DE8" w:rsidP="00372DE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5C65">
        <w:rPr>
          <w:rFonts w:ascii="Arial" w:hAnsi="Arial" w:cs="Arial"/>
          <w:b/>
          <w:bCs/>
          <w:i/>
          <w:iCs/>
          <w:sz w:val="24"/>
          <w:szCs w:val="24"/>
          <w:highlight w:val="lightGray"/>
          <w:u w:val="single"/>
          <w:lang w:eastAsia="cs-CZ"/>
        </w:rPr>
        <w:lastRenderedPageBreak/>
        <w:t xml:space="preserve">Ve smlouvách uveřejňovaných v registru smluv (dotace nad 50 000 Kč), které jsou uzavírány od 1. 7. 2017, </w:t>
      </w:r>
      <w:r w:rsidR="00715C65" w:rsidRPr="00715C65">
        <w:rPr>
          <w:rFonts w:ascii="Arial" w:hAnsi="Arial" w:cs="Arial"/>
          <w:b/>
          <w:bCs/>
          <w:i/>
          <w:iCs/>
          <w:sz w:val="24"/>
          <w:szCs w:val="24"/>
          <w:highlight w:val="lightGray"/>
          <w:u w:val="single"/>
          <w:lang w:eastAsia="cs-CZ"/>
        </w:rPr>
        <w:t>bude toto</w:t>
      </w:r>
      <w:r w:rsidRPr="00715C65">
        <w:rPr>
          <w:rFonts w:ascii="Arial" w:hAnsi="Arial" w:cs="Arial"/>
          <w:b/>
          <w:bCs/>
          <w:i/>
          <w:iCs/>
          <w:sz w:val="24"/>
          <w:szCs w:val="24"/>
          <w:highlight w:val="lightGray"/>
          <w:u w:val="single"/>
          <w:lang w:eastAsia="cs-CZ"/>
        </w:rPr>
        <w:t xml:space="preserve"> ustanovení:</w:t>
      </w:r>
      <w:r w:rsidRPr="00715C65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3C925920" w14:textId="24AA5CB1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 ......... ze dne .........</w:t>
      </w:r>
    </w:p>
    <w:p w14:paraId="5A14C1AC" w14:textId="304EBA7A" w:rsidR="008034F3" w:rsidRDefault="008034F3" w:rsidP="008034F3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4F3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058DD496" w14:textId="77777777" w:rsidR="00244AC7" w:rsidRDefault="00244AC7" w:rsidP="008C32B0">
      <w:pPr>
        <w:ind w:left="0" w:firstLine="0"/>
        <w:rPr>
          <w:rFonts w:ascii="Arial" w:hAnsi="Arial" w:cs="Arial"/>
          <w:bCs/>
        </w:rPr>
      </w:pPr>
    </w:p>
    <w:sectPr w:rsidR="00244AC7" w:rsidSect="009123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8" w:footer="708" w:gutter="0"/>
      <w:pgNumType w:start="36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DEDDC3F" w15:done="0"/>
  <w15:commentEx w15:paraId="5C2FFBEB" w15:done="0"/>
  <w15:commentEx w15:paraId="6FF47628" w15:done="0"/>
  <w15:commentEx w15:paraId="0204B4AC" w15:done="0"/>
  <w15:commentEx w15:paraId="087010B5" w15:done="0"/>
  <w15:commentEx w15:paraId="69850197" w15:done="0"/>
  <w15:commentEx w15:paraId="7309C635" w15:done="0"/>
  <w15:commentEx w15:paraId="04BF685C" w15:done="0"/>
  <w15:commentEx w15:paraId="404CB187" w15:done="0"/>
  <w15:commentEx w15:paraId="2CAFDBCA" w15:done="0"/>
  <w15:commentEx w15:paraId="04C21BA0" w15:done="0"/>
  <w15:commentEx w15:paraId="05E8078B" w15:done="0"/>
  <w15:commentEx w15:paraId="58035841" w15:done="0"/>
  <w15:commentEx w15:paraId="4ED6E298" w15:done="0"/>
  <w15:commentEx w15:paraId="282DDEFD" w15:done="0"/>
  <w15:commentEx w15:paraId="27D5253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0922C5" w14:textId="77777777" w:rsidR="005E10EF" w:rsidRDefault="005E10EF" w:rsidP="00D40C40">
      <w:r>
        <w:separator/>
      </w:r>
    </w:p>
  </w:endnote>
  <w:endnote w:type="continuationSeparator" w:id="0">
    <w:p w14:paraId="7FAA55ED" w14:textId="77777777" w:rsidR="005E10EF" w:rsidRDefault="005E10EF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F41FB" w14:textId="77777777" w:rsidR="00C93903" w:rsidRDefault="00C9390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D47E7" w14:textId="42211EF2" w:rsidR="00A52B50" w:rsidRDefault="00A52B50">
    <w:pPr>
      <w:pStyle w:val="Zpat"/>
    </w:pPr>
  </w:p>
  <w:sdt>
    <w:sdtPr>
      <w:rPr>
        <w:rFonts w:ascii="Arial" w:hAnsi="Arial" w:cs="Arial"/>
      </w:rPr>
      <w:id w:val="-126984781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031720342"/>
          <w:docPartObj>
            <w:docPartGallery w:val="Page Numbers (Bottom of Page)"/>
            <w:docPartUnique/>
          </w:docPartObj>
        </w:sdtPr>
        <w:sdtEndPr/>
        <w:sdtContent>
          <w:p w14:paraId="7DF35A27" w14:textId="3EA0BC00" w:rsidR="00A52B50" w:rsidRPr="003300B0" w:rsidRDefault="00C93903" w:rsidP="004713E7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Zastupitelstvo</w:t>
            </w:r>
            <w:r w:rsidR="00A52B50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Olomouckého kraje</w:t>
            </w:r>
            <w:r w:rsidR="00A52B50" w:rsidRPr="000251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19</w:t>
            </w:r>
            <w:r w:rsidR="00876795">
              <w:rPr>
                <w:rFonts w:ascii="Arial" w:hAnsi="Arial" w:cs="Arial"/>
                <w:i/>
                <w:iCs/>
                <w:sz w:val="20"/>
                <w:szCs w:val="20"/>
              </w:rPr>
              <w:t>. 12</w:t>
            </w:r>
            <w:r w:rsidR="00A52B50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2016                                            </w:t>
            </w:r>
            <w:r w:rsidR="00A52B50">
              <w:rPr>
                <w:rFonts w:ascii="Arial" w:hAnsi="Arial" w:cs="Arial"/>
                <w:i/>
                <w:iCs/>
                <w:sz w:val="20"/>
                <w:szCs w:val="20"/>
              </w:rPr>
              <w:tab/>
            </w:r>
            <w:r w:rsidR="00A52B50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Strana </w:t>
            </w:r>
            <w:r w:rsidR="00A52B50">
              <w:rPr>
                <w:rFonts w:ascii="Arial" w:hAnsi="Arial" w:cs="Arial"/>
                <w:i/>
                <w:sz w:val="20"/>
                <w:szCs w:val="20"/>
              </w:rPr>
              <w:fldChar w:fldCharType="begin"/>
            </w:r>
            <w:r w:rsidR="00A52B50">
              <w:rPr>
                <w:rFonts w:ascii="Arial" w:hAnsi="Arial" w:cs="Arial"/>
                <w:i/>
                <w:sz w:val="20"/>
                <w:szCs w:val="20"/>
              </w:rPr>
              <w:instrText xml:space="preserve"> PAGE   \* MERGEFORMAT </w:instrText>
            </w:r>
            <w:r w:rsidR="00A52B50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5E1977">
              <w:rPr>
                <w:rFonts w:ascii="Arial" w:hAnsi="Arial" w:cs="Arial"/>
                <w:i/>
                <w:noProof/>
                <w:sz w:val="20"/>
                <w:szCs w:val="20"/>
              </w:rPr>
              <w:t>36</w:t>
            </w:r>
            <w:r w:rsidR="00A52B50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="00A52B50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(celkem </w:t>
            </w:r>
            <w:r w:rsidR="009123D3">
              <w:rPr>
                <w:rFonts w:ascii="Arial" w:hAnsi="Arial" w:cs="Arial"/>
                <w:i/>
                <w:iCs/>
                <w:sz w:val="20"/>
                <w:szCs w:val="20"/>
              </w:rPr>
              <w:t>43)</w:t>
            </w:r>
          </w:p>
          <w:p w14:paraId="7BD690E3" w14:textId="77D9A111" w:rsidR="00A52B50" w:rsidRPr="003300B0" w:rsidRDefault="00C93903" w:rsidP="004713E7">
            <w:pPr>
              <w:pStyle w:val="Zpa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45</w:t>
            </w:r>
            <w:r w:rsidR="00A32A4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.– </w:t>
            </w:r>
            <w:r w:rsidR="00876795" w:rsidRPr="00876795">
              <w:rPr>
                <w:rFonts w:ascii="Arial" w:hAnsi="Arial" w:cs="Arial"/>
                <w:i/>
                <w:iCs/>
                <w:sz w:val="20"/>
                <w:szCs w:val="20"/>
              </w:rPr>
              <w:t>Dotační program Olomouckého kraje „Program na podporu JSDH 2017“ - vyhlášení</w:t>
            </w:r>
          </w:p>
          <w:p w14:paraId="71814514" w14:textId="73FA9956" w:rsidR="00A52B50" w:rsidRDefault="00A52B50" w:rsidP="004713E7">
            <w:pPr>
              <w:pStyle w:val="Zpat"/>
              <w:rPr>
                <w:rFonts w:ascii="Arial" w:hAnsi="Arial" w:cs="Arial"/>
                <w:sz w:val="20"/>
                <w:szCs w:val="20"/>
              </w:rPr>
            </w:pPr>
            <w:r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Příloha č. </w:t>
            </w:r>
            <w:r w:rsidR="00A601B4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</w:t>
            </w:r>
            <w:r w:rsidR="00A32A4F" w:rsidRPr="00A32A4F">
              <w:rPr>
                <w:rFonts w:ascii="Arial" w:hAnsi="Arial" w:cs="Arial"/>
                <w:i/>
                <w:iCs/>
                <w:sz w:val="20"/>
                <w:szCs w:val="20"/>
              </w:rPr>
              <w:t>Vzorová veřejnoprávní smlouva o poskytnutí dotace na akci obcím, městům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4021942"/>
      <w:docPartObj>
        <w:docPartGallery w:val="Page Numbers (Bottom of Page)"/>
        <w:docPartUnique/>
      </w:docPartObj>
    </w:sdtPr>
    <w:sdtEndPr/>
    <w:sdtContent>
      <w:p w14:paraId="3F6E8589" w14:textId="09E73043" w:rsidR="00A52B50" w:rsidRDefault="00A52B5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52B50" w:rsidRPr="00CA24A0" w:rsidRDefault="00A52B50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E6358A" w14:textId="77777777" w:rsidR="005E10EF" w:rsidRDefault="005E10EF" w:rsidP="00D40C40">
      <w:r>
        <w:separator/>
      </w:r>
    </w:p>
  </w:footnote>
  <w:footnote w:type="continuationSeparator" w:id="0">
    <w:p w14:paraId="53F6BFD7" w14:textId="77777777" w:rsidR="005E10EF" w:rsidRDefault="005E10EF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C28F3" w14:textId="77777777" w:rsidR="00C93903" w:rsidRDefault="00C9390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5FA83" w14:textId="6FBD229A" w:rsidR="00A32A4F" w:rsidRDefault="00A32A4F">
    <w:pPr>
      <w:pStyle w:val="Zhlav"/>
    </w:pPr>
    <w:r w:rsidRPr="003300B0">
      <w:rPr>
        <w:rFonts w:ascii="Arial" w:hAnsi="Arial" w:cs="Arial"/>
        <w:i/>
        <w:iCs/>
        <w:sz w:val="20"/>
        <w:szCs w:val="20"/>
      </w:rPr>
      <w:t xml:space="preserve">Příloha č. </w:t>
    </w:r>
    <w:r w:rsidR="00A601B4">
      <w:rPr>
        <w:rFonts w:ascii="Arial" w:hAnsi="Arial" w:cs="Arial"/>
        <w:i/>
        <w:iCs/>
        <w:sz w:val="20"/>
        <w:szCs w:val="20"/>
      </w:rPr>
      <w:t>4</w:t>
    </w:r>
    <w:r>
      <w:rPr>
        <w:rFonts w:ascii="Arial" w:hAnsi="Arial" w:cs="Arial"/>
        <w:i/>
        <w:iCs/>
        <w:sz w:val="20"/>
        <w:szCs w:val="20"/>
      </w:rPr>
      <w:t xml:space="preserve">  – </w:t>
    </w:r>
    <w:r w:rsidRPr="00A32A4F">
      <w:rPr>
        <w:rFonts w:ascii="Arial" w:hAnsi="Arial" w:cs="Arial"/>
        <w:i/>
        <w:iCs/>
        <w:sz w:val="20"/>
        <w:szCs w:val="20"/>
      </w:rPr>
      <w:t>Vzorová veřejnoprávní smlouva o poskytnutí dotace na akci obcím, městům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C4472" w14:textId="77777777" w:rsidR="00C93903" w:rsidRDefault="00C9390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keš Roman">
    <w15:presenceInfo w15:providerId="AD" w15:userId="S-1-5-21-1345087706-903693047-1615293757-23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145AB"/>
    <w:rsid w:val="00014A64"/>
    <w:rsid w:val="00014EE4"/>
    <w:rsid w:val="00016E18"/>
    <w:rsid w:val="00025146"/>
    <w:rsid w:val="00025AAA"/>
    <w:rsid w:val="00032265"/>
    <w:rsid w:val="00032473"/>
    <w:rsid w:val="0003337C"/>
    <w:rsid w:val="000335E1"/>
    <w:rsid w:val="00033B9E"/>
    <w:rsid w:val="00034BE1"/>
    <w:rsid w:val="00034F6D"/>
    <w:rsid w:val="00036D9F"/>
    <w:rsid w:val="00037E6B"/>
    <w:rsid w:val="0004059D"/>
    <w:rsid w:val="00040936"/>
    <w:rsid w:val="000422B6"/>
    <w:rsid w:val="00042781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3D1C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C1B93"/>
    <w:rsid w:val="000C237E"/>
    <w:rsid w:val="000C6070"/>
    <w:rsid w:val="000C7650"/>
    <w:rsid w:val="000D0819"/>
    <w:rsid w:val="000D1974"/>
    <w:rsid w:val="000D319D"/>
    <w:rsid w:val="000D442F"/>
    <w:rsid w:val="000D47A4"/>
    <w:rsid w:val="000D7241"/>
    <w:rsid w:val="000E1A20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0589F"/>
    <w:rsid w:val="00110975"/>
    <w:rsid w:val="001158F5"/>
    <w:rsid w:val="0011722F"/>
    <w:rsid w:val="00117CC2"/>
    <w:rsid w:val="00117EA0"/>
    <w:rsid w:val="00120401"/>
    <w:rsid w:val="00122793"/>
    <w:rsid w:val="001235B9"/>
    <w:rsid w:val="0012518C"/>
    <w:rsid w:val="00125FEF"/>
    <w:rsid w:val="00126AB8"/>
    <w:rsid w:val="00126B32"/>
    <w:rsid w:val="00127828"/>
    <w:rsid w:val="001323D9"/>
    <w:rsid w:val="00136F37"/>
    <w:rsid w:val="00137D65"/>
    <w:rsid w:val="0014226F"/>
    <w:rsid w:val="001429D2"/>
    <w:rsid w:val="001436D1"/>
    <w:rsid w:val="00143B7F"/>
    <w:rsid w:val="001455DA"/>
    <w:rsid w:val="00150850"/>
    <w:rsid w:val="00150D31"/>
    <w:rsid w:val="00153478"/>
    <w:rsid w:val="00153C91"/>
    <w:rsid w:val="00154952"/>
    <w:rsid w:val="00156D67"/>
    <w:rsid w:val="00165A7E"/>
    <w:rsid w:val="0016665E"/>
    <w:rsid w:val="001705B5"/>
    <w:rsid w:val="00170896"/>
    <w:rsid w:val="00170EC7"/>
    <w:rsid w:val="001720A1"/>
    <w:rsid w:val="00172C61"/>
    <w:rsid w:val="00173F42"/>
    <w:rsid w:val="00175326"/>
    <w:rsid w:val="00175D80"/>
    <w:rsid w:val="001777F6"/>
    <w:rsid w:val="0018213C"/>
    <w:rsid w:val="001835B7"/>
    <w:rsid w:val="00183700"/>
    <w:rsid w:val="00183C25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7A63"/>
    <w:rsid w:val="001B1CF5"/>
    <w:rsid w:val="001B2273"/>
    <w:rsid w:val="001B3185"/>
    <w:rsid w:val="001B326B"/>
    <w:rsid w:val="001B3B68"/>
    <w:rsid w:val="001B7624"/>
    <w:rsid w:val="001C2C2C"/>
    <w:rsid w:val="001C33D7"/>
    <w:rsid w:val="001C54DB"/>
    <w:rsid w:val="001C66E4"/>
    <w:rsid w:val="001D1DD2"/>
    <w:rsid w:val="001D3285"/>
    <w:rsid w:val="001D3A9C"/>
    <w:rsid w:val="001D42CD"/>
    <w:rsid w:val="001D6533"/>
    <w:rsid w:val="001E21D4"/>
    <w:rsid w:val="001E40B9"/>
    <w:rsid w:val="001E478A"/>
    <w:rsid w:val="001E5401"/>
    <w:rsid w:val="001E5DE6"/>
    <w:rsid w:val="001E61B2"/>
    <w:rsid w:val="001E6893"/>
    <w:rsid w:val="001F4D19"/>
    <w:rsid w:val="001F5083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820"/>
    <w:rsid w:val="00220FF7"/>
    <w:rsid w:val="00221B38"/>
    <w:rsid w:val="002236B8"/>
    <w:rsid w:val="00224C86"/>
    <w:rsid w:val="00227F41"/>
    <w:rsid w:val="00230580"/>
    <w:rsid w:val="00230F9B"/>
    <w:rsid w:val="00235694"/>
    <w:rsid w:val="002360BE"/>
    <w:rsid w:val="0023757D"/>
    <w:rsid w:val="002376AD"/>
    <w:rsid w:val="00237F27"/>
    <w:rsid w:val="002409C2"/>
    <w:rsid w:val="00240D4A"/>
    <w:rsid w:val="00242DE2"/>
    <w:rsid w:val="00244A06"/>
    <w:rsid w:val="00244AC7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DB4"/>
    <w:rsid w:val="00266EFB"/>
    <w:rsid w:val="00270287"/>
    <w:rsid w:val="0027781E"/>
    <w:rsid w:val="00277B48"/>
    <w:rsid w:val="002806B1"/>
    <w:rsid w:val="002842C7"/>
    <w:rsid w:val="00284599"/>
    <w:rsid w:val="00284654"/>
    <w:rsid w:val="00284BF7"/>
    <w:rsid w:val="00285125"/>
    <w:rsid w:val="00285134"/>
    <w:rsid w:val="00286AF4"/>
    <w:rsid w:val="002872BE"/>
    <w:rsid w:val="00287756"/>
    <w:rsid w:val="00290054"/>
    <w:rsid w:val="002908BE"/>
    <w:rsid w:val="002915BF"/>
    <w:rsid w:val="00294271"/>
    <w:rsid w:val="00296C12"/>
    <w:rsid w:val="002A1945"/>
    <w:rsid w:val="002A2372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E127B"/>
    <w:rsid w:val="002E22EC"/>
    <w:rsid w:val="002E4AC7"/>
    <w:rsid w:val="002E6113"/>
    <w:rsid w:val="002E6865"/>
    <w:rsid w:val="002F0537"/>
    <w:rsid w:val="002F2753"/>
    <w:rsid w:val="002F6E86"/>
    <w:rsid w:val="00300065"/>
    <w:rsid w:val="00300EB6"/>
    <w:rsid w:val="003015CC"/>
    <w:rsid w:val="00303B2A"/>
    <w:rsid w:val="00305328"/>
    <w:rsid w:val="003056B4"/>
    <w:rsid w:val="00305EB3"/>
    <w:rsid w:val="00307B8B"/>
    <w:rsid w:val="00310BCE"/>
    <w:rsid w:val="0031151F"/>
    <w:rsid w:val="0031285D"/>
    <w:rsid w:val="00312AD0"/>
    <w:rsid w:val="00312E6C"/>
    <w:rsid w:val="003150D3"/>
    <w:rsid w:val="00321FF4"/>
    <w:rsid w:val="0032223E"/>
    <w:rsid w:val="00322442"/>
    <w:rsid w:val="00326204"/>
    <w:rsid w:val="0033568D"/>
    <w:rsid w:val="00337CC7"/>
    <w:rsid w:val="00341E0B"/>
    <w:rsid w:val="00343694"/>
    <w:rsid w:val="003454CB"/>
    <w:rsid w:val="00345E5F"/>
    <w:rsid w:val="003475F9"/>
    <w:rsid w:val="00350F39"/>
    <w:rsid w:val="003534FD"/>
    <w:rsid w:val="003540D3"/>
    <w:rsid w:val="00356B49"/>
    <w:rsid w:val="00357A14"/>
    <w:rsid w:val="00360968"/>
    <w:rsid w:val="00363897"/>
    <w:rsid w:val="003641D8"/>
    <w:rsid w:val="00364D3A"/>
    <w:rsid w:val="00364D73"/>
    <w:rsid w:val="00367847"/>
    <w:rsid w:val="00371EDF"/>
    <w:rsid w:val="00372DE8"/>
    <w:rsid w:val="00373A73"/>
    <w:rsid w:val="00373E49"/>
    <w:rsid w:val="003750AE"/>
    <w:rsid w:val="00375CFD"/>
    <w:rsid w:val="00376F88"/>
    <w:rsid w:val="0038220B"/>
    <w:rsid w:val="003857D9"/>
    <w:rsid w:val="00386B1E"/>
    <w:rsid w:val="00387077"/>
    <w:rsid w:val="00394585"/>
    <w:rsid w:val="00396D23"/>
    <w:rsid w:val="003A040E"/>
    <w:rsid w:val="003A08F7"/>
    <w:rsid w:val="003A2E56"/>
    <w:rsid w:val="003A406B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E023F"/>
    <w:rsid w:val="003E0724"/>
    <w:rsid w:val="003E0873"/>
    <w:rsid w:val="003E09E4"/>
    <w:rsid w:val="003E17BF"/>
    <w:rsid w:val="003E489A"/>
    <w:rsid w:val="003E6768"/>
    <w:rsid w:val="003E692E"/>
    <w:rsid w:val="003E7028"/>
    <w:rsid w:val="003F1AF8"/>
    <w:rsid w:val="003F53C7"/>
    <w:rsid w:val="003F7C9E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472F"/>
    <w:rsid w:val="00446F10"/>
    <w:rsid w:val="0044719F"/>
    <w:rsid w:val="00450A19"/>
    <w:rsid w:val="004514E3"/>
    <w:rsid w:val="00452184"/>
    <w:rsid w:val="00452329"/>
    <w:rsid w:val="00453D92"/>
    <w:rsid w:val="0045434C"/>
    <w:rsid w:val="0045517F"/>
    <w:rsid w:val="004618CC"/>
    <w:rsid w:val="004632A7"/>
    <w:rsid w:val="004654F3"/>
    <w:rsid w:val="004678B6"/>
    <w:rsid w:val="00470ECC"/>
    <w:rsid w:val="004713E7"/>
    <w:rsid w:val="00474E49"/>
    <w:rsid w:val="004754B6"/>
    <w:rsid w:val="004754F5"/>
    <w:rsid w:val="004769EC"/>
    <w:rsid w:val="00477DAB"/>
    <w:rsid w:val="004811A3"/>
    <w:rsid w:val="00486F4C"/>
    <w:rsid w:val="00493B7C"/>
    <w:rsid w:val="00495FA8"/>
    <w:rsid w:val="004A007F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390D"/>
    <w:rsid w:val="004E5862"/>
    <w:rsid w:val="004E7A87"/>
    <w:rsid w:val="004F44DE"/>
    <w:rsid w:val="004F4874"/>
    <w:rsid w:val="004F4A0D"/>
    <w:rsid w:val="004F648D"/>
    <w:rsid w:val="004F7E64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4DCC"/>
    <w:rsid w:val="005459E0"/>
    <w:rsid w:val="00545A5B"/>
    <w:rsid w:val="0054676F"/>
    <w:rsid w:val="00546770"/>
    <w:rsid w:val="005469CD"/>
    <w:rsid w:val="005471B0"/>
    <w:rsid w:val="0055217E"/>
    <w:rsid w:val="00553CE3"/>
    <w:rsid w:val="00557105"/>
    <w:rsid w:val="0056218B"/>
    <w:rsid w:val="0056241E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756D"/>
    <w:rsid w:val="00594745"/>
    <w:rsid w:val="0059526D"/>
    <w:rsid w:val="00597D7B"/>
    <w:rsid w:val="005A2AC3"/>
    <w:rsid w:val="005A5A90"/>
    <w:rsid w:val="005A6B18"/>
    <w:rsid w:val="005A7F3C"/>
    <w:rsid w:val="005B121F"/>
    <w:rsid w:val="005B3B69"/>
    <w:rsid w:val="005B48F8"/>
    <w:rsid w:val="005B4A9C"/>
    <w:rsid w:val="005B6083"/>
    <w:rsid w:val="005B6805"/>
    <w:rsid w:val="005C24FA"/>
    <w:rsid w:val="005C30DE"/>
    <w:rsid w:val="005C41DA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161A"/>
    <w:rsid w:val="005D21ED"/>
    <w:rsid w:val="005D4D86"/>
    <w:rsid w:val="005D604E"/>
    <w:rsid w:val="005E10EF"/>
    <w:rsid w:val="005E1977"/>
    <w:rsid w:val="005E2BB4"/>
    <w:rsid w:val="005E5BBD"/>
    <w:rsid w:val="005F27D1"/>
    <w:rsid w:val="005F43AE"/>
    <w:rsid w:val="005F4772"/>
    <w:rsid w:val="005F635A"/>
    <w:rsid w:val="006061B0"/>
    <w:rsid w:val="006063B9"/>
    <w:rsid w:val="00606441"/>
    <w:rsid w:val="00607499"/>
    <w:rsid w:val="00607CC5"/>
    <w:rsid w:val="00610DE8"/>
    <w:rsid w:val="00610E32"/>
    <w:rsid w:val="00611A33"/>
    <w:rsid w:val="00612773"/>
    <w:rsid w:val="006157F4"/>
    <w:rsid w:val="006207F2"/>
    <w:rsid w:val="00621852"/>
    <w:rsid w:val="00621A3A"/>
    <w:rsid w:val="006250D3"/>
    <w:rsid w:val="006264E0"/>
    <w:rsid w:val="006304D1"/>
    <w:rsid w:val="00632D35"/>
    <w:rsid w:val="0063512A"/>
    <w:rsid w:val="00644A22"/>
    <w:rsid w:val="00644A29"/>
    <w:rsid w:val="00644F18"/>
    <w:rsid w:val="00654C17"/>
    <w:rsid w:val="00660C32"/>
    <w:rsid w:val="00663A39"/>
    <w:rsid w:val="00664994"/>
    <w:rsid w:val="00664B7A"/>
    <w:rsid w:val="00664E17"/>
    <w:rsid w:val="006658E9"/>
    <w:rsid w:val="00666227"/>
    <w:rsid w:val="00666781"/>
    <w:rsid w:val="00666F82"/>
    <w:rsid w:val="006675CF"/>
    <w:rsid w:val="00667FE9"/>
    <w:rsid w:val="00670D45"/>
    <w:rsid w:val="00674648"/>
    <w:rsid w:val="00674A0A"/>
    <w:rsid w:val="006750B4"/>
    <w:rsid w:val="0067605E"/>
    <w:rsid w:val="0067634A"/>
    <w:rsid w:val="006767D1"/>
    <w:rsid w:val="00676E36"/>
    <w:rsid w:val="00677288"/>
    <w:rsid w:val="00684C20"/>
    <w:rsid w:val="00685285"/>
    <w:rsid w:val="00690949"/>
    <w:rsid w:val="00695FFD"/>
    <w:rsid w:val="00696935"/>
    <w:rsid w:val="006A5892"/>
    <w:rsid w:val="006A7CB9"/>
    <w:rsid w:val="006B1973"/>
    <w:rsid w:val="006B36E1"/>
    <w:rsid w:val="006B3B2A"/>
    <w:rsid w:val="006B4F48"/>
    <w:rsid w:val="006C061A"/>
    <w:rsid w:val="006C0D2D"/>
    <w:rsid w:val="006C43C7"/>
    <w:rsid w:val="006D0AC7"/>
    <w:rsid w:val="006D101C"/>
    <w:rsid w:val="006E07ED"/>
    <w:rsid w:val="006E098C"/>
    <w:rsid w:val="006E33A0"/>
    <w:rsid w:val="006E4022"/>
    <w:rsid w:val="006E5BA7"/>
    <w:rsid w:val="006F065D"/>
    <w:rsid w:val="006F07FC"/>
    <w:rsid w:val="006F1BEC"/>
    <w:rsid w:val="006F2817"/>
    <w:rsid w:val="006F7040"/>
    <w:rsid w:val="00701BCD"/>
    <w:rsid w:val="00705445"/>
    <w:rsid w:val="00711102"/>
    <w:rsid w:val="00711590"/>
    <w:rsid w:val="007117EC"/>
    <w:rsid w:val="00711FD7"/>
    <w:rsid w:val="00712BDF"/>
    <w:rsid w:val="0071401C"/>
    <w:rsid w:val="00715C65"/>
    <w:rsid w:val="00720FB1"/>
    <w:rsid w:val="0072192A"/>
    <w:rsid w:val="00723202"/>
    <w:rsid w:val="007235E1"/>
    <w:rsid w:val="0073195E"/>
    <w:rsid w:val="00735623"/>
    <w:rsid w:val="00735E1F"/>
    <w:rsid w:val="007360D6"/>
    <w:rsid w:val="007500B1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080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3D82"/>
    <w:rsid w:val="00784129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E0009"/>
    <w:rsid w:val="007E0CAA"/>
    <w:rsid w:val="007E1FDA"/>
    <w:rsid w:val="007E5D6A"/>
    <w:rsid w:val="007E6038"/>
    <w:rsid w:val="007E6705"/>
    <w:rsid w:val="007E68A5"/>
    <w:rsid w:val="007F1AAB"/>
    <w:rsid w:val="007F71DE"/>
    <w:rsid w:val="008007F4"/>
    <w:rsid w:val="00800B7B"/>
    <w:rsid w:val="008017D2"/>
    <w:rsid w:val="00802C5A"/>
    <w:rsid w:val="00803034"/>
    <w:rsid w:val="008034F3"/>
    <w:rsid w:val="00810C7B"/>
    <w:rsid w:val="00811C9A"/>
    <w:rsid w:val="00812092"/>
    <w:rsid w:val="00820B4D"/>
    <w:rsid w:val="00821F04"/>
    <w:rsid w:val="00824CBB"/>
    <w:rsid w:val="00826334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9FE"/>
    <w:rsid w:val="008525B2"/>
    <w:rsid w:val="008556B1"/>
    <w:rsid w:val="0085615A"/>
    <w:rsid w:val="00856F2E"/>
    <w:rsid w:val="0086634E"/>
    <w:rsid w:val="00866505"/>
    <w:rsid w:val="00876795"/>
    <w:rsid w:val="00882BA6"/>
    <w:rsid w:val="00885BED"/>
    <w:rsid w:val="00886C2A"/>
    <w:rsid w:val="00892667"/>
    <w:rsid w:val="0089625A"/>
    <w:rsid w:val="008A5202"/>
    <w:rsid w:val="008A56FF"/>
    <w:rsid w:val="008A5862"/>
    <w:rsid w:val="008A64BF"/>
    <w:rsid w:val="008A761B"/>
    <w:rsid w:val="008A76BB"/>
    <w:rsid w:val="008B07F1"/>
    <w:rsid w:val="008B0B51"/>
    <w:rsid w:val="008B17D3"/>
    <w:rsid w:val="008B3935"/>
    <w:rsid w:val="008B4510"/>
    <w:rsid w:val="008B52EB"/>
    <w:rsid w:val="008B5721"/>
    <w:rsid w:val="008B6046"/>
    <w:rsid w:val="008C0948"/>
    <w:rsid w:val="008C2755"/>
    <w:rsid w:val="008C30C3"/>
    <w:rsid w:val="008C32B0"/>
    <w:rsid w:val="008C3F73"/>
    <w:rsid w:val="008C5549"/>
    <w:rsid w:val="008C57F6"/>
    <w:rsid w:val="008C65B2"/>
    <w:rsid w:val="008C6663"/>
    <w:rsid w:val="008C7242"/>
    <w:rsid w:val="008D21BF"/>
    <w:rsid w:val="008D5340"/>
    <w:rsid w:val="008D599C"/>
    <w:rsid w:val="008D747A"/>
    <w:rsid w:val="008E0178"/>
    <w:rsid w:val="008E3C74"/>
    <w:rsid w:val="008F03FB"/>
    <w:rsid w:val="008F4077"/>
    <w:rsid w:val="008F46B5"/>
    <w:rsid w:val="009013B8"/>
    <w:rsid w:val="009025C1"/>
    <w:rsid w:val="0090339B"/>
    <w:rsid w:val="009060B3"/>
    <w:rsid w:val="00906564"/>
    <w:rsid w:val="00906785"/>
    <w:rsid w:val="00907127"/>
    <w:rsid w:val="00910D34"/>
    <w:rsid w:val="009110DA"/>
    <w:rsid w:val="009119F6"/>
    <w:rsid w:val="009123D3"/>
    <w:rsid w:val="00912D3B"/>
    <w:rsid w:val="00913A38"/>
    <w:rsid w:val="00913B0F"/>
    <w:rsid w:val="0092003A"/>
    <w:rsid w:val="00920F13"/>
    <w:rsid w:val="0092133E"/>
    <w:rsid w:val="00924C5C"/>
    <w:rsid w:val="009264AC"/>
    <w:rsid w:val="00930271"/>
    <w:rsid w:val="009309F7"/>
    <w:rsid w:val="009329EC"/>
    <w:rsid w:val="009332E1"/>
    <w:rsid w:val="00933519"/>
    <w:rsid w:val="00935CA8"/>
    <w:rsid w:val="00937749"/>
    <w:rsid w:val="00937AB9"/>
    <w:rsid w:val="00937E04"/>
    <w:rsid w:val="00944BF5"/>
    <w:rsid w:val="00946358"/>
    <w:rsid w:val="009463E3"/>
    <w:rsid w:val="00953119"/>
    <w:rsid w:val="00955EF2"/>
    <w:rsid w:val="0095627A"/>
    <w:rsid w:val="00957D20"/>
    <w:rsid w:val="009608EB"/>
    <w:rsid w:val="0096469A"/>
    <w:rsid w:val="00966543"/>
    <w:rsid w:val="009712DC"/>
    <w:rsid w:val="009756F0"/>
    <w:rsid w:val="00976473"/>
    <w:rsid w:val="00977C65"/>
    <w:rsid w:val="00977E31"/>
    <w:rsid w:val="009821FA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B7926"/>
    <w:rsid w:val="009C03D8"/>
    <w:rsid w:val="009C3825"/>
    <w:rsid w:val="009C4781"/>
    <w:rsid w:val="009C5933"/>
    <w:rsid w:val="009C646A"/>
    <w:rsid w:val="009D2BF2"/>
    <w:rsid w:val="009D4F9E"/>
    <w:rsid w:val="009D6778"/>
    <w:rsid w:val="009D6807"/>
    <w:rsid w:val="009D73E4"/>
    <w:rsid w:val="009D7B35"/>
    <w:rsid w:val="009E27A1"/>
    <w:rsid w:val="009E5603"/>
    <w:rsid w:val="009E61A3"/>
    <w:rsid w:val="009E6E94"/>
    <w:rsid w:val="009E7A42"/>
    <w:rsid w:val="009F0AA3"/>
    <w:rsid w:val="009F0F5D"/>
    <w:rsid w:val="009F31D5"/>
    <w:rsid w:val="009F5C46"/>
    <w:rsid w:val="009F606F"/>
    <w:rsid w:val="009F7302"/>
    <w:rsid w:val="009F73BA"/>
    <w:rsid w:val="009F7A34"/>
    <w:rsid w:val="009F7BD5"/>
    <w:rsid w:val="00A00413"/>
    <w:rsid w:val="00A01A43"/>
    <w:rsid w:val="00A0381B"/>
    <w:rsid w:val="00A046EF"/>
    <w:rsid w:val="00A059AF"/>
    <w:rsid w:val="00A05B6A"/>
    <w:rsid w:val="00A063DD"/>
    <w:rsid w:val="00A1282D"/>
    <w:rsid w:val="00A143CD"/>
    <w:rsid w:val="00A22B7A"/>
    <w:rsid w:val="00A2309D"/>
    <w:rsid w:val="00A247E2"/>
    <w:rsid w:val="00A25504"/>
    <w:rsid w:val="00A2565B"/>
    <w:rsid w:val="00A25D3B"/>
    <w:rsid w:val="00A30281"/>
    <w:rsid w:val="00A30F23"/>
    <w:rsid w:val="00A32A4F"/>
    <w:rsid w:val="00A342FF"/>
    <w:rsid w:val="00A354CE"/>
    <w:rsid w:val="00A35B89"/>
    <w:rsid w:val="00A36E09"/>
    <w:rsid w:val="00A375C6"/>
    <w:rsid w:val="00A4229C"/>
    <w:rsid w:val="00A443EF"/>
    <w:rsid w:val="00A52B50"/>
    <w:rsid w:val="00A54D36"/>
    <w:rsid w:val="00A5538A"/>
    <w:rsid w:val="00A5702A"/>
    <w:rsid w:val="00A601B4"/>
    <w:rsid w:val="00A61A61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97BE7"/>
    <w:rsid w:val="00AA150B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20CF"/>
    <w:rsid w:val="00AB20DF"/>
    <w:rsid w:val="00AB403F"/>
    <w:rsid w:val="00AB4ECA"/>
    <w:rsid w:val="00AB66CC"/>
    <w:rsid w:val="00AC020C"/>
    <w:rsid w:val="00AC13E7"/>
    <w:rsid w:val="00AC34BB"/>
    <w:rsid w:val="00AD3B56"/>
    <w:rsid w:val="00AD46AF"/>
    <w:rsid w:val="00AE18C4"/>
    <w:rsid w:val="00AE30DE"/>
    <w:rsid w:val="00AE3DBD"/>
    <w:rsid w:val="00AF161F"/>
    <w:rsid w:val="00AF583E"/>
    <w:rsid w:val="00AF584A"/>
    <w:rsid w:val="00AF6250"/>
    <w:rsid w:val="00AF77E0"/>
    <w:rsid w:val="00B03153"/>
    <w:rsid w:val="00B03C1D"/>
    <w:rsid w:val="00B05653"/>
    <w:rsid w:val="00B05DE4"/>
    <w:rsid w:val="00B108B5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37A0"/>
    <w:rsid w:val="00B43E42"/>
    <w:rsid w:val="00B44857"/>
    <w:rsid w:val="00B45773"/>
    <w:rsid w:val="00B45D7E"/>
    <w:rsid w:val="00B469B8"/>
    <w:rsid w:val="00B50B3B"/>
    <w:rsid w:val="00B52BEF"/>
    <w:rsid w:val="00B542C6"/>
    <w:rsid w:val="00B5669C"/>
    <w:rsid w:val="00B56B3B"/>
    <w:rsid w:val="00B609DE"/>
    <w:rsid w:val="00B6248B"/>
    <w:rsid w:val="00B671CB"/>
    <w:rsid w:val="00B71819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4840"/>
    <w:rsid w:val="00B96C39"/>
    <w:rsid w:val="00B96E96"/>
    <w:rsid w:val="00B976A4"/>
    <w:rsid w:val="00B97DCD"/>
    <w:rsid w:val="00BA3415"/>
    <w:rsid w:val="00BA4E35"/>
    <w:rsid w:val="00BA50C1"/>
    <w:rsid w:val="00BB0976"/>
    <w:rsid w:val="00BB17B5"/>
    <w:rsid w:val="00BB1D43"/>
    <w:rsid w:val="00BB2582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E35"/>
    <w:rsid w:val="00C475DB"/>
    <w:rsid w:val="00C51C7B"/>
    <w:rsid w:val="00C522FA"/>
    <w:rsid w:val="00C524A4"/>
    <w:rsid w:val="00C569FE"/>
    <w:rsid w:val="00C63CC5"/>
    <w:rsid w:val="00C642A8"/>
    <w:rsid w:val="00C6591D"/>
    <w:rsid w:val="00C7203F"/>
    <w:rsid w:val="00C73FE7"/>
    <w:rsid w:val="00C74BFA"/>
    <w:rsid w:val="00C7578C"/>
    <w:rsid w:val="00C81BD7"/>
    <w:rsid w:val="00C82552"/>
    <w:rsid w:val="00C828EA"/>
    <w:rsid w:val="00C875AA"/>
    <w:rsid w:val="00C877AD"/>
    <w:rsid w:val="00C87CAD"/>
    <w:rsid w:val="00C90DC4"/>
    <w:rsid w:val="00C92651"/>
    <w:rsid w:val="00C93442"/>
    <w:rsid w:val="00C93903"/>
    <w:rsid w:val="00CA19C3"/>
    <w:rsid w:val="00CA24A0"/>
    <w:rsid w:val="00CB0A48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C7F1B"/>
    <w:rsid w:val="00CD0C00"/>
    <w:rsid w:val="00CD353D"/>
    <w:rsid w:val="00CD4A21"/>
    <w:rsid w:val="00CD5ADF"/>
    <w:rsid w:val="00CD76D2"/>
    <w:rsid w:val="00CE0F98"/>
    <w:rsid w:val="00CE0FC3"/>
    <w:rsid w:val="00CE25FD"/>
    <w:rsid w:val="00CE52FC"/>
    <w:rsid w:val="00CF0805"/>
    <w:rsid w:val="00CF3A83"/>
    <w:rsid w:val="00CF499A"/>
    <w:rsid w:val="00CF4A97"/>
    <w:rsid w:val="00CF5AA8"/>
    <w:rsid w:val="00CF5B0D"/>
    <w:rsid w:val="00CF5F46"/>
    <w:rsid w:val="00D02358"/>
    <w:rsid w:val="00D02B96"/>
    <w:rsid w:val="00D03D2D"/>
    <w:rsid w:val="00D045AF"/>
    <w:rsid w:val="00D05681"/>
    <w:rsid w:val="00D05F68"/>
    <w:rsid w:val="00D105B7"/>
    <w:rsid w:val="00D11F05"/>
    <w:rsid w:val="00D134FE"/>
    <w:rsid w:val="00D15D0F"/>
    <w:rsid w:val="00D17D01"/>
    <w:rsid w:val="00D205D2"/>
    <w:rsid w:val="00D2142F"/>
    <w:rsid w:val="00D21A4D"/>
    <w:rsid w:val="00D23F5E"/>
    <w:rsid w:val="00D26F7A"/>
    <w:rsid w:val="00D275FF"/>
    <w:rsid w:val="00D30F0E"/>
    <w:rsid w:val="00D343E7"/>
    <w:rsid w:val="00D34C35"/>
    <w:rsid w:val="00D3770B"/>
    <w:rsid w:val="00D40813"/>
    <w:rsid w:val="00D40C40"/>
    <w:rsid w:val="00D4104D"/>
    <w:rsid w:val="00D42D28"/>
    <w:rsid w:val="00D43C40"/>
    <w:rsid w:val="00D46165"/>
    <w:rsid w:val="00D541A7"/>
    <w:rsid w:val="00D558F4"/>
    <w:rsid w:val="00D604F5"/>
    <w:rsid w:val="00D61EA4"/>
    <w:rsid w:val="00D6556E"/>
    <w:rsid w:val="00D704F9"/>
    <w:rsid w:val="00D739F9"/>
    <w:rsid w:val="00D73EC7"/>
    <w:rsid w:val="00D74FAE"/>
    <w:rsid w:val="00D76364"/>
    <w:rsid w:val="00D8021D"/>
    <w:rsid w:val="00D80504"/>
    <w:rsid w:val="00D815C4"/>
    <w:rsid w:val="00D846F0"/>
    <w:rsid w:val="00D84E9F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A45E4"/>
    <w:rsid w:val="00DB3240"/>
    <w:rsid w:val="00DB45C3"/>
    <w:rsid w:val="00DB68A2"/>
    <w:rsid w:val="00DC039D"/>
    <w:rsid w:val="00DC039E"/>
    <w:rsid w:val="00DC256C"/>
    <w:rsid w:val="00DC2E87"/>
    <w:rsid w:val="00DC473B"/>
    <w:rsid w:val="00DC5C4C"/>
    <w:rsid w:val="00DD3503"/>
    <w:rsid w:val="00DD6346"/>
    <w:rsid w:val="00DE0950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520E"/>
    <w:rsid w:val="00DF62D6"/>
    <w:rsid w:val="00E039A3"/>
    <w:rsid w:val="00E05CB5"/>
    <w:rsid w:val="00E128AD"/>
    <w:rsid w:val="00E13318"/>
    <w:rsid w:val="00E21EF9"/>
    <w:rsid w:val="00E22986"/>
    <w:rsid w:val="00E2580F"/>
    <w:rsid w:val="00E26B33"/>
    <w:rsid w:val="00E276C5"/>
    <w:rsid w:val="00E3383E"/>
    <w:rsid w:val="00E36D8D"/>
    <w:rsid w:val="00E37EDC"/>
    <w:rsid w:val="00E418A3"/>
    <w:rsid w:val="00E419AD"/>
    <w:rsid w:val="00E41ECB"/>
    <w:rsid w:val="00E42195"/>
    <w:rsid w:val="00E42E83"/>
    <w:rsid w:val="00E440A9"/>
    <w:rsid w:val="00E47F9F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C80"/>
    <w:rsid w:val="00E72E98"/>
    <w:rsid w:val="00E750DB"/>
    <w:rsid w:val="00E764A0"/>
    <w:rsid w:val="00E76976"/>
    <w:rsid w:val="00E76FF4"/>
    <w:rsid w:val="00E8134E"/>
    <w:rsid w:val="00E823EF"/>
    <w:rsid w:val="00E833E2"/>
    <w:rsid w:val="00E84F2D"/>
    <w:rsid w:val="00E8526E"/>
    <w:rsid w:val="00E9072F"/>
    <w:rsid w:val="00E91B65"/>
    <w:rsid w:val="00E921DE"/>
    <w:rsid w:val="00E92900"/>
    <w:rsid w:val="00E92DCF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6253"/>
    <w:rsid w:val="00EF7269"/>
    <w:rsid w:val="00F00BC9"/>
    <w:rsid w:val="00F02174"/>
    <w:rsid w:val="00F05C7D"/>
    <w:rsid w:val="00F05E6D"/>
    <w:rsid w:val="00F076A0"/>
    <w:rsid w:val="00F10111"/>
    <w:rsid w:val="00F10B07"/>
    <w:rsid w:val="00F159F9"/>
    <w:rsid w:val="00F1792E"/>
    <w:rsid w:val="00F21160"/>
    <w:rsid w:val="00F26645"/>
    <w:rsid w:val="00F2708F"/>
    <w:rsid w:val="00F27955"/>
    <w:rsid w:val="00F32346"/>
    <w:rsid w:val="00F323FB"/>
    <w:rsid w:val="00F35DEC"/>
    <w:rsid w:val="00F36721"/>
    <w:rsid w:val="00F37102"/>
    <w:rsid w:val="00F42C49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71C83"/>
    <w:rsid w:val="00F71D70"/>
    <w:rsid w:val="00F73535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1DA2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037"/>
    <w:rsid w:val="00FA4156"/>
    <w:rsid w:val="00FA607C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E2CD1"/>
    <w:rsid w:val="00FE2EE2"/>
    <w:rsid w:val="00FE3476"/>
    <w:rsid w:val="00FE5911"/>
    <w:rsid w:val="00FF00A6"/>
    <w:rsid w:val="00FF217C"/>
    <w:rsid w:val="00FF3129"/>
    <w:rsid w:val="00FF4563"/>
    <w:rsid w:val="00FF4BCB"/>
    <w:rsid w:val="00FF577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://www.kr-olomoucky.cz/dotace2016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E9048-AE37-4DBF-8F88-C7AE65A9F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2727</Words>
  <Characters>16093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Procházková Blanka</cp:lastModifiedBy>
  <cp:revision>4</cp:revision>
  <cp:lastPrinted>2016-12-01T12:20:00Z</cp:lastPrinted>
  <dcterms:created xsi:type="dcterms:W3CDTF">2016-12-05T07:59:00Z</dcterms:created>
  <dcterms:modified xsi:type="dcterms:W3CDTF">2016-12-05T14:01:00Z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