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  <w:bookmarkStart w:id="0" w:name="_GoBack"/>
      <w:bookmarkEnd w:id="0"/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23E1B3F" w14:textId="3419016F" w:rsidR="00887777" w:rsidRPr="00DE77D5" w:rsidRDefault="00887777" w:rsidP="00E00BA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na svém zasedání dne 1</w:t>
      </w:r>
      <w:r w:rsidR="00EC70A4">
        <w:rPr>
          <w:rFonts w:ascii="Arial" w:hAnsi="Arial" w:cs="Arial"/>
        </w:rPr>
        <w:t>9. 12. 2016</w:t>
      </w:r>
      <w:r>
        <w:rPr>
          <w:rFonts w:ascii="Arial" w:hAnsi="Arial" w:cs="Arial"/>
        </w:rPr>
        <w:t xml:space="preserve"> schválilo návrh rozpoč</w:t>
      </w:r>
      <w:r w:rsidR="00EC70A4">
        <w:rPr>
          <w:rFonts w:ascii="Arial" w:hAnsi="Arial" w:cs="Arial"/>
        </w:rPr>
        <w:t>tu Olomouckého kraje na rok 2017</w:t>
      </w:r>
      <w:r>
        <w:rPr>
          <w:rFonts w:ascii="Arial" w:hAnsi="Arial" w:cs="Arial"/>
        </w:rPr>
        <w:t xml:space="preserve">. Ve schváleném rozpočtu </w:t>
      </w:r>
      <w:r w:rsidR="00687EDB">
        <w:rPr>
          <w:rFonts w:ascii="Arial" w:hAnsi="Arial" w:cs="Arial"/>
        </w:rPr>
        <w:t>roku 201</w:t>
      </w:r>
      <w:r w:rsidR="00EC70A4">
        <w:rPr>
          <w:rFonts w:ascii="Arial" w:hAnsi="Arial" w:cs="Arial"/>
        </w:rPr>
        <w:t>7</w:t>
      </w:r>
      <w:r w:rsidR="00687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vyčleněny finanční prostředky ve výši </w:t>
      </w:r>
      <w:r w:rsidR="00EC70A4">
        <w:rPr>
          <w:rFonts w:ascii="Arial" w:hAnsi="Arial" w:cs="Arial"/>
        </w:rPr>
        <w:t>3.500.000 Kč</w:t>
      </w:r>
      <w:r>
        <w:rPr>
          <w:rFonts w:ascii="Arial" w:hAnsi="Arial" w:cs="Arial"/>
        </w:rPr>
        <w:t xml:space="preserve"> pro dotační </w:t>
      </w:r>
      <w:r w:rsidR="00E00BAD">
        <w:rPr>
          <w:rFonts w:ascii="Arial" w:hAnsi="Arial" w:cs="Arial"/>
        </w:rPr>
        <w:t xml:space="preserve">program </w:t>
      </w:r>
      <w:r w:rsidR="00EC70A4" w:rsidRPr="00EC70A4">
        <w:rPr>
          <w:rFonts w:ascii="Arial" w:hAnsi="Arial" w:cs="Arial"/>
        </w:rPr>
        <w:t>Dotace na činnost, akce a projekty hasičů, spolků a pobočných spolků hasičů Olomouckého kraje 2017</w:t>
      </w:r>
      <w:r w:rsidR="00E00BAD">
        <w:rPr>
          <w:rFonts w:ascii="Arial" w:hAnsi="Arial" w:cs="Arial"/>
        </w:rPr>
        <w:t>.</w:t>
      </w:r>
    </w:p>
    <w:p w14:paraId="3F578D72" w14:textId="77777777" w:rsidR="004D6990" w:rsidRPr="004A4662" w:rsidRDefault="004D6990" w:rsidP="004D6990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Zastupitelstvu</w:t>
      </w:r>
      <w:r w:rsidRPr="004A4662">
        <w:rPr>
          <w:rFonts w:ascii="Arial" w:hAnsi="Arial" w:cs="Arial"/>
          <w:color w:val="000000" w:themeColor="text1"/>
        </w:rPr>
        <w:t xml:space="preserve"> Olomouckého kraje je předkládán materiál, obsahující dokumenty, potřebné pro</w:t>
      </w:r>
      <w:r>
        <w:rPr>
          <w:rFonts w:ascii="Arial" w:hAnsi="Arial" w:cs="Arial"/>
          <w:color w:val="000000" w:themeColor="text1"/>
        </w:rPr>
        <w:t> </w:t>
      </w:r>
      <w:r w:rsidRPr="004A4662">
        <w:rPr>
          <w:rFonts w:ascii="Arial" w:hAnsi="Arial" w:cs="Arial"/>
          <w:color w:val="000000" w:themeColor="text1"/>
        </w:rPr>
        <w:t xml:space="preserve">vyhlášení dotačního programu </w:t>
      </w:r>
      <w:r>
        <w:rPr>
          <w:rFonts w:ascii="Arial" w:hAnsi="Arial" w:cs="Arial"/>
          <w:color w:val="000000" w:themeColor="text1"/>
        </w:rPr>
        <w:t>Dotace na činnost, akce a projekty hasičů, spolků a pobočných spolků hasičů Olomouckého kraje 2017</w:t>
      </w:r>
      <w:r w:rsidRPr="004A4662">
        <w:rPr>
          <w:rFonts w:ascii="Arial" w:hAnsi="Arial" w:cs="Arial"/>
          <w:color w:val="000000" w:themeColor="text1"/>
        </w:rPr>
        <w:t>:</w:t>
      </w:r>
    </w:p>
    <w:p w14:paraId="1CDA34FE" w14:textId="77777777" w:rsidR="004D6990" w:rsidRDefault="004D6990" w:rsidP="004D6990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Pravidla dotačního programu „</w:t>
      </w:r>
      <w:r w:rsidRPr="004A4662">
        <w:rPr>
          <w:rFonts w:ascii="Arial" w:eastAsiaTheme="minorHAnsi" w:hAnsi="Arial" w:cs="Arial"/>
        </w:rPr>
        <w:t>Dotace na činnost, akce a projekty hasičů, spolků a</w:t>
      </w:r>
      <w:r>
        <w:rPr>
          <w:rFonts w:ascii="Arial" w:eastAsiaTheme="minorHAnsi" w:hAnsi="Arial" w:cs="Arial"/>
        </w:rPr>
        <w:t> </w:t>
      </w:r>
      <w:r w:rsidRPr="004A4662">
        <w:rPr>
          <w:rFonts w:ascii="Arial" w:eastAsiaTheme="minorHAnsi" w:hAnsi="Arial" w:cs="Arial"/>
        </w:rPr>
        <w:t>pobočných spolků hasičů Olomouckého kraje 2017</w:t>
      </w:r>
      <w:r>
        <w:rPr>
          <w:rFonts w:ascii="Arial" w:eastAsiaTheme="minorHAnsi" w:hAnsi="Arial" w:cs="Arial"/>
        </w:rPr>
        <w:t>“</w:t>
      </w:r>
    </w:p>
    <w:p w14:paraId="7A2FC14C" w14:textId="77777777" w:rsidR="004D6990" w:rsidRDefault="004D6990" w:rsidP="004D6990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pro dotační program „</w:t>
      </w:r>
      <w:r w:rsidRPr="004A4662">
        <w:rPr>
          <w:rFonts w:ascii="Arial" w:hAnsi="Arial" w:cs="Arial"/>
        </w:rPr>
        <w:t>Dotace na činnost, akce a projekty hasičů, spolků a pobočných spolků hasičů Olomouckého kraje 2017</w:t>
      </w:r>
      <w:r>
        <w:rPr>
          <w:rFonts w:ascii="Arial" w:hAnsi="Arial" w:cs="Arial"/>
        </w:rPr>
        <w:t>“</w:t>
      </w:r>
    </w:p>
    <w:p w14:paraId="15177653" w14:textId="77777777" w:rsidR="004D6990" w:rsidRPr="004A4662" w:rsidRDefault="004D6990" w:rsidP="004D6990">
      <w:pPr>
        <w:pStyle w:val="Odstavecseseznamem"/>
        <w:numPr>
          <w:ilvl w:val="0"/>
          <w:numId w:val="20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Vzorová veřejnoprávní smlouva o poskytnutí dotace na akci fyzické osobě nepodnikateli pro </w:t>
      </w:r>
      <w:r>
        <w:rPr>
          <w:rFonts w:ascii="Arial" w:eastAsiaTheme="minorHAnsi" w:hAnsi="Arial" w:cs="Arial"/>
        </w:rPr>
        <w:t>dotační program „</w:t>
      </w:r>
      <w:r>
        <w:rPr>
          <w:rFonts w:ascii="Arial" w:hAnsi="Arial" w:cs="Arial"/>
          <w:color w:val="000000" w:themeColor="text1"/>
        </w:rPr>
        <w:t>Dotace na činnost, akce a projekty hasičů, spolků a pobočných spolků hasičů Olomouckého kraje 2017</w:t>
      </w:r>
      <w:r>
        <w:rPr>
          <w:rFonts w:ascii="Arial" w:eastAsiaTheme="minorHAnsi" w:hAnsi="Arial" w:cs="Arial"/>
        </w:rPr>
        <w:t xml:space="preserve">“ </w:t>
      </w:r>
    </w:p>
    <w:p w14:paraId="40230F6A" w14:textId="2E9D7364" w:rsidR="004D6990" w:rsidRPr="00885E16" w:rsidRDefault="004D6990" w:rsidP="004D6990">
      <w:pPr>
        <w:pStyle w:val="Odstavecseseznamem"/>
        <w:numPr>
          <w:ilvl w:val="0"/>
          <w:numId w:val="20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veřejnoprávní smlouva o poskytnutí dotace na akci právnické osobě pro </w:t>
      </w:r>
      <w:r>
        <w:rPr>
          <w:rFonts w:ascii="Arial" w:eastAsiaTheme="minorHAnsi" w:hAnsi="Arial" w:cs="Arial"/>
        </w:rPr>
        <w:t>dotační program „</w:t>
      </w:r>
      <w:r>
        <w:rPr>
          <w:rFonts w:ascii="Arial" w:hAnsi="Arial" w:cs="Arial"/>
          <w:color w:val="000000" w:themeColor="text1"/>
        </w:rPr>
        <w:t>Dotace na činnost, akce a projekty hasičů, spolků a</w:t>
      </w:r>
      <w:r w:rsidR="009D4CF9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pobočných spolků hasičů Olomouckého kraje 2017</w:t>
      </w:r>
      <w:r>
        <w:rPr>
          <w:rFonts w:ascii="Arial" w:eastAsiaTheme="minorHAnsi" w:hAnsi="Arial" w:cs="Arial"/>
        </w:rPr>
        <w:t>“</w:t>
      </w:r>
    </w:p>
    <w:p w14:paraId="1C13375E" w14:textId="77777777" w:rsidR="004D6990" w:rsidRPr="00885E16" w:rsidRDefault="004D6990" w:rsidP="004D6990">
      <w:pPr>
        <w:pStyle w:val="Odstavecseseznamem"/>
        <w:numPr>
          <w:ilvl w:val="0"/>
          <w:numId w:val="20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885E16">
        <w:rPr>
          <w:rFonts w:ascii="Arial" w:hAnsi="Arial" w:cs="Arial"/>
        </w:rPr>
        <w:t xml:space="preserve">Vzorová veřejnoprávní smlouva o poskytnutí dotace na celoroční činnost právnické osobě pro </w:t>
      </w:r>
      <w:r w:rsidRPr="00885E16">
        <w:rPr>
          <w:rFonts w:ascii="Arial" w:eastAsiaTheme="minorHAnsi" w:hAnsi="Arial" w:cs="Arial"/>
        </w:rPr>
        <w:t>dotační program „</w:t>
      </w:r>
      <w:r w:rsidRPr="00885E16">
        <w:rPr>
          <w:rFonts w:ascii="Arial" w:hAnsi="Arial" w:cs="Arial"/>
          <w:color w:val="000000" w:themeColor="text1"/>
        </w:rPr>
        <w:t>Dotace na činnost, akce a projekty hasičů, spolků a pobočných spolků hasičů Olomouckého kraje 2017</w:t>
      </w:r>
      <w:r>
        <w:rPr>
          <w:rFonts w:ascii="Arial" w:hAnsi="Arial" w:cs="Arial"/>
          <w:color w:val="000000" w:themeColor="text1"/>
        </w:rPr>
        <w:t>“</w:t>
      </w:r>
    </w:p>
    <w:p w14:paraId="56404A2F" w14:textId="3A5AADB7" w:rsidR="001721F1" w:rsidRPr="00E00BAD" w:rsidRDefault="001721F1" w:rsidP="001721F1">
      <w:pPr>
        <w:jc w:val="both"/>
        <w:rPr>
          <w:rFonts w:ascii="Arial" w:hAnsi="Arial" w:cs="Arial"/>
          <w:bCs/>
        </w:rPr>
      </w:pPr>
      <w:r w:rsidRPr="00E00BAD">
        <w:rPr>
          <w:rFonts w:ascii="Arial" w:hAnsi="Arial" w:cs="Arial"/>
          <w:bCs/>
        </w:rPr>
        <w:t xml:space="preserve">Oddělení krizového řízení, Odbor kancelář ředitele vycházelo při přípravě dotačního </w:t>
      </w:r>
      <w:r w:rsidR="00C8467A">
        <w:rPr>
          <w:rFonts w:ascii="Arial" w:hAnsi="Arial" w:cs="Arial"/>
          <w:bCs/>
        </w:rPr>
        <w:t>programu</w:t>
      </w:r>
      <w:r w:rsidRPr="00E00BAD">
        <w:rPr>
          <w:rFonts w:ascii="Arial" w:hAnsi="Arial" w:cs="Arial"/>
          <w:bCs/>
        </w:rPr>
        <w:t xml:space="preserve"> z pravidel pro rok 2016, které byly částečně upraveny podle vzorových pravidel. Jedná se o dotační </w:t>
      </w:r>
      <w:r w:rsidR="00C8467A">
        <w:rPr>
          <w:rFonts w:ascii="Arial" w:hAnsi="Arial" w:cs="Arial"/>
          <w:bCs/>
        </w:rPr>
        <w:t>program</w:t>
      </w:r>
      <w:r w:rsidRPr="00E00BAD">
        <w:rPr>
          <w:rFonts w:ascii="Arial" w:hAnsi="Arial" w:cs="Arial"/>
          <w:bCs/>
        </w:rPr>
        <w:t>, který umožňuje financovat činnost, akce a</w:t>
      </w:r>
      <w:r w:rsidR="009D4CF9">
        <w:rPr>
          <w:rFonts w:ascii="Arial" w:hAnsi="Arial" w:cs="Arial"/>
          <w:bCs/>
        </w:rPr>
        <w:t> </w:t>
      </w:r>
      <w:r w:rsidRPr="00E00BAD">
        <w:rPr>
          <w:rFonts w:ascii="Arial" w:hAnsi="Arial" w:cs="Arial"/>
          <w:bCs/>
        </w:rPr>
        <w:t>projekty, které důstojně reprezentují Olomoucký kraj a umožňují hasičům, zejména mladým hasičům, rozvíjet své schopnosti a dovednosti. Tyto aktivity často nelze finančně pokrýt pouze v rámci rozpočtu jednotlivých sborů dobrovolných hasičů.</w:t>
      </w:r>
    </w:p>
    <w:p w14:paraId="164043AE" w14:textId="77777777" w:rsidR="001721F1" w:rsidRPr="00E00BAD" w:rsidRDefault="001721F1" w:rsidP="001721F1">
      <w:pPr>
        <w:jc w:val="both"/>
        <w:rPr>
          <w:rFonts w:ascii="Arial" w:hAnsi="Arial" w:cs="Arial"/>
          <w:bCs/>
        </w:rPr>
      </w:pPr>
    </w:p>
    <w:p w14:paraId="5A5F2B14" w14:textId="4A037336" w:rsidR="001721F1" w:rsidRPr="00E00BAD" w:rsidRDefault="001721F1" w:rsidP="001721F1">
      <w:pPr>
        <w:jc w:val="both"/>
        <w:rPr>
          <w:rFonts w:ascii="Arial" w:hAnsi="Arial" w:cs="Arial"/>
          <w:bCs/>
        </w:rPr>
      </w:pPr>
      <w:r w:rsidRPr="00E00BAD">
        <w:rPr>
          <w:rFonts w:ascii="Arial" w:hAnsi="Arial" w:cs="Arial"/>
          <w:bCs/>
        </w:rPr>
        <w:t xml:space="preserve">Cílem vyhlášení tohoto dotačního </w:t>
      </w:r>
      <w:r w:rsidR="00C8467A">
        <w:rPr>
          <w:rFonts w:ascii="Arial" w:hAnsi="Arial" w:cs="Arial"/>
          <w:bCs/>
        </w:rPr>
        <w:t>programu</w:t>
      </w:r>
      <w:r w:rsidRPr="00E00BAD">
        <w:rPr>
          <w:rFonts w:ascii="Arial" w:hAnsi="Arial" w:cs="Arial"/>
          <w:bCs/>
        </w:rPr>
        <w:t xml:space="preserve"> je podpora činností nekomerčního, neziskového a obecně prospěšného charakteru v oblasti požární ochrany, zaměřená na činnost spolků a pobočných spolků hasičů, na podporu požárního sportu, prezentace požární ochrany veřejnosti, udržování hasičských tradic, informování o</w:t>
      </w:r>
      <w:r w:rsidR="009D4CF9">
        <w:rPr>
          <w:rFonts w:ascii="Arial" w:hAnsi="Arial" w:cs="Arial"/>
          <w:bCs/>
        </w:rPr>
        <w:t> </w:t>
      </w:r>
      <w:r w:rsidRPr="00E00BAD">
        <w:rPr>
          <w:rFonts w:ascii="Arial" w:hAnsi="Arial" w:cs="Arial"/>
          <w:bCs/>
        </w:rPr>
        <w:t>historii hasičstva a zachování historické požární techniky.</w:t>
      </w:r>
    </w:p>
    <w:p w14:paraId="234CFAED" w14:textId="77777777" w:rsidR="001721F1" w:rsidRPr="00E00BAD" w:rsidRDefault="001721F1" w:rsidP="001721F1">
      <w:pPr>
        <w:jc w:val="both"/>
        <w:rPr>
          <w:rFonts w:ascii="Arial" w:hAnsi="Arial" w:cs="Arial"/>
          <w:bCs/>
        </w:rPr>
      </w:pPr>
    </w:p>
    <w:p w14:paraId="0C2D4B46" w14:textId="4F223A07" w:rsidR="001721F1" w:rsidRPr="00E00BAD" w:rsidRDefault="001721F1" w:rsidP="001721F1">
      <w:pPr>
        <w:jc w:val="both"/>
        <w:rPr>
          <w:rFonts w:ascii="Arial" w:hAnsi="Arial" w:cs="Arial"/>
          <w:bCs/>
        </w:rPr>
      </w:pPr>
      <w:r w:rsidRPr="00E00BAD">
        <w:rPr>
          <w:rFonts w:ascii="Arial" w:hAnsi="Arial" w:cs="Arial"/>
          <w:bCs/>
        </w:rPr>
        <w:t xml:space="preserve">Pravidla dotačního </w:t>
      </w:r>
      <w:r w:rsidR="004D6990">
        <w:rPr>
          <w:rFonts w:ascii="Arial" w:hAnsi="Arial" w:cs="Arial"/>
          <w:bCs/>
        </w:rPr>
        <w:t>programu</w:t>
      </w:r>
      <w:r w:rsidRPr="00E00BAD">
        <w:rPr>
          <w:rFonts w:ascii="Arial" w:hAnsi="Arial" w:cs="Arial"/>
          <w:bCs/>
        </w:rPr>
        <w:t xml:space="preserve"> jsou součástí Přílohy č. 1 spolu se žádostí a vzorovými smlouvami na akci a na celoroční činnost.</w:t>
      </w:r>
    </w:p>
    <w:p w14:paraId="323E1B49" w14:textId="77777777" w:rsidR="00EC5977" w:rsidRDefault="00EC5977" w:rsidP="00466E70">
      <w:pPr>
        <w:jc w:val="both"/>
        <w:rPr>
          <w:rFonts w:ascii="Arial" w:hAnsi="Arial" w:cs="Arial"/>
          <w:bCs/>
          <w:color w:val="FF0000"/>
        </w:rPr>
      </w:pPr>
    </w:p>
    <w:p w14:paraId="323E1B4C" w14:textId="2376CD40"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Anotace k dotačnímu </w:t>
      </w:r>
      <w:r w:rsidR="00E00BAD">
        <w:rPr>
          <w:b/>
          <w:u w:val="none"/>
        </w:rPr>
        <w:t>programu</w:t>
      </w:r>
      <w:r w:rsidR="00EC70A4" w:rsidRPr="00041374" w:rsidDel="00EC70A4">
        <w:rPr>
          <w:b/>
          <w:u w:val="none"/>
        </w:rPr>
        <w:t xml:space="preserve"> </w:t>
      </w:r>
      <w:r w:rsidR="00EC70A4" w:rsidRPr="00EC70A4">
        <w:rPr>
          <w:b/>
          <w:u w:val="none"/>
        </w:rPr>
        <w:t>Dotace na činnost, akce a projekty hasičů, spolků a pobočných spolků hasičů Olomouckého kraje 2017</w:t>
      </w:r>
      <w:r w:rsidR="00EC70A4">
        <w:rPr>
          <w:b/>
          <w:u w:val="none"/>
        </w:rPr>
        <w:t xml:space="preserve"> </w:t>
      </w:r>
    </w:p>
    <w:p w14:paraId="323E1B4D" w14:textId="77777777" w:rsidR="00EC5977" w:rsidRDefault="00EC5977" w:rsidP="00EC5977">
      <w:pPr>
        <w:pStyle w:val="Radaplohy"/>
        <w:spacing w:before="0" w:after="0"/>
        <w:rPr>
          <w:u w:val="none"/>
        </w:rPr>
      </w:pPr>
    </w:p>
    <w:p w14:paraId="3DC17C46" w14:textId="38D03EAC" w:rsidR="004D6990" w:rsidRPr="00C5745F" w:rsidRDefault="00A54BF6" w:rsidP="004D6990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C5745F">
        <w:rPr>
          <w:rFonts w:ascii="Arial" w:hAnsi="Arial" w:cs="Arial"/>
          <w:color w:val="000000" w:themeColor="text1"/>
        </w:rPr>
        <w:t xml:space="preserve">V rámci dotačního </w:t>
      </w:r>
      <w:r w:rsidR="004D6990" w:rsidRPr="00C5745F">
        <w:rPr>
          <w:rFonts w:ascii="Arial" w:hAnsi="Arial" w:cs="Arial"/>
          <w:color w:val="000000" w:themeColor="text1"/>
        </w:rPr>
        <w:t>programu</w:t>
      </w:r>
      <w:r w:rsidRPr="00C5745F">
        <w:rPr>
          <w:rFonts w:ascii="Arial" w:hAnsi="Arial" w:cs="Arial"/>
          <w:color w:val="000000" w:themeColor="text1"/>
        </w:rPr>
        <w:t xml:space="preserve"> mohou žádat o finanční příspěvek pouze hasiči (fyzické osoby), spolky a pobočné spolky hasičů Olomouckého kraje. </w:t>
      </w:r>
    </w:p>
    <w:p w14:paraId="09089E6B" w14:textId="010E29D9" w:rsidR="00A54BF6" w:rsidRPr="005234BE" w:rsidRDefault="00A54BF6" w:rsidP="00A54BF6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O poskytnutí dotace je možné žádat především na uspořádání soutěží v požárním sportu dospělých, soutěží v požárním sportu mládeže, na uspořádání významných oslav výročí založení sborů dobrovolných hasičů, výstav a</w:t>
      </w:r>
      <w:r w:rsidR="009D4CF9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prezentací požární techniky</w:t>
      </w:r>
      <w:r w:rsidRPr="005234BE">
        <w:rPr>
          <w:rFonts w:ascii="Arial" w:hAnsi="Arial" w:cs="Arial"/>
          <w:color w:val="000000" w:themeColor="text1"/>
        </w:rPr>
        <w:t xml:space="preserve">. </w:t>
      </w:r>
    </w:p>
    <w:p w14:paraId="38182BD3" w14:textId="77777777" w:rsidR="00A54BF6" w:rsidRPr="005A588E" w:rsidRDefault="00A54BF6" w:rsidP="00EC5977">
      <w:pPr>
        <w:pStyle w:val="Radaplohy"/>
        <w:spacing w:before="0" w:after="0"/>
        <w:rPr>
          <w:u w:val="none"/>
        </w:rPr>
      </w:pPr>
    </w:p>
    <w:p w14:paraId="25000BD9" w14:textId="77777777" w:rsidR="00885E16" w:rsidRPr="00041374" w:rsidRDefault="00885E16" w:rsidP="00885E16">
      <w:pPr>
        <w:pStyle w:val="slo1text"/>
        <w:tabs>
          <w:tab w:val="clear" w:pos="360"/>
        </w:tabs>
        <w:rPr>
          <w:b/>
        </w:rPr>
      </w:pPr>
      <w:r w:rsidRPr="00041374">
        <w:rPr>
          <w:b/>
        </w:rPr>
        <w:lastRenderedPageBreak/>
        <w:t xml:space="preserve">Stručný harmonogram realizace </w:t>
      </w:r>
      <w:r>
        <w:rPr>
          <w:b/>
        </w:rPr>
        <w:t>dotačního programu:</w:t>
      </w:r>
    </w:p>
    <w:p w14:paraId="0DD34360" w14:textId="77777777" w:rsidR="00885E16" w:rsidRPr="000A6AC1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ind w:left="3828" w:hanging="3828"/>
        <w:jc w:val="both"/>
        <w:outlineLvl w:val="0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Schválení </w:t>
      </w:r>
      <w:r>
        <w:rPr>
          <w:rFonts w:ascii="Arial" w:hAnsi="Arial"/>
          <w:bCs/>
          <w:noProof/>
          <w:szCs w:val="20"/>
          <w:lang w:eastAsia="en-US"/>
        </w:rPr>
        <w:t>programu</w:t>
      </w:r>
      <w:r w:rsidRPr="000A6AC1">
        <w:rPr>
          <w:rFonts w:ascii="Arial" w:hAnsi="Arial" w:cs="Arial"/>
        </w:rPr>
        <w:t xml:space="preserve"> v Zastupitelstvu Olomouckého kraje</w:t>
      </w:r>
      <w:r>
        <w:rPr>
          <w:rFonts w:ascii="Arial" w:hAnsi="Arial" w:cs="Arial"/>
        </w:rPr>
        <w:t xml:space="preserve"> </w:t>
      </w:r>
      <w:r w:rsidRPr="000A6AC1">
        <w:rPr>
          <w:rFonts w:ascii="Arial" w:hAnsi="Arial" w:cs="Arial"/>
        </w:rPr>
        <w:tab/>
      </w:r>
      <w:r>
        <w:rPr>
          <w:rFonts w:ascii="Arial" w:hAnsi="Arial" w:cs="Arial"/>
        </w:rPr>
        <w:t>19. 1</w:t>
      </w:r>
      <w:r w:rsidRPr="000A6AC1">
        <w:rPr>
          <w:rFonts w:ascii="Arial" w:hAnsi="Arial" w:cs="Arial"/>
        </w:rPr>
        <w:t>2. </w:t>
      </w:r>
      <w:r>
        <w:rPr>
          <w:rFonts w:ascii="Arial" w:hAnsi="Arial" w:cs="Arial"/>
        </w:rPr>
        <w:t xml:space="preserve"> </w:t>
      </w:r>
      <w:r w:rsidRPr="000A6AC1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</w:p>
    <w:p w14:paraId="7CCC6E8C" w14:textId="77777777" w:rsidR="00885E16" w:rsidRPr="00A509D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51416A">
        <w:rPr>
          <w:rFonts w:ascii="Arial" w:hAnsi="Arial" w:cs="Arial"/>
        </w:rPr>
        <w:t>Zveřejnění programu na úřední desce</w:t>
      </w:r>
      <w:r w:rsidRPr="0051416A">
        <w:rPr>
          <w:rFonts w:ascii="Arial" w:hAnsi="Arial" w:cs="Arial"/>
        </w:rPr>
        <w:tab/>
        <w:t xml:space="preserve">od 20. 12. 2016 do </w:t>
      </w:r>
      <w:r w:rsidRPr="00A509DA">
        <w:rPr>
          <w:rFonts w:ascii="Arial" w:hAnsi="Arial" w:cs="Arial"/>
        </w:rPr>
        <w:t>31. 7. 2017</w:t>
      </w:r>
    </w:p>
    <w:p w14:paraId="49B9E54C" w14:textId="5484B554" w:rsidR="00885E16" w:rsidRPr="00A509D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Začátek sběru žádostí </w:t>
      </w:r>
      <w:r w:rsidRPr="00A509DA">
        <w:rPr>
          <w:rFonts w:ascii="Arial" w:hAnsi="Arial" w:cs="Arial"/>
        </w:rPr>
        <w:tab/>
      </w:r>
      <w:r w:rsidR="006A1D22">
        <w:rPr>
          <w:rFonts w:ascii="Arial" w:hAnsi="Arial" w:cs="Arial"/>
        </w:rPr>
        <w:t>20</w:t>
      </w:r>
      <w:r w:rsidRPr="00A509DA">
        <w:rPr>
          <w:rFonts w:ascii="Arial" w:hAnsi="Arial" w:cs="Arial"/>
        </w:rPr>
        <w:t>. 1. 201</w:t>
      </w:r>
      <w:r w:rsidR="001E59FC">
        <w:rPr>
          <w:rFonts w:ascii="Arial" w:hAnsi="Arial" w:cs="Arial"/>
        </w:rPr>
        <w:t>7</w:t>
      </w:r>
    </w:p>
    <w:p w14:paraId="7B9E78EF" w14:textId="77777777" w:rsidR="00885E16" w:rsidRPr="00A509D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Uzávěrka sběru žádostí </w:t>
      </w:r>
      <w:r w:rsidRPr="00A509DA">
        <w:rPr>
          <w:rFonts w:ascii="Arial" w:hAnsi="Arial" w:cs="Arial"/>
        </w:rPr>
        <w:tab/>
        <w:t xml:space="preserve"> 31. 7. 2017</w:t>
      </w:r>
    </w:p>
    <w:p w14:paraId="09927159" w14:textId="77777777" w:rsidR="00885E16" w:rsidRPr="00A509D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Hodnocení a administrace žádostí </w:t>
      </w:r>
      <w:r w:rsidRPr="00A509DA">
        <w:rPr>
          <w:rFonts w:ascii="Arial" w:hAnsi="Arial" w:cs="Arial"/>
        </w:rPr>
        <w:tab/>
        <w:t>31. 8. 2017</w:t>
      </w:r>
    </w:p>
    <w:p w14:paraId="52131502" w14:textId="77777777" w:rsidR="00885E16" w:rsidRPr="00A509D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>Předložení návrhu rozdělení dotace Radě Olomouckého kraje</w:t>
      </w:r>
      <w:r w:rsidRPr="00A509DA">
        <w:rPr>
          <w:rFonts w:ascii="Arial" w:hAnsi="Arial" w:cs="Arial"/>
        </w:rPr>
        <w:tab/>
        <w:t xml:space="preserve"> 20. 3. 2017,</w:t>
      </w:r>
    </w:p>
    <w:p w14:paraId="4119D7FA" w14:textId="77777777" w:rsidR="00885E16" w:rsidRPr="00A509D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>29. 5. 2017, 1. schůze ROK v září 2017</w:t>
      </w:r>
    </w:p>
    <w:p w14:paraId="01A29133" w14:textId="77777777" w:rsidR="00610796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>Schválení rozdělení dotace v Zastupitelstvu Olomouckého kraje</w:t>
      </w:r>
      <w:r w:rsidRPr="00A509DA">
        <w:rPr>
          <w:rFonts w:ascii="Arial" w:hAnsi="Arial" w:cs="Arial"/>
        </w:rPr>
        <w:tab/>
        <w:t xml:space="preserve"> 24. 4. 2017</w:t>
      </w:r>
      <w:r w:rsidR="00610796">
        <w:rPr>
          <w:rFonts w:ascii="Arial" w:hAnsi="Arial" w:cs="Arial"/>
        </w:rPr>
        <w:t xml:space="preserve"> / </w:t>
      </w:r>
    </w:p>
    <w:p w14:paraId="177F5B07" w14:textId="11DB062F" w:rsidR="00885E16" w:rsidRPr="00A509DA" w:rsidRDefault="0061079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5E16" w:rsidRPr="00A509DA">
        <w:rPr>
          <w:rFonts w:ascii="Arial" w:hAnsi="Arial" w:cs="Arial"/>
        </w:rPr>
        <w:t>19. 6. 2017</w:t>
      </w:r>
    </w:p>
    <w:p w14:paraId="0BD3E0C8" w14:textId="77777777" w:rsidR="00885E16" w:rsidRPr="00A509D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Informace žadatelům o poskytnutí/neposkytnutí dotace </w:t>
      </w:r>
      <w:r w:rsidRPr="00A509DA">
        <w:rPr>
          <w:rFonts w:ascii="Arial" w:hAnsi="Arial" w:cs="Arial"/>
        </w:rPr>
        <w:tab/>
        <w:t xml:space="preserve">do 15 dnů od rozhodnutí </w:t>
      </w:r>
    </w:p>
    <w:p w14:paraId="5A6305D6" w14:textId="77777777" w:rsidR="00885E16" w:rsidRPr="000A6AC1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Ukončení uzavírání smluv o poskytnutí dotace </w:t>
      </w:r>
      <w:r w:rsidRPr="00A509DA">
        <w:rPr>
          <w:rFonts w:ascii="Arial" w:hAnsi="Arial" w:cs="Arial"/>
        </w:rPr>
        <w:tab/>
        <w:t xml:space="preserve"> 31. 10. 2017</w:t>
      </w:r>
    </w:p>
    <w:p w14:paraId="23E3D0E4" w14:textId="77777777" w:rsidR="00885E16" w:rsidRPr="0051416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>Ukončení realizace projektů</w:t>
      </w:r>
      <w:r>
        <w:rPr>
          <w:rFonts w:ascii="Arial" w:hAnsi="Arial" w:cs="Arial"/>
        </w:rPr>
        <w:t xml:space="preserve"> (použití finančních prostředků)</w:t>
      </w:r>
      <w:r w:rsidRPr="000A6AC1">
        <w:rPr>
          <w:rFonts w:ascii="Arial" w:hAnsi="Arial" w:cs="Arial"/>
        </w:rPr>
        <w:tab/>
      </w:r>
      <w:r w:rsidRPr="0051416A">
        <w:rPr>
          <w:rFonts w:ascii="Arial" w:hAnsi="Arial" w:cs="Arial"/>
        </w:rPr>
        <w:t>stanoví administrátor</w:t>
      </w:r>
    </w:p>
    <w:p w14:paraId="75D16EC0" w14:textId="77777777" w:rsidR="00885E16" w:rsidRPr="0051416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1416A">
        <w:rPr>
          <w:rFonts w:ascii="Arial" w:hAnsi="Arial" w:cs="Arial"/>
        </w:rPr>
        <w:tab/>
        <w:t>podle termínu ukončení akce/projektu</w:t>
      </w:r>
    </w:p>
    <w:p w14:paraId="7E92B73A" w14:textId="77777777" w:rsidR="00885E16" w:rsidRPr="0051416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1416A">
        <w:rPr>
          <w:rFonts w:ascii="Arial" w:hAnsi="Arial" w:cs="Arial"/>
        </w:rPr>
        <w:t>Předložení zpracovaného vyúčtování</w:t>
      </w:r>
      <w:r w:rsidRPr="0051416A">
        <w:rPr>
          <w:rFonts w:ascii="Arial" w:hAnsi="Arial" w:cs="Arial"/>
        </w:rPr>
        <w:tab/>
        <w:t>stanoví administrátor</w:t>
      </w:r>
    </w:p>
    <w:p w14:paraId="5D8C3975" w14:textId="77777777" w:rsidR="00885E16" w:rsidRPr="0051416A" w:rsidRDefault="00885E16" w:rsidP="0061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1416A">
        <w:rPr>
          <w:rFonts w:ascii="Arial" w:hAnsi="Arial" w:cs="Arial"/>
        </w:rPr>
        <w:tab/>
        <w:t>podle termínu ukončení akce/projektu</w:t>
      </w:r>
    </w:p>
    <w:p w14:paraId="6785346A" w14:textId="77777777" w:rsidR="00885E16" w:rsidRDefault="00885E16" w:rsidP="00885E16">
      <w:pPr>
        <w:pStyle w:val="Radaplohy"/>
        <w:spacing w:before="0" w:after="0"/>
        <w:rPr>
          <w:b/>
          <w:u w:val="none"/>
        </w:rPr>
      </w:pPr>
    </w:p>
    <w:p w14:paraId="7C38AA75" w14:textId="77777777" w:rsidR="00885E16" w:rsidRPr="00041374" w:rsidRDefault="00885E16" w:rsidP="00885E16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Dotace na činnost, akce a projekty hasičů, spolků pobočných spolků hasičů Olomouckého kraje 2017</w:t>
      </w:r>
    </w:p>
    <w:p w14:paraId="24F0568C" w14:textId="77777777" w:rsidR="00885E16" w:rsidRDefault="00885E16" w:rsidP="00885E16">
      <w:pPr>
        <w:pStyle w:val="Normal"/>
        <w:spacing w:after="119"/>
        <w:jc w:val="both"/>
      </w:pPr>
    </w:p>
    <w:p w14:paraId="3334FF11" w14:textId="310225D4" w:rsidR="00885E16" w:rsidRPr="0051416A" w:rsidRDefault="00885E16" w:rsidP="00885E16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51416A">
        <w:t xml:space="preserve">V době příjmu žádostí </w:t>
      </w:r>
      <w:r w:rsidRPr="0051416A">
        <w:rPr>
          <w:rFonts w:eastAsia="Times New Roman" w:cs="Times New Roman"/>
          <w:szCs w:val="20"/>
          <w:lang w:eastAsia="cs-CZ"/>
        </w:rPr>
        <w:t>(</w:t>
      </w:r>
      <w:r w:rsidR="006A1D22">
        <w:rPr>
          <w:rFonts w:eastAsia="Times New Roman" w:cs="Times New Roman"/>
          <w:szCs w:val="20"/>
          <w:lang w:eastAsia="cs-CZ"/>
        </w:rPr>
        <w:t>20</w:t>
      </w:r>
      <w:r w:rsidRPr="0051416A">
        <w:rPr>
          <w:rFonts w:eastAsia="Times New Roman" w:cs="Times New Roman"/>
          <w:szCs w:val="20"/>
          <w:lang w:eastAsia="cs-CZ"/>
        </w:rPr>
        <w:t xml:space="preserve">. 1. 2017 – 31. 7. 2017) </w:t>
      </w:r>
      <w:r w:rsidRPr="0051416A">
        <w:t>je žadatelům k dispozici HOT-LINE podpora, která funguje v úřední hodiny nepřetržitě:</w:t>
      </w:r>
    </w:p>
    <w:p w14:paraId="132A1096" w14:textId="77777777" w:rsidR="00885E16" w:rsidRPr="0051416A" w:rsidRDefault="00885E16" w:rsidP="00885E16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16A">
        <w:t xml:space="preserve">Technická linka na tel.: 585 508 </w:t>
      </w:r>
      <w:r>
        <w:t>457</w:t>
      </w:r>
      <w:r w:rsidRPr="0051416A">
        <w:t>, řeší pomoc při přihlašování do systému, technické poradenství, zapomenuté heslo, hlášení technických problémů atd.</w:t>
      </w:r>
    </w:p>
    <w:p w14:paraId="4FCB0310" w14:textId="77777777" w:rsidR="00885E16" w:rsidRPr="0051416A" w:rsidRDefault="00885E16" w:rsidP="00885E16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16A">
        <w:t>Faktická linka na tel.: 585 508 247, řeší odbornou podporu žadatelům, např. pomoc s vyplněním žádosti, zpracováním příloh atd.</w:t>
      </w:r>
    </w:p>
    <w:p w14:paraId="3A415BF9" w14:textId="77777777" w:rsidR="00885E16" w:rsidRDefault="00885E16" w:rsidP="00885E16">
      <w:pPr>
        <w:pStyle w:val="Radaplohy"/>
        <w:spacing w:before="0" w:after="0"/>
        <w:rPr>
          <w:color w:val="FF0000"/>
          <w:u w:val="none"/>
        </w:rPr>
      </w:pPr>
    </w:p>
    <w:p w14:paraId="54A525A5" w14:textId="02FED20C" w:rsidR="00885E16" w:rsidRDefault="00885E16" w:rsidP="00885E16">
      <w:pPr>
        <w:pStyle w:val="Radaplohy"/>
        <w:tabs>
          <w:tab w:val="left" w:pos="1275"/>
        </w:tabs>
        <w:spacing w:before="0"/>
        <w:rPr>
          <w:b/>
          <w:u w:val="none"/>
        </w:rPr>
      </w:pPr>
      <w:r w:rsidRPr="003B706E">
        <w:rPr>
          <w:b/>
          <w:u w:val="none"/>
        </w:rPr>
        <w:t xml:space="preserve">Rada Olomouckého kraje </w:t>
      </w:r>
      <w:r>
        <w:rPr>
          <w:b/>
          <w:u w:val="none"/>
        </w:rPr>
        <w:t xml:space="preserve">dne 5. 12. 2016 projednala a usnesením </w:t>
      </w:r>
      <w:r>
        <w:rPr>
          <w:b/>
          <w:u w:val="none"/>
        </w:rPr>
        <w:br/>
        <w:t xml:space="preserve">č. </w:t>
      </w:r>
      <w:r w:rsidRPr="000D7215">
        <w:rPr>
          <w:b/>
          <w:u w:val="none"/>
        </w:rPr>
        <w:t>UR/</w:t>
      </w:r>
      <w:r w:rsidR="00610796">
        <w:rPr>
          <w:b/>
          <w:u w:val="none"/>
        </w:rPr>
        <w:t>3</w:t>
      </w:r>
      <w:r>
        <w:rPr>
          <w:b/>
          <w:u w:val="none"/>
        </w:rPr>
        <w:t>/</w:t>
      </w:r>
      <w:r w:rsidR="0079736C">
        <w:rPr>
          <w:b/>
          <w:u w:val="none"/>
        </w:rPr>
        <w:t>45</w:t>
      </w:r>
      <w:r>
        <w:rPr>
          <w:b/>
          <w:u w:val="none"/>
        </w:rPr>
        <w:t xml:space="preserve">/2016 </w:t>
      </w:r>
      <w:r w:rsidRPr="003B706E">
        <w:rPr>
          <w:b/>
          <w:u w:val="none"/>
        </w:rPr>
        <w:t>doporučuje Zastupitelstvu Olomouckého kraje</w:t>
      </w:r>
      <w:r>
        <w:rPr>
          <w:b/>
          <w:u w:val="none"/>
        </w:rPr>
        <w:t>:</w:t>
      </w:r>
    </w:p>
    <w:p w14:paraId="5EA21B2F" w14:textId="4B8B0D72" w:rsidR="00885E16" w:rsidRPr="004872C4" w:rsidRDefault="00885E16" w:rsidP="003137F6">
      <w:pPr>
        <w:pStyle w:val="Radaplohy"/>
        <w:numPr>
          <w:ilvl w:val="0"/>
          <w:numId w:val="21"/>
        </w:numPr>
        <w:tabs>
          <w:tab w:val="left" w:pos="1275"/>
        </w:tabs>
        <w:spacing w:before="0" w:after="60"/>
        <w:ind w:left="567" w:hanging="567"/>
        <w:rPr>
          <w:b/>
          <w:u w:val="none"/>
        </w:rPr>
      </w:pPr>
      <w:r w:rsidRPr="004872C4">
        <w:rPr>
          <w:b/>
          <w:u w:val="none"/>
        </w:rPr>
        <w:t xml:space="preserve">schválit pravidla </w:t>
      </w:r>
      <w:r w:rsidRPr="004872C4">
        <w:rPr>
          <w:rFonts w:cs="Arial"/>
          <w:b/>
          <w:u w:val="none"/>
        </w:rPr>
        <w:t xml:space="preserve">dotačního </w:t>
      </w:r>
      <w:r>
        <w:rPr>
          <w:rFonts w:cs="Arial"/>
          <w:b/>
          <w:u w:val="none"/>
        </w:rPr>
        <w:t>programu</w:t>
      </w:r>
      <w:r w:rsidRPr="004872C4">
        <w:rPr>
          <w:rFonts w:cs="Arial"/>
          <w:b/>
          <w:u w:val="none"/>
        </w:rPr>
        <w:t xml:space="preserve"> </w:t>
      </w:r>
      <w:r w:rsidR="003137F6">
        <w:rPr>
          <w:rFonts w:cs="Arial"/>
          <w:b/>
          <w:u w:val="none"/>
        </w:rPr>
        <w:t>„</w:t>
      </w:r>
      <w:r w:rsidRPr="004872C4">
        <w:rPr>
          <w:rFonts w:eastAsiaTheme="minorHAnsi" w:cs="Arial"/>
          <w:b/>
          <w:u w:val="none"/>
        </w:rPr>
        <w:t>Dotace na činnost, akce a projekty hasičů, spolků a pobočných spolků hasičů Olomouckého kraje</w:t>
      </w:r>
      <w:r>
        <w:rPr>
          <w:rFonts w:eastAsiaTheme="minorHAnsi" w:cs="Arial"/>
          <w:b/>
          <w:u w:val="none"/>
        </w:rPr>
        <w:t xml:space="preserve"> 2017</w:t>
      </w:r>
      <w:r w:rsidR="003137F6">
        <w:rPr>
          <w:rFonts w:eastAsiaTheme="minorHAnsi" w:cs="Arial"/>
          <w:b/>
          <w:u w:val="none"/>
        </w:rPr>
        <w:t xml:space="preserve">“ </w:t>
      </w:r>
      <w:r w:rsidR="003137F6" w:rsidRPr="003137F6">
        <w:rPr>
          <w:rFonts w:eastAsiaTheme="minorHAnsi" w:cs="Arial"/>
          <w:b/>
          <w:u w:val="none"/>
        </w:rPr>
        <w:t>dle důvodové zprávy a příloh 1 – 5 důvodové zprávy</w:t>
      </w:r>
      <w:r w:rsidRPr="004872C4">
        <w:rPr>
          <w:rFonts w:eastAsiaTheme="minorHAnsi" w:cs="Arial"/>
          <w:b/>
          <w:u w:val="none"/>
        </w:rPr>
        <w:t xml:space="preserve">, </w:t>
      </w:r>
    </w:p>
    <w:p w14:paraId="0BF9B7AA" w14:textId="5C453BCE" w:rsidR="00885E16" w:rsidRDefault="00885E16" w:rsidP="00885E16">
      <w:pPr>
        <w:pStyle w:val="Radaplohy"/>
        <w:numPr>
          <w:ilvl w:val="0"/>
          <w:numId w:val="21"/>
        </w:numPr>
        <w:tabs>
          <w:tab w:val="left" w:pos="1275"/>
        </w:tabs>
        <w:spacing w:before="0" w:after="60"/>
        <w:ind w:left="567" w:hanging="567"/>
        <w:rPr>
          <w:b/>
          <w:u w:val="none"/>
        </w:rPr>
      </w:pPr>
      <w:r w:rsidRPr="0037138B">
        <w:rPr>
          <w:b/>
          <w:u w:val="none"/>
        </w:rPr>
        <w:t>uložit vyhlá</w:t>
      </w:r>
      <w:r w:rsidR="003137F6">
        <w:rPr>
          <w:b/>
          <w:u w:val="none"/>
        </w:rPr>
        <w:t>sit dotační</w:t>
      </w:r>
      <w:r w:rsidRPr="0037138B">
        <w:rPr>
          <w:b/>
          <w:u w:val="none"/>
        </w:rPr>
        <w:t xml:space="preserve"> </w:t>
      </w:r>
      <w:r w:rsidR="003137F6">
        <w:rPr>
          <w:rFonts w:cs="Arial"/>
          <w:b/>
          <w:u w:val="none"/>
        </w:rPr>
        <w:t>program</w:t>
      </w:r>
      <w:r w:rsidRPr="004872C4">
        <w:rPr>
          <w:rFonts w:cs="Arial"/>
          <w:b/>
          <w:u w:val="none"/>
        </w:rPr>
        <w:t xml:space="preserve"> </w:t>
      </w:r>
      <w:r w:rsidR="003137F6">
        <w:rPr>
          <w:rFonts w:cs="Arial"/>
          <w:b/>
          <w:u w:val="none"/>
        </w:rPr>
        <w:t>„</w:t>
      </w:r>
      <w:r w:rsidRPr="004872C4">
        <w:rPr>
          <w:rFonts w:eastAsiaTheme="minorHAnsi" w:cs="Arial"/>
          <w:b/>
          <w:u w:val="none"/>
        </w:rPr>
        <w:t>Dotace na činnost, akce a projekty hasičů</w:t>
      </w:r>
      <w:r>
        <w:rPr>
          <w:rFonts w:eastAsiaTheme="minorHAnsi" w:cs="Arial"/>
          <w:b/>
          <w:u w:val="none"/>
        </w:rPr>
        <w:t>,</w:t>
      </w:r>
      <w:r w:rsidRPr="004872C4">
        <w:rPr>
          <w:rFonts w:eastAsiaTheme="minorHAnsi" w:cs="Arial"/>
          <w:b/>
          <w:u w:val="none"/>
        </w:rPr>
        <w:t xml:space="preserve"> spolků a pobočných spolků hasičů Olomouckého kraje</w:t>
      </w:r>
      <w:r>
        <w:rPr>
          <w:b/>
          <w:u w:val="none"/>
        </w:rPr>
        <w:t xml:space="preserve"> 2017</w:t>
      </w:r>
      <w:r w:rsidR="003137F6">
        <w:rPr>
          <w:b/>
          <w:u w:val="none"/>
        </w:rPr>
        <w:t>“ pro rok 2017 dle bodu 3 usnesení</w:t>
      </w:r>
      <w:r w:rsidRPr="0037138B">
        <w:rPr>
          <w:b/>
          <w:u w:val="none"/>
        </w:rPr>
        <w:t>,</w:t>
      </w:r>
    </w:p>
    <w:p w14:paraId="0607A338" w14:textId="1BEBE9AC" w:rsidR="00885E16" w:rsidRDefault="00885E16" w:rsidP="00885E16">
      <w:pPr>
        <w:pStyle w:val="Radaplohy"/>
        <w:numPr>
          <w:ilvl w:val="0"/>
          <w:numId w:val="21"/>
        </w:numPr>
        <w:tabs>
          <w:tab w:val="left" w:pos="1275"/>
        </w:tabs>
        <w:spacing w:before="0" w:after="60"/>
        <w:ind w:left="567" w:hanging="567"/>
        <w:rPr>
          <w:b/>
          <w:u w:val="none"/>
        </w:rPr>
      </w:pPr>
      <w:r w:rsidRPr="0037138B">
        <w:rPr>
          <w:b/>
          <w:u w:val="none"/>
        </w:rPr>
        <w:t xml:space="preserve">uložit předložení vyhodnocení dotačního </w:t>
      </w:r>
      <w:r>
        <w:rPr>
          <w:rFonts w:cs="Arial"/>
          <w:b/>
          <w:u w:val="none"/>
        </w:rPr>
        <w:t>programu</w:t>
      </w:r>
      <w:r w:rsidRPr="004872C4">
        <w:rPr>
          <w:rFonts w:cs="Arial"/>
          <w:b/>
          <w:u w:val="none"/>
        </w:rPr>
        <w:t xml:space="preserve"> </w:t>
      </w:r>
      <w:r w:rsidR="003137F6">
        <w:rPr>
          <w:rFonts w:cs="Arial"/>
          <w:b/>
          <w:u w:val="none"/>
        </w:rPr>
        <w:t>„</w:t>
      </w:r>
      <w:r w:rsidRPr="004872C4">
        <w:rPr>
          <w:rFonts w:eastAsiaTheme="minorHAnsi" w:cs="Arial"/>
          <w:b/>
          <w:u w:val="none"/>
        </w:rPr>
        <w:t>Dotace na činnost, akce a projekty hasičů, spolků a pobočných spolků hasičů Olomouckého kraje</w:t>
      </w:r>
      <w:r w:rsidRPr="0037138B">
        <w:rPr>
          <w:b/>
          <w:u w:val="none"/>
        </w:rPr>
        <w:t xml:space="preserve"> 201</w:t>
      </w:r>
      <w:r>
        <w:rPr>
          <w:b/>
          <w:u w:val="none"/>
        </w:rPr>
        <w:t>7</w:t>
      </w:r>
      <w:r w:rsidR="003137F6">
        <w:rPr>
          <w:b/>
          <w:u w:val="none"/>
        </w:rPr>
        <w:t>“</w:t>
      </w:r>
      <w:r w:rsidRPr="0037138B">
        <w:rPr>
          <w:b/>
          <w:u w:val="none"/>
        </w:rPr>
        <w:t xml:space="preserve"> </w:t>
      </w:r>
      <w:r>
        <w:rPr>
          <w:b/>
          <w:u w:val="none"/>
        </w:rPr>
        <w:t xml:space="preserve">na zasedání Zastupitelstva Olomouckého kraje </w:t>
      </w:r>
      <w:r w:rsidRPr="0037138B">
        <w:rPr>
          <w:b/>
          <w:u w:val="none"/>
        </w:rPr>
        <w:t>s termínem 2</w:t>
      </w:r>
      <w:r w:rsidR="00EC49D3">
        <w:rPr>
          <w:b/>
          <w:u w:val="none"/>
        </w:rPr>
        <w:t>4</w:t>
      </w:r>
      <w:r w:rsidRPr="0037138B">
        <w:rPr>
          <w:b/>
          <w:u w:val="none"/>
        </w:rPr>
        <w:t>.</w:t>
      </w:r>
      <w:r w:rsidR="00EC49D3">
        <w:rPr>
          <w:b/>
          <w:u w:val="none"/>
        </w:rPr>
        <w:t> </w:t>
      </w:r>
      <w:r w:rsidRPr="0037138B">
        <w:rPr>
          <w:b/>
          <w:u w:val="none"/>
        </w:rPr>
        <w:t>4. 201</w:t>
      </w:r>
      <w:r w:rsidR="00A6790D">
        <w:rPr>
          <w:b/>
          <w:u w:val="none"/>
        </w:rPr>
        <w:t>7</w:t>
      </w:r>
      <w:r w:rsidRPr="0037138B">
        <w:rPr>
          <w:b/>
          <w:u w:val="none"/>
        </w:rPr>
        <w:t>,</w:t>
      </w:r>
      <w:r>
        <w:rPr>
          <w:b/>
          <w:u w:val="none"/>
        </w:rPr>
        <w:t xml:space="preserve"> s výjimkou poskytnutí dotací jednotlivým příjemcům do</w:t>
      </w:r>
      <w:r w:rsidR="00EC49D3">
        <w:rPr>
          <w:b/>
          <w:u w:val="none"/>
        </w:rPr>
        <w:t> </w:t>
      </w:r>
      <w:r>
        <w:rPr>
          <w:b/>
          <w:u w:val="none"/>
        </w:rPr>
        <w:t>200 000 Kč.</w:t>
      </w:r>
    </w:p>
    <w:p w14:paraId="2EF5A342" w14:textId="77777777" w:rsidR="00885E16" w:rsidRDefault="00885E16" w:rsidP="00885E16">
      <w:pPr>
        <w:rPr>
          <w:rFonts w:ascii="Arial" w:hAnsi="Arial"/>
          <w:szCs w:val="20"/>
          <w:u w:val="single"/>
        </w:rPr>
      </w:pPr>
    </w:p>
    <w:p w14:paraId="057EE4C5" w14:textId="77777777" w:rsidR="00885E16" w:rsidRDefault="00885E16" w:rsidP="00885E16">
      <w:pPr>
        <w:pStyle w:val="Radaplohy"/>
        <w:spacing w:before="120"/>
      </w:pPr>
      <w:r>
        <w:lastRenderedPageBreak/>
        <w:t>Přílohy:</w:t>
      </w:r>
    </w:p>
    <w:p w14:paraId="701B0EEA" w14:textId="77777777" w:rsidR="00885E16" w:rsidRPr="001D1E2B" w:rsidRDefault="00885E16" w:rsidP="00885E16">
      <w:pPr>
        <w:pStyle w:val="Radaploha1"/>
      </w:pPr>
      <w:r w:rsidRPr="001D1E2B">
        <w:t>Příloha č. 1</w:t>
      </w:r>
    </w:p>
    <w:p w14:paraId="59180D6F" w14:textId="77777777" w:rsidR="00885E16" w:rsidRDefault="00885E16" w:rsidP="00885E16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Pravidla dotačního programu „Dotace na činnost, akce a projekty hasičů, spolků a pobočných spolků hasičů Olomouckého kraje 2017“ (strana 4 – 13)</w:t>
      </w:r>
    </w:p>
    <w:p w14:paraId="0AC840DB" w14:textId="77777777" w:rsidR="00885E16" w:rsidRPr="001D1E2B" w:rsidRDefault="00885E16" w:rsidP="00885E16">
      <w:pPr>
        <w:pStyle w:val="Radaploha1"/>
      </w:pPr>
      <w:r w:rsidRPr="001D1E2B">
        <w:t>Příloha č. </w:t>
      </w:r>
      <w:r>
        <w:t>2</w:t>
      </w:r>
    </w:p>
    <w:p w14:paraId="3F6CC9C1" w14:textId="6D105538" w:rsidR="00885E16" w:rsidRDefault="00885E16" w:rsidP="00885E16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Vzor žádosti </w:t>
      </w:r>
      <w:r w:rsidR="00C5745F">
        <w:rPr>
          <w:rFonts w:ascii="Arial" w:eastAsiaTheme="minorHAnsi" w:hAnsi="Arial" w:cs="Arial"/>
        </w:rPr>
        <w:t>pro dotační program „Dotace na činnost, akce a projekty hasičů, spolků a pobočných spolků hasičů Olomouckého kraje 2017“</w:t>
      </w:r>
      <w:r>
        <w:rPr>
          <w:rFonts w:ascii="Arial" w:eastAsiaTheme="minorHAnsi" w:hAnsi="Arial" w:cs="Arial"/>
        </w:rPr>
        <w:t>o poskytnutí dotace z rozpočtu Olomouckého kraje (strana 14 – 25)</w:t>
      </w:r>
    </w:p>
    <w:p w14:paraId="4B84D3CB" w14:textId="77777777" w:rsidR="00885E16" w:rsidRPr="00DD54E9" w:rsidRDefault="00885E16" w:rsidP="00885E16">
      <w:pPr>
        <w:pStyle w:val="Radaploha1"/>
      </w:pPr>
      <w:r w:rsidRPr="00DD54E9">
        <w:t>Příloha č. 3</w:t>
      </w:r>
    </w:p>
    <w:p w14:paraId="41BDF50D" w14:textId="44CB8D64" w:rsidR="00885E16" w:rsidRPr="00DD54E9" w:rsidRDefault="00885E16" w:rsidP="00C5745F">
      <w:pPr>
        <w:pStyle w:val="Radaploha1"/>
        <w:numPr>
          <w:ilvl w:val="0"/>
          <w:numId w:val="0"/>
        </w:numPr>
        <w:spacing w:after="200"/>
        <w:ind w:left="567"/>
      </w:pPr>
      <w:r w:rsidRPr="00DD54E9">
        <w:rPr>
          <w:u w:val="none"/>
        </w:rPr>
        <w:t>Vzorová veřejnoprávní smlouva o poskytnutí dotace na akci fyzické osobě nepodnikateli</w:t>
      </w:r>
      <w:r w:rsidR="00C5745F">
        <w:rPr>
          <w:u w:val="none"/>
        </w:rPr>
        <w:t xml:space="preserve"> </w:t>
      </w:r>
      <w:r w:rsidR="00C5745F" w:rsidRPr="00C5745F">
        <w:rPr>
          <w:u w:val="none"/>
        </w:rPr>
        <w:t xml:space="preserve">pro dotační program „Dotace na činnost, akce a projekty hasičů, spolků a pobočných spolků hasičů Olomouckého kraje 2017“ </w:t>
      </w:r>
      <w:r w:rsidRPr="00DD54E9">
        <w:rPr>
          <w:u w:val="none"/>
        </w:rPr>
        <w:t>(strana 26 – 31)</w:t>
      </w:r>
    </w:p>
    <w:p w14:paraId="2F6ED98D" w14:textId="77777777" w:rsidR="00885E16" w:rsidRPr="00DD54E9" w:rsidRDefault="00885E16" w:rsidP="00885E16">
      <w:pPr>
        <w:pStyle w:val="Radaploha1"/>
      </w:pPr>
      <w:r w:rsidRPr="00DD54E9">
        <w:t>Příloha č. 4</w:t>
      </w:r>
    </w:p>
    <w:p w14:paraId="4A9CCA4B" w14:textId="49F736E6" w:rsidR="00885E16" w:rsidRPr="00DD54E9" w:rsidRDefault="00885E16" w:rsidP="00885E16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 w:rsidRPr="00DD54E9">
        <w:rPr>
          <w:rFonts w:ascii="Arial" w:eastAsiaTheme="minorHAnsi" w:hAnsi="Arial" w:cs="Arial"/>
        </w:rPr>
        <w:t>Vzorová veřejnoprávní smlouva o poskytnutí dotace na akci právnické osobě</w:t>
      </w:r>
      <w:r w:rsidR="00C5745F">
        <w:rPr>
          <w:rFonts w:ascii="Arial" w:eastAsiaTheme="minorHAnsi" w:hAnsi="Arial" w:cs="Arial"/>
        </w:rPr>
        <w:t xml:space="preserve"> pro dotační program „Dotace na činnost, akce a projekty hasičů, spolků a pobočných spolků hasičů Olomouckého kraje 2017“</w:t>
      </w:r>
      <w:r w:rsidRPr="00DD54E9">
        <w:rPr>
          <w:rFonts w:ascii="Arial" w:eastAsiaTheme="minorHAnsi" w:hAnsi="Arial" w:cs="Arial"/>
        </w:rPr>
        <w:t xml:space="preserve"> (strana 32 – 38)</w:t>
      </w:r>
    </w:p>
    <w:p w14:paraId="7C097170" w14:textId="77777777" w:rsidR="00885E16" w:rsidRPr="00DD54E9" w:rsidRDefault="00885E16" w:rsidP="00885E16">
      <w:pPr>
        <w:pStyle w:val="Radaploha1"/>
      </w:pPr>
      <w:r w:rsidRPr="00DD54E9">
        <w:t>Příloha č. 5</w:t>
      </w:r>
    </w:p>
    <w:p w14:paraId="1151DFDC" w14:textId="31EFC084" w:rsidR="00885E16" w:rsidRPr="008634FD" w:rsidRDefault="00885E16" w:rsidP="00885E16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 w:rsidRPr="00DD54E9">
        <w:rPr>
          <w:rFonts w:ascii="Arial" w:eastAsiaTheme="minorHAnsi" w:hAnsi="Arial" w:cs="Arial"/>
        </w:rPr>
        <w:t>Vzorová veřejnoprávní smlouva o poskytnutí dotace na celoroční činnost právnické osobě</w:t>
      </w:r>
      <w:r w:rsidR="00C5745F">
        <w:rPr>
          <w:rFonts w:ascii="Arial" w:eastAsiaTheme="minorHAnsi" w:hAnsi="Arial" w:cs="Arial"/>
        </w:rPr>
        <w:t xml:space="preserve"> pro dotační program „Dotace na činnost, akce a projekty hasičů, spolků a pobočných spolků hasičů Olomouckého kraje 2017“</w:t>
      </w:r>
      <w:r w:rsidRPr="00DD54E9">
        <w:rPr>
          <w:rFonts w:ascii="Arial" w:eastAsiaTheme="minorHAnsi" w:hAnsi="Arial" w:cs="Arial"/>
        </w:rPr>
        <w:t xml:space="preserve"> (strana 39 – 4</w:t>
      </w:r>
      <w:r w:rsidR="001546F5">
        <w:rPr>
          <w:rFonts w:ascii="Arial" w:eastAsiaTheme="minorHAnsi" w:hAnsi="Arial" w:cs="Arial"/>
        </w:rPr>
        <w:t>6</w:t>
      </w:r>
      <w:r w:rsidRPr="00DD54E9">
        <w:rPr>
          <w:rFonts w:ascii="Arial" w:eastAsiaTheme="minorHAnsi" w:hAnsi="Arial" w:cs="Arial"/>
        </w:rPr>
        <w:t>)</w:t>
      </w:r>
    </w:p>
    <w:p w14:paraId="323E1B88" w14:textId="77777777"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C5E7" w14:textId="77777777" w:rsidR="009B029E" w:rsidRDefault="009B029E">
      <w:r>
        <w:separator/>
      </w:r>
    </w:p>
  </w:endnote>
  <w:endnote w:type="continuationSeparator" w:id="0">
    <w:p w14:paraId="2AA20A57" w14:textId="77777777" w:rsidR="009B029E" w:rsidRDefault="009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1B8D" w14:textId="5A939260" w:rsidR="00595F1C" w:rsidRPr="00A3539E" w:rsidRDefault="00EC597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EC70A4">
      <w:rPr>
        <w:rFonts w:ascii="Arial" w:hAnsi="Arial" w:cs="Arial"/>
        <w:i/>
        <w:iCs/>
        <w:sz w:val="20"/>
        <w:szCs w:val="20"/>
      </w:rPr>
      <w:t>19. 12. 2016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9736C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D6990">
      <w:rPr>
        <w:rStyle w:val="slostrnky"/>
        <w:rFonts w:ascii="Arial" w:hAnsi="Arial" w:cs="Arial"/>
        <w:i/>
        <w:iCs/>
        <w:sz w:val="20"/>
        <w:szCs w:val="20"/>
      </w:rPr>
      <w:t>4</w:t>
    </w:r>
    <w:r w:rsidR="001546F5">
      <w:rPr>
        <w:rStyle w:val="slostrnky"/>
        <w:rFonts w:ascii="Arial" w:hAnsi="Arial" w:cs="Arial"/>
        <w:i/>
        <w:iCs/>
        <w:sz w:val="20"/>
        <w:szCs w:val="20"/>
      </w:rPr>
      <w:t>6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32A9C83A" w:rsidR="00595F1C" w:rsidRPr="00A3539E" w:rsidRDefault="00885E1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44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EC70A4" w:rsidRPr="00EC70A4">
      <w:rPr>
        <w:rFonts w:ascii="Arial" w:hAnsi="Arial" w:cs="Arial"/>
        <w:i/>
        <w:iCs/>
        <w:sz w:val="20"/>
        <w:szCs w:val="20"/>
      </w:rPr>
      <w:t>Dotace na činnost, akce a projekty hasičů, spolků a pobočných spolků hasičů Olomouckého kraje 2017 – vyhlášení</w:t>
    </w:r>
  </w:p>
  <w:p w14:paraId="323E1B8F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A9EC4" w14:textId="77777777" w:rsidR="009B029E" w:rsidRDefault="009B029E">
      <w:r>
        <w:separator/>
      </w:r>
    </w:p>
  </w:footnote>
  <w:footnote w:type="continuationSeparator" w:id="0">
    <w:p w14:paraId="54203DE6" w14:textId="77777777" w:rsidR="009B029E" w:rsidRDefault="009B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F00F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3657C"/>
    <w:multiLevelType w:val="multilevel"/>
    <w:tmpl w:val="45E6E9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04123"/>
    <w:multiLevelType w:val="hybridMultilevel"/>
    <w:tmpl w:val="44361BF0"/>
    <w:lvl w:ilvl="0" w:tplc="0C36B37C">
      <w:start w:val="8"/>
      <w:numFmt w:val="bullet"/>
      <w:lvlText w:val="-"/>
      <w:lvlJc w:val="left"/>
      <w:pPr>
        <w:ind w:left="783" w:hanging="360"/>
      </w:pPr>
      <w:rPr>
        <w:rFonts w:ascii="Arial" w:eastAsia="Calibr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5"/>
  </w:num>
  <w:num w:numId="7">
    <w:abstractNumId w:val="15"/>
  </w:num>
  <w:num w:numId="8">
    <w:abstractNumId w:val="6"/>
  </w:num>
  <w:num w:numId="9">
    <w:abstractNumId w:val="3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  <w:num w:numId="14">
    <w:abstractNumId w:val="7"/>
  </w:num>
  <w:num w:numId="15">
    <w:abstractNumId w:val="14"/>
  </w:num>
  <w:num w:numId="16">
    <w:abstractNumId w:val="0"/>
  </w:num>
  <w:num w:numId="17">
    <w:abstractNumId w:val="5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9F4"/>
    <w:rsid w:val="000C1238"/>
    <w:rsid w:val="000C401B"/>
    <w:rsid w:val="000C6CF0"/>
    <w:rsid w:val="000F52F8"/>
    <w:rsid w:val="000F77EF"/>
    <w:rsid w:val="00124C10"/>
    <w:rsid w:val="0013204B"/>
    <w:rsid w:val="0013460E"/>
    <w:rsid w:val="00135602"/>
    <w:rsid w:val="0014370A"/>
    <w:rsid w:val="001466D2"/>
    <w:rsid w:val="0015013A"/>
    <w:rsid w:val="00153502"/>
    <w:rsid w:val="001546F5"/>
    <w:rsid w:val="00160457"/>
    <w:rsid w:val="00163759"/>
    <w:rsid w:val="00165343"/>
    <w:rsid w:val="0016671A"/>
    <w:rsid w:val="001721F1"/>
    <w:rsid w:val="00174FBC"/>
    <w:rsid w:val="001849FD"/>
    <w:rsid w:val="00190345"/>
    <w:rsid w:val="001940DC"/>
    <w:rsid w:val="001A7F57"/>
    <w:rsid w:val="001B0B91"/>
    <w:rsid w:val="001C6FD0"/>
    <w:rsid w:val="001D2E03"/>
    <w:rsid w:val="001E59FC"/>
    <w:rsid w:val="001F2DC3"/>
    <w:rsid w:val="00204263"/>
    <w:rsid w:val="002129E6"/>
    <w:rsid w:val="0023660A"/>
    <w:rsid w:val="00243620"/>
    <w:rsid w:val="002502E9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37F6"/>
    <w:rsid w:val="00316DFB"/>
    <w:rsid w:val="0032033A"/>
    <w:rsid w:val="00320AAE"/>
    <w:rsid w:val="00325EF4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6390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D6990"/>
    <w:rsid w:val="004F01E3"/>
    <w:rsid w:val="004F220D"/>
    <w:rsid w:val="004F373C"/>
    <w:rsid w:val="004F6F59"/>
    <w:rsid w:val="00524444"/>
    <w:rsid w:val="005251DD"/>
    <w:rsid w:val="00531209"/>
    <w:rsid w:val="00535461"/>
    <w:rsid w:val="00536D30"/>
    <w:rsid w:val="005401D0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796"/>
    <w:rsid w:val="006109E3"/>
    <w:rsid w:val="00616B4F"/>
    <w:rsid w:val="006225A2"/>
    <w:rsid w:val="006310A3"/>
    <w:rsid w:val="00632DE7"/>
    <w:rsid w:val="006459FD"/>
    <w:rsid w:val="00653DE0"/>
    <w:rsid w:val="00653EE8"/>
    <w:rsid w:val="006572E3"/>
    <w:rsid w:val="0067003F"/>
    <w:rsid w:val="0067274E"/>
    <w:rsid w:val="00684E7D"/>
    <w:rsid w:val="00687EDB"/>
    <w:rsid w:val="00691D06"/>
    <w:rsid w:val="006931D3"/>
    <w:rsid w:val="00697BE3"/>
    <w:rsid w:val="006A1D22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4A61"/>
    <w:rsid w:val="00756B58"/>
    <w:rsid w:val="00760BF1"/>
    <w:rsid w:val="00762D16"/>
    <w:rsid w:val="00762F68"/>
    <w:rsid w:val="0076575C"/>
    <w:rsid w:val="007702F3"/>
    <w:rsid w:val="007728AA"/>
    <w:rsid w:val="00786A24"/>
    <w:rsid w:val="00790A87"/>
    <w:rsid w:val="00792317"/>
    <w:rsid w:val="00792E30"/>
    <w:rsid w:val="00794239"/>
    <w:rsid w:val="007951F3"/>
    <w:rsid w:val="0079736C"/>
    <w:rsid w:val="007A53C4"/>
    <w:rsid w:val="007C2B66"/>
    <w:rsid w:val="007C6E0D"/>
    <w:rsid w:val="007E37AD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527D"/>
    <w:rsid w:val="008528C9"/>
    <w:rsid w:val="008650DA"/>
    <w:rsid w:val="0088345A"/>
    <w:rsid w:val="00885E16"/>
    <w:rsid w:val="00887777"/>
    <w:rsid w:val="008B080D"/>
    <w:rsid w:val="008C4583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5051D"/>
    <w:rsid w:val="00957005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029E"/>
    <w:rsid w:val="009B1E2C"/>
    <w:rsid w:val="009C74D8"/>
    <w:rsid w:val="009D1900"/>
    <w:rsid w:val="009D1FD4"/>
    <w:rsid w:val="009D263C"/>
    <w:rsid w:val="009D4CF9"/>
    <w:rsid w:val="009D72D8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7D61"/>
    <w:rsid w:val="00A54BF6"/>
    <w:rsid w:val="00A6790D"/>
    <w:rsid w:val="00A70541"/>
    <w:rsid w:val="00A70743"/>
    <w:rsid w:val="00A73B36"/>
    <w:rsid w:val="00A765A2"/>
    <w:rsid w:val="00A766F5"/>
    <w:rsid w:val="00A76798"/>
    <w:rsid w:val="00A76B9B"/>
    <w:rsid w:val="00A85556"/>
    <w:rsid w:val="00A8695F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D1E29"/>
    <w:rsid w:val="00AE1CD1"/>
    <w:rsid w:val="00AE57C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3B65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45F"/>
    <w:rsid w:val="00C5788E"/>
    <w:rsid w:val="00C62F13"/>
    <w:rsid w:val="00C64C24"/>
    <w:rsid w:val="00C66952"/>
    <w:rsid w:val="00C8467A"/>
    <w:rsid w:val="00CA0F6A"/>
    <w:rsid w:val="00CA6614"/>
    <w:rsid w:val="00CB213A"/>
    <w:rsid w:val="00CB3FE7"/>
    <w:rsid w:val="00CB43FB"/>
    <w:rsid w:val="00CC06FF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40C8"/>
    <w:rsid w:val="00D5655E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D54E9"/>
    <w:rsid w:val="00DD7F32"/>
    <w:rsid w:val="00DE161F"/>
    <w:rsid w:val="00DE692C"/>
    <w:rsid w:val="00DE77D5"/>
    <w:rsid w:val="00DF3A8C"/>
    <w:rsid w:val="00DF4A0F"/>
    <w:rsid w:val="00DF62A1"/>
    <w:rsid w:val="00E004B0"/>
    <w:rsid w:val="00E00BAD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71B15"/>
    <w:rsid w:val="00E802C5"/>
    <w:rsid w:val="00E8126E"/>
    <w:rsid w:val="00E82394"/>
    <w:rsid w:val="00E90590"/>
    <w:rsid w:val="00EB4458"/>
    <w:rsid w:val="00EC092B"/>
    <w:rsid w:val="00EC4873"/>
    <w:rsid w:val="00EC49D3"/>
    <w:rsid w:val="00EC5977"/>
    <w:rsid w:val="00EC5EA0"/>
    <w:rsid w:val="00EC70A4"/>
    <w:rsid w:val="00ED11A7"/>
    <w:rsid w:val="00EE3AE2"/>
    <w:rsid w:val="00EE704B"/>
    <w:rsid w:val="00EE78EF"/>
    <w:rsid w:val="00F1362D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styleId="Textbubliny">
    <w:name w:val="Balloon Text"/>
    <w:basedOn w:val="Normln"/>
    <w:link w:val="TextbublinyChar"/>
    <w:rsid w:val="00EC70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70A4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57005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lo1text">
    <w:name w:val="Číslo1 text"/>
    <w:basedOn w:val="Normln"/>
    <w:link w:val="slo1textChar"/>
    <w:uiPriority w:val="99"/>
    <w:rsid w:val="00885E16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85E16"/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styleId="Textbubliny">
    <w:name w:val="Balloon Text"/>
    <w:basedOn w:val="Normln"/>
    <w:link w:val="TextbublinyChar"/>
    <w:rsid w:val="00EC70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70A4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57005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lo1text">
    <w:name w:val="Číslo1 text"/>
    <w:basedOn w:val="Normln"/>
    <w:link w:val="slo1textChar"/>
    <w:uiPriority w:val="99"/>
    <w:rsid w:val="00885E16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85E16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Calábková Lucie</cp:lastModifiedBy>
  <cp:revision>19</cp:revision>
  <cp:lastPrinted>2015-10-06T10:54:00Z</cp:lastPrinted>
  <dcterms:created xsi:type="dcterms:W3CDTF">2016-11-24T07:20:00Z</dcterms:created>
  <dcterms:modified xsi:type="dcterms:W3CDTF">2016-12-06T07:09:00Z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