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4006C6AE" w:rsidR="009A3DA5" w:rsidRDefault="009A3DA5" w:rsidP="00E476C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C500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3C9258B7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4C493794" w14:textId="77777777" w:rsidR="0057547A" w:rsidRDefault="0057547A" w:rsidP="0057547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56C88F85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19B1ECBE" w14:textId="77777777" w:rsidR="0057547A" w:rsidRPr="00EB7A9B" w:rsidRDefault="009A3DA5" w:rsidP="0057547A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57547A">
        <w:rPr>
          <w:rFonts w:ascii="Arial" w:hAnsi="Arial" w:cs="Arial"/>
          <w:sz w:val="24"/>
          <w:szCs w:val="24"/>
        </w:rPr>
        <w:t>Bc. Pavlem</w:t>
      </w:r>
      <w:r w:rsidR="0057547A" w:rsidRPr="00EB7A9B">
        <w:rPr>
          <w:rFonts w:ascii="Arial" w:hAnsi="Arial" w:cs="Arial"/>
          <w:sz w:val="24"/>
          <w:szCs w:val="24"/>
        </w:rPr>
        <w:t xml:space="preserve"> Šoltys</w:t>
      </w:r>
      <w:r w:rsidR="0057547A">
        <w:rPr>
          <w:rFonts w:ascii="Arial" w:hAnsi="Arial" w:cs="Arial"/>
          <w:sz w:val="24"/>
          <w:szCs w:val="24"/>
        </w:rPr>
        <w:t>em</w:t>
      </w:r>
      <w:r w:rsidR="0057547A" w:rsidRPr="00EB7A9B">
        <w:rPr>
          <w:rFonts w:ascii="Arial" w:hAnsi="Arial" w:cs="Arial"/>
          <w:sz w:val="24"/>
          <w:szCs w:val="24"/>
        </w:rPr>
        <w:t xml:space="preserve">, DiS, náměstkem hejtmana, </w:t>
      </w:r>
    </w:p>
    <w:p w14:paraId="3C9258C0" w14:textId="59D3E401" w:rsidR="009A3DA5" w:rsidRDefault="0057547A" w:rsidP="0057547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</w:t>
      </w:r>
      <w:r>
        <w:rPr>
          <w:rFonts w:ascii="Arial" w:hAnsi="Arial" w:cs="Arial"/>
          <w:sz w:val="24"/>
          <w:szCs w:val="24"/>
        </w:rPr>
        <w:t>6</w:t>
      </w:r>
    </w:p>
    <w:p w14:paraId="3C9258C1" w14:textId="7B2E250E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7547A" w:rsidRPr="005754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7547A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E08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osoba odlišná od příjemce – např. zmocněnec na základě udělěné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F81C826" w14:textId="32F7D9CB" w:rsidR="00C26E0A" w:rsidRPr="008208FD" w:rsidRDefault="0057547A" w:rsidP="00C26E0A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80535C">
        <w:rPr>
          <w:rFonts w:ascii="Arial" w:eastAsia="Times New Roman" w:hAnsi="Arial" w:cs="Arial"/>
          <w:sz w:val="24"/>
          <w:szCs w:val="24"/>
          <w:lang w:eastAsia="cs-CZ"/>
        </w:rPr>
        <w:t>Dotace bude příjemci poskytnuta po kvalitně provedené obnově památky, předložení dokladů o úhradě náladů na obnovu památky příjemcem v souladu s účelem dotace dle čl. I odst. 2 této smlouvy a po předložení úplného vyúčtování dle čl. II odst. 4 této smlouvy. Za doklad o úhradě nákladů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že nebude postupovánodle čl. II odst. 5 nebo 7. této smlouvy. Za den poskytnutí dotace se pro účely této smlouvy považuje den odepsání finančních prostředků z účtu poskytovatele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4D7A579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6CF9A842" w14:textId="5EEF1C2A" w:rsidR="00263405" w:rsidRPr="0057547A" w:rsidRDefault="009A3DA5" w:rsidP="0057547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998061F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57547A">
        <w:rPr>
          <w:rFonts w:ascii="Arial" w:eastAsia="Times New Roman" w:hAnsi="Arial" w:cs="Arial"/>
          <w:sz w:val="24"/>
          <w:szCs w:val="24"/>
          <w:lang w:eastAsia="cs-CZ"/>
        </w:rPr>
        <w:t>Program památkové péče v Olomouckém kraji 2017</w:t>
      </w:r>
      <w:r w:rsidR="0057547A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57547A">
        <w:rPr>
          <w:rFonts w:ascii="Arial" w:eastAsia="Times New Roman" w:hAnsi="Arial" w:cs="Arial"/>
          <w:iCs/>
          <w:sz w:val="24"/>
          <w:szCs w:val="24"/>
          <w:lang w:eastAsia="cs-CZ"/>
        </w:rPr>
        <w:t>Obnova staveb drobné architektury místního významu</w:t>
      </w:r>
      <w:r w:rsidR="0057547A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Bez předchozího písemného souhlasu poskytovatele nesmí příjemce dotaci nebo její část poskytnout třetí osobě, není-li touto smlouvou stanoveno jinak.</w:t>
      </w:r>
    </w:p>
    <w:p w14:paraId="5BA60DEC" w14:textId="3E591B9F" w:rsidR="00913C79" w:rsidRDefault="0057547A" w:rsidP="00913C7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14:paraId="63D2A8AF" w14:textId="490768C4" w:rsidR="00913C79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7547A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5984B67E" w14:textId="70C745C8" w:rsidR="00C26E0A" w:rsidRPr="0057547A" w:rsidRDefault="00C26E0A" w:rsidP="00C26E0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57547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schválené dotace.</w:t>
      </w:r>
      <w:r w:rsidRPr="005754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7547A" w:rsidRPr="00624EAD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="0057547A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 w:rsidR="0057547A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7547A"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 w:rsidR="0057547A"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="0057547A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="0057547A"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 w:rsidR="0057547A">
        <w:rPr>
          <w:rFonts w:ascii="Arial" w:hAnsi="Arial" w:cs="Arial"/>
          <w:bCs/>
          <w:sz w:val="24"/>
          <w:szCs w:val="24"/>
        </w:rPr>
        <w:t>.</w:t>
      </w:r>
    </w:p>
    <w:p w14:paraId="1137A1CB" w14:textId="38D0D105" w:rsidR="00913C79" w:rsidRPr="00696A9F" w:rsidRDefault="00913C79" w:rsidP="00913C7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5754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A07C174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7547A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3C9258F0" w14:textId="77777777" w:rsidR="009A3DA5" w:rsidRDefault="009A3DA5" w:rsidP="009A3D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C9258F1" w14:textId="1777D580" w:rsidR="009A3DA5" w:rsidRDefault="009A3DA5" w:rsidP="00183F3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9139D" w:rsidRPr="0057547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</w:t>
      </w:r>
      <w:r w:rsidR="00C26E0A" w:rsidRPr="0057547A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="0009139D" w:rsidRPr="0057547A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 soupis celkových skutečně vynaložených výdajů na akci, na jejíž realizaci </w:t>
      </w:r>
      <w:r w:rsidR="00C26E0A" w:rsidRPr="0057547A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="0009139D" w:rsidRPr="005754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 příloze č. 1 „………………“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09139D"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9139D"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9139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09139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="0009139D" w:rsidRPr="0057547A">
        <w:rPr>
          <w:rFonts w:ascii="Arial" w:eastAsia="Times New Roman" w:hAnsi="Arial" w:cs="Arial"/>
          <w:sz w:val="24"/>
          <w:szCs w:val="24"/>
          <w:lang w:eastAsia="cs-CZ"/>
        </w:rPr>
        <w:t xml:space="preserve">příjmů a výdajů dle tohoto ustanovení doloží příjemce čestným prohlášením, že všechny příjmy a celkové skutečně vynaložené výdaje uvedené v soupisu jsou pravdivé a úplné </w:t>
      </w:r>
      <w:r w:rsidR="0009139D" w:rsidRPr="005754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09139D" w:rsidRPr="0057547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139D" w:rsidRPr="0057547A">
        <w:rPr>
          <w:rFonts w:ascii="Arial" w:hAnsi="Arial" w:cs="Arial"/>
          <w:iCs/>
          <w:sz w:val="24"/>
          <w:szCs w:val="24"/>
        </w:rPr>
        <w:t xml:space="preserve"> </w:t>
      </w:r>
      <w:r w:rsidR="0009139D" w:rsidRPr="0057547A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09139D" w:rsidRPr="0057547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2" w14:textId="2ADA5655" w:rsidR="009A3DA5" w:rsidRDefault="009A3DA5" w:rsidP="009A3DA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4.2.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</w:t>
      </w:r>
      <w:r w:rsidR="00C26E0A" w:rsidRPr="0057547A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5754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</w:t>
      </w:r>
      <w:r w:rsidR="00C3559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C9258F3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C9258F4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C9258F5" w14:textId="77777777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C9258F6" w14:textId="583C9495" w:rsidR="009A3DA5" w:rsidRDefault="009A3DA5" w:rsidP="009A3DA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</w:t>
      </w:r>
      <w:r w:rsidR="00F15120">
        <w:rPr>
          <w:rFonts w:ascii="Arial" w:eastAsia="Times New Roman" w:hAnsi="Arial" w:cs="Arial"/>
          <w:sz w:val="24"/>
          <w:szCs w:val="24"/>
          <w:lang w:eastAsia="cs-CZ"/>
        </w:rPr>
        <w:t xml:space="preserve"> pravdivé</w:t>
      </w:r>
      <w:r w:rsidR="00E209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915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7" w14:textId="326A7C07" w:rsidR="00EC0828" w:rsidRPr="00CC0204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5AC757BB" w:rsidR="009A3DA5" w:rsidRDefault="0057547A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také fotodokumentaci provedené obnovy památky, včetně doložení propagace poskytovatele dle čl. II odst. 10 této smlouvy.</w:t>
      </w:r>
    </w:p>
    <w:p w14:paraId="7773B053" w14:textId="6AA34D50" w:rsidR="00C26E0A" w:rsidRPr="0057547A" w:rsidRDefault="0057547A" w:rsidP="0057547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57547A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povinnosí uvedených v ustanovení čl. I. odst. 2. nebo 4. , čl. II. odst. 1., 2. první větě, odst. 3., 4., 9., 10., 12., nebo 13. této smlouvy, pokud bude obnova památky provedena nekvalitně, nebo pokud uvede nepravdivé nebo neúplné údaje v předložených podkladech, je poskytovatel oprávněn dotaci nebo její část podle této smlouvy neposkytnout. Budou-li celkové skutečně vynaložené uznatelné náklady obnovy nižší než dvojnásobek minimální výše dotace dle bodu 7.1. Pravidel dotačního titulu, nebude dotace poskytnuta.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odděleně nebo na samostatném bankovním účtu, je-li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2AFE28B" w14:textId="77777777" w:rsidR="0057547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57547A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 27</w:t>
      </w:r>
      <w:r w:rsidR="0057547A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4228330207/0100.</w:t>
      </w:r>
    </w:p>
    <w:p w14:paraId="3C925912" w14:textId="41B830DA" w:rsidR="009A3DA5" w:rsidRPr="008B0B51" w:rsidRDefault="00D40813" w:rsidP="0057547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>Případný odvod či penále se</w:t>
      </w:r>
      <w:r w:rsidR="00A47155">
        <w:rPr>
          <w:rFonts w:ascii="Arial" w:hAnsi="Arial" w:cs="Arial"/>
          <w:sz w:val="24"/>
          <w:szCs w:val="24"/>
        </w:rPr>
        <w:t xml:space="preserve"> hradí na účet poskytovatele č. </w:t>
      </w:r>
      <w:r w:rsidR="0057547A">
        <w:rPr>
          <w:rFonts w:ascii="Arial" w:hAnsi="Arial" w:cs="Arial"/>
          <w:sz w:val="24"/>
          <w:szCs w:val="24"/>
        </w:rPr>
        <w:t>27</w:t>
      </w:r>
      <w:r w:rsidR="0057547A">
        <w:rPr>
          <w:rFonts w:ascii="Arial" w:hAnsi="Arial" w:cs="Arial"/>
          <w:sz w:val="24"/>
          <w:szCs w:val="24"/>
        </w:rPr>
        <w:noBreakHyphen/>
        <w:t>4228320287/0100</w:t>
      </w:r>
      <w:r w:rsidR="0057547A" w:rsidRPr="00D40813">
        <w:rPr>
          <w:rFonts w:ascii="Arial" w:hAnsi="Arial" w:cs="Arial"/>
          <w:sz w:val="24"/>
          <w:szCs w:val="24"/>
        </w:rPr>
        <w:t xml:space="preserve">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5712BF1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3C925914" w14:textId="74CDEE52" w:rsidR="009A3DA5" w:rsidRPr="007E1FDA" w:rsidRDefault="00A47155" w:rsidP="00A4715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provádět obnovu památky v souladu se závazným stanoviskem příslušného orgánu státní památkové péče.</w:t>
      </w:r>
      <w:r w:rsidRPr="001E3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případě věcí neprohlášených za kulturní památku je příjemce povinen provádět obnovu památky v souladu s návrhem obnovy předloženým k žádosti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1934CB8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A47155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</w:t>
      </w:r>
      <w:r w:rsidRPr="00A47155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akce.</w:t>
      </w:r>
      <w:r w:rsidRPr="00A4715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642C5A65" w:rsidR="009A3DA5" w:rsidRPr="006706B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C10CD7A" w14:textId="77777777" w:rsidR="00111B09" w:rsidRDefault="00111B09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C19159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48DE986" w14:textId="77777777" w:rsidR="00CD51FC" w:rsidRPr="00803A28" w:rsidRDefault="00CD51FC" w:rsidP="00CD51FC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53445C5F" w14:textId="4BFD8DA5" w:rsidR="00CD51FC" w:rsidRPr="00803A28" w:rsidRDefault="00A47155" w:rsidP="00A47155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54A7">
        <w:rPr>
          <w:rFonts w:ascii="Arial" w:eastAsia="Times New Roman" w:hAnsi="Arial" w:cs="Arial"/>
          <w:sz w:val="24"/>
          <w:szCs w:val="24"/>
          <w:lang w:eastAsia="cs-CZ"/>
        </w:rPr>
        <w:t>Prostředky dotace bude možné použít na uznatelné výdaje akce/projektu vzniklé od 1. 1. 2017 do 31. 10. 2017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66021C5" w14:textId="1A14E33A" w:rsidR="00CD51FC" w:rsidRPr="00803A28" w:rsidRDefault="00CD51FC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A47155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0FC6FF6" w14:textId="77777777" w:rsidR="00CD51FC" w:rsidRPr="00803A28" w:rsidRDefault="00CD51FC" w:rsidP="00CD51FC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F601D3D" w14:textId="6418005F" w:rsidR="00CD51FC" w:rsidRPr="00803A28" w:rsidRDefault="00CD51FC" w:rsidP="00CD51F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47155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54E8414" w14:textId="77777777" w:rsidR="00CD51FC" w:rsidRPr="00803A28" w:rsidRDefault="00CD51FC" w:rsidP="00CD51F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02DC1B8" w14:textId="77777777" w:rsidR="00CD51FC" w:rsidRPr="00803A28" w:rsidRDefault="00CD51FC" w:rsidP="00CD51F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66D6A24" w14:textId="54E3E537" w:rsidR="00CD51FC" w:rsidRDefault="00CD51FC" w:rsidP="00CD51FC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4E3B11CE" w14:textId="702BA19D" w:rsidR="00A47155" w:rsidRPr="00A47155" w:rsidRDefault="00A47155" w:rsidP="00A47155">
      <w:pPr>
        <w:pStyle w:val="Odstavecseseznamem"/>
        <w:numPr>
          <w:ilvl w:val="0"/>
          <w:numId w:val="45"/>
        </w:numPr>
        <w:spacing w:after="120"/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47155">
        <w:rPr>
          <w:rFonts w:ascii="Arial" w:eastAsia="Times New Roman" w:hAnsi="Arial" w:cs="Arial"/>
          <w:sz w:val="24"/>
          <w:szCs w:val="24"/>
          <w:lang w:eastAsia="cs-CZ"/>
        </w:rPr>
        <w:t>podrobný rozpis provedených prací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B40B64F" w14:textId="77777777" w:rsidR="00CD51FC" w:rsidRPr="00CC0204" w:rsidRDefault="00CD51FC" w:rsidP="00CD51F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C9EBEA8" w14:textId="292E7367" w:rsidR="00CD51FC" w:rsidRDefault="00A47155" w:rsidP="00CD51F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listinné podobě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fotodokumentaci provedené obnovy památky včetně doložení splnění povinnosti dle čl. II. odst. 10 této smlouvy.</w:t>
      </w:r>
    </w:p>
    <w:p w14:paraId="4923FC2B" w14:textId="0A952BED" w:rsidR="00CD51FC" w:rsidRPr="00CD51FC" w:rsidRDefault="008F7690" w:rsidP="00CD51F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55B0A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 některou z povinnosí uvedených v ustanovení čl. I. odst. 2. nebo 4. , čl. II. odst. 1., 2. první větě, odst. 3., 4. 9., 10., 12., nebo 13. této smlouvy, pokud bude obnova památky provedena nekvalitně, nebo pokud uvede nepravdivé nebo neúplné údaje v předložených podkladech, je poskytovatel oprávněn dotaci nebo jeho část podle této smlouvy neposkytnout. Budou-li celkové skutečně vynaložené uznatelné náklady obnovy nižší ne</w:t>
      </w:r>
      <w:r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dvojnásobek minimální výše dotace dle bodu 7.1. Pravidel dotačního ti</w:t>
      </w:r>
      <w:r>
        <w:rPr>
          <w:rFonts w:ascii="Arial" w:eastAsia="Times New Roman" w:hAnsi="Arial" w:cs="Arial"/>
          <w:sz w:val="24"/>
          <w:szCs w:val="24"/>
          <w:lang w:eastAsia="cs-CZ"/>
        </w:rPr>
        <w:t>tulu, nebude dotace poskytnuta</w:t>
      </w:r>
      <w:r w:rsidR="00CD51FC" w:rsidRPr="00784E9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CD51FC" w:rsidRPr="00CD51FC" w:rsidSect="00B4028B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2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7B620" w14:textId="77777777" w:rsidR="001F13CC" w:rsidRDefault="001F13CC" w:rsidP="00D40C40">
      <w:r>
        <w:separator/>
      </w:r>
    </w:p>
  </w:endnote>
  <w:endnote w:type="continuationSeparator" w:id="0">
    <w:p w14:paraId="23A179A7" w14:textId="77777777" w:rsidR="001F13CC" w:rsidRDefault="001F13C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2B6C78BD" w14:textId="5DCF34A5" w:rsidR="003C2F5B" w:rsidRPr="003300B0" w:rsidRDefault="00B570F7" w:rsidP="003C2F5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57547A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2016                                            </w:t>
            </w:r>
            <w:r w:rsidR="00FD1E9D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</w:t>
            </w:r>
            <w:r w:rsidR="00EB5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B4028B" w:rsidRPr="00B402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685E90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B4028B" w:rsidRPr="00B402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685E90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6</w:t>
            </w:r>
            <w:r w:rsidR="00B4028B" w:rsidRPr="00B4028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7B60C10D" w14:textId="2BFAB3B0" w:rsidR="003C2F5B" w:rsidRPr="003300B0" w:rsidRDefault="00B570F7" w:rsidP="003C2F5B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0D234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 2017</w:t>
            </w:r>
          </w:p>
          <w:p w14:paraId="49DAFA1F" w14:textId="24939EBA" w:rsidR="003C2F5B" w:rsidRDefault="003C2F5B" w:rsidP="003C2F5B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E7645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685E90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– Vzor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smlouv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 nepodnikající fyzické osoby 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>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akc</w:t>
            </w:r>
            <w:r w:rsidR="00B4028B">
              <w:rPr>
                <w:rFonts w:ascii="Arial" w:hAnsi="Arial" w:cs="Arial"/>
                <w:i/>
                <w:iCs/>
                <w:sz w:val="20"/>
                <w:szCs w:val="20"/>
              </w:rPr>
              <w:t>i z</w:t>
            </w:r>
            <w:r w:rsidR="0057547A">
              <w:rPr>
                <w:rFonts w:ascii="Arial" w:hAnsi="Arial" w:cs="Arial"/>
                <w:i/>
                <w:iCs/>
                <w:sz w:val="20"/>
                <w:szCs w:val="20"/>
              </w:rPr>
              <w:t> DT 2 Obnova staveb drobné architektury místního významu</w:t>
            </w:r>
          </w:p>
        </w:sdtContent>
      </w:sdt>
    </w:sdtContent>
  </w:sdt>
  <w:p w14:paraId="40D537E1" w14:textId="71FF03B6" w:rsidR="003C2F5B" w:rsidRDefault="003C2F5B">
    <w:pPr>
      <w:pStyle w:val="Zpat"/>
    </w:pPr>
  </w:p>
  <w:p w14:paraId="212E6A8A" w14:textId="1362654F" w:rsidR="005D421D" w:rsidRPr="009D28A0" w:rsidRDefault="005D421D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6FFA" w14:textId="77777777" w:rsidR="001F13CC" w:rsidRDefault="001F13CC" w:rsidP="00D40C40">
      <w:r>
        <w:separator/>
      </w:r>
    </w:p>
  </w:footnote>
  <w:footnote w:type="continuationSeparator" w:id="0">
    <w:p w14:paraId="57B2DA75" w14:textId="77777777" w:rsidR="001F13CC" w:rsidRDefault="001F13CC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226B5"/>
    <w:multiLevelType w:val="hybridMultilevel"/>
    <w:tmpl w:val="4906CA94"/>
    <w:lvl w:ilvl="0" w:tplc="611AA4C2">
      <w:start w:val="3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A1C4C"/>
    <w:multiLevelType w:val="hybridMultilevel"/>
    <w:tmpl w:val="02CEF886"/>
    <w:lvl w:ilvl="0" w:tplc="EB081676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7"/>
  </w:num>
  <w:num w:numId="44">
    <w:abstractNumId w:val="13"/>
  </w:num>
  <w:num w:numId="4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2345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1FB4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13CC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26F3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30BAB"/>
    <w:rsid w:val="0033568D"/>
    <w:rsid w:val="0034044C"/>
    <w:rsid w:val="00341E0B"/>
    <w:rsid w:val="00343694"/>
    <w:rsid w:val="003454CB"/>
    <w:rsid w:val="00345E5F"/>
    <w:rsid w:val="003475F9"/>
    <w:rsid w:val="003534FD"/>
    <w:rsid w:val="00356B49"/>
    <w:rsid w:val="00357A14"/>
    <w:rsid w:val="003607A7"/>
    <w:rsid w:val="00360968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2437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87D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547A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772"/>
    <w:rsid w:val="005F51CC"/>
    <w:rsid w:val="005F62F9"/>
    <w:rsid w:val="005F635A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21FA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5FFD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E7645"/>
    <w:rsid w:val="006E7E80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D242A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626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D76D8"/>
    <w:rsid w:val="008E0178"/>
    <w:rsid w:val="008E3C74"/>
    <w:rsid w:val="008F03FB"/>
    <w:rsid w:val="008F4077"/>
    <w:rsid w:val="008F7690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8A0"/>
    <w:rsid w:val="009D2BF2"/>
    <w:rsid w:val="009D4F9E"/>
    <w:rsid w:val="009D6778"/>
    <w:rsid w:val="009D6807"/>
    <w:rsid w:val="009D73E4"/>
    <w:rsid w:val="009E27A1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47155"/>
    <w:rsid w:val="00A54D36"/>
    <w:rsid w:val="00A5538A"/>
    <w:rsid w:val="00A601FC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583E"/>
    <w:rsid w:val="00AF584A"/>
    <w:rsid w:val="00AF6250"/>
    <w:rsid w:val="00AF77E0"/>
    <w:rsid w:val="00AF7D3A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28B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570F7"/>
    <w:rsid w:val="00B609DE"/>
    <w:rsid w:val="00B6248B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6E0A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6437C"/>
    <w:rsid w:val="00C7203F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0014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6B33"/>
    <w:rsid w:val="00E276C5"/>
    <w:rsid w:val="00E3383E"/>
    <w:rsid w:val="00E342BC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18C4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6698"/>
    <w:rsid w:val="00F76C15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4F02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490E-2764-4676-A235-EB63C26E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2484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7</cp:revision>
  <cp:lastPrinted>2015-09-08T07:12:00Z</cp:lastPrinted>
  <dcterms:created xsi:type="dcterms:W3CDTF">2016-11-29T05:51:00Z</dcterms:created>
  <dcterms:modified xsi:type="dcterms:W3CDTF">2016-12-05T15:50:00Z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