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023740" w:rsidRPr="00023740">
        <w:rPr>
          <w:rFonts w:ascii="Arial" w:hAnsi="Arial" w:cs="Arial"/>
          <w:sz w:val="22"/>
          <w:szCs w:val="22"/>
        </w:rPr>
        <w:t>110104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023740">
        <w:rPr>
          <w:rFonts w:ascii="Arial" w:hAnsi="Arial" w:cs="Arial"/>
          <w:sz w:val="22"/>
          <w:szCs w:val="22"/>
        </w:rPr>
        <w:t>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23740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>
        <w:rPr>
          <w:rFonts w:ascii="Arial" w:hAnsi="Arial" w:cs="Arial"/>
          <w:b/>
          <w:bCs/>
        </w:rPr>
        <w:t xml:space="preserve">Domova </w:t>
      </w:r>
      <w:r w:rsidR="00023740">
        <w:rPr>
          <w:rFonts w:ascii="Arial" w:hAnsi="Arial" w:cs="Arial"/>
          <w:b/>
          <w:bCs/>
        </w:rPr>
        <w:t>pro seniory</w:t>
      </w:r>
      <w:r w:rsidR="00752CBF">
        <w:rPr>
          <w:rFonts w:ascii="Arial" w:hAnsi="Arial" w:cs="Arial"/>
          <w:b/>
          <w:bCs/>
        </w:rPr>
        <w:t xml:space="preserve"> Červenka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 w:rsidR="00752CBF">
        <w:rPr>
          <w:rFonts w:ascii="Arial" w:hAnsi="Arial" w:cs="Arial"/>
        </w:rPr>
        <w:t>17</w:t>
      </w:r>
      <w:r w:rsidR="003827D6" w:rsidRPr="00962AC6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752CBF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752CBF">
        <w:rPr>
          <w:rFonts w:ascii="Arial" w:hAnsi="Arial" w:cs="Arial"/>
          <w:bCs/>
        </w:rPr>
        <w:t xml:space="preserve"> ze dne 22</w:t>
      </w:r>
      <w:r w:rsidR="00752CBF" w:rsidRPr="00564DD5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5</w:t>
      </w:r>
      <w:r w:rsidR="00752CBF" w:rsidRPr="00564DD5">
        <w:rPr>
          <w:rFonts w:ascii="Arial" w:hAnsi="Arial" w:cs="Arial"/>
        </w:rPr>
        <w:t>. 200</w:t>
      </w:r>
      <w:r w:rsidR="00752CBF">
        <w:rPr>
          <w:rFonts w:ascii="Arial" w:hAnsi="Arial" w:cs="Arial"/>
        </w:rPr>
        <w:t>3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2 ze dne </w:t>
      </w:r>
      <w:r w:rsidR="00752CBF">
        <w:rPr>
          <w:rFonts w:ascii="Arial" w:hAnsi="Arial" w:cs="Arial"/>
          <w:bCs/>
        </w:rPr>
        <w:t>13</w:t>
      </w:r>
      <w:r w:rsidR="00752CBF" w:rsidRPr="00564DD5">
        <w:rPr>
          <w:rFonts w:ascii="Arial" w:hAnsi="Arial" w:cs="Arial"/>
          <w:noProof/>
        </w:rPr>
        <w:t xml:space="preserve">. </w:t>
      </w:r>
      <w:r w:rsidR="00752CBF">
        <w:rPr>
          <w:rFonts w:ascii="Arial" w:hAnsi="Arial" w:cs="Arial"/>
          <w:noProof/>
        </w:rPr>
        <w:t>12</w:t>
      </w:r>
      <w:r w:rsidR="00752CBF" w:rsidRPr="00564DD5">
        <w:rPr>
          <w:rFonts w:ascii="Arial" w:hAnsi="Arial" w:cs="Arial"/>
          <w:noProof/>
        </w:rPr>
        <w:t>. 200</w:t>
      </w:r>
      <w:r w:rsidR="00752CBF">
        <w:rPr>
          <w:rFonts w:ascii="Arial" w:hAnsi="Arial" w:cs="Arial"/>
          <w:noProof/>
        </w:rPr>
        <w:t>6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3 ze dne </w:t>
      </w:r>
      <w:r w:rsidR="00752CBF" w:rsidRPr="00E358DC">
        <w:rPr>
          <w:rFonts w:ascii="Arial" w:hAnsi="Arial" w:cs="Arial"/>
          <w:noProof/>
        </w:rPr>
        <w:t>16. 10. 2009</w:t>
      </w:r>
      <w:r w:rsidR="00DF5215">
        <w:rPr>
          <w:rFonts w:ascii="Arial" w:hAnsi="Arial" w:cs="Arial"/>
          <w:noProof/>
        </w:rPr>
        <w:t>,</w:t>
      </w:r>
      <w:r w:rsidR="00752CBF" w:rsidRPr="00DA46D0">
        <w:rPr>
          <w:rFonts w:ascii="Arial" w:hAnsi="Arial" w:cs="Arial"/>
          <w:noProof/>
        </w:rPr>
        <w:t xml:space="preserve"> dodatk</w:t>
      </w:r>
      <w:r w:rsidR="00752CBF">
        <w:rPr>
          <w:rFonts w:ascii="Arial" w:hAnsi="Arial" w:cs="Arial"/>
          <w:noProof/>
        </w:rPr>
        <w:t>u</w:t>
      </w:r>
      <w:r w:rsidR="00752CBF" w:rsidRPr="00DA46D0">
        <w:rPr>
          <w:rFonts w:ascii="Arial" w:hAnsi="Arial" w:cs="Arial"/>
          <w:noProof/>
        </w:rPr>
        <w:t xml:space="preserve"> č. </w:t>
      </w:r>
      <w:r w:rsidR="00752CBF">
        <w:rPr>
          <w:rFonts w:ascii="Arial" w:hAnsi="Arial" w:cs="Arial"/>
          <w:noProof/>
        </w:rPr>
        <w:t>4</w:t>
      </w:r>
      <w:r w:rsidR="00752CBF" w:rsidRPr="00DA46D0">
        <w:rPr>
          <w:rFonts w:ascii="Arial" w:hAnsi="Arial" w:cs="Arial"/>
          <w:noProof/>
        </w:rPr>
        <w:t xml:space="preserve"> </w:t>
      </w:r>
      <w:r w:rsidR="00752CBF">
        <w:rPr>
          <w:rFonts w:ascii="Arial" w:hAnsi="Arial" w:cs="Arial"/>
          <w:noProof/>
        </w:rPr>
        <w:t>ze</w:t>
      </w:r>
      <w:r w:rsidR="00752CBF" w:rsidRPr="00DA46D0">
        <w:rPr>
          <w:rFonts w:ascii="Arial" w:hAnsi="Arial" w:cs="Arial"/>
          <w:bCs/>
        </w:rPr>
        <w:t xml:space="preserve"> dne 19. 9. 2014</w:t>
      </w:r>
      <w:r w:rsidR="00D16E9D">
        <w:rPr>
          <w:rFonts w:ascii="Arial" w:hAnsi="Arial" w:cs="Arial"/>
          <w:bCs/>
        </w:rPr>
        <w:t>,</w:t>
      </w:r>
      <w:r w:rsidR="00DF5215">
        <w:rPr>
          <w:rFonts w:ascii="Arial" w:hAnsi="Arial" w:cs="Arial"/>
          <w:bCs/>
        </w:rPr>
        <w:t xml:space="preserve"> dodatku č. 5 ze dne 2. 3. 2015</w:t>
      </w:r>
      <w:r w:rsidR="00023740">
        <w:rPr>
          <w:rFonts w:ascii="Arial" w:hAnsi="Arial" w:cs="Arial"/>
          <w:bCs/>
        </w:rPr>
        <w:t>,</w:t>
      </w:r>
      <w:r w:rsidR="00D16E9D">
        <w:rPr>
          <w:rFonts w:ascii="Arial" w:hAnsi="Arial" w:cs="Arial"/>
          <w:bCs/>
        </w:rPr>
        <w:t xml:space="preserve"> dodatku č. 6 ze dne 1. 10. 2015</w:t>
      </w:r>
      <w:r w:rsidR="00023740">
        <w:rPr>
          <w:rFonts w:ascii="Arial" w:hAnsi="Arial" w:cs="Arial"/>
          <w:bCs/>
        </w:rPr>
        <w:t xml:space="preserve"> a dodatku </w:t>
      </w:r>
      <w:r w:rsidR="00023740">
        <w:rPr>
          <w:rFonts w:ascii="Arial" w:hAnsi="Arial" w:cs="Arial"/>
          <w:bCs/>
        </w:rPr>
        <w:br/>
        <w:t>č. 7 ze dne 23. 12. 2015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23740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 xml:space="preserve">Domova </w:t>
      </w:r>
      <w:r w:rsidR="00023740">
        <w:rPr>
          <w:rFonts w:ascii="Arial" w:hAnsi="Arial" w:cs="Arial"/>
          <w:bCs/>
        </w:rPr>
        <w:t>pro seniory</w:t>
      </w:r>
      <w:r w:rsidR="00752CBF" w:rsidRPr="00752CBF">
        <w:rPr>
          <w:rFonts w:ascii="Arial" w:hAnsi="Arial" w:cs="Arial"/>
          <w:bCs/>
        </w:rPr>
        <w:t xml:space="preserve"> Červenka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752CBF">
        <w:rPr>
          <w:rFonts w:ascii="Arial" w:hAnsi="Arial" w:cs="Arial"/>
        </w:rPr>
        <w:t>,</w:t>
      </w:r>
      <w:r w:rsidR="00752CBF"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kterým </w:t>
      </w:r>
      <w:r w:rsidR="00023740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 xml:space="preserve">Domova </w:t>
      </w:r>
      <w:r w:rsidR="00023740">
        <w:rPr>
          <w:rFonts w:ascii="Arial" w:hAnsi="Arial" w:cs="Arial"/>
          <w:bCs/>
        </w:rPr>
        <w:t>pro seniory</w:t>
      </w:r>
      <w:r w:rsidR="00752CBF" w:rsidRPr="00752CBF">
        <w:rPr>
          <w:rFonts w:ascii="Arial" w:hAnsi="Arial" w:cs="Arial"/>
          <w:bCs/>
        </w:rPr>
        <w:t xml:space="preserve"> Červenka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>ce, ve znění dodatků</w:t>
      </w:r>
      <w:r w:rsidR="00023740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16E9D">
        <w:rPr>
          <w:rFonts w:ascii="Arial" w:hAnsi="Arial" w:cs="Arial"/>
        </w:rPr>
        <w:t>,</w:t>
      </w:r>
      <w:r w:rsidR="002003D2">
        <w:rPr>
          <w:rFonts w:ascii="Arial" w:hAnsi="Arial" w:cs="Arial"/>
        </w:rPr>
        <w:t xml:space="preserve"> 5</w:t>
      </w:r>
      <w:r w:rsidR="00023740">
        <w:rPr>
          <w:rFonts w:ascii="Arial" w:hAnsi="Arial" w:cs="Arial"/>
        </w:rPr>
        <w:t>,</w:t>
      </w:r>
      <w:r w:rsidR="00D16E9D">
        <w:rPr>
          <w:rFonts w:ascii="Arial" w:hAnsi="Arial" w:cs="Arial"/>
        </w:rPr>
        <w:t xml:space="preserve"> 6</w:t>
      </w:r>
      <w:r w:rsidR="00023740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E469BC" w:rsidRDefault="00E469BC" w:rsidP="00E469B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E469BC" w:rsidRDefault="00E469BC" w:rsidP="00E46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E469BC" w:rsidRDefault="00E469BC" w:rsidP="00E46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E469BC" w:rsidRDefault="00E469BC" w:rsidP="00E46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E469BC" w:rsidRDefault="00E469BC" w:rsidP="00E469BC">
      <w:pPr>
        <w:spacing w:before="120"/>
        <w:jc w:val="both"/>
        <w:rPr>
          <w:rFonts w:ascii="Arial" w:hAnsi="Arial" w:cs="Arial"/>
        </w:rPr>
      </w:pPr>
    </w:p>
    <w:p w:rsidR="00E469BC" w:rsidRDefault="00E469BC" w:rsidP="00E469BC">
      <w:pPr>
        <w:spacing w:before="120"/>
        <w:jc w:val="both"/>
        <w:rPr>
          <w:rFonts w:ascii="Arial" w:hAnsi="Arial" w:cs="Arial"/>
        </w:rPr>
      </w:pPr>
    </w:p>
    <w:p w:rsidR="00F0768B" w:rsidRDefault="00F0768B" w:rsidP="00E469BC">
      <w:pPr>
        <w:spacing w:before="120"/>
        <w:jc w:val="both"/>
        <w:rPr>
          <w:rFonts w:ascii="Arial" w:hAnsi="Arial" w:cs="Arial"/>
          <w:b/>
        </w:rPr>
        <w:sectPr w:rsidR="00F0768B" w:rsidSect="00D60790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8"/>
          <w:cols w:space="708"/>
          <w:docGrid w:linePitch="360"/>
        </w:sectPr>
      </w:pPr>
    </w:p>
    <w:p w:rsidR="00E469BC" w:rsidRDefault="00E469BC" w:rsidP="00E469B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E469BC" w:rsidRDefault="00E469BC" w:rsidP="00E46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E469BC" w:rsidRDefault="00E469BC" w:rsidP="00E469BC">
      <w:pPr>
        <w:jc w:val="both"/>
        <w:rPr>
          <w:rFonts w:ascii="Arial" w:hAnsi="Arial" w:cs="Arial"/>
        </w:rPr>
      </w:pPr>
    </w:p>
    <w:p w:rsidR="00E469BC" w:rsidRDefault="00E469BC" w:rsidP="00E469BC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E469BC" w:rsidRDefault="00E469BC" w:rsidP="00E469B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0B6AF5" w:rsidRDefault="000B6AF5" w:rsidP="00FE4913">
      <w:pPr>
        <w:jc w:val="both"/>
        <w:rPr>
          <w:rFonts w:ascii="Arial" w:hAnsi="Arial" w:cs="Arial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1</w:t>
      </w:r>
      <w:r w:rsidR="00A04DA2">
        <w:rPr>
          <w:rFonts w:ascii="Arial" w:hAnsi="Arial" w:cs="Arial"/>
        </w:rPr>
        <w:t>7</w:t>
      </w:r>
      <w:r w:rsidR="003827D6" w:rsidRPr="00962AC6">
        <w:rPr>
          <w:rFonts w:ascii="Arial" w:hAnsi="Arial" w:cs="Arial"/>
        </w:rPr>
        <w:t xml:space="preserve">. </w:t>
      </w:r>
      <w:r w:rsidR="00A04DA2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A04DA2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2003D2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16E9D">
        <w:rPr>
          <w:rFonts w:ascii="Arial" w:hAnsi="Arial" w:cs="Arial"/>
        </w:rPr>
        <w:t>,</w:t>
      </w:r>
      <w:r w:rsidR="002003D2">
        <w:rPr>
          <w:rFonts w:ascii="Arial" w:hAnsi="Arial" w:cs="Arial"/>
        </w:rPr>
        <w:t xml:space="preserve"> 5</w:t>
      </w:r>
      <w:r w:rsidR="00023740">
        <w:rPr>
          <w:rFonts w:ascii="Arial" w:hAnsi="Arial" w:cs="Arial"/>
        </w:rPr>
        <w:t>,</w:t>
      </w:r>
      <w:r w:rsidR="00D16E9D">
        <w:rPr>
          <w:rFonts w:ascii="Arial" w:hAnsi="Arial" w:cs="Arial"/>
        </w:rPr>
        <w:t xml:space="preserve"> 6</w:t>
      </w:r>
      <w:r w:rsidR="00023740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0D682F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023740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D16E9D">
        <w:rPr>
          <w:rFonts w:ascii="Arial" w:hAnsi="Arial" w:cs="Arial"/>
        </w:rPr>
        <w:t>1</w:t>
      </w:r>
      <w:r w:rsidR="00535B3B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 xml:space="preserve">. </w:t>
      </w:r>
      <w:r w:rsidR="00D16E9D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023740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23740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23740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A04DA2" w:rsidRPr="00A04DA2">
        <w:rPr>
          <w:rFonts w:ascii="Arial" w:hAnsi="Arial" w:cs="Arial"/>
          <w:bCs/>
        </w:rPr>
        <w:t xml:space="preserve"> </w:t>
      </w:r>
      <w:r w:rsidR="00A04DA2" w:rsidRPr="00752CBF">
        <w:rPr>
          <w:rFonts w:ascii="Arial" w:hAnsi="Arial" w:cs="Arial"/>
          <w:bCs/>
        </w:rPr>
        <w:t xml:space="preserve">Domova </w:t>
      </w:r>
      <w:r w:rsidR="00023740">
        <w:rPr>
          <w:rFonts w:ascii="Arial" w:hAnsi="Arial" w:cs="Arial"/>
          <w:bCs/>
        </w:rPr>
        <w:t>pro seniory</w:t>
      </w:r>
      <w:r w:rsidR="00A04DA2" w:rsidRPr="00752CBF">
        <w:rPr>
          <w:rFonts w:ascii="Arial" w:hAnsi="Arial" w:cs="Arial"/>
          <w:bCs/>
        </w:rPr>
        <w:t xml:space="preserve"> Červenka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>od</w:t>
      </w:r>
      <w:r w:rsidR="00843015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t>1</w:t>
      </w:r>
      <w:r w:rsidR="009E700C" w:rsidRPr="00843015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1</w:t>
      </w:r>
      <w:r w:rsidR="009E700C" w:rsidRPr="00843015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023740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023740" w:rsidRDefault="00023740" w:rsidP="00594919">
      <w:pPr>
        <w:jc w:val="both"/>
        <w:rPr>
          <w:rFonts w:ascii="Arial" w:hAnsi="Arial" w:cs="Arial"/>
        </w:rPr>
      </w:pPr>
    </w:p>
    <w:p w:rsidR="00E469B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9259BF">
        <w:rPr>
          <w:rFonts w:ascii="Arial" w:hAnsi="Arial" w:cs="Arial"/>
        </w:rPr>
        <w:t>2</w:t>
      </w:r>
      <w:r w:rsidR="00535B3B">
        <w:rPr>
          <w:rFonts w:ascii="Arial" w:hAnsi="Arial" w:cs="Arial"/>
        </w:rPr>
        <w:t>7</w:t>
      </w:r>
      <w:r w:rsidR="000E6A70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1</w:t>
      </w:r>
      <w:r w:rsidR="009259BF">
        <w:rPr>
          <w:rFonts w:ascii="Arial" w:hAnsi="Arial" w:cs="Arial"/>
        </w:rPr>
        <w:t>2</w:t>
      </w:r>
      <w:r w:rsidR="000E6A70">
        <w:rPr>
          <w:rFonts w:ascii="Arial" w:hAnsi="Arial" w:cs="Arial"/>
        </w:rPr>
        <w:t>.</w:t>
      </w:r>
      <w:r w:rsidR="009B42E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023740">
        <w:rPr>
          <w:rFonts w:ascii="Arial" w:hAnsi="Arial" w:cs="Arial"/>
        </w:rPr>
        <w:t>6</w:t>
      </w: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023740" w:rsidRPr="00594919" w:rsidRDefault="00594919" w:rsidP="0002374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023740">
        <w:rPr>
          <w:rFonts w:ascii="Arial" w:hAnsi="Arial" w:cs="Arial"/>
        </w:rPr>
        <w:t xml:space="preserve">MUDr. Oto </w:t>
      </w:r>
      <w:proofErr w:type="spellStart"/>
      <w:r w:rsidR="00023740">
        <w:rPr>
          <w:rFonts w:ascii="Arial" w:hAnsi="Arial" w:cs="Arial"/>
        </w:rPr>
        <w:t>Košta</w:t>
      </w:r>
      <w:proofErr w:type="spellEnd"/>
      <w:r w:rsidR="00023740">
        <w:rPr>
          <w:rFonts w:ascii="Arial" w:hAnsi="Arial" w:cs="Arial"/>
        </w:rPr>
        <w:t>, Ph.D.</w:t>
      </w:r>
      <w:r w:rsidR="00023740">
        <w:rPr>
          <w:rFonts w:ascii="Arial" w:hAnsi="Arial" w:cs="Arial"/>
        </w:rPr>
        <w:tab/>
      </w:r>
      <w:r w:rsidR="00023740">
        <w:rPr>
          <w:rFonts w:ascii="Arial" w:hAnsi="Arial" w:cs="Arial"/>
        </w:rPr>
        <w:tab/>
      </w:r>
      <w:r w:rsidR="00023740">
        <w:rPr>
          <w:rFonts w:ascii="Arial" w:hAnsi="Arial" w:cs="Arial"/>
        </w:rPr>
        <w:tab/>
      </w:r>
      <w:r w:rsidR="00023740">
        <w:rPr>
          <w:rFonts w:ascii="Arial" w:hAnsi="Arial" w:cs="Arial"/>
        </w:rPr>
        <w:tab/>
        <w:t xml:space="preserve">                                             hejtman Olomouckého kraje</w:t>
      </w:r>
    </w:p>
    <w:p w:rsidR="00023740" w:rsidRPr="00594919" w:rsidRDefault="00023740" w:rsidP="00023740">
      <w:pPr>
        <w:jc w:val="both"/>
        <w:rPr>
          <w:rFonts w:ascii="Arial" w:hAnsi="Arial" w:cs="Arial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F0768B">
      <w:footerReference w:type="default" r:id="rId11"/>
      <w:pgSz w:w="11906" w:h="16838" w:code="9"/>
      <w:pgMar w:top="1418" w:right="1418" w:bottom="1418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40" w:rsidRDefault="00D60790" w:rsidP="00023740">
    <w:pPr>
      <w:pStyle w:val="Zpat"/>
      <w:rPr>
        <w:rFonts w:ascii="Arial" w:hAnsi="Arial" w:cs="Arial"/>
        <w:i/>
        <w:sz w:val="20"/>
        <w:szCs w:val="20"/>
      </w:rPr>
    </w:pPr>
    <w:r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 w:rsidR="00023740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23740" w:rsidRPr="0001297B" w:rsidRDefault="00F727B2" w:rsidP="0002374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02374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F0768B">
      <w:rPr>
        <w:rFonts w:ascii="Arial" w:eastAsia="Calibri" w:hAnsi="Arial" w:cs="Arial"/>
        <w:i/>
        <w:color w:val="000000"/>
        <w:sz w:val="20"/>
        <w:szCs w:val="20"/>
        <w:lang w:eastAsia="en-US"/>
      </w:rPr>
      <w:t>3</w:t>
    </w:r>
    <w:r w:rsidR="00023740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2 </w:t>
    </w:r>
    <w:r w:rsidR="00023740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0383A">
      <w:rPr>
        <w:rStyle w:val="slostrnky"/>
        <w:rFonts w:ascii="Arial" w:hAnsi="Arial" w:cs="Arial"/>
        <w:i/>
        <w:sz w:val="20"/>
        <w:szCs w:val="20"/>
      </w:rPr>
      <w:t>6</w:t>
    </w:r>
    <w:r w:rsidR="00023740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023740" w:rsidRPr="0001297B" w:rsidRDefault="001008B0" w:rsidP="0002374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5E6B24">
      <w:rPr>
        <w:rStyle w:val="slostrnky"/>
        <w:rFonts w:ascii="Arial" w:hAnsi="Arial" w:cs="Arial"/>
        <w:i/>
        <w:sz w:val="20"/>
        <w:szCs w:val="20"/>
      </w:rPr>
      <w:t>4</w:t>
    </w:r>
    <w:r w:rsidR="00023740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D60790" w:rsidRPr="00023740" w:rsidRDefault="00023740" w:rsidP="001008B0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023740">
      <w:rPr>
        <w:rStyle w:val="slostrnky"/>
        <w:rFonts w:ascii="Arial" w:hAnsi="Arial" w:cs="Arial"/>
        <w:i/>
        <w:sz w:val="20"/>
        <w:szCs w:val="20"/>
      </w:rPr>
      <w:t xml:space="preserve">Příloha č. 11 - </w:t>
    </w:r>
    <w:r w:rsidRPr="00023740">
      <w:rPr>
        <w:rFonts w:ascii="Arial" w:hAnsi="Arial" w:cs="Arial"/>
        <w:i/>
        <w:sz w:val="20"/>
        <w:szCs w:val="20"/>
      </w:rPr>
      <w:t>Dodatek č. 8 ke zřizovací listině</w:t>
    </w:r>
    <w:r w:rsidRPr="00023740">
      <w:rPr>
        <w:rFonts w:ascii="Arial" w:hAnsi="Arial" w:cs="Arial"/>
        <w:b/>
        <w:bCs/>
        <w:i/>
        <w:sz w:val="20"/>
        <w:szCs w:val="20"/>
      </w:rPr>
      <w:t xml:space="preserve"> </w:t>
    </w:r>
    <w:r w:rsidRPr="00023740">
      <w:rPr>
        <w:rFonts w:ascii="Arial" w:hAnsi="Arial" w:cs="Arial"/>
        <w:bCs/>
        <w:i/>
        <w:sz w:val="20"/>
        <w:szCs w:val="20"/>
      </w:rPr>
      <w:t xml:space="preserve">Domova </w:t>
    </w:r>
    <w:r>
      <w:rPr>
        <w:rFonts w:ascii="Arial" w:hAnsi="Arial" w:cs="Arial"/>
        <w:bCs/>
        <w:i/>
        <w:sz w:val="20"/>
        <w:szCs w:val="20"/>
      </w:rPr>
      <w:t xml:space="preserve">pro seniory </w:t>
    </w:r>
    <w:r w:rsidRPr="00023740">
      <w:rPr>
        <w:rFonts w:ascii="Arial" w:hAnsi="Arial" w:cs="Arial"/>
        <w:bCs/>
        <w:i/>
        <w:sz w:val="20"/>
        <w:szCs w:val="20"/>
      </w:rPr>
      <w:t>Červenka,</w:t>
    </w:r>
    <w:r w:rsidRPr="0002374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8B" w:rsidRDefault="00F0768B" w:rsidP="00023740">
    <w:pPr>
      <w:pStyle w:val="Zpat"/>
      <w:rPr>
        <w:rFonts w:ascii="Arial" w:hAnsi="Arial" w:cs="Arial"/>
        <w:i/>
        <w:sz w:val="20"/>
        <w:szCs w:val="20"/>
      </w:rPr>
    </w:pPr>
    <w:r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0768B" w:rsidRPr="0001297B" w:rsidRDefault="00F727B2" w:rsidP="0002374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F0768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F0768B">
      <w:rPr>
        <w:rFonts w:ascii="Arial" w:eastAsia="Calibri" w:hAnsi="Arial" w:cs="Arial"/>
        <w:i/>
        <w:color w:val="000000"/>
        <w:sz w:val="20"/>
        <w:szCs w:val="20"/>
        <w:lang w:eastAsia="en-US"/>
      </w:rPr>
      <w:t>33</w:t>
    </w:r>
    <w:r w:rsidR="00F0768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0768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0768B">
      <w:rPr>
        <w:rStyle w:val="slostrnky"/>
        <w:rFonts w:ascii="Arial" w:hAnsi="Arial" w:cs="Arial"/>
        <w:i/>
        <w:sz w:val="20"/>
        <w:szCs w:val="20"/>
      </w:rPr>
      <w:t>6</w:t>
    </w:r>
    <w:r w:rsidR="00F0768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F0768B" w:rsidRPr="0001297B" w:rsidRDefault="00756085" w:rsidP="00023740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F0768B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F0768B" w:rsidRPr="00023740" w:rsidRDefault="00F0768B" w:rsidP="001008B0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023740">
      <w:rPr>
        <w:rStyle w:val="slostrnky"/>
        <w:rFonts w:ascii="Arial" w:hAnsi="Arial" w:cs="Arial"/>
        <w:i/>
        <w:sz w:val="20"/>
        <w:szCs w:val="20"/>
      </w:rPr>
      <w:t xml:space="preserve">Příloha č. 11 - </w:t>
    </w:r>
    <w:r w:rsidRPr="00023740">
      <w:rPr>
        <w:rFonts w:ascii="Arial" w:hAnsi="Arial" w:cs="Arial"/>
        <w:i/>
        <w:sz w:val="20"/>
        <w:szCs w:val="20"/>
      </w:rPr>
      <w:t>Dodatek č. 8 ke zřizovací listině</w:t>
    </w:r>
    <w:r w:rsidRPr="00023740">
      <w:rPr>
        <w:rFonts w:ascii="Arial" w:hAnsi="Arial" w:cs="Arial"/>
        <w:b/>
        <w:bCs/>
        <w:i/>
        <w:sz w:val="20"/>
        <w:szCs w:val="20"/>
      </w:rPr>
      <w:t xml:space="preserve"> </w:t>
    </w:r>
    <w:r w:rsidRPr="00023740">
      <w:rPr>
        <w:rFonts w:ascii="Arial" w:hAnsi="Arial" w:cs="Arial"/>
        <w:bCs/>
        <w:i/>
        <w:sz w:val="20"/>
        <w:szCs w:val="20"/>
      </w:rPr>
      <w:t xml:space="preserve">Domova </w:t>
    </w:r>
    <w:r>
      <w:rPr>
        <w:rFonts w:ascii="Arial" w:hAnsi="Arial" w:cs="Arial"/>
        <w:bCs/>
        <w:i/>
        <w:sz w:val="20"/>
        <w:szCs w:val="20"/>
      </w:rPr>
      <w:t xml:space="preserve">pro seniory </w:t>
    </w:r>
    <w:r w:rsidRPr="00023740">
      <w:rPr>
        <w:rFonts w:ascii="Arial" w:hAnsi="Arial" w:cs="Arial"/>
        <w:bCs/>
        <w:i/>
        <w:sz w:val="20"/>
        <w:szCs w:val="20"/>
      </w:rPr>
      <w:t>Červenka,</w:t>
    </w:r>
    <w:r w:rsidRPr="0002374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40" w:rsidRPr="005968BC" w:rsidRDefault="00023740" w:rsidP="00023740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11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8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023740">
      <w:rPr>
        <w:rFonts w:ascii="Arial" w:hAnsi="Arial" w:cs="Arial"/>
        <w:b/>
        <w:bCs/>
      </w:rPr>
      <w:t xml:space="preserve"> </w:t>
    </w:r>
    <w:r w:rsidRPr="00023740">
      <w:rPr>
        <w:rFonts w:ascii="Arial" w:hAnsi="Arial" w:cs="Arial"/>
        <w:bCs/>
        <w:sz w:val="22"/>
        <w:szCs w:val="22"/>
      </w:rPr>
      <w:t xml:space="preserve">Domova </w:t>
    </w:r>
    <w:r>
      <w:rPr>
        <w:rFonts w:ascii="Arial" w:hAnsi="Arial" w:cs="Arial"/>
        <w:bCs/>
        <w:sz w:val="22"/>
        <w:szCs w:val="22"/>
      </w:rPr>
      <w:t>pro seniory</w:t>
    </w:r>
    <w:r w:rsidRPr="00023740">
      <w:rPr>
        <w:rFonts w:ascii="Arial" w:hAnsi="Arial" w:cs="Arial"/>
        <w:bCs/>
        <w:sz w:val="22"/>
        <w:szCs w:val="22"/>
      </w:rPr>
      <w:t xml:space="preserve"> Červenka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023740" w:rsidRDefault="000237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23740"/>
    <w:rsid w:val="000352C5"/>
    <w:rsid w:val="000835E4"/>
    <w:rsid w:val="00097A78"/>
    <w:rsid w:val="000A3765"/>
    <w:rsid w:val="000A704E"/>
    <w:rsid w:val="000B6AF5"/>
    <w:rsid w:val="000C5DCC"/>
    <w:rsid w:val="000D682F"/>
    <w:rsid w:val="000E4D7A"/>
    <w:rsid w:val="000E614C"/>
    <w:rsid w:val="000E6A70"/>
    <w:rsid w:val="000F5124"/>
    <w:rsid w:val="000F6DE5"/>
    <w:rsid w:val="001008B0"/>
    <w:rsid w:val="00174455"/>
    <w:rsid w:val="001756CD"/>
    <w:rsid w:val="001810BA"/>
    <w:rsid w:val="001907DB"/>
    <w:rsid w:val="00193E5A"/>
    <w:rsid w:val="001C6953"/>
    <w:rsid w:val="001D7428"/>
    <w:rsid w:val="001F1160"/>
    <w:rsid w:val="002003D2"/>
    <w:rsid w:val="002055C7"/>
    <w:rsid w:val="00210C0F"/>
    <w:rsid w:val="00213460"/>
    <w:rsid w:val="00221328"/>
    <w:rsid w:val="00221745"/>
    <w:rsid w:val="00231942"/>
    <w:rsid w:val="00247FD4"/>
    <w:rsid w:val="002668BF"/>
    <w:rsid w:val="00274FE3"/>
    <w:rsid w:val="0027547E"/>
    <w:rsid w:val="00282846"/>
    <w:rsid w:val="00287624"/>
    <w:rsid w:val="002B01C9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56ECF"/>
    <w:rsid w:val="00357143"/>
    <w:rsid w:val="003740B3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288"/>
    <w:rsid w:val="004E0102"/>
    <w:rsid w:val="004F0E18"/>
    <w:rsid w:val="00534775"/>
    <w:rsid w:val="00535B3B"/>
    <w:rsid w:val="00543D59"/>
    <w:rsid w:val="00567703"/>
    <w:rsid w:val="0057201D"/>
    <w:rsid w:val="00580DE3"/>
    <w:rsid w:val="00581C54"/>
    <w:rsid w:val="005845D2"/>
    <w:rsid w:val="00594919"/>
    <w:rsid w:val="005A10F4"/>
    <w:rsid w:val="005A37DE"/>
    <w:rsid w:val="005C0B88"/>
    <w:rsid w:val="005C7BC6"/>
    <w:rsid w:val="005D0CE6"/>
    <w:rsid w:val="005E1DD2"/>
    <w:rsid w:val="005E6B24"/>
    <w:rsid w:val="00622D81"/>
    <w:rsid w:val="00642D55"/>
    <w:rsid w:val="00643352"/>
    <w:rsid w:val="00650465"/>
    <w:rsid w:val="00665C0A"/>
    <w:rsid w:val="006A70B1"/>
    <w:rsid w:val="006F78A3"/>
    <w:rsid w:val="0074668F"/>
    <w:rsid w:val="00752CBF"/>
    <w:rsid w:val="00756085"/>
    <w:rsid w:val="007A0074"/>
    <w:rsid w:val="007A34E3"/>
    <w:rsid w:val="007B1980"/>
    <w:rsid w:val="007B6E9F"/>
    <w:rsid w:val="007C4092"/>
    <w:rsid w:val="00800AB1"/>
    <w:rsid w:val="00843015"/>
    <w:rsid w:val="0086268C"/>
    <w:rsid w:val="0086628B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259BF"/>
    <w:rsid w:val="00930DE9"/>
    <w:rsid w:val="00942E16"/>
    <w:rsid w:val="00946BA1"/>
    <w:rsid w:val="0095169B"/>
    <w:rsid w:val="00953F35"/>
    <w:rsid w:val="00955C3F"/>
    <w:rsid w:val="00957071"/>
    <w:rsid w:val="009725C1"/>
    <w:rsid w:val="009727C0"/>
    <w:rsid w:val="009A0F56"/>
    <w:rsid w:val="009A20DD"/>
    <w:rsid w:val="009B42EA"/>
    <w:rsid w:val="009C7925"/>
    <w:rsid w:val="009D465C"/>
    <w:rsid w:val="009E62BE"/>
    <w:rsid w:val="009E700C"/>
    <w:rsid w:val="00A0383A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3863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40AC8"/>
    <w:rsid w:val="00C541AC"/>
    <w:rsid w:val="00C61A32"/>
    <w:rsid w:val="00C81E49"/>
    <w:rsid w:val="00C87B47"/>
    <w:rsid w:val="00CA4758"/>
    <w:rsid w:val="00CC46F4"/>
    <w:rsid w:val="00CC7544"/>
    <w:rsid w:val="00CD081B"/>
    <w:rsid w:val="00CD30D7"/>
    <w:rsid w:val="00CD32EC"/>
    <w:rsid w:val="00CE0861"/>
    <w:rsid w:val="00CE48F2"/>
    <w:rsid w:val="00CF04F6"/>
    <w:rsid w:val="00D16E9D"/>
    <w:rsid w:val="00D20533"/>
    <w:rsid w:val="00D206C2"/>
    <w:rsid w:val="00D20BEC"/>
    <w:rsid w:val="00D260BB"/>
    <w:rsid w:val="00D3750A"/>
    <w:rsid w:val="00D60790"/>
    <w:rsid w:val="00D977A8"/>
    <w:rsid w:val="00DA38DE"/>
    <w:rsid w:val="00DB0873"/>
    <w:rsid w:val="00DB1754"/>
    <w:rsid w:val="00DB76E1"/>
    <w:rsid w:val="00DD6EDD"/>
    <w:rsid w:val="00DF5215"/>
    <w:rsid w:val="00E0462E"/>
    <w:rsid w:val="00E0618D"/>
    <w:rsid w:val="00E15058"/>
    <w:rsid w:val="00E24DF1"/>
    <w:rsid w:val="00E375CC"/>
    <w:rsid w:val="00E42361"/>
    <w:rsid w:val="00E469BC"/>
    <w:rsid w:val="00E576FC"/>
    <w:rsid w:val="00E65B74"/>
    <w:rsid w:val="00E73044"/>
    <w:rsid w:val="00ED4476"/>
    <w:rsid w:val="00EF5BAA"/>
    <w:rsid w:val="00F01853"/>
    <w:rsid w:val="00F01D72"/>
    <w:rsid w:val="00F02216"/>
    <w:rsid w:val="00F0768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27B2"/>
    <w:rsid w:val="00F83746"/>
    <w:rsid w:val="00FB527C"/>
    <w:rsid w:val="00FC081F"/>
    <w:rsid w:val="00FC350C"/>
    <w:rsid w:val="00FC5B98"/>
    <w:rsid w:val="00FD090E"/>
    <w:rsid w:val="00FD0A8A"/>
    <w:rsid w:val="00FD7DAA"/>
    <w:rsid w:val="00FE491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9D29-A13E-41FB-AB7E-75C7A99A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44</cp:revision>
  <cp:lastPrinted>2015-12-21T09:39:00Z</cp:lastPrinted>
  <dcterms:created xsi:type="dcterms:W3CDTF">2015-01-19T09:10:00Z</dcterms:created>
  <dcterms:modified xsi:type="dcterms:W3CDTF">2016-11-29T10:17:00Z</dcterms:modified>
</cp:coreProperties>
</file>