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5B6" w:rsidRPr="00D26025" w:rsidRDefault="00B465B6" w:rsidP="00B465B6">
      <w:pPr>
        <w:jc w:val="center"/>
        <w:outlineLvl w:val="0"/>
        <w:rPr>
          <w:rFonts w:ascii="Arial" w:hAnsi="Arial" w:cs="Arial"/>
          <w:b/>
          <w:bCs/>
          <w:sz w:val="24"/>
          <w:szCs w:val="24"/>
        </w:rPr>
      </w:pPr>
      <w:r w:rsidRPr="00D26025">
        <w:rPr>
          <w:rFonts w:ascii="Arial" w:hAnsi="Arial" w:cs="Arial"/>
          <w:b/>
          <w:bCs/>
          <w:sz w:val="24"/>
          <w:szCs w:val="24"/>
        </w:rPr>
        <w:t xml:space="preserve">VZOR </w:t>
      </w:r>
      <w:r w:rsidR="00B47C8D">
        <w:rPr>
          <w:rFonts w:ascii="Arial" w:hAnsi="Arial" w:cs="Arial"/>
          <w:b/>
          <w:bCs/>
          <w:sz w:val="24"/>
          <w:szCs w:val="24"/>
        </w:rPr>
        <w:t xml:space="preserve">VEŘEJNOPRÁVNÍ </w:t>
      </w:r>
      <w:r w:rsidRPr="00D26025">
        <w:rPr>
          <w:rFonts w:ascii="Arial" w:hAnsi="Arial" w:cs="Arial"/>
          <w:b/>
          <w:bCs/>
          <w:sz w:val="24"/>
          <w:szCs w:val="24"/>
        </w:rPr>
        <w:t>SMLOUVY O POSKYTNUTÍ DOTACE</w:t>
      </w:r>
    </w:p>
    <w:p w:rsidR="00B465B6" w:rsidRPr="00D26025" w:rsidRDefault="00B465B6" w:rsidP="00B465B6">
      <w:pPr>
        <w:jc w:val="center"/>
        <w:outlineLvl w:val="0"/>
        <w:rPr>
          <w:rFonts w:ascii="Arial" w:hAnsi="Arial" w:cs="Arial"/>
          <w:b/>
          <w:bCs/>
          <w:sz w:val="24"/>
          <w:szCs w:val="24"/>
        </w:rPr>
      </w:pPr>
      <w:r w:rsidRPr="00D26025">
        <w:rPr>
          <w:rFonts w:ascii="Arial" w:hAnsi="Arial" w:cs="Arial"/>
          <w:b/>
          <w:bCs/>
          <w:sz w:val="24"/>
          <w:szCs w:val="24"/>
        </w:rPr>
        <w:t>Pro dotační titul</w:t>
      </w:r>
      <w:r w:rsidR="00B47C8D">
        <w:rPr>
          <w:rFonts w:ascii="Arial" w:hAnsi="Arial" w:cs="Arial"/>
          <w:b/>
          <w:bCs/>
          <w:sz w:val="24"/>
          <w:szCs w:val="24"/>
        </w:rPr>
        <w:t xml:space="preserve"> 3</w:t>
      </w:r>
      <w:r w:rsidRPr="00D26025">
        <w:rPr>
          <w:rFonts w:ascii="Arial" w:hAnsi="Arial" w:cs="Arial"/>
          <w:b/>
          <w:bCs/>
          <w:sz w:val="24"/>
          <w:szCs w:val="24"/>
        </w:rPr>
        <w:t xml:space="preserve"> Dotace na získání trenérské licence</w:t>
      </w:r>
    </w:p>
    <w:p w:rsidR="00B465B6" w:rsidRDefault="00B465B6" w:rsidP="00054225">
      <w:pPr>
        <w:jc w:val="center"/>
        <w:outlineLvl w:val="0"/>
        <w:rPr>
          <w:rFonts w:ascii="Arial" w:hAnsi="Arial" w:cs="Arial"/>
          <w:b/>
          <w:bCs/>
          <w:sz w:val="24"/>
          <w:szCs w:val="24"/>
        </w:rPr>
      </w:pPr>
    </w:p>
    <w:p w:rsidR="005853B5" w:rsidRPr="005853B5" w:rsidRDefault="005853B5" w:rsidP="005853B5">
      <w:pPr>
        <w:spacing w:after="60"/>
        <w:jc w:val="center"/>
        <w:outlineLvl w:val="0"/>
        <w:rPr>
          <w:rFonts w:ascii="Arial" w:hAnsi="Arial" w:cs="Arial"/>
          <w:b/>
          <w:bCs/>
          <w:sz w:val="28"/>
          <w:szCs w:val="28"/>
        </w:rPr>
      </w:pPr>
      <w:r w:rsidRPr="005853B5">
        <w:rPr>
          <w:rFonts w:ascii="Arial" w:hAnsi="Arial" w:cs="Arial"/>
          <w:b/>
          <w:bCs/>
          <w:sz w:val="28"/>
          <w:szCs w:val="28"/>
        </w:rPr>
        <w:t>Smlouva o poskytnutí dotace</w:t>
      </w:r>
    </w:p>
    <w:p w:rsidR="00054225" w:rsidRPr="00444BA2" w:rsidRDefault="005853B5" w:rsidP="005853B5">
      <w:pPr>
        <w:jc w:val="center"/>
        <w:outlineLvl w:val="0"/>
        <w:rPr>
          <w:rFonts w:ascii="Arial" w:hAnsi="Arial" w:cs="Arial"/>
          <w:b/>
          <w:bCs/>
          <w:strike/>
          <w:sz w:val="24"/>
          <w:szCs w:val="24"/>
        </w:rPr>
      </w:pPr>
      <w:r w:rsidRPr="005853B5">
        <w:rPr>
          <w:rFonts w:ascii="Arial" w:hAnsi="Arial" w:cs="Arial"/>
          <w:sz w:val="22"/>
          <w:szCs w:val="22"/>
        </w:rPr>
        <w:t>uzavřená v souladu s § 159 a násl. zákona č. 500/2004 Sb., správní řád, ve znění pozdějších právních předpisů, a se zákonem č. 250/2000 Sb., o rozpočtových pravidlech územních rozpočtů, ve znění pozdějších právních předpisů</w:t>
      </w:r>
    </w:p>
    <w:p w:rsidR="00054225" w:rsidRPr="00444BA2" w:rsidRDefault="00054225" w:rsidP="00054225">
      <w:pPr>
        <w:spacing w:after="120"/>
        <w:ind w:right="-60"/>
        <w:jc w:val="center"/>
        <w:outlineLvl w:val="0"/>
        <w:rPr>
          <w:rFonts w:ascii="Arial" w:hAnsi="Arial" w:cs="Arial"/>
          <w:b/>
          <w:bCs/>
          <w:sz w:val="24"/>
          <w:szCs w:val="24"/>
        </w:rPr>
      </w:pPr>
    </w:p>
    <w:p w:rsidR="005A3652" w:rsidRPr="00444BA2" w:rsidRDefault="005A3652" w:rsidP="005A3652">
      <w:pPr>
        <w:spacing w:after="120"/>
        <w:ind w:right="-60"/>
        <w:jc w:val="both"/>
        <w:outlineLvl w:val="0"/>
        <w:rPr>
          <w:rFonts w:ascii="Arial" w:hAnsi="Arial" w:cs="Arial"/>
          <w:b/>
          <w:bCs/>
          <w:sz w:val="24"/>
          <w:szCs w:val="24"/>
        </w:rPr>
      </w:pPr>
      <w:r w:rsidRPr="00444BA2">
        <w:rPr>
          <w:rFonts w:ascii="Arial" w:hAnsi="Arial" w:cs="Arial"/>
          <w:b/>
          <w:bCs/>
          <w:sz w:val="24"/>
          <w:szCs w:val="24"/>
        </w:rPr>
        <w:t>Olomoucký kraj</w:t>
      </w:r>
    </w:p>
    <w:p w:rsidR="005A3652" w:rsidRPr="00444BA2" w:rsidRDefault="005A3652" w:rsidP="005A3652">
      <w:pPr>
        <w:spacing w:after="120"/>
        <w:ind w:right="-60"/>
        <w:jc w:val="both"/>
        <w:outlineLvl w:val="0"/>
        <w:rPr>
          <w:rFonts w:ascii="Arial" w:hAnsi="Arial" w:cs="Arial"/>
          <w:sz w:val="24"/>
          <w:szCs w:val="24"/>
        </w:rPr>
      </w:pPr>
      <w:r w:rsidRPr="00444BA2">
        <w:rPr>
          <w:rFonts w:ascii="Arial" w:hAnsi="Arial" w:cs="Arial"/>
          <w:sz w:val="24"/>
          <w:szCs w:val="24"/>
        </w:rPr>
        <w:t>Jeremenkova 40a, 779 11 Olomouc</w:t>
      </w:r>
    </w:p>
    <w:p w:rsidR="005A3652" w:rsidRPr="00444BA2" w:rsidRDefault="005A3652" w:rsidP="005A3652">
      <w:pPr>
        <w:spacing w:after="120"/>
        <w:ind w:right="-60"/>
        <w:jc w:val="both"/>
        <w:rPr>
          <w:rFonts w:ascii="Arial" w:hAnsi="Arial" w:cs="Arial"/>
          <w:sz w:val="24"/>
          <w:szCs w:val="24"/>
        </w:rPr>
      </w:pPr>
      <w:r w:rsidRPr="00444BA2">
        <w:rPr>
          <w:rFonts w:ascii="Arial" w:hAnsi="Arial" w:cs="Arial"/>
          <w:sz w:val="24"/>
          <w:szCs w:val="24"/>
        </w:rPr>
        <w:t>IČ: 60609460</w:t>
      </w:r>
    </w:p>
    <w:p w:rsidR="005A3652" w:rsidRPr="00444BA2" w:rsidRDefault="005A3652" w:rsidP="005A3652">
      <w:pPr>
        <w:spacing w:after="120"/>
        <w:ind w:right="-60"/>
        <w:jc w:val="both"/>
        <w:rPr>
          <w:rFonts w:ascii="Arial" w:hAnsi="Arial" w:cs="Arial"/>
          <w:sz w:val="24"/>
          <w:szCs w:val="24"/>
        </w:rPr>
      </w:pPr>
      <w:r w:rsidRPr="00444BA2">
        <w:rPr>
          <w:rFonts w:ascii="Arial" w:hAnsi="Arial" w:cs="Arial"/>
          <w:sz w:val="24"/>
          <w:szCs w:val="24"/>
        </w:rPr>
        <w:t>DIČ: CZ60609460</w:t>
      </w:r>
    </w:p>
    <w:p w:rsidR="005A3652" w:rsidRDefault="005A3652" w:rsidP="005A3652">
      <w:pPr>
        <w:spacing w:after="120"/>
        <w:ind w:right="-60"/>
        <w:jc w:val="both"/>
        <w:rPr>
          <w:rFonts w:ascii="Arial" w:hAnsi="Arial" w:cs="Arial"/>
          <w:sz w:val="24"/>
          <w:szCs w:val="24"/>
        </w:rPr>
      </w:pPr>
      <w:r w:rsidRPr="00444BA2">
        <w:rPr>
          <w:rFonts w:ascii="Arial" w:hAnsi="Arial" w:cs="Arial"/>
          <w:sz w:val="24"/>
          <w:szCs w:val="24"/>
        </w:rPr>
        <w:t>zastoupený: </w:t>
      </w:r>
      <w:r>
        <w:rPr>
          <w:rFonts w:ascii="Arial" w:hAnsi="Arial" w:cs="Arial"/>
          <w:sz w:val="24"/>
          <w:szCs w:val="24"/>
        </w:rPr>
        <w:t>Mgr. Františkem Jurou</w:t>
      </w:r>
      <w:r w:rsidRPr="00444BA2">
        <w:rPr>
          <w:rFonts w:ascii="Arial" w:hAnsi="Arial" w:cs="Arial"/>
          <w:sz w:val="24"/>
          <w:szCs w:val="24"/>
        </w:rPr>
        <w:t>, náměstkem hejtmana</w:t>
      </w:r>
      <w:r>
        <w:rPr>
          <w:rFonts w:ascii="Arial" w:hAnsi="Arial" w:cs="Arial"/>
          <w:sz w:val="24"/>
          <w:szCs w:val="24"/>
        </w:rPr>
        <w:t xml:space="preserve"> na základě ………………</w:t>
      </w:r>
    </w:p>
    <w:p w:rsidR="005A3652" w:rsidRPr="00444BA2" w:rsidRDefault="005A3652" w:rsidP="005A3652">
      <w:pPr>
        <w:spacing w:after="120"/>
        <w:ind w:right="-60"/>
        <w:jc w:val="both"/>
        <w:rPr>
          <w:rFonts w:ascii="Arial" w:hAnsi="Arial" w:cs="Arial"/>
          <w:sz w:val="24"/>
          <w:szCs w:val="24"/>
        </w:rPr>
      </w:pPr>
      <w:r w:rsidRPr="00444BA2">
        <w:rPr>
          <w:rFonts w:ascii="Arial" w:hAnsi="Arial" w:cs="Arial"/>
          <w:sz w:val="24"/>
          <w:szCs w:val="24"/>
        </w:rPr>
        <w:t>bankovní spojení: č. ú.: 27-4228330207/0100, Komerční banka, a.s. (pobočka Olomouc)</w:t>
      </w:r>
    </w:p>
    <w:p w:rsidR="005A3652" w:rsidRPr="00444BA2" w:rsidRDefault="005A3652" w:rsidP="005A3652">
      <w:pPr>
        <w:ind w:right="-60"/>
        <w:jc w:val="both"/>
        <w:rPr>
          <w:rFonts w:ascii="Arial" w:hAnsi="Arial" w:cs="Arial"/>
          <w:sz w:val="24"/>
          <w:szCs w:val="24"/>
        </w:rPr>
      </w:pPr>
      <w:r w:rsidRPr="00444BA2">
        <w:rPr>
          <w:rFonts w:ascii="Arial" w:hAnsi="Arial" w:cs="Arial"/>
          <w:sz w:val="24"/>
          <w:szCs w:val="24"/>
        </w:rPr>
        <w:t xml:space="preserve">(dále jen: </w:t>
      </w:r>
      <w:r w:rsidRPr="00444BA2">
        <w:rPr>
          <w:rFonts w:ascii="Arial" w:hAnsi="Arial" w:cs="Arial"/>
          <w:b/>
          <w:bCs/>
          <w:sz w:val="24"/>
          <w:szCs w:val="24"/>
        </w:rPr>
        <w:t>poskytovatel</w:t>
      </w:r>
      <w:r w:rsidRPr="00444BA2">
        <w:rPr>
          <w:rFonts w:ascii="Arial" w:hAnsi="Arial" w:cs="Arial"/>
          <w:sz w:val="24"/>
          <w:szCs w:val="24"/>
        </w:rPr>
        <w:t>)</w:t>
      </w:r>
    </w:p>
    <w:p w:rsidR="005A3652" w:rsidRPr="00444BA2" w:rsidRDefault="005A3652" w:rsidP="005A3652">
      <w:pPr>
        <w:jc w:val="both"/>
        <w:rPr>
          <w:rFonts w:ascii="Arial" w:hAnsi="Arial" w:cs="Arial"/>
          <w:sz w:val="24"/>
          <w:szCs w:val="24"/>
        </w:rPr>
      </w:pPr>
    </w:p>
    <w:p w:rsidR="005A3652" w:rsidRPr="00444BA2" w:rsidRDefault="005A3652" w:rsidP="005A3652">
      <w:pPr>
        <w:ind w:right="-471"/>
        <w:jc w:val="both"/>
        <w:rPr>
          <w:rFonts w:ascii="Arial" w:hAnsi="Arial" w:cs="Arial"/>
          <w:sz w:val="24"/>
          <w:szCs w:val="24"/>
        </w:rPr>
      </w:pPr>
      <w:r w:rsidRPr="00444BA2">
        <w:rPr>
          <w:rFonts w:ascii="Arial" w:hAnsi="Arial" w:cs="Arial"/>
          <w:sz w:val="24"/>
          <w:szCs w:val="24"/>
        </w:rPr>
        <w:t>a</w:t>
      </w:r>
    </w:p>
    <w:p w:rsidR="005A3652" w:rsidRPr="00444BA2" w:rsidRDefault="005A3652" w:rsidP="005A3652">
      <w:pPr>
        <w:jc w:val="both"/>
        <w:rPr>
          <w:rFonts w:ascii="Arial" w:hAnsi="Arial" w:cs="Arial"/>
          <w:sz w:val="24"/>
          <w:szCs w:val="24"/>
        </w:rPr>
      </w:pPr>
    </w:p>
    <w:p w:rsidR="005A3652" w:rsidRPr="00444BA2" w:rsidRDefault="005A3652" w:rsidP="005A3652">
      <w:pPr>
        <w:spacing w:after="120"/>
        <w:jc w:val="both"/>
        <w:rPr>
          <w:rFonts w:ascii="Arial" w:hAnsi="Arial" w:cs="Arial"/>
          <w:b/>
          <w:sz w:val="24"/>
          <w:szCs w:val="24"/>
        </w:rPr>
      </w:pPr>
      <w:r w:rsidRPr="00444BA2">
        <w:rPr>
          <w:rFonts w:ascii="Arial" w:hAnsi="Arial" w:cs="Arial"/>
          <w:b/>
          <w:sz w:val="24"/>
          <w:szCs w:val="24"/>
        </w:rPr>
        <w:t>Jméno a příjmení</w:t>
      </w:r>
    </w:p>
    <w:p w:rsidR="005A3652" w:rsidRPr="00444BA2" w:rsidRDefault="005A3652" w:rsidP="005A3652">
      <w:pPr>
        <w:spacing w:after="120"/>
        <w:jc w:val="both"/>
        <w:rPr>
          <w:rFonts w:ascii="Arial" w:hAnsi="Arial" w:cs="Arial"/>
          <w:sz w:val="24"/>
          <w:szCs w:val="24"/>
        </w:rPr>
      </w:pPr>
      <w:r w:rsidRPr="00444BA2">
        <w:rPr>
          <w:rFonts w:ascii="Arial" w:hAnsi="Arial" w:cs="Arial"/>
          <w:sz w:val="24"/>
          <w:szCs w:val="24"/>
        </w:rPr>
        <w:t xml:space="preserve">Datum narození: </w:t>
      </w:r>
    </w:p>
    <w:p w:rsidR="005A3652" w:rsidRPr="00444BA2" w:rsidRDefault="005A3652" w:rsidP="005A3652">
      <w:pPr>
        <w:spacing w:after="120"/>
        <w:jc w:val="both"/>
        <w:rPr>
          <w:rFonts w:ascii="Arial" w:hAnsi="Arial" w:cs="Arial"/>
          <w:bCs/>
          <w:sz w:val="24"/>
          <w:szCs w:val="24"/>
        </w:rPr>
      </w:pPr>
      <w:r w:rsidRPr="00444BA2">
        <w:rPr>
          <w:rFonts w:ascii="Arial" w:hAnsi="Arial" w:cs="Arial"/>
          <w:bCs/>
          <w:sz w:val="24"/>
          <w:szCs w:val="24"/>
        </w:rPr>
        <w:t>Bydliště:</w:t>
      </w:r>
    </w:p>
    <w:p w:rsidR="005A3652" w:rsidRPr="00444BA2" w:rsidRDefault="005A3652" w:rsidP="005A3652">
      <w:pPr>
        <w:spacing w:after="120"/>
        <w:jc w:val="both"/>
        <w:outlineLvl w:val="0"/>
        <w:rPr>
          <w:rFonts w:ascii="Arial" w:hAnsi="Arial" w:cs="Arial"/>
          <w:bCs/>
          <w:sz w:val="24"/>
          <w:szCs w:val="24"/>
        </w:rPr>
      </w:pPr>
      <w:r w:rsidRPr="00444BA2">
        <w:rPr>
          <w:rFonts w:ascii="Arial" w:hAnsi="Arial" w:cs="Arial"/>
          <w:bCs/>
          <w:sz w:val="24"/>
          <w:szCs w:val="24"/>
        </w:rPr>
        <w:t xml:space="preserve">bankovní spojení: č.ú.: </w:t>
      </w:r>
    </w:p>
    <w:p w:rsidR="005A3652" w:rsidRDefault="005A3652" w:rsidP="005A3652">
      <w:pPr>
        <w:jc w:val="both"/>
        <w:rPr>
          <w:rFonts w:ascii="Arial" w:hAnsi="Arial" w:cs="Arial"/>
          <w:sz w:val="24"/>
          <w:szCs w:val="24"/>
        </w:rPr>
      </w:pPr>
      <w:r w:rsidRPr="00444BA2">
        <w:rPr>
          <w:rFonts w:ascii="Arial" w:hAnsi="Arial" w:cs="Arial"/>
          <w:sz w:val="24"/>
          <w:szCs w:val="24"/>
        </w:rPr>
        <w:t xml:space="preserve">(dále jen: </w:t>
      </w:r>
      <w:r w:rsidRPr="00444BA2">
        <w:rPr>
          <w:rFonts w:ascii="Arial" w:hAnsi="Arial" w:cs="Arial"/>
          <w:b/>
          <w:bCs/>
          <w:sz w:val="24"/>
          <w:szCs w:val="24"/>
        </w:rPr>
        <w:t>příjemce</w:t>
      </w:r>
      <w:r w:rsidRPr="00444BA2">
        <w:rPr>
          <w:rFonts w:ascii="Arial" w:hAnsi="Arial" w:cs="Arial"/>
          <w:sz w:val="24"/>
          <w:szCs w:val="24"/>
        </w:rPr>
        <w:t>)</w:t>
      </w:r>
    </w:p>
    <w:p w:rsidR="005A3652" w:rsidRDefault="005A3652" w:rsidP="005A3652">
      <w:pPr>
        <w:jc w:val="both"/>
        <w:rPr>
          <w:rFonts w:ascii="Arial" w:hAnsi="Arial" w:cs="Arial"/>
          <w:sz w:val="24"/>
          <w:szCs w:val="24"/>
        </w:rPr>
      </w:pPr>
    </w:p>
    <w:p w:rsidR="005A3652" w:rsidRDefault="005A3652" w:rsidP="005A3652">
      <w:pPr>
        <w:jc w:val="both"/>
        <w:rPr>
          <w:rFonts w:ascii="Arial" w:hAnsi="Arial" w:cs="Arial"/>
          <w:sz w:val="24"/>
          <w:szCs w:val="24"/>
        </w:rPr>
      </w:pPr>
      <w:r>
        <w:rPr>
          <w:rFonts w:ascii="Arial" w:hAnsi="Arial" w:cs="Arial"/>
          <w:sz w:val="24"/>
          <w:szCs w:val="24"/>
        </w:rPr>
        <w:t>oba dále jen jako „smluvní strany“</w:t>
      </w:r>
    </w:p>
    <w:p w:rsidR="005A3652" w:rsidRDefault="005A3652" w:rsidP="005A3652">
      <w:pPr>
        <w:jc w:val="both"/>
        <w:rPr>
          <w:rFonts w:ascii="Arial" w:hAnsi="Arial" w:cs="Arial"/>
          <w:sz w:val="24"/>
          <w:szCs w:val="24"/>
        </w:rPr>
      </w:pPr>
    </w:p>
    <w:p w:rsidR="00054225" w:rsidRPr="00444BA2" w:rsidRDefault="00054225" w:rsidP="005A3652">
      <w:pPr>
        <w:snapToGrid w:val="0"/>
        <w:spacing w:before="120" w:after="120"/>
        <w:ind w:left="2124" w:firstLine="708"/>
        <w:rPr>
          <w:rFonts w:ascii="Arial" w:hAnsi="Arial" w:cs="Arial"/>
          <w:b/>
          <w:bCs/>
          <w:sz w:val="24"/>
          <w:szCs w:val="24"/>
        </w:rPr>
      </w:pPr>
      <w:r w:rsidRPr="00444BA2">
        <w:rPr>
          <w:rFonts w:ascii="Arial" w:hAnsi="Arial" w:cs="Arial"/>
          <w:b/>
          <w:bCs/>
          <w:sz w:val="24"/>
          <w:szCs w:val="24"/>
        </w:rPr>
        <w:t>uzavírají níže uvedeného dne, měsíce a roku</w:t>
      </w:r>
    </w:p>
    <w:p w:rsidR="00054225" w:rsidRPr="00444BA2" w:rsidRDefault="00054225" w:rsidP="00054225">
      <w:pPr>
        <w:snapToGrid w:val="0"/>
        <w:spacing w:before="120" w:after="120"/>
        <w:jc w:val="center"/>
        <w:rPr>
          <w:rFonts w:ascii="Arial" w:hAnsi="Arial" w:cs="Arial"/>
          <w:b/>
          <w:bCs/>
          <w:sz w:val="24"/>
          <w:szCs w:val="24"/>
        </w:rPr>
      </w:pPr>
      <w:r w:rsidRPr="00444BA2">
        <w:rPr>
          <w:rFonts w:ascii="Arial" w:hAnsi="Arial" w:cs="Arial"/>
          <w:b/>
          <w:bCs/>
          <w:sz w:val="24"/>
          <w:szCs w:val="24"/>
        </w:rPr>
        <w:t>tuto smlouvu o poskytnutí dotace:</w:t>
      </w:r>
    </w:p>
    <w:p w:rsidR="00054225" w:rsidRPr="00444BA2" w:rsidRDefault="00054225" w:rsidP="00054225">
      <w:pPr>
        <w:spacing w:before="120" w:after="120"/>
        <w:jc w:val="center"/>
        <w:rPr>
          <w:rFonts w:ascii="Arial" w:hAnsi="Arial" w:cs="Arial"/>
          <w:b/>
          <w:bCs/>
          <w:sz w:val="24"/>
          <w:szCs w:val="24"/>
        </w:rPr>
      </w:pPr>
      <w:r w:rsidRPr="00444BA2">
        <w:rPr>
          <w:rFonts w:ascii="Arial" w:hAnsi="Arial" w:cs="Arial"/>
          <w:b/>
          <w:bCs/>
          <w:sz w:val="24"/>
          <w:szCs w:val="24"/>
        </w:rPr>
        <w:t>I.</w:t>
      </w:r>
    </w:p>
    <w:p w:rsidR="00054225" w:rsidRPr="00444BA2" w:rsidRDefault="005853B5" w:rsidP="00054225">
      <w:pPr>
        <w:numPr>
          <w:ilvl w:val="0"/>
          <w:numId w:val="2"/>
        </w:numPr>
        <w:tabs>
          <w:tab w:val="num" w:pos="567"/>
        </w:tabs>
        <w:spacing w:after="120"/>
        <w:ind w:hanging="142"/>
        <w:jc w:val="both"/>
        <w:rPr>
          <w:rFonts w:ascii="Arial" w:hAnsi="Arial" w:cs="Arial"/>
          <w:sz w:val="24"/>
          <w:szCs w:val="24"/>
        </w:rPr>
      </w:pPr>
      <w:r>
        <w:rPr>
          <w:rFonts w:ascii="Arial" w:hAnsi="Arial" w:cs="Arial"/>
          <w:sz w:val="24"/>
          <w:szCs w:val="24"/>
        </w:rPr>
        <w:t>Poskytovatel se na základě této smlouvy zavazuje poskytnout příjemci dotaci ve výši ......... Kč, slovy: ......... korun českých (dále jen „dotace“) za účelem</w:t>
      </w:r>
      <w:r w:rsidR="00054225">
        <w:rPr>
          <w:rFonts w:ascii="Arial" w:hAnsi="Arial" w:cs="Arial"/>
          <w:sz w:val="24"/>
          <w:szCs w:val="24"/>
        </w:rPr>
        <w:t xml:space="preserve"> </w:t>
      </w:r>
      <w:r w:rsidR="00054225" w:rsidRPr="00671DAD">
        <w:rPr>
          <w:rFonts w:ascii="Arial" w:hAnsi="Arial" w:cs="Arial"/>
          <w:sz w:val="24"/>
          <w:szCs w:val="24"/>
        </w:rPr>
        <w:t>motivace ke zvýšení vzdělání u trenérů mládeže v regionu Olomouckého kraje formou snížení nákladů na získání trenérského vzdělání</w:t>
      </w:r>
      <w:r w:rsidR="00054225" w:rsidRPr="00444BA2">
        <w:rPr>
          <w:rFonts w:ascii="Arial" w:hAnsi="Arial" w:cs="Arial"/>
          <w:sz w:val="24"/>
          <w:szCs w:val="24"/>
        </w:rPr>
        <w:t xml:space="preserve">. </w:t>
      </w:r>
    </w:p>
    <w:p w:rsidR="00054225" w:rsidRPr="00444BA2" w:rsidRDefault="00054225" w:rsidP="00054225">
      <w:pPr>
        <w:numPr>
          <w:ilvl w:val="0"/>
          <w:numId w:val="2"/>
        </w:numPr>
        <w:spacing w:after="120"/>
        <w:ind w:hanging="142"/>
        <w:jc w:val="both"/>
        <w:rPr>
          <w:rFonts w:ascii="Arial" w:hAnsi="Arial" w:cs="Arial"/>
          <w:sz w:val="24"/>
          <w:szCs w:val="24"/>
        </w:rPr>
      </w:pPr>
      <w:r w:rsidRPr="00444BA2">
        <w:rPr>
          <w:rFonts w:ascii="Arial" w:hAnsi="Arial" w:cs="Arial"/>
          <w:sz w:val="24"/>
          <w:szCs w:val="24"/>
        </w:rPr>
        <w:t xml:space="preserve">Účelem poskytnutí dotace je částečná úhrada nákladů </w:t>
      </w:r>
      <w:r w:rsidRPr="00444BA2">
        <w:rPr>
          <w:rFonts w:ascii="Arial" w:hAnsi="Arial" w:cs="Arial"/>
          <w:bCs/>
          <w:sz w:val="24"/>
          <w:szCs w:val="24"/>
        </w:rPr>
        <w:t xml:space="preserve">na </w:t>
      </w:r>
      <w:r w:rsidR="00B465B6" w:rsidRPr="00D26025">
        <w:rPr>
          <w:rFonts w:ascii="Arial" w:hAnsi="Arial" w:cs="Arial"/>
          <w:bCs/>
          <w:sz w:val="24"/>
          <w:szCs w:val="24"/>
        </w:rPr>
        <w:t xml:space="preserve">akci/projekt </w:t>
      </w:r>
      <w:r w:rsidRPr="00444BA2">
        <w:rPr>
          <w:rFonts w:ascii="Arial" w:hAnsi="Arial" w:cs="Arial"/>
          <w:bCs/>
          <w:sz w:val="24"/>
          <w:szCs w:val="24"/>
        </w:rPr>
        <w:t>získání trenérské licence příjemcem v roce 201</w:t>
      </w:r>
      <w:r w:rsidR="005853B5">
        <w:rPr>
          <w:rFonts w:ascii="Arial" w:hAnsi="Arial" w:cs="Arial"/>
          <w:bCs/>
          <w:sz w:val="24"/>
          <w:szCs w:val="24"/>
        </w:rPr>
        <w:t>7</w:t>
      </w:r>
      <w:r w:rsidRPr="00444BA2">
        <w:rPr>
          <w:rFonts w:ascii="Arial" w:hAnsi="Arial" w:cs="Arial"/>
          <w:sz w:val="24"/>
          <w:szCs w:val="24"/>
        </w:rPr>
        <w:t xml:space="preserve"> (dále také „akce“). </w:t>
      </w:r>
    </w:p>
    <w:p w:rsidR="00054225" w:rsidRPr="00444BA2" w:rsidRDefault="005853B5" w:rsidP="00054225">
      <w:pPr>
        <w:numPr>
          <w:ilvl w:val="0"/>
          <w:numId w:val="2"/>
        </w:numPr>
        <w:spacing w:after="120"/>
        <w:ind w:hanging="142"/>
        <w:jc w:val="both"/>
        <w:rPr>
          <w:rFonts w:ascii="Arial" w:hAnsi="Arial" w:cs="Arial"/>
          <w:sz w:val="24"/>
          <w:szCs w:val="24"/>
        </w:rPr>
      </w:pPr>
      <w:r>
        <w:rPr>
          <w:rFonts w:ascii="Arial" w:hAnsi="Arial" w:cs="Arial"/>
          <w:sz w:val="24"/>
          <w:szCs w:val="24"/>
        </w:rPr>
        <w:t>Dotace bude poskytnuta převodem na bankovní účet příjemce uvedený v záhlaví této smlouvy do 21 dnů ode dne nabytí účinnosti této smlouvy</w:t>
      </w:r>
      <w:r>
        <w:rPr>
          <w:rFonts w:ascii="Arial" w:hAnsi="Arial" w:cs="Arial"/>
          <w:i/>
          <w:iCs/>
          <w:sz w:val="24"/>
          <w:szCs w:val="24"/>
        </w:rPr>
        <w:t>.</w:t>
      </w:r>
      <w:r>
        <w:rPr>
          <w:rFonts w:ascii="Arial" w:hAnsi="Arial" w:cs="Arial"/>
          <w:sz w:val="24"/>
          <w:szCs w:val="24"/>
        </w:rPr>
        <w:t xml:space="preserve"> Za den poskytnutí dotace se pro účely této smlouvy považuje den odepsání finančních prostředků z účtu poskytovatele ve prospěch účtu příjemce</w:t>
      </w:r>
      <w:r w:rsidR="00054225" w:rsidRPr="00444BA2">
        <w:rPr>
          <w:rFonts w:ascii="Arial" w:hAnsi="Arial" w:cs="Arial"/>
          <w:sz w:val="24"/>
          <w:szCs w:val="24"/>
        </w:rPr>
        <w:t>.</w:t>
      </w:r>
    </w:p>
    <w:p w:rsidR="005853B5" w:rsidRPr="00444BA2" w:rsidRDefault="005853B5" w:rsidP="005853B5">
      <w:pPr>
        <w:numPr>
          <w:ilvl w:val="0"/>
          <w:numId w:val="12"/>
        </w:numPr>
        <w:spacing w:after="120"/>
        <w:ind w:left="284" w:hanging="142"/>
        <w:jc w:val="both"/>
        <w:rPr>
          <w:rFonts w:ascii="Arial" w:hAnsi="Arial" w:cs="Arial"/>
          <w:sz w:val="24"/>
          <w:szCs w:val="24"/>
        </w:rPr>
      </w:pPr>
      <w:r w:rsidRPr="00444BA2">
        <w:rPr>
          <w:rFonts w:ascii="Arial" w:hAnsi="Arial" w:cs="Arial"/>
          <w:sz w:val="24"/>
          <w:szCs w:val="24"/>
        </w:rPr>
        <w:lastRenderedPageBreak/>
        <w:t>Dotace se poskytuje na účel sta</w:t>
      </w:r>
      <w:bookmarkStart w:id="0" w:name="_GoBack"/>
      <w:bookmarkEnd w:id="0"/>
      <w:r w:rsidRPr="00444BA2">
        <w:rPr>
          <w:rFonts w:ascii="Arial" w:hAnsi="Arial" w:cs="Arial"/>
          <w:sz w:val="24"/>
          <w:szCs w:val="24"/>
        </w:rPr>
        <w:t xml:space="preserve">novený v čl. I. odst. 2. této smlouvy jako dotace neinvestiční. Pro účely této smlouvy se neinvestiční dotací rozumí dotace, která musí být použita na úhradu jiných výdajů než: </w:t>
      </w:r>
    </w:p>
    <w:p w:rsidR="005853B5" w:rsidRDefault="005853B5" w:rsidP="005853B5">
      <w:pPr>
        <w:numPr>
          <w:ilvl w:val="0"/>
          <w:numId w:val="13"/>
        </w:numPr>
        <w:tabs>
          <w:tab w:val="clear" w:pos="360"/>
        </w:tabs>
        <w:spacing w:after="120"/>
        <w:ind w:left="993" w:hanging="426"/>
        <w:jc w:val="both"/>
        <w:rPr>
          <w:rFonts w:ascii="Arial" w:hAnsi="Arial" w:cs="Arial"/>
          <w:sz w:val="24"/>
          <w:szCs w:val="24"/>
        </w:rPr>
      </w:pPr>
      <w:r>
        <w:rPr>
          <w:rFonts w:ascii="Arial" w:hAnsi="Arial" w:cs="Arial"/>
          <w:sz w:val="24"/>
          <w:szCs w:val="24"/>
        </w:rPr>
        <w:t>výdajů spojených s pořízením hmotného majetku dle § 26 odst. 2 zákona č. 586/1992 Sb., o daních z příjmů, ve znění pozdějších předpisů (dále jen „cit. zákona“),</w:t>
      </w:r>
    </w:p>
    <w:p w:rsidR="005853B5" w:rsidRDefault="005853B5" w:rsidP="005853B5">
      <w:pPr>
        <w:numPr>
          <w:ilvl w:val="0"/>
          <w:numId w:val="13"/>
        </w:numPr>
        <w:tabs>
          <w:tab w:val="clear" w:pos="360"/>
        </w:tabs>
        <w:spacing w:after="120"/>
        <w:ind w:left="993" w:hanging="426"/>
        <w:jc w:val="both"/>
        <w:rPr>
          <w:rFonts w:ascii="Arial" w:hAnsi="Arial" w:cs="Arial"/>
          <w:sz w:val="24"/>
          <w:szCs w:val="24"/>
        </w:rPr>
      </w:pPr>
      <w:r>
        <w:rPr>
          <w:rFonts w:ascii="Arial" w:hAnsi="Arial" w:cs="Arial"/>
          <w:sz w:val="24"/>
          <w:szCs w:val="24"/>
        </w:rPr>
        <w:t>výdajů spojených s pořízením nehmotného majetku dle § 32a odst. 1 a 2 cit. zákona,</w:t>
      </w:r>
    </w:p>
    <w:p w:rsidR="00054225" w:rsidRPr="00444BA2" w:rsidRDefault="005853B5" w:rsidP="005853B5">
      <w:pPr>
        <w:numPr>
          <w:ilvl w:val="0"/>
          <w:numId w:val="3"/>
        </w:numPr>
        <w:tabs>
          <w:tab w:val="num" w:pos="993"/>
        </w:tabs>
        <w:spacing w:after="120"/>
        <w:ind w:left="993" w:hanging="426"/>
        <w:jc w:val="both"/>
        <w:rPr>
          <w:rFonts w:ascii="Arial" w:hAnsi="Arial" w:cs="Arial"/>
          <w:sz w:val="24"/>
          <w:szCs w:val="24"/>
        </w:rPr>
      </w:pPr>
      <w:r>
        <w:rPr>
          <w:rFonts w:ascii="Arial" w:hAnsi="Arial" w:cs="Arial"/>
          <w:sz w:val="24"/>
          <w:szCs w:val="24"/>
        </w:rPr>
        <w:t>výdajů spojených s technickým zhodnocením, rekonstrukcí a modernizací ve smyslu § 33 cit. zákona</w:t>
      </w:r>
      <w:r w:rsidR="00054225" w:rsidRPr="00444BA2">
        <w:rPr>
          <w:rFonts w:ascii="Arial" w:hAnsi="Arial" w:cs="Arial"/>
          <w:sz w:val="24"/>
          <w:szCs w:val="24"/>
        </w:rPr>
        <w:t>.</w:t>
      </w:r>
    </w:p>
    <w:p w:rsidR="00054225" w:rsidRPr="00444BA2" w:rsidRDefault="00054225" w:rsidP="00054225">
      <w:pPr>
        <w:spacing w:after="120"/>
        <w:jc w:val="center"/>
        <w:outlineLvl w:val="0"/>
        <w:rPr>
          <w:rFonts w:ascii="Arial" w:hAnsi="Arial" w:cs="Arial"/>
          <w:b/>
          <w:bCs/>
          <w:sz w:val="24"/>
          <w:szCs w:val="24"/>
        </w:rPr>
      </w:pPr>
      <w:r w:rsidRPr="00444BA2">
        <w:rPr>
          <w:rFonts w:ascii="Arial" w:hAnsi="Arial" w:cs="Arial"/>
          <w:b/>
          <w:bCs/>
          <w:sz w:val="24"/>
          <w:szCs w:val="24"/>
        </w:rPr>
        <w:t xml:space="preserve">II. </w:t>
      </w:r>
    </w:p>
    <w:p w:rsidR="00054225" w:rsidRPr="00444BA2" w:rsidRDefault="005853B5" w:rsidP="00054225">
      <w:pPr>
        <w:numPr>
          <w:ilvl w:val="0"/>
          <w:numId w:val="4"/>
        </w:numPr>
        <w:tabs>
          <w:tab w:val="num" w:pos="284"/>
          <w:tab w:val="num" w:pos="1647"/>
        </w:tabs>
        <w:spacing w:after="120"/>
        <w:ind w:left="284" w:hanging="284"/>
        <w:jc w:val="both"/>
        <w:rPr>
          <w:rFonts w:ascii="Arial" w:hAnsi="Arial" w:cs="Arial"/>
          <w:sz w:val="24"/>
          <w:szCs w:val="24"/>
        </w:rPr>
      </w:pPr>
      <w:r w:rsidRPr="00444BA2">
        <w:rPr>
          <w:rFonts w:ascii="Arial" w:hAnsi="Arial" w:cs="Arial"/>
          <w:sz w:val="24"/>
          <w:szCs w:val="24"/>
        </w:rPr>
        <w:t xml:space="preserve">Příjemce dotaci přijímá a zavazuje se ji použít výlučně v souladu s účelem poskytnutí dotace dle čl. I. odst. 2 a 4 této smlouvy, v souladu s podmínkami stanovenými v této smlouvě, v souladu s usnesením </w:t>
      </w:r>
      <w:r>
        <w:rPr>
          <w:rFonts w:ascii="Arial" w:hAnsi="Arial" w:cs="Arial"/>
          <w:sz w:val="24"/>
          <w:szCs w:val="24"/>
        </w:rPr>
        <w:t>Rady</w:t>
      </w:r>
      <w:r w:rsidRPr="00444BA2">
        <w:rPr>
          <w:rFonts w:ascii="Arial" w:hAnsi="Arial" w:cs="Arial"/>
          <w:sz w:val="24"/>
          <w:szCs w:val="24"/>
        </w:rPr>
        <w:t xml:space="preserve"> Olomouckého kraje č. </w:t>
      </w:r>
      <w:r>
        <w:rPr>
          <w:rFonts w:ascii="Arial" w:hAnsi="Arial" w:cs="Arial"/>
          <w:sz w:val="24"/>
          <w:szCs w:val="24"/>
        </w:rPr>
        <w:t>UR</w:t>
      </w:r>
      <w:r w:rsidRPr="00444BA2">
        <w:rPr>
          <w:rFonts w:ascii="Arial" w:hAnsi="Arial" w:cs="Arial"/>
          <w:sz w:val="24"/>
          <w:szCs w:val="24"/>
        </w:rPr>
        <w:t>/  /  /201</w:t>
      </w:r>
      <w:r>
        <w:rPr>
          <w:rFonts w:ascii="Arial" w:hAnsi="Arial" w:cs="Arial"/>
          <w:sz w:val="24"/>
          <w:szCs w:val="24"/>
        </w:rPr>
        <w:t>7</w:t>
      </w:r>
      <w:r w:rsidRPr="00444BA2">
        <w:rPr>
          <w:rFonts w:ascii="Arial" w:hAnsi="Arial" w:cs="Arial"/>
          <w:sz w:val="24"/>
          <w:szCs w:val="24"/>
        </w:rPr>
        <w:t xml:space="preserve"> ze dne </w:t>
      </w:r>
      <w:r>
        <w:rPr>
          <w:rFonts w:ascii="Arial" w:hAnsi="Arial" w:cs="Arial"/>
          <w:sz w:val="24"/>
          <w:szCs w:val="24"/>
        </w:rPr>
        <w:t>..</w:t>
      </w:r>
      <w:r w:rsidRPr="00444BA2">
        <w:rPr>
          <w:rFonts w:ascii="Arial" w:hAnsi="Arial" w:cs="Arial"/>
          <w:sz w:val="24"/>
          <w:szCs w:val="24"/>
        </w:rPr>
        <w:t xml:space="preserve">. </w:t>
      </w:r>
      <w:r>
        <w:rPr>
          <w:rFonts w:ascii="Arial" w:hAnsi="Arial" w:cs="Arial"/>
          <w:sz w:val="24"/>
          <w:szCs w:val="24"/>
        </w:rPr>
        <w:t>..</w:t>
      </w:r>
      <w:r w:rsidRPr="00444BA2">
        <w:rPr>
          <w:rFonts w:ascii="Arial" w:hAnsi="Arial" w:cs="Arial"/>
          <w:sz w:val="24"/>
          <w:szCs w:val="24"/>
        </w:rPr>
        <w:t>. 201</w:t>
      </w:r>
      <w:r>
        <w:rPr>
          <w:rFonts w:ascii="Arial" w:hAnsi="Arial" w:cs="Arial"/>
          <w:sz w:val="24"/>
          <w:szCs w:val="24"/>
        </w:rPr>
        <w:t>7</w:t>
      </w:r>
      <w:r w:rsidRPr="00444BA2">
        <w:rPr>
          <w:rFonts w:ascii="Arial" w:hAnsi="Arial" w:cs="Arial"/>
          <w:sz w:val="24"/>
          <w:szCs w:val="24"/>
        </w:rPr>
        <w:t xml:space="preserve"> a v souladu s</w:t>
      </w:r>
      <w:r>
        <w:rPr>
          <w:rFonts w:ascii="Arial" w:hAnsi="Arial" w:cs="Arial"/>
          <w:sz w:val="24"/>
          <w:szCs w:val="24"/>
        </w:rPr>
        <w:t xml:space="preserve"> Pravidly </w:t>
      </w:r>
      <w:r w:rsidRPr="00444BA2">
        <w:rPr>
          <w:rFonts w:ascii="Arial" w:hAnsi="Arial" w:cs="Arial"/>
          <w:sz w:val="24"/>
          <w:szCs w:val="24"/>
        </w:rPr>
        <w:t>Program</w:t>
      </w:r>
      <w:r>
        <w:rPr>
          <w:rFonts w:ascii="Arial" w:hAnsi="Arial" w:cs="Arial"/>
          <w:sz w:val="24"/>
          <w:szCs w:val="24"/>
        </w:rPr>
        <w:t>u</w:t>
      </w:r>
      <w:r w:rsidRPr="00444BA2">
        <w:rPr>
          <w:rFonts w:ascii="Arial" w:hAnsi="Arial" w:cs="Arial"/>
          <w:sz w:val="24"/>
          <w:szCs w:val="24"/>
        </w:rPr>
        <w:t xml:space="preserve"> podpory sportu v Olomouckém kraji v roce 201</w:t>
      </w:r>
      <w:r>
        <w:rPr>
          <w:rFonts w:ascii="Arial" w:hAnsi="Arial" w:cs="Arial"/>
          <w:sz w:val="24"/>
          <w:szCs w:val="24"/>
        </w:rPr>
        <w:t>7</w:t>
      </w:r>
      <w:r w:rsidRPr="00444BA2">
        <w:rPr>
          <w:rFonts w:ascii="Arial" w:hAnsi="Arial" w:cs="Arial"/>
          <w:sz w:val="24"/>
          <w:szCs w:val="24"/>
        </w:rPr>
        <w:t>. Dotace musí být použita hospodárně. Příjemce je oprávněn dotaci použít pouze</w:t>
      </w:r>
      <w:r w:rsidR="00054225" w:rsidRPr="00444BA2">
        <w:rPr>
          <w:rFonts w:ascii="Arial" w:hAnsi="Arial" w:cs="Arial"/>
          <w:sz w:val="24"/>
          <w:szCs w:val="24"/>
        </w:rPr>
        <w:t xml:space="preserve"> </w:t>
      </w:r>
      <w:r w:rsidR="00054225" w:rsidRPr="00444BA2">
        <w:rPr>
          <w:rFonts w:ascii="Arial" w:hAnsi="Arial" w:cs="Arial"/>
          <w:b/>
          <w:sz w:val="24"/>
          <w:szCs w:val="24"/>
        </w:rPr>
        <w:t>na částečnou úhradu účastnického poplatku k získání trenérské licence.</w:t>
      </w:r>
    </w:p>
    <w:p w:rsidR="005853B5" w:rsidRPr="005853B5" w:rsidRDefault="005853B5" w:rsidP="005853B5">
      <w:pPr>
        <w:pStyle w:val="Odstavecseseznamem"/>
        <w:tabs>
          <w:tab w:val="num" w:pos="284"/>
        </w:tabs>
        <w:spacing w:after="120"/>
        <w:ind w:left="284"/>
        <w:jc w:val="both"/>
        <w:rPr>
          <w:rFonts w:ascii="Arial" w:hAnsi="Arial" w:cs="Arial"/>
          <w:iCs/>
          <w:sz w:val="24"/>
          <w:szCs w:val="24"/>
        </w:rPr>
      </w:pPr>
      <w:r w:rsidRPr="005853B5">
        <w:rPr>
          <w:rFonts w:ascii="Arial" w:hAnsi="Arial" w:cs="Arial"/>
          <w:iCs/>
          <w:sz w:val="24"/>
          <w:szCs w:val="24"/>
        </w:rPr>
        <w:t>Příjemce nesmí dotaci použít zejména na neuznatelné výdaje uvedené v odstavci 9.4 Pravidel.</w:t>
      </w:r>
    </w:p>
    <w:p w:rsidR="00054225" w:rsidRPr="00B465B6" w:rsidRDefault="005853B5" w:rsidP="005853B5">
      <w:pPr>
        <w:pStyle w:val="Odstavecseseznamem"/>
        <w:tabs>
          <w:tab w:val="num" w:pos="284"/>
        </w:tabs>
        <w:spacing w:after="120"/>
        <w:ind w:left="284"/>
        <w:jc w:val="both"/>
        <w:rPr>
          <w:rFonts w:ascii="Arial" w:hAnsi="Arial" w:cs="Arial"/>
          <w:sz w:val="24"/>
          <w:szCs w:val="24"/>
        </w:rPr>
      </w:pPr>
      <w:r w:rsidRPr="005853B5">
        <w:rPr>
          <w:rFonts w:ascii="Arial" w:hAnsi="Arial" w:cs="Arial"/>
          <w:iCs/>
          <w:sz w:val="24"/>
          <w:szCs w:val="24"/>
        </w:rPr>
        <w:t>Bez předchozího písemného souhlasu poskytovatele nesmí příjemce dotaci nebo její část poskytnout třetí osobě, není-li touto smlouvou stanoveno jinak</w:t>
      </w:r>
      <w:r w:rsidR="00054225" w:rsidRPr="00B465B6">
        <w:rPr>
          <w:rFonts w:ascii="Arial" w:hAnsi="Arial" w:cs="Arial"/>
          <w:sz w:val="24"/>
          <w:szCs w:val="24"/>
        </w:rPr>
        <w:t>.</w:t>
      </w:r>
    </w:p>
    <w:p w:rsidR="00054225" w:rsidRPr="00B465B6" w:rsidRDefault="00054225" w:rsidP="00054225">
      <w:pPr>
        <w:numPr>
          <w:ilvl w:val="0"/>
          <w:numId w:val="4"/>
        </w:numPr>
        <w:tabs>
          <w:tab w:val="num" w:pos="284"/>
          <w:tab w:val="num" w:pos="1647"/>
        </w:tabs>
        <w:spacing w:after="120"/>
        <w:ind w:left="284" w:hanging="284"/>
        <w:jc w:val="both"/>
        <w:rPr>
          <w:rFonts w:ascii="Arial" w:hAnsi="Arial" w:cs="Arial"/>
          <w:b/>
          <w:i/>
          <w:iCs/>
          <w:sz w:val="24"/>
          <w:szCs w:val="24"/>
        </w:rPr>
      </w:pPr>
      <w:r w:rsidRPr="00444BA2">
        <w:rPr>
          <w:rFonts w:ascii="Arial" w:hAnsi="Arial" w:cs="Arial"/>
          <w:sz w:val="24"/>
          <w:szCs w:val="24"/>
        </w:rPr>
        <w:t xml:space="preserve">Příjemce je povinen použít poskytnutou dotaci </w:t>
      </w:r>
      <w:r w:rsidR="00B465B6">
        <w:rPr>
          <w:rFonts w:ascii="Arial" w:hAnsi="Arial" w:cs="Arial"/>
          <w:sz w:val="24"/>
          <w:szCs w:val="24"/>
        </w:rPr>
        <w:t>v období</w:t>
      </w:r>
      <w:r w:rsidR="00B465B6" w:rsidRPr="00B465B6">
        <w:rPr>
          <w:rFonts w:ascii="Arial" w:hAnsi="Arial" w:cs="Arial"/>
          <w:sz w:val="24"/>
          <w:szCs w:val="24"/>
        </w:rPr>
        <w:t xml:space="preserve"> </w:t>
      </w:r>
      <w:r w:rsidR="005853B5">
        <w:rPr>
          <w:rFonts w:ascii="Arial" w:hAnsi="Arial" w:cs="Arial"/>
          <w:b/>
          <w:sz w:val="24"/>
          <w:szCs w:val="24"/>
        </w:rPr>
        <w:t>od 1. 1. 2017</w:t>
      </w:r>
      <w:r w:rsidR="00B465B6" w:rsidRPr="00B465B6">
        <w:rPr>
          <w:rFonts w:ascii="Arial" w:hAnsi="Arial" w:cs="Arial"/>
          <w:b/>
          <w:sz w:val="24"/>
          <w:szCs w:val="24"/>
        </w:rPr>
        <w:t>, nejpozději do 31. 12. 201</w:t>
      </w:r>
      <w:r w:rsidR="005853B5">
        <w:rPr>
          <w:rFonts w:ascii="Arial" w:hAnsi="Arial" w:cs="Arial"/>
          <w:b/>
          <w:sz w:val="24"/>
          <w:szCs w:val="24"/>
        </w:rPr>
        <w:t>7</w:t>
      </w:r>
      <w:r w:rsidR="00B465B6" w:rsidRPr="00B465B6">
        <w:rPr>
          <w:rFonts w:ascii="Arial" w:hAnsi="Arial" w:cs="Arial"/>
          <w:b/>
          <w:sz w:val="24"/>
          <w:szCs w:val="24"/>
        </w:rPr>
        <w:t>.</w:t>
      </w:r>
    </w:p>
    <w:p w:rsidR="005853B5" w:rsidRPr="00444BA2" w:rsidRDefault="005853B5" w:rsidP="005853B5">
      <w:pPr>
        <w:spacing w:after="120"/>
        <w:ind w:left="284" w:right="-60"/>
        <w:jc w:val="both"/>
        <w:rPr>
          <w:rFonts w:ascii="Arial" w:hAnsi="Arial" w:cs="Arial"/>
          <w:iCs/>
          <w:sz w:val="24"/>
          <w:szCs w:val="24"/>
        </w:rPr>
      </w:pPr>
      <w:r w:rsidRPr="006B454A">
        <w:rPr>
          <w:rFonts w:ascii="Arial" w:hAnsi="Arial" w:cs="Arial"/>
          <w:iCs/>
          <w:sz w:val="24"/>
          <w:szCs w:val="24"/>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Pr>
          <w:rFonts w:ascii="Arial" w:hAnsi="Arial" w:cs="Arial"/>
          <w:iCs/>
          <w:sz w:val="24"/>
          <w:szCs w:val="24"/>
        </w:rPr>
        <w:t>1. 1. 2017</w:t>
      </w:r>
      <w:r w:rsidRPr="006B454A">
        <w:rPr>
          <w:rFonts w:ascii="Arial" w:hAnsi="Arial" w:cs="Arial"/>
          <w:iCs/>
          <w:sz w:val="24"/>
          <w:szCs w:val="24"/>
        </w:rPr>
        <w:t xml:space="preserve"> do uzavření této smlouvy</w:t>
      </w:r>
      <w:r w:rsidRPr="00444BA2">
        <w:rPr>
          <w:rFonts w:ascii="Arial" w:hAnsi="Arial" w:cs="Arial"/>
          <w:iCs/>
          <w:sz w:val="24"/>
          <w:szCs w:val="24"/>
        </w:rPr>
        <w:t>.</w:t>
      </w:r>
    </w:p>
    <w:p w:rsidR="00054225" w:rsidRPr="00A93BC0" w:rsidRDefault="00143EE9" w:rsidP="00A93BC0">
      <w:pPr>
        <w:pStyle w:val="Odstavecseseznamem"/>
        <w:numPr>
          <w:ilvl w:val="0"/>
          <w:numId w:val="6"/>
        </w:numPr>
        <w:tabs>
          <w:tab w:val="clear" w:pos="567"/>
          <w:tab w:val="num" w:pos="284"/>
        </w:tabs>
        <w:spacing w:after="120"/>
        <w:ind w:left="284" w:right="-60" w:hanging="284"/>
        <w:jc w:val="both"/>
        <w:rPr>
          <w:rFonts w:ascii="Arial" w:hAnsi="Arial" w:cs="Arial"/>
          <w:sz w:val="24"/>
          <w:szCs w:val="24"/>
        </w:rPr>
      </w:pPr>
      <w:r>
        <w:rPr>
          <w:rFonts w:ascii="Arial" w:hAnsi="Arial" w:cs="Arial"/>
          <w:sz w:val="24"/>
          <w:szCs w:val="24"/>
        </w:rPr>
        <w:t>Příjemce je povinen umožnit poskytovateli provedení kontroly dodržení účelu a podmínek použití poskytnuté dotace. Při této kontrole je příjemce povinen vyvíjet veškerou poskytovatelem požadovanou součinnost</w:t>
      </w:r>
      <w:r w:rsidR="00054225" w:rsidRPr="00A93BC0">
        <w:rPr>
          <w:rFonts w:ascii="Arial" w:hAnsi="Arial" w:cs="Arial"/>
          <w:sz w:val="24"/>
          <w:szCs w:val="24"/>
        </w:rPr>
        <w:t>.</w:t>
      </w:r>
    </w:p>
    <w:p w:rsidR="00054225" w:rsidRPr="00137B7C" w:rsidRDefault="00054225" w:rsidP="00054225">
      <w:pPr>
        <w:numPr>
          <w:ilvl w:val="0"/>
          <w:numId w:val="6"/>
        </w:numPr>
        <w:tabs>
          <w:tab w:val="clear" w:pos="567"/>
          <w:tab w:val="num" w:pos="284"/>
        </w:tabs>
        <w:spacing w:after="120"/>
        <w:ind w:left="284" w:right="-60" w:hanging="284"/>
        <w:jc w:val="both"/>
        <w:rPr>
          <w:rFonts w:ascii="Arial" w:hAnsi="Arial" w:cs="Arial"/>
          <w:sz w:val="24"/>
          <w:szCs w:val="24"/>
        </w:rPr>
      </w:pPr>
      <w:r w:rsidRPr="00A93BC0">
        <w:rPr>
          <w:rFonts w:ascii="Arial" w:hAnsi="Arial" w:cs="Arial"/>
          <w:sz w:val="24"/>
          <w:szCs w:val="24"/>
        </w:rPr>
        <w:t xml:space="preserve">Příjemce je povinen </w:t>
      </w:r>
      <w:r w:rsidR="002809BA" w:rsidRPr="001102F8">
        <w:rPr>
          <w:rFonts w:ascii="Arial" w:hAnsi="Arial" w:cs="Arial"/>
          <w:b/>
          <w:sz w:val="24"/>
          <w:szCs w:val="24"/>
        </w:rPr>
        <w:t xml:space="preserve">do 1 měsíce po ukončení a vydání trenérské licence, případně do 1 měsíce po poskytnutí finančních prostředků v případě již držené trenérské licence, </w:t>
      </w:r>
      <w:r w:rsidRPr="001102F8">
        <w:rPr>
          <w:rFonts w:ascii="Arial" w:hAnsi="Arial" w:cs="Arial"/>
          <w:b/>
          <w:sz w:val="24"/>
          <w:szCs w:val="24"/>
        </w:rPr>
        <w:t xml:space="preserve">nejpozději </w:t>
      </w:r>
      <w:r w:rsidR="002809BA" w:rsidRPr="001102F8">
        <w:rPr>
          <w:rFonts w:ascii="Arial" w:hAnsi="Arial" w:cs="Arial"/>
          <w:b/>
          <w:sz w:val="24"/>
          <w:szCs w:val="24"/>
        </w:rPr>
        <w:t xml:space="preserve">však </w:t>
      </w:r>
      <w:r w:rsidRPr="001102F8">
        <w:rPr>
          <w:rFonts w:ascii="Arial" w:hAnsi="Arial" w:cs="Arial"/>
          <w:b/>
          <w:sz w:val="24"/>
          <w:szCs w:val="24"/>
        </w:rPr>
        <w:t>do 31. 12. 201</w:t>
      </w:r>
      <w:r w:rsidR="00143EE9">
        <w:rPr>
          <w:rFonts w:ascii="Arial" w:hAnsi="Arial" w:cs="Arial"/>
          <w:b/>
          <w:sz w:val="24"/>
          <w:szCs w:val="24"/>
        </w:rPr>
        <w:t>7</w:t>
      </w:r>
      <w:r w:rsidRPr="00A93BC0">
        <w:rPr>
          <w:rFonts w:ascii="Arial" w:hAnsi="Arial" w:cs="Arial"/>
          <w:sz w:val="24"/>
          <w:szCs w:val="24"/>
        </w:rPr>
        <w:t xml:space="preserve"> </w:t>
      </w:r>
      <w:r w:rsidR="00143EE9">
        <w:rPr>
          <w:rFonts w:ascii="Arial" w:hAnsi="Arial" w:cs="Arial"/>
          <w:sz w:val="24"/>
          <w:szCs w:val="24"/>
        </w:rPr>
        <w:t>předložit poskytovateli vyúčtování poskytnuté dotace (dále jen „vyúčtování“)</w:t>
      </w:r>
      <w:r w:rsidRPr="00137B7C">
        <w:rPr>
          <w:rFonts w:ascii="Arial" w:hAnsi="Arial" w:cs="Arial"/>
          <w:sz w:val="24"/>
          <w:szCs w:val="24"/>
        </w:rPr>
        <w:t>.</w:t>
      </w:r>
    </w:p>
    <w:p w:rsidR="00143EE9" w:rsidRDefault="00143EE9" w:rsidP="00143EE9">
      <w:pPr>
        <w:tabs>
          <w:tab w:val="num" w:pos="284"/>
          <w:tab w:val="left" w:pos="540"/>
        </w:tabs>
        <w:spacing w:after="120"/>
        <w:ind w:left="284" w:hanging="284"/>
        <w:rPr>
          <w:rFonts w:ascii="Arial" w:hAnsi="Arial" w:cs="Arial"/>
          <w:sz w:val="24"/>
          <w:szCs w:val="24"/>
        </w:rPr>
      </w:pPr>
      <w:r>
        <w:rPr>
          <w:rFonts w:ascii="Arial" w:hAnsi="Arial" w:cs="Arial"/>
          <w:sz w:val="24"/>
          <w:szCs w:val="24"/>
        </w:rPr>
        <w:tab/>
        <w:t>Vyúčtování musí obsahovat:</w:t>
      </w:r>
    </w:p>
    <w:p w:rsidR="00143EE9" w:rsidRPr="007B688A" w:rsidRDefault="00143EE9" w:rsidP="00143EE9">
      <w:pPr>
        <w:tabs>
          <w:tab w:val="num" w:pos="284"/>
        </w:tabs>
        <w:spacing w:after="120"/>
        <w:ind w:left="284" w:hanging="284"/>
        <w:jc w:val="both"/>
        <w:rPr>
          <w:rFonts w:ascii="Arial" w:hAnsi="Arial" w:cs="Arial"/>
          <w:i/>
          <w:color w:val="0000FF"/>
          <w:sz w:val="24"/>
          <w:szCs w:val="24"/>
        </w:rPr>
      </w:pPr>
      <w:r>
        <w:rPr>
          <w:rFonts w:ascii="Arial" w:hAnsi="Arial" w:cs="Arial"/>
          <w:sz w:val="24"/>
          <w:szCs w:val="24"/>
        </w:rPr>
        <w:tab/>
        <w:t>4.1.</w:t>
      </w:r>
      <w:r>
        <w:rPr>
          <w:rFonts w:ascii="Arial" w:hAnsi="Arial" w:cs="Arial"/>
          <w:sz w:val="24"/>
          <w:szCs w:val="24"/>
        </w:rPr>
        <w:tab/>
        <w:t xml:space="preserve">soupis výdajů hrazených z poskytnuté dotace v rozsahu uvedeném v příloze č. 1 „………………“. </w:t>
      </w:r>
      <w:r>
        <w:rPr>
          <w:rFonts w:ascii="Arial" w:hAnsi="Arial" w:cs="Arial"/>
          <w:b/>
          <w:sz w:val="24"/>
          <w:szCs w:val="24"/>
        </w:rPr>
        <w:t xml:space="preserve">Příloha č. 1 je pro příjemce k dispozici v elektronické formě na webu poskytovatele </w:t>
      </w:r>
      <w:hyperlink r:id="rId7" w:history="1">
        <w:r>
          <w:rPr>
            <w:rStyle w:val="Hypertextovodkaz"/>
            <w:rFonts w:ascii="Arial" w:hAnsi="Arial" w:cs="Arial"/>
            <w:sz w:val="24"/>
            <w:szCs w:val="24"/>
          </w:rPr>
          <w:t>……………………………</w:t>
        </w:r>
      </w:hyperlink>
      <w:r>
        <w:rPr>
          <w:rFonts w:ascii="Arial" w:hAnsi="Arial" w:cs="Arial"/>
          <w:sz w:val="24"/>
          <w:szCs w:val="24"/>
        </w:rPr>
        <w:t xml:space="preserve"> . Tento soupis bude doložen čestným prohlášením, že výdaje uvedené v soupisu jsou shodné s údaji na originálech účetních dokladů a jsou shodné se záznamy v účetnictví příjemce</w:t>
      </w:r>
      <w:r w:rsidRPr="007B688A">
        <w:rPr>
          <w:rFonts w:ascii="Arial" w:hAnsi="Arial" w:cs="Arial"/>
          <w:i/>
          <w:color w:val="0000FF"/>
          <w:sz w:val="24"/>
          <w:szCs w:val="24"/>
        </w:rPr>
        <w:t>.</w:t>
      </w:r>
    </w:p>
    <w:p w:rsidR="00143EE9" w:rsidRDefault="00143EE9" w:rsidP="00143EE9">
      <w:pPr>
        <w:tabs>
          <w:tab w:val="num" w:pos="284"/>
        </w:tabs>
        <w:spacing w:after="120"/>
        <w:ind w:left="284" w:hanging="284"/>
        <w:rPr>
          <w:rFonts w:ascii="Arial" w:hAnsi="Arial" w:cs="Arial"/>
          <w:sz w:val="24"/>
          <w:szCs w:val="24"/>
        </w:rPr>
      </w:pPr>
      <w:r>
        <w:rPr>
          <w:rFonts w:ascii="Arial" w:hAnsi="Arial" w:cs="Arial"/>
          <w:i/>
          <w:iCs/>
          <w:color w:val="0000FF"/>
          <w:sz w:val="24"/>
          <w:szCs w:val="24"/>
        </w:rPr>
        <w:tab/>
      </w:r>
      <w:r>
        <w:rPr>
          <w:rFonts w:ascii="Arial" w:hAnsi="Arial" w:cs="Arial"/>
          <w:sz w:val="24"/>
          <w:szCs w:val="24"/>
        </w:rPr>
        <w:t>Společně s vyúčtováním příjemce předloží poskytovateli závěrečnou zprávu.</w:t>
      </w:r>
    </w:p>
    <w:p w:rsidR="00054225" w:rsidRPr="00444BA2" w:rsidRDefault="00143EE9" w:rsidP="00143EE9">
      <w:pPr>
        <w:tabs>
          <w:tab w:val="left" w:pos="284"/>
        </w:tabs>
        <w:spacing w:after="120"/>
        <w:ind w:left="284"/>
        <w:jc w:val="both"/>
        <w:rPr>
          <w:rFonts w:ascii="Arial" w:hAnsi="Arial" w:cs="Arial"/>
          <w:iCs/>
          <w:sz w:val="24"/>
          <w:szCs w:val="24"/>
        </w:rPr>
      </w:pPr>
      <w:r>
        <w:rPr>
          <w:rFonts w:ascii="Arial" w:hAnsi="Arial" w:cs="Arial"/>
          <w:sz w:val="24"/>
          <w:szCs w:val="24"/>
        </w:rPr>
        <w:lastRenderedPageBreak/>
        <w:t>Závěrečná zpráva musí obsahovat</w:t>
      </w:r>
      <w:r>
        <w:rPr>
          <w:rFonts w:ascii="Arial" w:hAnsi="Arial" w:cs="Arial"/>
          <w:i/>
          <w:iCs/>
          <w:sz w:val="24"/>
          <w:szCs w:val="24"/>
        </w:rPr>
        <w:t xml:space="preserve"> </w:t>
      </w:r>
      <w:r w:rsidRPr="00444BA2">
        <w:rPr>
          <w:rFonts w:ascii="Arial" w:hAnsi="Arial" w:cs="Arial"/>
          <w:sz w:val="24"/>
          <w:szCs w:val="24"/>
        </w:rPr>
        <w:t>označení příjemce, označení projektu</w:t>
      </w:r>
      <w:r w:rsidR="00231605">
        <w:rPr>
          <w:rFonts w:ascii="Arial" w:hAnsi="Arial" w:cs="Arial"/>
          <w:sz w:val="24"/>
          <w:szCs w:val="24"/>
        </w:rPr>
        <w:t xml:space="preserve">, </w:t>
      </w:r>
      <w:r w:rsidR="00231605" w:rsidRPr="00231605">
        <w:rPr>
          <w:rFonts w:ascii="Arial" w:hAnsi="Arial" w:cs="Arial"/>
          <w:sz w:val="24"/>
          <w:szCs w:val="24"/>
        </w:rPr>
        <w:t>datum ukončení a vydání trenérské licence</w:t>
      </w:r>
      <w:r>
        <w:rPr>
          <w:rFonts w:ascii="Arial" w:hAnsi="Arial" w:cs="Arial"/>
          <w:sz w:val="24"/>
          <w:szCs w:val="24"/>
        </w:rPr>
        <w:t xml:space="preserve"> a</w:t>
      </w:r>
      <w:r w:rsidRPr="00444BA2">
        <w:rPr>
          <w:rFonts w:ascii="Arial" w:hAnsi="Arial" w:cs="Arial"/>
          <w:sz w:val="24"/>
          <w:szCs w:val="24"/>
        </w:rPr>
        <w:t xml:space="preserve"> </w:t>
      </w:r>
      <w:r w:rsidRPr="00444BA2">
        <w:rPr>
          <w:rFonts w:ascii="Arial" w:hAnsi="Arial" w:cs="Arial"/>
          <w:iCs/>
          <w:sz w:val="24"/>
          <w:szCs w:val="24"/>
        </w:rPr>
        <w:t>stručné zhodnocení činnosti příjemce včetně jejího přínosu pro Olomoucký kraj</w:t>
      </w:r>
      <w:r>
        <w:rPr>
          <w:rFonts w:ascii="Arial" w:hAnsi="Arial" w:cs="Arial"/>
          <w:iCs/>
          <w:sz w:val="24"/>
          <w:szCs w:val="24"/>
        </w:rPr>
        <w:t xml:space="preserve">. </w:t>
      </w:r>
    </w:p>
    <w:p w:rsidR="00D26025" w:rsidRPr="006F7B64" w:rsidRDefault="00143EE9" w:rsidP="00D26025">
      <w:pPr>
        <w:numPr>
          <w:ilvl w:val="0"/>
          <w:numId w:val="7"/>
        </w:numPr>
        <w:tabs>
          <w:tab w:val="clear" w:pos="567"/>
          <w:tab w:val="left" w:pos="0"/>
          <w:tab w:val="num" w:pos="284"/>
        </w:tabs>
        <w:spacing w:after="120"/>
        <w:ind w:left="284" w:hanging="284"/>
        <w:jc w:val="both"/>
        <w:rPr>
          <w:rFonts w:ascii="Arial" w:hAnsi="Arial" w:cs="Arial"/>
          <w:b/>
          <w:sz w:val="24"/>
          <w:szCs w:val="24"/>
        </w:rPr>
      </w:pPr>
      <w:r>
        <w:rPr>
          <w:rFonts w:ascii="Arial" w:hAnsi="Arial" w:cs="Arial"/>
          <w:sz w:val="24"/>
          <w:szCs w:val="24"/>
        </w:rPr>
        <w:t>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w:t>
      </w:r>
      <w:r w:rsidR="00D26025" w:rsidRPr="006F7B64">
        <w:rPr>
          <w:rFonts w:ascii="Arial" w:hAnsi="Arial" w:cs="Arial"/>
          <w:sz w:val="24"/>
          <w:szCs w:val="24"/>
        </w:rPr>
        <w:t>.</w:t>
      </w:r>
      <w:r w:rsidR="00D26025" w:rsidRPr="006F7B64">
        <w:rPr>
          <w:rFonts w:ascii="Arial" w:hAnsi="Arial" w:cs="Arial"/>
          <w:i/>
          <w:sz w:val="24"/>
          <w:szCs w:val="24"/>
        </w:rPr>
        <w:t xml:space="preserve"> </w:t>
      </w:r>
    </w:p>
    <w:p w:rsidR="00054225" w:rsidRPr="00444BA2" w:rsidRDefault="00054225" w:rsidP="00054225">
      <w:pPr>
        <w:spacing w:after="120"/>
        <w:ind w:left="284" w:hanging="284"/>
        <w:jc w:val="both"/>
        <w:rPr>
          <w:rFonts w:ascii="Arial" w:hAnsi="Arial" w:cs="Arial"/>
          <w:sz w:val="24"/>
          <w:szCs w:val="24"/>
        </w:rPr>
      </w:pPr>
      <w:r w:rsidRPr="00444BA2">
        <w:rPr>
          <w:rFonts w:ascii="Arial" w:hAnsi="Arial" w:cs="Arial"/>
          <w:sz w:val="24"/>
          <w:szCs w:val="24"/>
        </w:rPr>
        <w:t>6.</w:t>
      </w:r>
      <w:r w:rsidRPr="00444BA2">
        <w:rPr>
          <w:rFonts w:ascii="Arial" w:hAnsi="Arial" w:cs="Arial"/>
          <w:sz w:val="24"/>
          <w:szCs w:val="24"/>
        </w:rPr>
        <w:tab/>
      </w:r>
      <w:r w:rsidR="00143EE9">
        <w:rPr>
          <w:rFonts w:ascii="Arial" w:hAnsi="Arial" w:cs="Arial"/>
          <w:sz w:val="24"/>
          <w:szCs w:val="24"/>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r w:rsidRPr="00444BA2">
        <w:rPr>
          <w:rFonts w:ascii="Arial" w:hAnsi="Arial" w:cs="Arial"/>
          <w:sz w:val="24"/>
          <w:szCs w:val="24"/>
        </w:rPr>
        <w:t>.</w:t>
      </w:r>
    </w:p>
    <w:p w:rsidR="00143EE9" w:rsidRPr="00444BA2" w:rsidRDefault="00143EE9" w:rsidP="00143EE9">
      <w:pPr>
        <w:numPr>
          <w:ilvl w:val="0"/>
          <w:numId w:val="10"/>
        </w:numPr>
        <w:tabs>
          <w:tab w:val="clear" w:pos="567"/>
          <w:tab w:val="num" w:pos="284"/>
        </w:tabs>
        <w:spacing w:after="120"/>
        <w:ind w:left="284" w:hanging="284"/>
        <w:jc w:val="both"/>
        <w:rPr>
          <w:rFonts w:ascii="Arial" w:hAnsi="Arial" w:cs="Arial"/>
          <w:sz w:val="24"/>
          <w:szCs w:val="24"/>
        </w:rPr>
      </w:pPr>
      <w:r>
        <w:rPr>
          <w:rFonts w:ascii="Arial" w:hAnsi="Arial" w:cs="Arial"/>
          <w:sz w:val="24"/>
          <w:szCs w:val="24"/>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r w:rsidRPr="00444BA2">
        <w:rPr>
          <w:rFonts w:ascii="Arial" w:hAnsi="Arial" w:cs="Arial"/>
          <w:sz w:val="24"/>
          <w:szCs w:val="24"/>
        </w:rPr>
        <w:t>:</w:t>
      </w:r>
    </w:p>
    <w:tbl>
      <w:tblPr>
        <w:tblW w:w="9497" w:type="dxa"/>
        <w:tblInd w:w="392" w:type="dxa"/>
        <w:tblCellMar>
          <w:left w:w="0" w:type="dxa"/>
          <w:right w:w="0" w:type="dxa"/>
        </w:tblCellMar>
        <w:tblLook w:val="04A0" w:firstRow="1" w:lastRow="0" w:firstColumn="1" w:lastColumn="0" w:noHBand="0" w:noVBand="1"/>
      </w:tblPr>
      <w:tblGrid>
        <w:gridCol w:w="7087"/>
        <w:gridCol w:w="2410"/>
      </w:tblGrid>
      <w:tr w:rsidR="00143EE9" w:rsidRPr="00444BA2" w:rsidTr="00143EE9">
        <w:trPr>
          <w:trHeight w:val="300"/>
        </w:trPr>
        <w:tc>
          <w:tcPr>
            <w:tcW w:w="708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3EE9" w:rsidRDefault="00143EE9" w:rsidP="00FA5AEF">
            <w:pPr>
              <w:rPr>
                <w:rFonts w:ascii="Arial" w:eastAsia="Calibri" w:hAnsi="Arial" w:cs="Arial"/>
                <w:b/>
                <w:sz w:val="24"/>
                <w:szCs w:val="24"/>
              </w:rPr>
            </w:pPr>
            <w:r>
              <w:rPr>
                <w:rFonts w:ascii="Arial" w:eastAsia="Calibri" w:hAnsi="Arial" w:cs="Arial"/>
                <w:b/>
                <w:sz w:val="24"/>
                <w:szCs w:val="24"/>
              </w:rPr>
              <w:t>Typ porušení smluvních ujednání (procentní sazba bude v případě porušení jednotlivých ujednání uplatňována kumulativně)</w:t>
            </w:r>
          </w:p>
        </w:tc>
        <w:tc>
          <w:tcPr>
            <w:tcW w:w="24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43EE9" w:rsidRDefault="00143EE9" w:rsidP="00FA5AEF">
            <w:pPr>
              <w:rPr>
                <w:rFonts w:ascii="Arial" w:eastAsia="Calibri" w:hAnsi="Arial" w:cs="Arial"/>
                <w:b/>
                <w:sz w:val="24"/>
                <w:szCs w:val="24"/>
              </w:rPr>
            </w:pPr>
            <w:r>
              <w:rPr>
                <w:rFonts w:ascii="Arial" w:eastAsia="Calibri" w:hAnsi="Arial" w:cs="Arial"/>
                <w:b/>
                <w:sz w:val="24"/>
                <w:szCs w:val="24"/>
              </w:rPr>
              <w:t>Výše odvodu v % z celkově poskytnuté dotace</w:t>
            </w:r>
          </w:p>
        </w:tc>
      </w:tr>
      <w:tr w:rsidR="00143EE9" w:rsidRPr="00444BA2" w:rsidTr="00143EE9">
        <w:trPr>
          <w:trHeight w:val="300"/>
        </w:trPr>
        <w:tc>
          <w:tcPr>
            <w:tcW w:w="70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3EE9" w:rsidRDefault="00143EE9" w:rsidP="00FA5AEF">
            <w:pPr>
              <w:rPr>
                <w:rFonts w:ascii="Arial" w:eastAsia="Calibri" w:hAnsi="Arial" w:cs="Arial"/>
                <w:sz w:val="24"/>
                <w:szCs w:val="24"/>
              </w:rPr>
            </w:pPr>
            <w:r>
              <w:rPr>
                <w:rFonts w:ascii="Arial" w:eastAsia="Calibri" w:hAnsi="Arial" w:cs="Arial"/>
                <w:sz w:val="24"/>
                <w:szCs w:val="24"/>
              </w:rPr>
              <w:t>Nedodržení povinnosti vést dotaci v účetnictví analyticky odděleně nebo na samostatném bankovním účtu, je-li tato povinnost uvedena ve smlouvě</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3EE9" w:rsidRDefault="00143EE9" w:rsidP="00FA5AEF">
            <w:pPr>
              <w:jc w:val="center"/>
              <w:rPr>
                <w:rFonts w:ascii="Arial" w:eastAsia="Calibri" w:hAnsi="Arial" w:cs="Arial"/>
                <w:sz w:val="24"/>
                <w:szCs w:val="24"/>
              </w:rPr>
            </w:pPr>
            <w:r>
              <w:rPr>
                <w:rFonts w:ascii="Arial" w:eastAsia="Calibri" w:hAnsi="Arial" w:cs="Arial"/>
                <w:sz w:val="24"/>
                <w:szCs w:val="24"/>
              </w:rPr>
              <w:t>5 %</w:t>
            </w:r>
          </w:p>
        </w:tc>
      </w:tr>
      <w:tr w:rsidR="00143EE9" w:rsidRPr="00444BA2" w:rsidTr="00143EE9">
        <w:trPr>
          <w:trHeight w:val="300"/>
        </w:trPr>
        <w:tc>
          <w:tcPr>
            <w:tcW w:w="70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3EE9" w:rsidRDefault="00143EE9" w:rsidP="00FA5AEF">
            <w:pPr>
              <w:rPr>
                <w:rFonts w:ascii="Arial" w:eastAsia="Calibri" w:hAnsi="Arial" w:cs="Arial"/>
                <w:sz w:val="24"/>
                <w:szCs w:val="24"/>
              </w:rPr>
            </w:pPr>
            <w:r>
              <w:rPr>
                <w:rFonts w:ascii="Arial" w:eastAsia="Calibri" w:hAnsi="Arial" w:cs="Arial"/>
                <w:sz w:val="24"/>
                <w:szCs w:val="24"/>
              </w:rPr>
              <w:t>Předložení vyúčtování a závěrečné zprávy o využití dotace s prodlením do 15 kalendářních dnů od data uvedeného ve smlouvě</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3EE9" w:rsidRDefault="00143EE9" w:rsidP="00FA5AEF">
            <w:pPr>
              <w:jc w:val="center"/>
              <w:rPr>
                <w:rFonts w:ascii="Arial" w:eastAsia="Calibri" w:hAnsi="Arial" w:cs="Arial"/>
                <w:sz w:val="24"/>
                <w:szCs w:val="24"/>
              </w:rPr>
            </w:pPr>
            <w:r>
              <w:rPr>
                <w:rFonts w:ascii="Arial" w:eastAsia="Calibri" w:hAnsi="Arial" w:cs="Arial"/>
                <w:sz w:val="24"/>
                <w:szCs w:val="24"/>
              </w:rPr>
              <w:t>2%</w:t>
            </w:r>
          </w:p>
        </w:tc>
      </w:tr>
      <w:tr w:rsidR="00143EE9" w:rsidRPr="00444BA2" w:rsidTr="00143EE9">
        <w:trPr>
          <w:trHeight w:val="300"/>
        </w:trPr>
        <w:tc>
          <w:tcPr>
            <w:tcW w:w="70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3EE9" w:rsidRDefault="00143EE9" w:rsidP="00FA5AEF">
            <w:pPr>
              <w:rPr>
                <w:rFonts w:ascii="Arial" w:eastAsia="Calibri" w:hAnsi="Arial" w:cs="Arial"/>
                <w:sz w:val="24"/>
                <w:szCs w:val="24"/>
              </w:rPr>
            </w:pPr>
            <w:r>
              <w:rPr>
                <w:rFonts w:ascii="Arial" w:eastAsia="Calibri" w:hAnsi="Arial" w:cs="Arial"/>
                <w:sz w:val="24"/>
                <w:szCs w:val="24"/>
              </w:rPr>
              <w:t>Předložení vyúčtování a závěrečné zprávy o využití dotace s prodlením do 30 kalendářních dnů od data uvedeného ve smlouvě</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3EE9" w:rsidRDefault="00143EE9" w:rsidP="00FA5AEF">
            <w:pPr>
              <w:jc w:val="center"/>
              <w:rPr>
                <w:rFonts w:ascii="Arial" w:eastAsia="Calibri" w:hAnsi="Arial" w:cs="Arial"/>
                <w:sz w:val="24"/>
                <w:szCs w:val="24"/>
              </w:rPr>
            </w:pPr>
            <w:r>
              <w:rPr>
                <w:rFonts w:ascii="Arial" w:eastAsia="Calibri" w:hAnsi="Arial" w:cs="Arial"/>
                <w:sz w:val="24"/>
                <w:szCs w:val="24"/>
              </w:rPr>
              <w:t>5 %</w:t>
            </w:r>
          </w:p>
        </w:tc>
      </w:tr>
      <w:tr w:rsidR="00143EE9" w:rsidRPr="00444BA2" w:rsidTr="00143EE9">
        <w:trPr>
          <w:trHeight w:val="300"/>
        </w:trPr>
        <w:tc>
          <w:tcPr>
            <w:tcW w:w="70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3EE9" w:rsidRDefault="00143EE9" w:rsidP="00FA5AEF">
            <w:pPr>
              <w:rPr>
                <w:rFonts w:ascii="Arial" w:eastAsia="Calibri" w:hAnsi="Arial" w:cs="Arial"/>
                <w:sz w:val="24"/>
                <w:szCs w:val="24"/>
              </w:rPr>
            </w:pPr>
            <w:r>
              <w:rPr>
                <w:rFonts w:ascii="Arial" w:eastAsia="Calibri" w:hAnsi="Arial" w:cs="Arial"/>
                <w:sz w:val="24"/>
                <w:szCs w:val="24"/>
              </w:rPr>
              <w:t>Předložení doplněného vyúčtování a závěrečné zprávy o využití dotace s prodlením do 15 kalendářních dnů od marného uplynutí náhradní lhůty, uvedené ve výzvě k doplnění vyúčtování</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3EE9" w:rsidRDefault="00143EE9" w:rsidP="00FA5AEF">
            <w:pPr>
              <w:jc w:val="center"/>
              <w:rPr>
                <w:rFonts w:ascii="Arial" w:eastAsia="Calibri" w:hAnsi="Arial" w:cs="Arial"/>
                <w:sz w:val="24"/>
                <w:szCs w:val="24"/>
              </w:rPr>
            </w:pPr>
            <w:r>
              <w:rPr>
                <w:rFonts w:ascii="Arial" w:eastAsia="Calibri" w:hAnsi="Arial" w:cs="Arial"/>
                <w:sz w:val="24"/>
                <w:szCs w:val="24"/>
              </w:rPr>
              <w:t>5 %</w:t>
            </w:r>
          </w:p>
        </w:tc>
      </w:tr>
      <w:tr w:rsidR="00143EE9" w:rsidRPr="00444BA2" w:rsidTr="00143EE9">
        <w:trPr>
          <w:trHeight w:val="300"/>
        </w:trPr>
        <w:tc>
          <w:tcPr>
            <w:tcW w:w="70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3EE9" w:rsidRDefault="00143EE9" w:rsidP="00FA5AEF">
            <w:pPr>
              <w:rPr>
                <w:rFonts w:ascii="Arial" w:eastAsia="Calibri" w:hAnsi="Arial" w:cs="Arial"/>
                <w:sz w:val="24"/>
                <w:szCs w:val="24"/>
              </w:rPr>
            </w:pPr>
            <w:r>
              <w:rPr>
                <w:rFonts w:ascii="Arial" w:eastAsia="Calibri" w:hAnsi="Arial" w:cs="Arial"/>
                <w:sz w:val="24"/>
                <w:szCs w:val="24"/>
              </w:rPr>
              <w:t>Nedodržení podmínek povinné propagace uvedených ve smlouvě</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3EE9" w:rsidRDefault="00143EE9" w:rsidP="00FA5AEF">
            <w:pPr>
              <w:jc w:val="center"/>
              <w:rPr>
                <w:rFonts w:ascii="Arial" w:eastAsia="Calibri" w:hAnsi="Arial" w:cs="Arial"/>
                <w:sz w:val="24"/>
                <w:szCs w:val="24"/>
              </w:rPr>
            </w:pPr>
            <w:r>
              <w:rPr>
                <w:rFonts w:ascii="Arial" w:eastAsia="Calibri" w:hAnsi="Arial" w:cs="Arial"/>
                <w:sz w:val="24"/>
                <w:szCs w:val="24"/>
              </w:rPr>
              <w:t>5 %</w:t>
            </w:r>
          </w:p>
        </w:tc>
      </w:tr>
      <w:tr w:rsidR="00143EE9" w:rsidRPr="00444BA2" w:rsidTr="00143EE9">
        <w:trPr>
          <w:trHeight w:val="300"/>
        </w:trPr>
        <w:tc>
          <w:tcPr>
            <w:tcW w:w="708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143EE9" w:rsidRDefault="00143EE9" w:rsidP="005A3652">
            <w:pPr>
              <w:rPr>
                <w:rFonts w:ascii="Arial" w:eastAsia="Calibri" w:hAnsi="Arial" w:cs="Arial"/>
                <w:sz w:val="24"/>
                <w:szCs w:val="24"/>
              </w:rPr>
            </w:pPr>
            <w:r>
              <w:rPr>
                <w:rFonts w:ascii="Arial" w:eastAsia="Calibri" w:hAnsi="Arial" w:cs="Arial"/>
                <w:sz w:val="24"/>
                <w:szCs w:val="24"/>
              </w:rPr>
              <w:t xml:space="preserve">Porušení povinnosti informovat poskytovatele o změnách adresy </w:t>
            </w:r>
            <w:r w:rsidR="005A3652">
              <w:rPr>
                <w:rFonts w:ascii="Arial" w:eastAsia="Calibri" w:hAnsi="Arial" w:cs="Arial"/>
                <w:sz w:val="24"/>
                <w:szCs w:val="24"/>
              </w:rPr>
              <w:t>bydliště</w:t>
            </w:r>
            <w:r>
              <w:rPr>
                <w:rFonts w:ascii="Arial" w:eastAsia="Calibri" w:hAnsi="Arial" w:cs="Arial"/>
                <w:sz w:val="24"/>
                <w:szCs w:val="24"/>
              </w:rPr>
              <w:t>, bankovního spojení</w:t>
            </w:r>
            <w:r w:rsidR="005A3652">
              <w:rPr>
                <w:rFonts w:ascii="Arial" w:eastAsia="Calibri" w:hAnsi="Arial" w:cs="Arial"/>
                <w:sz w:val="24"/>
                <w:szCs w:val="24"/>
              </w:rPr>
              <w:t xml:space="preserve"> </w:t>
            </w:r>
            <w:r>
              <w:rPr>
                <w:rFonts w:ascii="Arial" w:eastAsia="Calibri" w:hAnsi="Arial" w:cs="Arial"/>
                <w:sz w:val="24"/>
                <w:szCs w:val="24"/>
              </w:rPr>
              <w:t>a o jiných změnách, které mohou podstatně ovlivnit způsob finančního hospodaření příjemce a náplň jeho aktivit ve vztahu k dotaci, je-li tato povinnost uvedena ve smlouvě.</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3EE9" w:rsidRDefault="00143EE9" w:rsidP="00FA5AEF">
            <w:pPr>
              <w:jc w:val="center"/>
              <w:rPr>
                <w:rFonts w:ascii="Arial" w:eastAsia="Calibri" w:hAnsi="Arial" w:cs="Arial"/>
                <w:sz w:val="24"/>
                <w:szCs w:val="24"/>
              </w:rPr>
            </w:pPr>
            <w:r>
              <w:rPr>
                <w:rFonts w:ascii="Arial" w:eastAsia="Calibri" w:hAnsi="Arial" w:cs="Arial"/>
                <w:sz w:val="24"/>
                <w:szCs w:val="24"/>
              </w:rPr>
              <w:t>5 %</w:t>
            </w:r>
          </w:p>
        </w:tc>
      </w:tr>
    </w:tbl>
    <w:p w:rsidR="00143EE9" w:rsidRPr="00931C23" w:rsidRDefault="00143EE9" w:rsidP="00143EE9">
      <w:pPr>
        <w:numPr>
          <w:ilvl w:val="0"/>
          <w:numId w:val="10"/>
        </w:numPr>
        <w:tabs>
          <w:tab w:val="num" w:pos="360"/>
        </w:tabs>
        <w:spacing w:before="120" w:after="120"/>
        <w:ind w:left="284" w:hanging="284"/>
        <w:jc w:val="both"/>
        <w:rPr>
          <w:rFonts w:ascii="Arial" w:hAnsi="Arial" w:cs="Arial"/>
          <w:sz w:val="24"/>
          <w:szCs w:val="24"/>
        </w:rPr>
      </w:pPr>
      <w:r>
        <w:rPr>
          <w:rFonts w:ascii="Arial" w:hAnsi="Arial" w:cs="Arial"/>
          <w:sz w:val="24"/>
          <w:szCs w:val="24"/>
        </w:rPr>
        <w:lastRenderedPageBreak/>
        <w:t>V případě, že je příjemce dle této smlouvy povinen vrátit dotaci nebo její část, vrátí příjemce dotaci nebo její část na účet poskytovatele č</w:t>
      </w:r>
      <w:r w:rsidRPr="00444BA2">
        <w:rPr>
          <w:rFonts w:ascii="Arial" w:hAnsi="Arial" w:cs="Arial"/>
          <w:sz w:val="24"/>
          <w:szCs w:val="24"/>
        </w:rPr>
        <w:t>. 27-4228330207/0100 u Komerční banky, a.s., pobočka Olomouc.</w:t>
      </w:r>
      <w:r>
        <w:rPr>
          <w:rFonts w:ascii="Arial" w:hAnsi="Arial" w:cs="Arial"/>
          <w:sz w:val="24"/>
          <w:szCs w:val="24"/>
        </w:rPr>
        <w:t xml:space="preserve"> </w:t>
      </w:r>
      <w:r w:rsidRPr="00D40813">
        <w:rPr>
          <w:rFonts w:ascii="Arial" w:hAnsi="Arial" w:cs="Arial"/>
          <w:sz w:val="24"/>
          <w:szCs w:val="24"/>
        </w:rPr>
        <w:t>Případný odvod či penále se hradí na účet poskytovatele č</w:t>
      </w:r>
      <w:r>
        <w:rPr>
          <w:rFonts w:ascii="Arial" w:hAnsi="Arial" w:cs="Arial"/>
          <w:sz w:val="24"/>
          <w:szCs w:val="24"/>
        </w:rPr>
        <w:t>.</w:t>
      </w:r>
      <w:r w:rsidRPr="00931C23">
        <w:rPr>
          <w:rFonts w:ascii="Arial" w:hAnsi="Arial" w:cs="Arial"/>
          <w:sz w:val="24"/>
          <w:szCs w:val="24"/>
        </w:rPr>
        <w:t xml:space="preserve"> 27-4228320287/0100 u Komerční banky, a.s., pobočka Olomouc</w:t>
      </w:r>
      <w:r>
        <w:rPr>
          <w:rFonts w:ascii="Arial" w:hAnsi="Arial" w:cs="Arial"/>
          <w:sz w:val="24"/>
          <w:szCs w:val="24"/>
        </w:rPr>
        <w:t xml:space="preserve">, </w:t>
      </w:r>
      <w:r w:rsidRPr="00D40813">
        <w:rPr>
          <w:rFonts w:ascii="Arial" w:hAnsi="Arial" w:cs="Arial"/>
          <w:sz w:val="24"/>
          <w:szCs w:val="24"/>
        </w:rPr>
        <w:t xml:space="preserve">na </w:t>
      </w:r>
      <w:r w:rsidRPr="008B0B51">
        <w:rPr>
          <w:rFonts w:ascii="Arial" w:hAnsi="Arial" w:cs="Arial"/>
          <w:sz w:val="24"/>
          <w:szCs w:val="24"/>
        </w:rPr>
        <w:t>základě vystavené faktury</w:t>
      </w:r>
      <w:r w:rsidRPr="00931C23">
        <w:rPr>
          <w:rFonts w:ascii="Arial" w:hAnsi="Arial" w:cs="Arial"/>
          <w:sz w:val="24"/>
          <w:szCs w:val="24"/>
        </w:rPr>
        <w:t>.</w:t>
      </w:r>
    </w:p>
    <w:p w:rsidR="00054225" w:rsidRPr="00EF35BF" w:rsidRDefault="00143EE9" w:rsidP="00143EE9">
      <w:pPr>
        <w:numPr>
          <w:ilvl w:val="0"/>
          <w:numId w:val="10"/>
        </w:numPr>
        <w:spacing w:before="120" w:after="120"/>
        <w:ind w:left="284" w:hanging="284"/>
        <w:jc w:val="both"/>
        <w:rPr>
          <w:rFonts w:ascii="Arial" w:hAnsi="Arial" w:cs="Arial"/>
          <w:sz w:val="24"/>
          <w:szCs w:val="24"/>
        </w:rPr>
      </w:pPr>
      <w:r>
        <w:rPr>
          <w:rFonts w:ascii="Arial" w:hAnsi="Arial" w:cs="Arial"/>
          <w:sz w:val="24"/>
          <w:szCs w:val="24"/>
        </w:rPr>
        <w:t xml:space="preserve">Příjemce se zavazuje seznámit poskytovatele, do 15 dnů od jejich vzniku, s těmito skutečnostmi: se změnami adresy </w:t>
      </w:r>
      <w:r>
        <w:rPr>
          <w:rFonts w:ascii="Arial" w:eastAsia="Calibri" w:hAnsi="Arial" w:cs="Arial"/>
          <w:sz w:val="24"/>
          <w:szCs w:val="24"/>
        </w:rPr>
        <w:t>bydliště</w:t>
      </w:r>
      <w:r>
        <w:rPr>
          <w:rFonts w:ascii="Arial" w:hAnsi="Arial" w:cs="Arial"/>
          <w:sz w:val="24"/>
          <w:szCs w:val="24"/>
        </w:rPr>
        <w:t>, bankovního spojení, jakož i jinými změnami, které mohou podstatně ovlivnit způsob jeho finančního hospodaření a náplň jeho aktivit ve vztahu k poskytnuté dotaci</w:t>
      </w:r>
      <w:r w:rsidR="00054225" w:rsidRPr="00EF35BF">
        <w:rPr>
          <w:rFonts w:ascii="Arial" w:hAnsi="Arial" w:cs="Arial"/>
          <w:sz w:val="24"/>
          <w:szCs w:val="24"/>
        </w:rPr>
        <w:t>.</w:t>
      </w:r>
    </w:p>
    <w:p w:rsidR="00054225" w:rsidRPr="005A3652" w:rsidRDefault="00054225" w:rsidP="003C7BD0">
      <w:pPr>
        <w:tabs>
          <w:tab w:val="left" w:pos="284"/>
        </w:tabs>
        <w:spacing w:before="120" w:after="120"/>
        <w:ind w:left="284"/>
        <w:jc w:val="both"/>
        <w:rPr>
          <w:rFonts w:ascii="Arial" w:hAnsi="Arial" w:cs="Arial"/>
          <w:sz w:val="24"/>
          <w:szCs w:val="24"/>
        </w:rPr>
      </w:pPr>
      <w:r w:rsidRPr="005A3652">
        <w:rPr>
          <w:rFonts w:ascii="Arial" w:hAnsi="Arial" w:cs="Arial"/>
          <w:sz w:val="24"/>
          <w:szCs w:val="24"/>
        </w:rPr>
        <w:t>Příjemce se zavazuje, že po obdržení trenérské licence, na jejíž získání mu byla poskytnuta tato dotace ze strany Olomouckého kraje, bude po dobu nejméně tří let trenérsky pracovat ve sportovním klubu (svazu), který má sídlo v regionu Olomouckého kraje. V případě, že příjemce dotace nesplní povinnost po obdržení trenérské licence po dobu nejméně tří let trenérsky pracovat ve sportovním klubu (svazu), který má sídlo v regionu Olomouckého kraje, nebo v případě, že příjemce nezíská do 31. 12. 201</w:t>
      </w:r>
      <w:r w:rsidR="00143EE9" w:rsidRPr="005A3652">
        <w:rPr>
          <w:rFonts w:ascii="Arial" w:hAnsi="Arial" w:cs="Arial"/>
          <w:sz w:val="24"/>
          <w:szCs w:val="24"/>
        </w:rPr>
        <w:t>7</w:t>
      </w:r>
      <w:r w:rsidRPr="005A3652">
        <w:rPr>
          <w:rFonts w:ascii="Arial" w:hAnsi="Arial" w:cs="Arial"/>
          <w:sz w:val="24"/>
          <w:szCs w:val="24"/>
        </w:rPr>
        <w:t xml:space="preserve"> trenérskou licenci, je povinen vrátit dotaci Olomouckému kraji v plné výši.</w:t>
      </w:r>
    </w:p>
    <w:p w:rsidR="00832111" w:rsidRDefault="00054225" w:rsidP="00012ED6">
      <w:pPr>
        <w:numPr>
          <w:ilvl w:val="0"/>
          <w:numId w:val="10"/>
        </w:numPr>
        <w:tabs>
          <w:tab w:val="left" w:pos="284"/>
        </w:tabs>
        <w:spacing w:before="120" w:after="120"/>
        <w:ind w:left="284" w:hanging="426"/>
        <w:jc w:val="both"/>
        <w:rPr>
          <w:rFonts w:ascii="Arial" w:hAnsi="Arial" w:cs="Arial"/>
          <w:sz w:val="24"/>
          <w:szCs w:val="24"/>
        </w:rPr>
      </w:pPr>
      <w:r w:rsidRPr="00832111">
        <w:rPr>
          <w:rFonts w:ascii="Arial" w:hAnsi="Arial" w:cs="Arial"/>
          <w:sz w:val="24"/>
          <w:szCs w:val="24"/>
        </w:rPr>
        <w:t xml:space="preserve">Příjemce je povinen zabezpečit, aby </w:t>
      </w:r>
      <w:r w:rsidR="00143EE9" w:rsidRPr="00832111">
        <w:rPr>
          <w:rFonts w:ascii="Arial" w:hAnsi="Arial" w:cs="Arial"/>
          <w:sz w:val="24"/>
          <w:szCs w:val="24"/>
        </w:rPr>
        <w:t>na web</w:t>
      </w:r>
      <w:r w:rsidR="00832111" w:rsidRPr="00832111">
        <w:rPr>
          <w:rFonts w:ascii="Arial" w:hAnsi="Arial" w:cs="Arial"/>
          <w:sz w:val="24"/>
          <w:szCs w:val="24"/>
        </w:rPr>
        <w:t>ových stránkách</w:t>
      </w:r>
      <w:r w:rsidRPr="00832111">
        <w:rPr>
          <w:rFonts w:ascii="Arial" w:hAnsi="Arial" w:cs="Arial"/>
          <w:sz w:val="24"/>
          <w:szCs w:val="24"/>
        </w:rPr>
        <w:t xml:space="preserve"> klubu, v</w:t>
      </w:r>
      <w:r w:rsidR="00832111" w:rsidRPr="00832111">
        <w:rPr>
          <w:rFonts w:ascii="Arial" w:hAnsi="Arial" w:cs="Arial"/>
          <w:sz w:val="24"/>
          <w:szCs w:val="24"/>
        </w:rPr>
        <w:t>e kterém trenérsky pracuje, bylo uvedeno logo poskytovatele s informací, že</w:t>
      </w:r>
      <w:r w:rsidRPr="00832111">
        <w:rPr>
          <w:rFonts w:ascii="Arial" w:hAnsi="Arial" w:cs="Arial"/>
          <w:sz w:val="24"/>
          <w:szCs w:val="24"/>
        </w:rPr>
        <w:t xml:space="preserve"> poskytovatel finančně přispívá na vzdělávání jeho trenérů. </w:t>
      </w:r>
    </w:p>
    <w:p w:rsidR="00832111" w:rsidRDefault="00832111" w:rsidP="00832111">
      <w:pPr>
        <w:numPr>
          <w:ilvl w:val="0"/>
          <w:numId w:val="10"/>
        </w:numPr>
        <w:spacing w:after="120"/>
        <w:ind w:left="284" w:hanging="426"/>
        <w:jc w:val="both"/>
        <w:rPr>
          <w:rFonts w:ascii="Arial" w:hAnsi="Arial" w:cs="Arial"/>
          <w:sz w:val="24"/>
          <w:szCs w:val="24"/>
        </w:rPr>
      </w:pPr>
      <w:r>
        <w:rPr>
          <w:rFonts w:ascii="Arial" w:hAnsi="Arial" w:cs="Arial"/>
          <w:sz w:val="24"/>
          <w:szCs w:val="24"/>
        </w:rPr>
        <w:t>Poskytovatel uděluje příjemci souhlas s bezúplatným užitím loga Olomouckého kraje způsobem a v rozsahu uvedeném v čl. II. odst. 10 této smlouvy.</w:t>
      </w:r>
    </w:p>
    <w:p w:rsidR="00832111" w:rsidRPr="00E614BE" w:rsidRDefault="00832111" w:rsidP="00832111">
      <w:pPr>
        <w:numPr>
          <w:ilvl w:val="0"/>
          <w:numId w:val="10"/>
        </w:numPr>
        <w:spacing w:after="120"/>
        <w:ind w:left="284" w:hanging="426"/>
        <w:jc w:val="both"/>
        <w:rPr>
          <w:rFonts w:ascii="Arial" w:hAnsi="Arial" w:cs="Arial"/>
          <w:i/>
          <w:iCs/>
          <w:sz w:val="24"/>
          <w:szCs w:val="24"/>
        </w:rPr>
      </w:pPr>
      <w:r>
        <w:rPr>
          <w:rFonts w:ascii="Arial" w:hAnsi="Arial" w:cs="Arial"/>
          <w:sz w:val="24"/>
          <w:szCs w:val="24"/>
        </w:rPr>
        <w:t>Pokud bude příjemce při provádění činnosti, na niž je poskytována dotace dle této smlouvy, zadavatelem veřejné zakázky dle příslušných ustanovení zákona o zadávání veřejných zakázek, je povinen při její realizaci postupovat dle tohoto zákona.</w:t>
      </w:r>
    </w:p>
    <w:p w:rsidR="00054225" w:rsidRPr="00832111" w:rsidRDefault="00832111" w:rsidP="00832111">
      <w:pPr>
        <w:numPr>
          <w:ilvl w:val="0"/>
          <w:numId w:val="10"/>
        </w:numPr>
        <w:tabs>
          <w:tab w:val="left" w:pos="284"/>
        </w:tabs>
        <w:spacing w:before="120" w:after="120"/>
        <w:ind w:left="284" w:hanging="426"/>
        <w:jc w:val="both"/>
        <w:rPr>
          <w:rFonts w:ascii="Arial" w:hAnsi="Arial" w:cs="Arial"/>
          <w:sz w:val="24"/>
          <w:szCs w:val="24"/>
        </w:rPr>
      </w:pPr>
      <w:r w:rsidRPr="0007343C">
        <w:rPr>
          <w:rFonts w:ascii="Arial" w:hAnsi="Arial" w:cs="Arial"/>
          <w:bCs/>
          <w:iCs/>
          <w:sz w:val="24"/>
          <w:szCs w:val="24"/>
        </w:rPr>
        <w:t xml:space="preserve">Příjemce prohlašuje, že ke dni podpisu </w:t>
      </w:r>
      <w:r w:rsidRPr="005E267D">
        <w:rPr>
          <w:rFonts w:ascii="Arial" w:hAnsi="Arial" w:cs="Arial"/>
          <w:bCs/>
          <w:iCs/>
          <w:sz w:val="24"/>
          <w:szCs w:val="24"/>
        </w:rPr>
        <w:t xml:space="preserve">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w:t>
      </w:r>
      <w:r w:rsidRPr="00016AA5">
        <w:rPr>
          <w:rFonts w:ascii="Arial" w:hAnsi="Arial" w:cs="Arial"/>
          <w:bCs/>
          <w:iCs/>
          <w:sz w:val="24"/>
          <w:szCs w:val="24"/>
        </w:rPr>
        <w:t>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w:t>
      </w:r>
      <w:r w:rsidRPr="005E267D">
        <w:rPr>
          <w:rFonts w:ascii="Arial" w:hAnsi="Arial" w:cs="Arial"/>
          <w:bCs/>
          <w:iCs/>
          <w:sz w:val="24"/>
          <w:szCs w:val="24"/>
        </w:rPr>
        <w:t xml:space="preserve">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r w:rsidR="00054225" w:rsidRPr="00832111">
        <w:rPr>
          <w:rFonts w:ascii="Arial" w:hAnsi="Arial" w:cs="Arial"/>
          <w:sz w:val="24"/>
          <w:szCs w:val="24"/>
        </w:rPr>
        <w:t>.</w:t>
      </w:r>
    </w:p>
    <w:p w:rsidR="00054225" w:rsidRPr="00444BA2" w:rsidRDefault="00054225" w:rsidP="00054225">
      <w:pPr>
        <w:spacing w:after="120"/>
        <w:jc w:val="center"/>
        <w:outlineLvl w:val="0"/>
        <w:rPr>
          <w:rFonts w:ascii="Arial" w:hAnsi="Arial" w:cs="Arial"/>
          <w:b/>
          <w:bCs/>
          <w:sz w:val="24"/>
          <w:szCs w:val="24"/>
        </w:rPr>
      </w:pPr>
      <w:r w:rsidRPr="00444BA2">
        <w:rPr>
          <w:rFonts w:ascii="Arial" w:hAnsi="Arial" w:cs="Arial"/>
          <w:b/>
          <w:bCs/>
          <w:sz w:val="24"/>
          <w:szCs w:val="24"/>
        </w:rPr>
        <w:t>III.</w:t>
      </w:r>
    </w:p>
    <w:p w:rsidR="00054225" w:rsidRPr="00444BA2" w:rsidRDefault="00832111" w:rsidP="00054225">
      <w:pPr>
        <w:numPr>
          <w:ilvl w:val="0"/>
          <w:numId w:val="9"/>
        </w:numPr>
        <w:tabs>
          <w:tab w:val="clear" w:pos="567"/>
          <w:tab w:val="num" w:pos="284"/>
        </w:tabs>
        <w:spacing w:after="120"/>
        <w:ind w:left="284" w:hanging="284"/>
        <w:jc w:val="both"/>
        <w:rPr>
          <w:rFonts w:ascii="Arial" w:hAnsi="Arial" w:cs="Arial"/>
          <w:sz w:val="24"/>
          <w:szCs w:val="24"/>
        </w:rPr>
      </w:pPr>
      <w:r w:rsidRPr="005E267D">
        <w:rPr>
          <w:rFonts w:ascii="Arial" w:hAnsi="Arial" w:cs="Arial"/>
          <w:sz w:val="24"/>
          <w:szCs w:val="24"/>
        </w:rPr>
        <w:t>Smlouva se uzavírá v souladu s § 159 a násl. zákona č. 500/2004 Sb., správní řád, ve znění pozdějších právních předpisů, a se zákonem č. 250/2000 Sb., o rozpočtových pravidlech územních rozpočtů, ve znění pozdějších právních předpisů</w:t>
      </w:r>
      <w:r w:rsidR="00054225" w:rsidRPr="00444BA2">
        <w:rPr>
          <w:rFonts w:ascii="Arial" w:hAnsi="Arial" w:cs="Arial"/>
          <w:sz w:val="24"/>
          <w:szCs w:val="24"/>
        </w:rPr>
        <w:t>.</w:t>
      </w:r>
    </w:p>
    <w:p w:rsidR="00832111" w:rsidRDefault="00832111" w:rsidP="00832111">
      <w:pPr>
        <w:numPr>
          <w:ilvl w:val="0"/>
          <w:numId w:val="9"/>
        </w:numPr>
        <w:tabs>
          <w:tab w:val="clear" w:pos="567"/>
          <w:tab w:val="num" w:pos="284"/>
        </w:tabs>
        <w:spacing w:after="120"/>
        <w:ind w:left="284" w:hanging="284"/>
        <w:jc w:val="both"/>
        <w:rPr>
          <w:rFonts w:ascii="Arial" w:hAnsi="Arial" w:cs="Arial"/>
          <w:iCs/>
          <w:sz w:val="24"/>
          <w:szCs w:val="24"/>
        </w:rPr>
      </w:pPr>
      <w:r>
        <w:rPr>
          <w:rFonts w:ascii="Arial" w:hAnsi="Arial" w:cs="Arial"/>
          <w:iCs/>
          <w:sz w:val="24"/>
          <w:szCs w:val="24"/>
        </w:rPr>
        <w:t>Tato smlouva nabývá platnosti a účinnosti dnem jejího uzavření.</w:t>
      </w:r>
    </w:p>
    <w:p w:rsidR="00054225" w:rsidRPr="00444BA2" w:rsidRDefault="00054225" w:rsidP="00054225">
      <w:pPr>
        <w:numPr>
          <w:ilvl w:val="0"/>
          <w:numId w:val="9"/>
        </w:numPr>
        <w:tabs>
          <w:tab w:val="num" w:pos="284"/>
        </w:tabs>
        <w:spacing w:after="120"/>
        <w:ind w:left="284" w:hanging="284"/>
        <w:jc w:val="both"/>
        <w:rPr>
          <w:rFonts w:ascii="Arial" w:hAnsi="Arial" w:cs="Arial"/>
          <w:sz w:val="24"/>
          <w:szCs w:val="24"/>
        </w:rPr>
      </w:pPr>
      <w:r w:rsidRPr="00444BA2">
        <w:rPr>
          <w:rFonts w:ascii="Arial" w:hAnsi="Arial" w:cs="Arial"/>
          <w:sz w:val="24"/>
          <w:szCs w:val="24"/>
        </w:rPr>
        <w:t xml:space="preserve">Tuto smlouvu lze měnit pouze písemnými vzestupně číslovanými dodatky. </w:t>
      </w:r>
    </w:p>
    <w:p w:rsidR="00054225" w:rsidRPr="00444BA2" w:rsidRDefault="00832111" w:rsidP="00054225">
      <w:pPr>
        <w:numPr>
          <w:ilvl w:val="0"/>
          <w:numId w:val="9"/>
        </w:numPr>
        <w:tabs>
          <w:tab w:val="num" w:pos="284"/>
        </w:tabs>
        <w:spacing w:after="120"/>
        <w:ind w:left="284" w:hanging="284"/>
        <w:jc w:val="both"/>
        <w:rPr>
          <w:rFonts w:ascii="Arial" w:hAnsi="Arial" w:cs="Arial"/>
          <w:sz w:val="24"/>
          <w:szCs w:val="24"/>
        </w:rPr>
      </w:pPr>
      <w:r w:rsidRPr="003D1870">
        <w:rPr>
          <w:rFonts w:ascii="Arial" w:hAnsi="Arial" w:cs="Arial"/>
          <w:sz w:val="24"/>
          <w:szCs w:val="24"/>
        </w:rPr>
        <w:lastRenderedPageBreak/>
        <w:t>Smluvní strany prohlašují, že souhlasí</w:t>
      </w:r>
      <w:r>
        <w:rPr>
          <w:rFonts w:ascii="Arial" w:hAnsi="Arial" w:cs="Arial"/>
          <w:sz w:val="24"/>
          <w:szCs w:val="24"/>
        </w:rPr>
        <w:t xml:space="preserve"> s případným zveřejněním textu této smlouvy v souladu se zákonem č. 106/1999 Sb., o svobodném přístupu k informacím, ve znění pozdějších předpisů</w:t>
      </w:r>
      <w:r w:rsidR="00054225" w:rsidRPr="00444BA2">
        <w:rPr>
          <w:rFonts w:ascii="Arial" w:hAnsi="Arial" w:cs="Arial"/>
          <w:sz w:val="24"/>
          <w:szCs w:val="24"/>
        </w:rPr>
        <w:t>.</w:t>
      </w:r>
    </w:p>
    <w:p w:rsidR="00054225" w:rsidRPr="00444BA2" w:rsidRDefault="00054225" w:rsidP="00054225">
      <w:pPr>
        <w:numPr>
          <w:ilvl w:val="0"/>
          <w:numId w:val="9"/>
        </w:numPr>
        <w:tabs>
          <w:tab w:val="num" w:pos="284"/>
          <w:tab w:val="num" w:pos="1644"/>
        </w:tabs>
        <w:spacing w:after="120"/>
        <w:ind w:left="284" w:hanging="284"/>
        <w:jc w:val="both"/>
        <w:rPr>
          <w:rFonts w:ascii="Arial" w:hAnsi="Arial" w:cs="Arial"/>
          <w:i/>
          <w:iCs/>
          <w:sz w:val="24"/>
          <w:szCs w:val="24"/>
        </w:rPr>
      </w:pPr>
      <w:r w:rsidRPr="00444BA2">
        <w:rPr>
          <w:rFonts w:ascii="Arial" w:hAnsi="Arial" w:cs="Arial"/>
          <w:sz w:val="24"/>
          <w:szCs w:val="24"/>
        </w:rPr>
        <w:t xml:space="preserve">Poskytnutí dotace a uzavření této smlouvy bylo schváleno usnesením Rady Olomouckého kraje č. </w:t>
      </w:r>
      <w:r w:rsidRPr="00444BA2">
        <w:rPr>
          <w:rFonts w:ascii="Arial" w:hAnsi="Arial" w:cs="Arial"/>
          <w:bCs/>
          <w:iCs/>
          <w:sz w:val="24"/>
          <w:szCs w:val="24"/>
        </w:rPr>
        <w:t>UR/  /  /201</w:t>
      </w:r>
      <w:r w:rsidR="00832111">
        <w:rPr>
          <w:rFonts w:ascii="Arial" w:hAnsi="Arial" w:cs="Arial"/>
          <w:bCs/>
          <w:iCs/>
          <w:sz w:val="24"/>
          <w:szCs w:val="24"/>
        </w:rPr>
        <w:t>7</w:t>
      </w:r>
      <w:r w:rsidRPr="00444BA2">
        <w:rPr>
          <w:rFonts w:ascii="Arial" w:hAnsi="Arial" w:cs="Arial"/>
          <w:bCs/>
          <w:iCs/>
          <w:sz w:val="24"/>
          <w:szCs w:val="24"/>
        </w:rPr>
        <w:t xml:space="preserve"> ze dne </w:t>
      </w:r>
      <w:r w:rsidR="00832111">
        <w:rPr>
          <w:rFonts w:ascii="Arial" w:hAnsi="Arial" w:cs="Arial"/>
          <w:bCs/>
          <w:iCs/>
          <w:sz w:val="24"/>
          <w:szCs w:val="24"/>
        </w:rPr>
        <w:t>……….</w:t>
      </w:r>
      <w:r w:rsidRPr="00444BA2">
        <w:rPr>
          <w:rFonts w:ascii="Arial" w:hAnsi="Arial" w:cs="Arial"/>
          <w:bCs/>
          <w:iCs/>
          <w:sz w:val="24"/>
          <w:szCs w:val="24"/>
        </w:rPr>
        <w:t>. 201</w:t>
      </w:r>
      <w:r w:rsidR="00832111">
        <w:rPr>
          <w:rFonts w:ascii="Arial" w:hAnsi="Arial" w:cs="Arial"/>
          <w:bCs/>
          <w:iCs/>
          <w:sz w:val="24"/>
          <w:szCs w:val="24"/>
        </w:rPr>
        <w:t>7</w:t>
      </w:r>
      <w:r w:rsidRPr="00444BA2">
        <w:rPr>
          <w:rFonts w:ascii="Arial" w:hAnsi="Arial" w:cs="Arial"/>
          <w:i/>
          <w:iCs/>
          <w:sz w:val="24"/>
          <w:szCs w:val="24"/>
        </w:rPr>
        <w:t>.</w:t>
      </w:r>
    </w:p>
    <w:p w:rsidR="00054225" w:rsidRPr="00444BA2" w:rsidRDefault="00054225" w:rsidP="00054225">
      <w:pPr>
        <w:numPr>
          <w:ilvl w:val="0"/>
          <w:numId w:val="9"/>
        </w:numPr>
        <w:tabs>
          <w:tab w:val="num" w:pos="284"/>
        </w:tabs>
        <w:spacing w:after="120"/>
        <w:ind w:left="284" w:hanging="284"/>
        <w:jc w:val="both"/>
        <w:rPr>
          <w:rFonts w:ascii="Arial" w:hAnsi="Arial" w:cs="Arial"/>
          <w:sz w:val="24"/>
          <w:szCs w:val="24"/>
        </w:rPr>
      </w:pPr>
      <w:r w:rsidRPr="00444BA2">
        <w:rPr>
          <w:rFonts w:ascii="Arial" w:hAnsi="Arial" w:cs="Arial"/>
          <w:sz w:val="24"/>
          <w:szCs w:val="24"/>
        </w:rPr>
        <w:t>Tato smlouva je sepsána ve 3 vyhotoveních, z nichž jedno obdrží příjemce a dvě vyhotovení obdrží poskytovatel.</w:t>
      </w:r>
    </w:p>
    <w:p w:rsidR="00054225" w:rsidRPr="00444BA2" w:rsidRDefault="00054225" w:rsidP="00054225">
      <w:pPr>
        <w:spacing w:before="480" w:after="480"/>
        <w:jc w:val="both"/>
        <w:rPr>
          <w:rFonts w:ascii="Arial" w:hAnsi="Arial" w:cs="Arial"/>
          <w:sz w:val="24"/>
          <w:szCs w:val="24"/>
        </w:rPr>
      </w:pPr>
      <w:r w:rsidRPr="00444BA2">
        <w:rPr>
          <w:rFonts w:ascii="Arial" w:hAnsi="Arial" w:cs="Arial"/>
          <w:sz w:val="24"/>
          <w:szCs w:val="24"/>
        </w:rPr>
        <w:t>V Olomouci dne ..........................</w:t>
      </w:r>
      <w:r w:rsidRPr="00444BA2">
        <w:rPr>
          <w:rFonts w:ascii="Arial" w:hAnsi="Arial" w:cs="Arial"/>
          <w:sz w:val="24"/>
          <w:szCs w:val="24"/>
        </w:rPr>
        <w:tab/>
      </w:r>
      <w:r w:rsidRPr="00444BA2">
        <w:rPr>
          <w:rFonts w:ascii="Arial" w:hAnsi="Arial" w:cs="Arial"/>
          <w:sz w:val="24"/>
          <w:szCs w:val="24"/>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054225" w:rsidRPr="00444BA2" w:rsidTr="008C4491">
        <w:tc>
          <w:tcPr>
            <w:tcW w:w="4605" w:type="dxa"/>
            <w:tcMar>
              <w:top w:w="0" w:type="dxa"/>
              <w:left w:w="70" w:type="dxa"/>
              <w:bottom w:w="0" w:type="dxa"/>
              <w:right w:w="70" w:type="dxa"/>
            </w:tcMar>
          </w:tcPr>
          <w:p w:rsidR="00054225" w:rsidRPr="00444BA2" w:rsidRDefault="00054225" w:rsidP="008C4491">
            <w:pPr>
              <w:spacing w:before="40" w:after="40"/>
              <w:jc w:val="both"/>
              <w:rPr>
                <w:rFonts w:ascii="Arial" w:hAnsi="Arial" w:cs="Arial"/>
                <w:sz w:val="24"/>
                <w:szCs w:val="24"/>
              </w:rPr>
            </w:pPr>
            <w:r w:rsidRPr="00444BA2">
              <w:rPr>
                <w:rFonts w:ascii="Arial" w:hAnsi="Arial" w:cs="Arial"/>
                <w:sz w:val="24"/>
                <w:szCs w:val="24"/>
              </w:rPr>
              <w:t>za poskytovatele:</w:t>
            </w:r>
          </w:p>
          <w:p w:rsidR="00054225" w:rsidRPr="00444BA2" w:rsidRDefault="00054225" w:rsidP="008C4491">
            <w:pPr>
              <w:spacing w:before="40" w:after="40"/>
              <w:jc w:val="both"/>
              <w:rPr>
                <w:rFonts w:ascii="Arial" w:hAnsi="Arial" w:cs="Arial"/>
                <w:sz w:val="24"/>
                <w:szCs w:val="24"/>
              </w:rPr>
            </w:pPr>
          </w:p>
        </w:tc>
        <w:tc>
          <w:tcPr>
            <w:tcW w:w="4605" w:type="dxa"/>
            <w:tcMar>
              <w:top w:w="0" w:type="dxa"/>
              <w:left w:w="70" w:type="dxa"/>
              <w:bottom w:w="0" w:type="dxa"/>
              <w:right w:w="70" w:type="dxa"/>
            </w:tcMar>
            <w:hideMark/>
          </w:tcPr>
          <w:p w:rsidR="00054225" w:rsidRPr="00444BA2" w:rsidRDefault="00054225" w:rsidP="008C4491">
            <w:pPr>
              <w:spacing w:before="40" w:after="40"/>
              <w:jc w:val="both"/>
              <w:rPr>
                <w:rFonts w:ascii="Arial" w:hAnsi="Arial" w:cs="Arial"/>
                <w:sz w:val="24"/>
                <w:szCs w:val="24"/>
              </w:rPr>
            </w:pPr>
            <w:r w:rsidRPr="00444BA2">
              <w:rPr>
                <w:rFonts w:ascii="Arial" w:hAnsi="Arial" w:cs="Arial"/>
                <w:sz w:val="24"/>
                <w:szCs w:val="24"/>
              </w:rPr>
              <w:t>za příjemce:</w:t>
            </w:r>
          </w:p>
        </w:tc>
      </w:tr>
      <w:tr w:rsidR="00054225" w:rsidRPr="00444BA2" w:rsidTr="008C4491">
        <w:tc>
          <w:tcPr>
            <w:tcW w:w="4605" w:type="dxa"/>
            <w:tcMar>
              <w:top w:w="0" w:type="dxa"/>
              <w:left w:w="70" w:type="dxa"/>
              <w:bottom w:w="0" w:type="dxa"/>
              <w:right w:w="70" w:type="dxa"/>
            </w:tcMar>
          </w:tcPr>
          <w:p w:rsidR="00054225" w:rsidRPr="00444BA2" w:rsidRDefault="00054225" w:rsidP="008C4491">
            <w:pPr>
              <w:jc w:val="center"/>
              <w:rPr>
                <w:rFonts w:ascii="Arial" w:hAnsi="Arial" w:cs="Arial"/>
                <w:sz w:val="24"/>
                <w:szCs w:val="24"/>
              </w:rPr>
            </w:pPr>
            <w:r w:rsidRPr="00444BA2">
              <w:rPr>
                <w:rFonts w:ascii="Arial" w:hAnsi="Arial" w:cs="Arial"/>
                <w:sz w:val="24"/>
                <w:szCs w:val="24"/>
              </w:rPr>
              <w:t>……………………………..</w:t>
            </w:r>
          </w:p>
          <w:p w:rsidR="00054225" w:rsidRPr="00444BA2" w:rsidRDefault="0027626D" w:rsidP="008C4491">
            <w:pPr>
              <w:jc w:val="center"/>
              <w:rPr>
                <w:rFonts w:ascii="Arial" w:hAnsi="Arial" w:cs="Arial"/>
                <w:sz w:val="24"/>
                <w:szCs w:val="24"/>
              </w:rPr>
            </w:pPr>
            <w:r>
              <w:rPr>
                <w:rFonts w:ascii="Arial" w:hAnsi="Arial" w:cs="Arial"/>
                <w:sz w:val="24"/>
                <w:szCs w:val="24"/>
              </w:rPr>
              <w:t>Mgr. František Jura</w:t>
            </w:r>
          </w:p>
          <w:p w:rsidR="00054225" w:rsidRPr="00444BA2" w:rsidRDefault="00054225" w:rsidP="008C4491">
            <w:pPr>
              <w:jc w:val="center"/>
              <w:rPr>
                <w:rFonts w:ascii="Arial" w:hAnsi="Arial" w:cs="Arial"/>
                <w:sz w:val="24"/>
                <w:szCs w:val="24"/>
              </w:rPr>
            </w:pPr>
            <w:r w:rsidRPr="00444BA2">
              <w:rPr>
                <w:rFonts w:ascii="Arial" w:hAnsi="Arial" w:cs="Arial"/>
                <w:sz w:val="24"/>
                <w:szCs w:val="24"/>
              </w:rPr>
              <w:t>náměstek hejtmana</w:t>
            </w:r>
          </w:p>
          <w:p w:rsidR="00054225" w:rsidRPr="00444BA2" w:rsidRDefault="00054225" w:rsidP="008C4491">
            <w:pPr>
              <w:jc w:val="both"/>
              <w:rPr>
                <w:rFonts w:ascii="Arial" w:hAnsi="Arial" w:cs="Arial"/>
                <w:i/>
                <w:iCs/>
                <w:sz w:val="24"/>
                <w:szCs w:val="24"/>
              </w:rPr>
            </w:pPr>
          </w:p>
        </w:tc>
        <w:tc>
          <w:tcPr>
            <w:tcW w:w="4605" w:type="dxa"/>
            <w:tcMar>
              <w:top w:w="0" w:type="dxa"/>
              <w:left w:w="70" w:type="dxa"/>
              <w:bottom w:w="0" w:type="dxa"/>
              <w:right w:w="70" w:type="dxa"/>
            </w:tcMar>
          </w:tcPr>
          <w:p w:rsidR="00054225" w:rsidRPr="00444BA2" w:rsidRDefault="00054225" w:rsidP="008C4491">
            <w:pPr>
              <w:jc w:val="center"/>
              <w:rPr>
                <w:rFonts w:ascii="Arial" w:hAnsi="Arial" w:cs="Arial"/>
                <w:sz w:val="24"/>
                <w:szCs w:val="24"/>
              </w:rPr>
            </w:pPr>
            <w:r w:rsidRPr="00444BA2">
              <w:rPr>
                <w:rFonts w:ascii="Arial" w:hAnsi="Arial" w:cs="Arial"/>
                <w:sz w:val="24"/>
                <w:szCs w:val="24"/>
              </w:rPr>
              <w:t>……………………………..</w:t>
            </w:r>
          </w:p>
          <w:p w:rsidR="00054225" w:rsidRPr="00444BA2" w:rsidRDefault="00054225" w:rsidP="008C4491">
            <w:pPr>
              <w:jc w:val="center"/>
              <w:rPr>
                <w:rFonts w:ascii="Arial" w:hAnsi="Arial" w:cs="Arial"/>
                <w:sz w:val="24"/>
                <w:szCs w:val="24"/>
              </w:rPr>
            </w:pPr>
            <w:r w:rsidRPr="00444BA2">
              <w:rPr>
                <w:rFonts w:ascii="Arial" w:hAnsi="Arial" w:cs="Arial"/>
                <w:sz w:val="24"/>
                <w:szCs w:val="24"/>
              </w:rPr>
              <w:t>příjemce</w:t>
            </w:r>
          </w:p>
          <w:p w:rsidR="00054225" w:rsidRPr="00444BA2" w:rsidRDefault="00054225" w:rsidP="008C4491">
            <w:pPr>
              <w:jc w:val="center"/>
              <w:rPr>
                <w:rFonts w:ascii="Arial" w:hAnsi="Arial" w:cs="Arial"/>
                <w:sz w:val="24"/>
                <w:szCs w:val="24"/>
              </w:rPr>
            </w:pPr>
          </w:p>
        </w:tc>
      </w:tr>
    </w:tbl>
    <w:p w:rsidR="00EF7FA7" w:rsidRDefault="00EF7FA7"/>
    <w:sectPr w:rsidR="00EF7FA7" w:rsidSect="00D06CE2">
      <w:headerReference w:type="default" r:id="rId8"/>
      <w:footerReference w:type="default" r:id="rId9"/>
      <w:pgSz w:w="11906" w:h="16838"/>
      <w:pgMar w:top="993" w:right="991" w:bottom="851" w:left="993" w:header="708" w:footer="708" w:gutter="0"/>
      <w:pgNumType w:start="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770" w:rsidRDefault="004F0770" w:rsidP="004F0770">
      <w:r>
        <w:separator/>
      </w:r>
    </w:p>
  </w:endnote>
  <w:endnote w:type="continuationSeparator" w:id="0">
    <w:p w:rsidR="004F0770" w:rsidRDefault="004F0770" w:rsidP="004F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770" w:rsidRPr="00FC309A" w:rsidRDefault="00320891" w:rsidP="004F0770">
    <w:pPr>
      <w:pStyle w:val="Zpat"/>
      <w:pBdr>
        <w:top w:val="single" w:sz="4" w:space="1" w:color="auto"/>
      </w:pBdr>
      <w:rPr>
        <w:rFonts w:ascii="Arial" w:hAnsi="Arial" w:cs="Arial"/>
        <w:i/>
      </w:rPr>
    </w:pPr>
    <w:r>
      <w:rPr>
        <w:rFonts w:ascii="Arial" w:hAnsi="Arial" w:cs="Arial"/>
        <w:i/>
      </w:rPr>
      <w:t>Zastupitelstvo Olomouckého kraje 19. 12. 2016</w:t>
    </w:r>
    <w:r w:rsidR="004F0770" w:rsidRPr="00FC309A">
      <w:rPr>
        <w:rFonts w:ascii="Arial" w:hAnsi="Arial" w:cs="Arial"/>
        <w:i/>
      </w:rPr>
      <w:tab/>
    </w:r>
    <w:r w:rsidR="004F0770" w:rsidRPr="00FC309A">
      <w:rPr>
        <w:rFonts w:ascii="Arial" w:hAnsi="Arial" w:cs="Arial"/>
        <w:i/>
      </w:rPr>
      <w:tab/>
      <w:t xml:space="preserve">Strana </w:t>
    </w:r>
    <w:r w:rsidR="004F0770" w:rsidRPr="00FC309A">
      <w:rPr>
        <w:rFonts w:ascii="Arial" w:hAnsi="Arial" w:cs="Arial"/>
        <w:i/>
      </w:rPr>
      <w:fldChar w:fldCharType="begin"/>
    </w:r>
    <w:r w:rsidR="004F0770" w:rsidRPr="00FC309A">
      <w:rPr>
        <w:rFonts w:ascii="Arial" w:hAnsi="Arial" w:cs="Arial"/>
        <w:i/>
      </w:rPr>
      <w:instrText xml:space="preserve"> PAGE </w:instrText>
    </w:r>
    <w:r w:rsidR="004F0770" w:rsidRPr="00FC309A">
      <w:rPr>
        <w:rFonts w:ascii="Arial" w:hAnsi="Arial" w:cs="Arial"/>
        <w:i/>
      </w:rPr>
      <w:fldChar w:fldCharType="separate"/>
    </w:r>
    <w:r w:rsidR="00D06CE2">
      <w:rPr>
        <w:rFonts w:ascii="Arial" w:hAnsi="Arial" w:cs="Arial"/>
        <w:i/>
        <w:noProof/>
      </w:rPr>
      <w:t>67</w:t>
    </w:r>
    <w:r w:rsidR="004F0770" w:rsidRPr="00FC309A">
      <w:rPr>
        <w:rFonts w:ascii="Arial" w:hAnsi="Arial" w:cs="Arial"/>
        <w:i/>
      </w:rPr>
      <w:fldChar w:fldCharType="end"/>
    </w:r>
    <w:r w:rsidR="004F0770" w:rsidRPr="00FC309A">
      <w:rPr>
        <w:rFonts w:ascii="Arial" w:hAnsi="Arial" w:cs="Arial"/>
        <w:i/>
      </w:rPr>
      <w:t xml:space="preserve"> (celkem </w:t>
    </w:r>
    <w:r w:rsidR="00E25D3B">
      <w:rPr>
        <w:rFonts w:ascii="Arial" w:hAnsi="Arial" w:cs="Arial"/>
        <w:i/>
      </w:rPr>
      <w:t>7</w:t>
    </w:r>
    <w:r w:rsidR="00D06CE2">
      <w:rPr>
        <w:rFonts w:ascii="Arial" w:hAnsi="Arial" w:cs="Arial"/>
        <w:i/>
      </w:rPr>
      <w:t>6</w:t>
    </w:r>
    <w:r w:rsidR="004F0770" w:rsidRPr="00FC309A">
      <w:rPr>
        <w:rFonts w:ascii="Arial" w:hAnsi="Arial" w:cs="Arial"/>
        <w:i/>
      </w:rPr>
      <w:t>)</w:t>
    </w:r>
  </w:p>
  <w:p w:rsidR="004F0770" w:rsidRDefault="00320891" w:rsidP="004F0770">
    <w:pPr>
      <w:pStyle w:val="Zpat"/>
      <w:pBdr>
        <w:top w:val="single" w:sz="4" w:space="1" w:color="auto"/>
      </w:pBdr>
      <w:rPr>
        <w:rFonts w:ascii="Arial" w:hAnsi="Arial" w:cs="Arial"/>
        <w:i/>
      </w:rPr>
    </w:pPr>
    <w:r>
      <w:rPr>
        <w:rFonts w:ascii="Arial" w:hAnsi="Arial" w:cs="Arial"/>
        <w:i/>
      </w:rPr>
      <w:t>24</w:t>
    </w:r>
    <w:r w:rsidR="004F0770" w:rsidRPr="00FC309A">
      <w:rPr>
        <w:rFonts w:ascii="Arial" w:hAnsi="Arial" w:cs="Arial"/>
        <w:i/>
      </w:rPr>
      <w:t>. – Program na podporu sportu v Olomouckém kraji v roce 201</w:t>
    </w:r>
    <w:r w:rsidR="0027626D">
      <w:rPr>
        <w:rFonts w:ascii="Arial" w:hAnsi="Arial" w:cs="Arial"/>
        <w:i/>
      </w:rPr>
      <w:t>7</w:t>
    </w:r>
    <w:r w:rsidR="00FA7114">
      <w:rPr>
        <w:rFonts w:ascii="Arial" w:hAnsi="Arial" w:cs="Arial"/>
        <w:i/>
      </w:rPr>
      <w:t xml:space="preserve"> - vyhlášení</w:t>
    </w:r>
  </w:p>
  <w:p w:rsidR="00594FFB" w:rsidRPr="00594FFB" w:rsidRDefault="00594FFB" w:rsidP="00594FFB">
    <w:pPr>
      <w:pStyle w:val="Zpat"/>
      <w:rPr>
        <w:rFonts w:ascii="Arial" w:hAnsi="Arial" w:cs="Arial"/>
        <w:i/>
      </w:rPr>
    </w:pPr>
    <w:r w:rsidRPr="00594FFB">
      <w:rPr>
        <w:rFonts w:ascii="Arial" w:hAnsi="Arial" w:cs="Arial"/>
        <w:i/>
      </w:rPr>
      <w:t>Příloha č. 1</w:t>
    </w:r>
    <w:r w:rsidR="00B554CF">
      <w:rPr>
        <w:rFonts w:ascii="Arial" w:hAnsi="Arial" w:cs="Arial"/>
        <w:i/>
      </w:rPr>
      <w:t>f</w:t>
    </w:r>
    <w:r w:rsidRPr="00594FFB">
      <w:rPr>
        <w:rFonts w:ascii="Arial" w:hAnsi="Arial" w:cs="Arial"/>
        <w:i/>
      </w:rPr>
      <w:t xml:space="preserve"> – Vzor veřejnoprávní smlouvy o poskytnutí dotace v titulu </w:t>
    </w:r>
    <w:r w:rsidR="0027626D">
      <w:rPr>
        <w:rFonts w:ascii="Arial" w:hAnsi="Arial" w:cs="Arial"/>
        <w:i/>
      </w:rPr>
      <w:t xml:space="preserve">3 </w:t>
    </w:r>
    <w:r w:rsidRPr="00594FFB">
      <w:rPr>
        <w:rFonts w:ascii="Arial" w:hAnsi="Arial" w:cs="Arial"/>
        <w:i/>
      </w:rPr>
      <w:t>Dotace na získání trenérské licence</w:t>
    </w:r>
  </w:p>
  <w:p w:rsidR="004F0770" w:rsidRDefault="004F077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770" w:rsidRDefault="004F0770" w:rsidP="004F0770">
      <w:r>
        <w:separator/>
      </w:r>
    </w:p>
  </w:footnote>
  <w:footnote w:type="continuationSeparator" w:id="0">
    <w:p w:rsidR="004F0770" w:rsidRDefault="004F0770" w:rsidP="004F0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770" w:rsidRPr="00415E7D" w:rsidRDefault="004F0770" w:rsidP="004F0770">
    <w:pPr>
      <w:pStyle w:val="Zhlav"/>
      <w:jc w:val="center"/>
      <w:rPr>
        <w:rFonts w:ascii="Arial" w:hAnsi="Arial" w:cs="Arial"/>
        <w:i/>
        <w:sz w:val="24"/>
        <w:szCs w:val="24"/>
      </w:rPr>
    </w:pPr>
    <w:r w:rsidRPr="004F0770">
      <w:rPr>
        <w:rFonts w:ascii="Arial" w:hAnsi="Arial" w:cs="Arial"/>
        <w:i/>
        <w:sz w:val="24"/>
        <w:szCs w:val="24"/>
      </w:rPr>
      <w:t xml:space="preserve">Příloha č. </w:t>
    </w:r>
    <w:r w:rsidR="00594FFB">
      <w:rPr>
        <w:rFonts w:ascii="Arial" w:hAnsi="Arial" w:cs="Arial"/>
        <w:i/>
        <w:sz w:val="24"/>
        <w:szCs w:val="24"/>
      </w:rPr>
      <w:t>1</w:t>
    </w:r>
    <w:r w:rsidR="00B554CF">
      <w:rPr>
        <w:rFonts w:ascii="Arial" w:hAnsi="Arial" w:cs="Arial"/>
        <w:i/>
        <w:sz w:val="24"/>
        <w:szCs w:val="24"/>
      </w:rPr>
      <w:t>f</w:t>
    </w:r>
    <w:r w:rsidRPr="004F0770">
      <w:rPr>
        <w:rFonts w:ascii="Arial" w:hAnsi="Arial" w:cs="Arial"/>
        <w:i/>
        <w:sz w:val="24"/>
        <w:szCs w:val="24"/>
      </w:rPr>
      <w:t xml:space="preserve"> – </w:t>
    </w:r>
    <w:r w:rsidR="00594FFB">
      <w:rPr>
        <w:rFonts w:ascii="Arial" w:hAnsi="Arial" w:cs="Arial"/>
        <w:i/>
        <w:sz w:val="24"/>
        <w:szCs w:val="24"/>
      </w:rPr>
      <w:t>Vzor v</w:t>
    </w:r>
    <w:r w:rsidRPr="004F0770">
      <w:rPr>
        <w:rFonts w:ascii="Arial" w:hAnsi="Arial" w:cs="Arial"/>
        <w:i/>
        <w:sz w:val="24"/>
        <w:szCs w:val="24"/>
      </w:rPr>
      <w:t>eřejnoprávní smlouv</w:t>
    </w:r>
    <w:r w:rsidR="00594FFB">
      <w:rPr>
        <w:rFonts w:ascii="Arial" w:hAnsi="Arial" w:cs="Arial"/>
        <w:i/>
        <w:sz w:val="24"/>
        <w:szCs w:val="24"/>
      </w:rPr>
      <w:t>y</w:t>
    </w:r>
    <w:r w:rsidRPr="004F0770">
      <w:rPr>
        <w:rFonts w:ascii="Arial" w:hAnsi="Arial" w:cs="Arial"/>
        <w:i/>
        <w:sz w:val="24"/>
        <w:szCs w:val="24"/>
      </w:rPr>
      <w:t xml:space="preserve"> o poskytnutí dotace v titulu </w:t>
    </w:r>
    <w:r w:rsidR="0027626D">
      <w:rPr>
        <w:rFonts w:ascii="Arial" w:hAnsi="Arial" w:cs="Arial"/>
        <w:i/>
        <w:sz w:val="24"/>
        <w:szCs w:val="24"/>
      </w:rPr>
      <w:t xml:space="preserve">3 </w:t>
    </w:r>
    <w:r w:rsidRPr="004F0770">
      <w:rPr>
        <w:rFonts w:ascii="Arial" w:hAnsi="Arial" w:cs="Arial"/>
        <w:i/>
        <w:sz w:val="24"/>
        <w:szCs w:val="24"/>
      </w:rPr>
      <w:t>Dotace na získání trenérské licence</w:t>
    </w:r>
  </w:p>
  <w:p w:rsidR="004F0770" w:rsidRPr="004F0770" w:rsidRDefault="004F0770" w:rsidP="004F077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85"/>
    <w:multiLevelType w:val="multilevel"/>
    <w:tmpl w:val="8EFAB998"/>
    <w:lvl w:ilvl="0">
      <w:start w:val="7"/>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386E7A"/>
    <w:multiLevelType w:val="hybridMultilevel"/>
    <w:tmpl w:val="C1323546"/>
    <w:lvl w:ilvl="0" w:tplc="20F0FEFC">
      <w:start w:val="7"/>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4A1E88"/>
    <w:multiLevelType w:val="hybridMultilevel"/>
    <w:tmpl w:val="0868B80C"/>
    <w:lvl w:ilvl="0" w:tplc="403E165E">
      <w:start w:val="1"/>
      <w:numFmt w:val="decimal"/>
      <w:lvlText w:val="%1."/>
      <w:lvlJc w:val="left"/>
      <w:pPr>
        <w:ind w:left="1004" w:hanging="360"/>
      </w:pPr>
      <w:rPr>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200067E9"/>
    <w:multiLevelType w:val="multilevel"/>
    <w:tmpl w:val="CABC16D4"/>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15:restartNumberingAfterBreak="0">
    <w:nsid w:val="2D8E5A9C"/>
    <w:multiLevelType w:val="multilevel"/>
    <w:tmpl w:val="7E8E946C"/>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15:restartNumberingAfterBreak="0">
    <w:nsid w:val="45883ABA"/>
    <w:multiLevelType w:val="multilevel"/>
    <w:tmpl w:val="F4D64A16"/>
    <w:lvl w:ilvl="0">
      <w:start w:val="5"/>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0" w15:restartNumberingAfterBreak="0">
    <w:nsid w:val="5585251D"/>
    <w:multiLevelType w:val="hybridMultilevel"/>
    <w:tmpl w:val="1010B0EA"/>
    <w:lvl w:ilvl="0" w:tplc="FF483370">
      <w:start w:val="1"/>
      <w:numFmt w:val="decimal"/>
      <w:lvlText w:val="%1."/>
      <w:lvlJc w:val="right"/>
      <w:pPr>
        <w:tabs>
          <w:tab w:val="num" w:pos="284"/>
        </w:tabs>
        <w:ind w:left="284" w:hanging="72"/>
      </w:pPr>
      <w:rPr>
        <w:rFonts w:hint="default"/>
        <w:b w:val="0"/>
        <w:i w:val="0"/>
        <w:caps w:val="0"/>
        <w:strike w:val="0"/>
        <w:dstrike w:val="0"/>
        <w:outline w:val="0"/>
        <w:shadow w:val="0"/>
        <w:emboss w:val="0"/>
        <w:imprint w:val="0"/>
        <w:vanish w:val="0"/>
        <w:color w:val="auto"/>
        <w:sz w:val="24"/>
        <w:szCs w:val="24"/>
        <w:u w:val="none"/>
        <w:effect w:val="none"/>
        <w:vertAlign w:val="baseline"/>
      </w:rPr>
    </w:lvl>
    <w:lvl w:ilvl="1" w:tplc="04050019" w:tentative="1">
      <w:start w:val="1"/>
      <w:numFmt w:val="lowerLetter"/>
      <w:lvlText w:val="%2."/>
      <w:lvlJc w:val="left"/>
      <w:pPr>
        <w:ind w:left="1652" w:hanging="360"/>
      </w:pPr>
    </w:lvl>
    <w:lvl w:ilvl="2" w:tplc="0405001B" w:tentative="1">
      <w:start w:val="1"/>
      <w:numFmt w:val="lowerRoman"/>
      <w:lvlText w:val="%3."/>
      <w:lvlJc w:val="right"/>
      <w:pPr>
        <w:ind w:left="2372" w:hanging="180"/>
      </w:pPr>
    </w:lvl>
    <w:lvl w:ilvl="3" w:tplc="0405000F" w:tentative="1">
      <w:start w:val="1"/>
      <w:numFmt w:val="decimal"/>
      <w:lvlText w:val="%4."/>
      <w:lvlJc w:val="left"/>
      <w:pPr>
        <w:ind w:left="3092" w:hanging="360"/>
      </w:pPr>
    </w:lvl>
    <w:lvl w:ilvl="4" w:tplc="04050019" w:tentative="1">
      <w:start w:val="1"/>
      <w:numFmt w:val="lowerLetter"/>
      <w:lvlText w:val="%5."/>
      <w:lvlJc w:val="left"/>
      <w:pPr>
        <w:ind w:left="3812" w:hanging="360"/>
      </w:pPr>
    </w:lvl>
    <w:lvl w:ilvl="5" w:tplc="0405001B" w:tentative="1">
      <w:start w:val="1"/>
      <w:numFmt w:val="lowerRoman"/>
      <w:lvlText w:val="%6."/>
      <w:lvlJc w:val="right"/>
      <w:pPr>
        <w:ind w:left="4532" w:hanging="180"/>
      </w:pPr>
    </w:lvl>
    <w:lvl w:ilvl="6" w:tplc="0405000F" w:tentative="1">
      <w:start w:val="1"/>
      <w:numFmt w:val="decimal"/>
      <w:lvlText w:val="%7."/>
      <w:lvlJc w:val="left"/>
      <w:pPr>
        <w:ind w:left="5252" w:hanging="360"/>
      </w:pPr>
    </w:lvl>
    <w:lvl w:ilvl="7" w:tplc="04050019" w:tentative="1">
      <w:start w:val="1"/>
      <w:numFmt w:val="lowerLetter"/>
      <w:lvlText w:val="%8."/>
      <w:lvlJc w:val="left"/>
      <w:pPr>
        <w:ind w:left="5972" w:hanging="360"/>
      </w:pPr>
    </w:lvl>
    <w:lvl w:ilvl="8" w:tplc="0405001B" w:tentative="1">
      <w:start w:val="1"/>
      <w:numFmt w:val="lowerRoman"/>
      <w:lvlText w:val="%9."/>
      <w:lvlJc w:val="right"/>
      <w:pPr>
        <w:ind w:left="6692" w:hanging="180"/>
      </w:pPr>
    </w:lvl>
  </w:abstractNum>
  <w:abstractNum w:abstractNumId="11" w15:restartNumberingAfterBreak="0">
    <w:nsid w:val="5DDB6740"/>
    <w:multiLevelType w:val="multilevel"/>
    <w:tmpl w:val="A7B8BCAC"/>
    <w:lvl w:ilvl="0">
      <w:start w:val="4"/>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15:restartNumberingAfterBreak="0">
    <w:nsid w:val="65F40796"/>
    <w:multiLevelType w:val="multilevel"/>
    <w:tmpl w:val="2F788854"/>
    <w:lvl w:ilvl="0">
      <w:start w:val="3"/>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70DB503D"/>
    <w:multiLevelType w:val="hybridMultilevel"/>
    <w:tmpl w:val="D7FCA1A8"/>
    <w:lvl w:ilvl="0" w:tplc="39B662C0">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1883AF0"/>
    <w:multiLevelType w:val="multilevel"/>
    <w:tmpl w:val="AACAA504"/>
    <w:lvl w:ilvl="0">
      <w:start w:val="4"/>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15:restartNumberingAfterBreak="0">
    <w:nsid w:val="72447535"/>
    <w:multiLevelType w:val="singleLevel"/>
    <w:tmpl w:val="ABBCF03C"/>
    <w:lvl w:ilvl="0">
      <w:start w:val="1"/>
      <w:numFmt w:val="decimal"/>
      <w:lvlText w:val="%1."/>
      <w:lvlJc w:val="right"/>
      <w:pPr>
        <w:tabs>
          <w:tab w:val="num" w:pos="72"/>
        </w:tabs>
        <w:ind w:left="72" w:hanging="72"/>
      </w:pPr>
      <w:rPr>
        <w:rFonts w:hint="default"/>
        <w:b w:val="0"/>
        <w:i w:val="0"/>
        <w:caps w:val="0"/>
        <w:strike w:val="0"/>
        <w:dstrike w:val="0"/>
        <w:outline w:val="0"/>
        <w:shadow w:val="0"/>
        <w:emboss w:val="0"/>
        <w:imprint w:val="0"/>
        <w:vanish w:val="0"/>
        <w:color w:val="auto"/>
        <w:sz w:val="24"/>
        <w:szCs w:val="24"/>
        <w:u w:val="none"/>
        <w:effect w:val="none"/>
        <w:vertAlign w:val="baseline"/>
      </w:rPr>
    </w:lvl>
  </w:abstractNum>
  <w:abstractNum w:abstractNumId="16"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7" w15:restartNumberingAfterBreak="0">
    <w:nsid w:val="7E637611"/>
    <w:multiLevelType w:val="hybridMultilevel"/>
    <w:tmpl w:val="17E658EA"/>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7"/>
  </w:num>
  <w:num w:numId="2">
    <w:abstractNumId w:val="10"/>
  </w:num>
  <w:num w:numId="3">
    <w:abstractNumId w:val="13"/>
  </w:num>
  <w:num w:numId="4">
    <w:abstractNumId w:val="8"/>
  </w:num>
  <w:num w:numId="5">
    <w:abstractNumId w:val="14"/>
  </w:num>
  <w:num w:numId="6">
    <w:abstractNumId w:val="12"/>
  </w:num>
  <w:num w:numId="7">
    <w:abstractNumId w:val="9"/>
  </w:num>
  <w:num w:numId="8">
    <w:abstractNumId w:val="5"/>
  </w:num>
  <w:num w:numId="9">
    <w:abstractNumId w:val="7"/>
  </w:num>
  <w:num w:numId="10">
    <w:abstractNumId w:val="0"/>
  </w:num>
  <w:num w:numId="11">
    <w:abstractNumId w:val="11"/>
  </w:num>
  <w:num w:numId="12">
    <w:abstractNumId w:val="1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4CD"/>
    <w:rsid w:val="00054225"/>
    <w:rsid w:val="001102F8"/>
    <w:rsid w:val="00137B7C"/>
    <w:rsid w:val="00143EE9"/>
    <w:rsid w:val="001815EE"/>
    <w:rsid w:val="001B6EE9"/>
    <w:rsid w:val="00231605"/>
    <w:rsid w:val="0027626D"/>
    <w:rsid w:val="002809BA"/>
    <w:rsid w:val="002A233C"/>
    <w:rsid w:val="00320891"/>
    <w:rsid w:val="003A5B75"/>
    <w:rsid w:val="003C7BD0"/>
    <w:rsid w:val="00421E6A"/>
    <w:rsid w:val="004F0770"/>
    <w:rsid w:val="005853B5"/>
    <w:rsid w:val="00594FFB"/>
    <w:rsid w:val="005A3652"/>
    <w:rsid w:val="005F1BC0"/>
    <w:rsid w:val="006F7B64"/>
    <w:rsid w:val="0070586C"/>
    <w:rsid w:val="008235BD"/>
    <w:rsid w:val="00832111"/>
    <w:rsid w:val="00850CD2"/>
    <w:rsid w:val="009252E7"/>
    <w:rsid w:val="009F559F"/>
    <w:rsid w:val="00A93BC0"/>
    <w:rsid w:val="00AE2D92"/>
    <w:rsid w:val="00B465B6"/>
    <w:rsid w:val="00B47C8D"/>
    <w:rsid w:val="00B554CF"/>
    <w:rsid w:val="00B66E02"/>
    <w:rsid w:val="00C474CD"/>
    <w:rsid w:val="00C8333C"/>
    <w:rsid w:val="00CB47F8"/>
    <w:rsid w:val="00D06CE2"/>
    <w:rsid w:val="00D2503E"/>
    <w:rsid w:val="00D26025"/>
    <w:rsid w:val="00D347F2"/>
    <w:rsid w:val="00D36C8A"/>
    <w:rsid w:val="00E25D3B"/>
    <w:rsid w:val="00EF35BF"/>
    <w:rsid w:val="00EF7FA7"/>
    <w:rsid w:val="00F077F2"/>
    <w:rsid w:val="00FA7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docId w15:val="{21E2E24F-2663-43C8-97AE-4C9297F9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4225"/>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54225"/>
    <w:pPr>
      <w:tabs>
        <w:tab w:val="center" w:pos="4536"/>
        <w:tab w:val="right" w:pos="9072"/>
      </w:tabs>
    </w:pPr>
  </w:style>
  <w:style w:type="character" w:customStyle="1" w:styleId="ZhlavChar">
    <w:name w:val="Záhlaví Char"/>
    <w:basedOn w:val="Standardnpsmoodstavce"/>
    <w:link w:val="Zhlav"/>
    <w:uiPriority w:val="99"/>
    <w:rsid w:val="00054225"/>
    <w:rPr>
      <w:rFonts w:ascii="Times New Roman" w:eastAsia="Times New Roman" w:hAnsi="Times New Roman" w:cs="Times New Roman"/>
      <w:sz w:val="20"/>
      <w:szCs w:val="20"/>
      <w:lang w:eastAsia="cs-CZ"/>
    </w:rPr>
  </w:style>
  <w:style w:type="character" w:styleId="Hypertextovodkaz">
    <w:name w:val="Hyperlink"/>
    <w:rsid w:val="00054225"/>
    <w:rPr>
      <w:color w:val="0000FF"/>
      <w:u w:val="single"/>
    </w:rPr>
  </w:style>
  <w:style w:type="paragraph" w:styleId="Zpat">
    <w:name w:val="footer"/>
    <w:basedOn w:val="Normln"/>
    <w:link w:val="ZpatChar"/>
    <w:uiPriority w:val="99"/>
    <w:unhideWhenUsed/>
    <w:rsid w:val="004F0770"/>
    <w:pPr>
      <w:tabs>
        <w:tab w:val="center" w:pos="4536"/>
        <w:tab w:val="right" w:pos="9072"/>
      </w:tabs>
    </w:pPr>
  </w:style>
  <w:style w:type="character" w:customStyle="1" w:styleId="ZpatChar">
    <w:name w:val="Zápatí Char"/>
    <w:basedOn w:val="Standardnpsmoodstavce"/>
    <w:link w:val="Zpat"/>
    <w:uiPriority w:val="99"/>
    <w:rsid w:val="004F0770"/>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B46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r-olomoucky.cz/dotace2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1559</Words>
  <Characters>9203</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Machálek Miloslav</dc:creator>
  <cp:keywords/>
  <dc:description/>
  <cp:lastModifiedBy>Machálek Miloslav</cp:lastModifiedBy>
  <cp:revision>40</cp:revision>
  <cp:lastPrinted>2015-11-02T14:58:00Z</cp:lastPrinted>
  <dcterms:created xsi:type="dcterms:W3CDTF">2015-10-22T13:56:00Z</dcterms:created>
  <dcterms:modified xsi:type="dcterms:W3CDTF">2016-12-05T15:46:00Z</dcterms:modified>
</cp:coreProperties>
</file>