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61" w:rsidRPr="00AF1A60" w:rsidRDefault="00A044CF" w:rsidP="003B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B7361" w:rsidRPr="00AF1A60">
        <w:rPr>
          <w:rFonts w:ascii="Arial" w:hAnsi="Arial" w:cs="Arial"/>
          <w:b/>
          <w:bCs/>
        </w:rPr>
        <w:t>Dodatek č. 11</w:t>
      </w:r>
    </w:p>
    <w:p w:rsidR="00752439" w:rsidRPr="00AF1A60" w:rsidRDefault="00752439" w:rsidP="003B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B7361" w:rsidRPr="00AF1A60" w:rsidRDefault="003B7361" w:rsidP="003B736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F1A60">
        <w:rPr>
          <w:rFonts w:ascii="Arial" w:hAnsi="Arial" w:cs="Arial"/>
          <w:b/>
        </w:rPr>
        <w:t xml:space="preserve">ke zřizovací listině </w:t>
      </w:r>
      <w:r w:rsidRPr="00AF1A60">
        <w:rPr>
          <w:rFonts w:ascii="Arial" w:hAnsi="Arial" w:cs="Arial"/>
          <w:b/>
          <w:bCs/>
        </w:rPr>
        <w:t xml:space="preserve">Vlastivědného muzea v Šumperku, příspěvkové organizace, </w:t>
      </w:r>
      <w:r w:rsidRPr="00AF1A60">
        <w:rPr>
          <w:rFonts w:ascii="Arial" w:hAnsi="Arial" w:cs="Arial"/>
          <w:b/>
        </w:rPr>
        <w:t>Hlavní třída 22, 787 31 Šumperk, IČ 00098311, vydané zřizovatelem Olomouckým krajem dne 17. 3. 2003 ve znění dodatku č. 1 ze dne 12. 11. 2003, dodatku č. 2 ze dne 31. 3. 2005, dodatku č. 3 ze dne 21. 1. 2008, dodatku č. 4 ze dne 14. 7. 2008, dodatku č. 5 ze dne 25. 9. 2009, dodatku č. 6 ze dne 24. 6. 2011, dodatku č. 7 ze dne 10.</w:t>
      </w:r>
      <w:r w:rsidR="006A4B3E" w:rsidRPr="00AF1A60">
        <w:rPr>
          <w:rFonts w:ascii="Arial" w:hAnsi="Arial" w:cs="Arial"/>
          <w:b/>
        </w:rPr>
        <w:t> 1</w:t>
      </w:r>
      <w:r w:rsidRPr="00AF1A60">
        <w:rPr>
          <w:rFonts w:ascii="Arial" w:hAnsi="Arial" w:cs="Arial"/>
          <w:b/>
        </w:rPr>
        <w:t>0.</w:t>
      </w:r>
      <w:r w:rsidR="006A4B3E" w:rsidRPr="00AF1A60">
        <w:rPr>
          <w:rFonts w:ascii="Arial" w:hAnsi="Arial" w:cs="Arial"/>
          <w:b/>
        </w:rPr>
        <w:t> </w:t>
      </w:r>
      <w:r w:rsidRPr="00AF1A60">
        <w:rPr>
          <w:rFonts w:ascii="Arial" w:hAnsi="Arial" w:cs="Arial"/>
          <w:b/>
        </w:rPr>
        <w:t>2012, dodatku č. 8 ze dne 21. 5. 2013, dodatku č. 9 ze dne 19. 9. 2014 a</w:t>
      </w:r>
      <w:r w:rsidR="002E15E6" w:rsidRPr="00AF1A60">
        <w:rPr>
          <w:rFonts w:ascii="Arial" w:hAnsi="Arial" w:cs="Arial"/>
          <w:b/>
        </w:rPr>
        <w:t> </w:t>
      </w:r>
      <w:r w:rsidRPr="00AF1A60">
        <w:rPr>
          <w:rFonts w:ascii="Arial" w:hAnsi="Arial" w:cs="Arial"/>
          <w:b/>
        </w:rPr>
        <w:t xml:space="preserve">dodatku č. 10 ze dne </w:t>
      </w:r>
      <w:r w:rsidR="00970C34" w:rsidRPr="00AF1A60">
        <w:rPr>
          <w:rFonts w:ascii="Arial" w:hAnsi="Arial" w:cs="Arial"/>
          <w:b/>
        </w:rPr>
        <w:t>18.</w:t>
      </w:r>
      <w:r w:rsidRPr="00AF1A60">
        <w:rPr>
          <w:rFonts w:ascii="Arial" w:hAnsi="Arial" w:cs="Arial"/>
          <w:b/>
        </w:rPr>
        <w:t xml:space="preserve"> 12. 2015</w:t>
      </w:r>
      <w:r w:rsidR="00752439" w:rsidRPr="00AF1A60">
        <w:rPr>
          <w:rFonts w:ascii="Arial" w:hAnsi="Arial" w:cs="Arial"/>
          <w:b/>
        </w:rPr>
        <w:t>.</w:t>
      </w:r>
    </w:p>
    <w:p w:rsidR="003B7361" w:rsidRPr="00AF1A60" w:rsidRDefault="003B7361" w:rsidP="003B736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B7361" w:rsidRPr="00AF1A60" w:rsidRDefault="003B7361" w:rsidP="003B7361">
      <w:pPr>
        <w:pStyle w:val="Bntext-odsazendole"/>
        <w:spacing w:after="480"/>
        <w:rPr>
          <w:rFonts w:cs="Arial"/>
        </w:rPr>
      </w:pPr>
      <w:r w:rsidRPr="00AF1A60">
        <w:rPr>
          <w:rFonts w:cs="Arial"/>
        </w:rPr>
        <w:t>Olomoucký kraj v souladu s ustanovením § 27 zákona č. 250/2000 Sb., o rozpočtových pravidlech územních rozpočtů a v souladu s ustanovením § 59 odst. 1 písm. i) zákona č.</w:t>
      </w:r>
      <w:r w:rsidR="00D5711E" w:rsidRPr="00AF1A60">
        <w:rPr>
          <w:rFonts w:cs="Arial"/>
        </w:rPr>
        <w:t> </w:t>
      </w:r>
      <w:r w:rsidRPr="00AF1A60">
        <w:rPr>
          <w:rFonts w:cs="Arial"/>
        </w:rPr>
        <w:t>129/2000 Sb., o krajích (krajské zřízení), ve znění pozdějších předpisů, vydává dodatek ke zřizovací listině pro příspěvkovou organizaci: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808"/>
        <w:gridCol w:w="6939"/>
      </w:tblGrid>
      <w:tr w:rsidR="003B7361" w:rsidRPr="00AF1A60" w:rsidTr="00C93376">
        <w:tc>
          <w:tcPr>
            <w:tcW w:w="2808" w:type="dxa"/>
            <w:vAlign w:val="center"/>
          </w:tcPr>
          <w:p w:rsidR="003B7361" w:rsidRPr="00AF1A60" w:rsidRDefault="003B7361" w:rsidP="002E4CFB">
            <w:pPr>
              <w:pStyle w:val="Nzev-tabulka"/>
              <w:jc w:val="left"/>
              <w:rPr>
                <w:rFonts w:cs="Arial"/>
              </w:rPr>
            </w:pPr>
            <w:r w:rsidRPr="00AF1A60">
              <w:rPr>
                <w:rFonts w:cs="Arial"/>
              </w:rPr>
              <w:t>Název:</w:t>
            </w:r>
          </w:p>
        </w:tc>
        <w:tc>
          <w:tcPr>
            <w:tcW w:w="6939" w:type="dxa"/>
            <w:vAlign w:val="center"/>
          </w:tcPr>
          <w:p w:rsidR="003B7361" w:rsidRPr="00AF1A60" w:rsidRDefault="003B7361" w:rsidP="00C93376">
            <w:pPr>
              <w:pStyle w:val="Nzev-tabulka"/>
              <w:spacing w:after="0"/>
              <w:jc w:val="left"/>
              <w:rPr>
                <w:rFonts w:cs="Arial"/>
                <w:b/>
              </w:rPr>
            </w:pPr>
            <w:r w:rsidRPr="00AF1A60">
              <w:rPr>
                <w:rFonts w:cs="Arial"/>
                <w:b/>
              </w:rPr>
              <w:t>Vlastivědné muzeum v Šumperku, příspěvková organizace</w:t>
            </w:r>
          </w:p>
        </w:tc>
      </w:tr>
      <w:tr w:rsidR="003B7361" w:rsidRPr="00AF1A60" w:rsidTr="00C93376">
        <w:tc>
          <w:tcPr>
            <w:tcW w:w="2808" w:type="dxa"/>
            <w:vAlign w:val="center"/>
          </w:tcPr>
          <w:p w:rsidR="003B7361" w:rsidRPr="00AF1A60" w:rsidRDefault="003B7361" w:rsidP="002E4CFB">
            <w:pPr>
              <w:pStyle w:val="Nzev-tabulka"/>
              <w:jc w:val="left"/>
              <w:rPr>
                <w:rFonts w:cs="Arial"/>
              </w:rPr>
            </w:pPr>
            <w:r w:rsidRPr="00AF1A60">
              <w:rPr>
                <w:rFonts w:cs="Arial"/>
              </w:rPr>
              <w:t>Sídlo:</w:t>
            </w:r>
          </w:p>
        </w:tc>
        <w:tc>
          <w:tcPr>
            <w:tcW w:w="6939" w:type="dxa"/>
            <w:vAlign w:val="center"/>
          </w:tcPr>
          <w:p w:rsidR="003B7361" w:rsidRPr="00AF1A60" w:rsidRDefault="003B7361" w:rsidP="002E4CFB">
            <w:pPr>
              <w:rPr>
                <w:rFonts w:ascii="Arial" w:hAnsi="Arial" w:cs="Arial"/>
                <w:b/>
              </w:rPr>
            </w:pPr>
            <w:r w:rsidRPr="00AF1A60">
              <w:rPr>
                <w:rFonts w:ascii="Arial" w:hAnsi="Arial" w:cs="Arial"/>
                <w:b/>
              </w:rPr>
              <w:t>Hlavní třída 342/22, 787 31 Šumperk</w:t>
            </w:r>
          </w:p>
        </w:tc>
      </w:tr>
      <w:tr w:rsidR="003B7361" w:rsidRPr="00AF1A60" w:rsidTr="00C93376">
        <w:tc>
          <w:tcPr>
            <w:tcW w:w="2808" w:type="dxa"/>
            <w:vAlign w:val="center"/>
          </w:tcPr>
          <w:p w:rsidR="003B7361" w:rsidRPr="00AF1A60" w:rsidRDefault="003B7361" w:rsidP="002E4CFB">
            <w:pPr>
              <w:pStyle w:val="Nzev-tabulka"/>
              <w:jc w:val="left"/>
              <w:rPr>
                <w:rFonts w:cs="Arial"/>
              </w:rPr>
            </w:pPr>
            <w:r w:rsidRPr="00AF1A60">
              <w:rPr>
                <w:rFonts w:cs="Arial"/>
              </w:rPr>
              <w:t>Identifikační číslo:</w:t>
            </w:r>
          </w:p>
        </w:tc>
        <w:tc>
          <w:tcPr>
            <w:tcW w:w="6939" w:type="dxa"/>
            <w:vAlign w:val="center"/>
          </w:tcPr>
          <w:p w:rsidR="003B7361" w:rsidRPr="00AF1A60" w:rsidRDefault="003B7361" w:rsidP="002E4CFB">
            <w:pPr>
              <w:rPr>
                <w:rFonts w:ascii="Arial" w:hAnsi="Arial" w:cs="Arial"/>
                <w:b/>
              </w:rPr>
            </w:pPr>
            <w:r w:rsidRPr="00AF1A60">
              <w:rPr>
                <w:rFonts w:ascii="Arial" w:hAnsi="Arial" w:cs="Arial"/>
                <w:b/>
              </w:rPr>
              <w:t>00098311</w:t>
            </w:r>
          </w:p>
        </w:tc>
      </w:tr>
    </w:tbl>
    <w:p w:rsidR="003B7361" w:rsidRPr="00AF1A60" w:rsidRDefault="003B7361" w:rsidP="003B7361">
      <w:pPr>
        <w:pStyle w:val="Bnstylodsazennahoe"/>
        <w:rPr>
          <w:rFonts w:cs="Arial"/>
        </w:rPr>
      </w:pPr>
      <w:r w:rsidRPr="00AF1A60">
        <w:rPr>
          <w:rFonts w:cs="Arial"/>
        </w:rPr>
        <w:t>v tomto znění:</w:t>
      </w:r>
    </w:p>
    <w:p w:rsidR="00FF2CE9" w:rsidRPr="00AF1A60" w:rsidRDefault="003726F3" w:rsidP="003726F3">
      <w:pPr>
        <w:spacing w:after="120"/>
        <w:jc w:val="both"/>
        <w:rPr>
          <w:rFonts w:ascii="Arial" w:hAnsi="Arial" w:cs="Arial"/>
          <w:color w:val="000000"/>
        </w:rPr>
      </w:pPr>
      <w:r w:rsidRPr="00AF1A60">
        <w:rPr>
          <w:rFonts w:ascii="Arial" w:hAnsi="Arial" w:cs="Arial"/>
          <w:color w:val="000000"/>
        </w:rPr>
        <w:t xml:space="preserve">Stávající </w:t>
      </w:r>
      <w:r w:rsidR="002D10A4" w:rsidRPr="00AF1A60">
        <w:rPr>
          <w:rFonts w:ascii="Arial" w:hAnsi="Arial" w:cs="Arial"/>
          <w:color w:val="000000"/>
        </w:rPr>
        <w:t>odst. 20</w:t>
      </w:r>
      <w:r w:rsidRPr="00AF1A60">
        <w:rPr>
          <w:rFonts w:ascii="Arial" w:hAnsi="Arial" w:cs="Arial"/>
          <w:color w:val="000000"/>
        </w:rPr>
        <w:t>., 21. a 22. článku II.</w:t>
      </w:r>
      <w:r w:rsidR="00BE27C3" w:rsidRPr="00AF1A60">
        <w:rPr>
          <w:rFonts w:ascii="Arial" w:hAnsi="Arial" w:cs="Arial"/>
          <w:color w:val="000000"/>
        </w:rPr>
        <w:t xml:space="preserve">, </w:t>
      </w:r>
      <w:r w:rsidR="00AF1A60" w:rsidRPr="00AF1A60">
        <w:rPr>
          <w:rFonts w:ascii="Arial" w:hAnsi="Arial" w:cs="Arial"/>
          <w:color w:val="000000"/>
        </w:rPr>
        <w:t>odst. 7., 8. a 10</w:t>
      </w:r>
      <w:r w:rsidRPr="00AF1A60">
        <w:rPr>
          <w:rFonts w:ascii="Arial" w:hAnsi="Arial" w:cs="Arial"/>
          <w:color w:val="000000"/>
        </w:rPr>
        <w:t xml:space="preserve">. článku V. </w:t>
      </w:r>
      <w:r w:rsidR="00BE27C3" w:rsidRPr="00AF1A60">
        <w:rPr>
          <w:rFonts w:ascii="Arial" w:hAnsi="Arial" w:cs="Arial"/>
          <w:color w:val="000000"/>
        </w:rPr>
        <w:t xml:space="preserve">a odst. 1 písm. c) </w:t>
      </w:r>
      <w:r w:rsidR="00BE27C3" w:rsidRPr="00AF1A60">
        <w:rPr>
          <w:rFonts w:ascii="Arial" w:hAnsi="Arial" w:cs="Arial"/>
        </w:rPr>
        <w:t>článku VI.</w:t>
      </w:r>
      <w:r w:rsidR="00BE27C3" w:rsidRPr="00AF1A60">
        <w:rPr>
          <w:rFonts w:ascii="Arial" w:hAnsi="Arial" w:cs="Arial"/>
          <w:b/>
        </w:rPr>
        <w:t xml:space="preserve"> </w:t>
      </w:r>
      <w:r w:rsidR="002D10A4" w:rsidRPr="00AF1A60">
        <w:rPr>
          <w:rFonts w:ascii="Arial" w:hAnsi="Arial" w:cs="Arial"/>
          <w:color w:val="000000"/>
        </w:rPr>
        <w:t xml:space="preserve">zřizovací listiny se </w:t>
      </w:r>
      <w:r w:rsidR="00D759D5" w:rsidRPr="00AF1A60">
        <w:rPr>
          <w:rFonts w:ascii="Arial" w:hAnsi="Arial" w:cs="Arial"/>
          <w:color w:val="000000"/>
        </w:rPr>
        <w:t xml:space="preserve">ruší a </w:t>
      </w:r>
      <w:r w:rsidR="002D10A4" w:rsidRPr="00AF1A60">
        <w:rPr>
          <w:rFonts w:ascii="Arial" w:hAnsi="Arial" w:cs="Arial"/>
          <w:color w:val="000000"/>
        </w:rPr>
        <w:t>nahrazuj</w:t>
      </w:r>
      <w:r w:rsidRPr="00AF1A60">
        <w:rPr>
          <w:rFonts w:ascii="Arial" w:hAnsi="Arial" w:cs="Arial"/>
          <w:color w:val="000000"/>
        </w:rPr>
        <w:t>í</w:t>
      </w:r>
      <w:r w:rsidR="002D10A4" w:rsidRPr="00AF1A60">
        <w:rPr>
          <w:rFonts w:ascii="Arial" w:hAnsi="Arial" w:cs="Arial"/>
          <w:color w:val="000000"/>
        </w:rPr>
        <w:t xml:space="preserve"> </w:t>
      </w:r>
      <w:r w:rsidRPr="00AF1A60">
        <w:rPr>
          <w:rFonts w:ascii="Arial" w:hAnsi="Arial" w:cs="Arial"/>
          <w:color w:val="000000"/>
        </w:rPr>
        <w:t>se novými odst. 20., 21. a 22. článku II.</w:t>
      </w:r>
      <w:r w:rsidR="00BE27C3" w:rsidRPr="00AF1A60">
        <w:rPr>
          <w:rFonts w:ascii="Arial" w:hAnsi="Arial" w:cs="Arial"/>
          <w:color w:val="000000"/>
        </w:rPr>
        <w:t>,</w:t>
      </w:r>
      <w:r w:rsidR="00AF1A60" w:rsidRPr="00AF1A60">
        <w:rPr>
          <w:rFonts w:ascii="Arial" w:hAnsi="Arial" w:cs="Arial"/>
          <w:color w:val="000000"/>
        </w:rPr>
        <w:t xml:space="preserve"> novými odst. 7., 8. a 10</w:t>
      </w:r>
      <w:r w:rsidRPr="00AF1A60">
        <w:rPr>
          <w:rFonts w:ascii="Arial" w:hAnsi="Arial" w:cs="Arial"/>
          <w:color w:val="000000"/>
        </w:rPr>
        <w:t xml:space="preserve">. článku V. </w:t>
      </w:r>
      <w:r w:rsidR="00BE27C3" w:rsidRPr="00AF1A60">
        <w:rPr>
          <w:rFonts w:ascii="Arial" w:hAnsi="Arial" w:cs="Arial"/>
          <w:color w:val="000000"/>
        </w:rPr>
        <w:t>a novým odst. 1. písm. c)</w:t>
      </w:r>
      <w:r w:rsidR="00823745" w:rsidRPr="00AF1A60">
        <w:rPr>
          <w:rFonts w:ascii="Arial" w:hAnsi="Arial" w:cs="Arial"/>
          <w:color w:val="000000"/>
        </w:rPr>
        <w:t xml:space="preserve"> </w:t>
      </w:r>
      <w:r w:rsidR="00823745" w:rsidRPr="00AF1A60">
        <w:rPr>
          <w:rFonts w:ascii="Arial" w:hAnsi="Arial" w:cs="Arial"/>
        </w:rPr>
        <w:t>článku VI.</w:t>
      </w:r>
      <w:r w:rsidR="00823745">
        <w:rPr>
          <w:rFonts w:ascii="Arial" w:hAnsi="Arial" w:cs="Arial"/>
        </w:rPr>
        <w:t xml:space="preserve"> </w:t>
      </w:r>
      <w:r w:rsidRPr="00AF1A60">
        <w:rPr>
          <w:rFonts w:ascii="Arial" w:hAnsi="Arial" w:cs="Arial"/>
          <w:color w:val="000000"/>
        </w:rPr>
        <w:t>zřizovací listiny.</w:t>
      </w:r>
      <w:r w:rsidR="00BE27C3" w:rsidRPr="00AF1A60">
        <w:rPr>
          <w:rFonts w:ascii="Arial" w:hAnsi="Arial" w:cs="Arial"/>
          <w:color w:val="000000"/>
        </w:rPr>
        <w:t xml:space="preserve"> Příloha č. 2 se ruší.</w:t>
      </w:r>
    </w:p>
    <w:p w:rsidR="003726F3" w:rsidRPr="00AF1A60" w:rsidRDefault="003726F3" w:rsidP="003726F3">
      <w:pPr>
        <w:spacing w:after="120"/>
        <w:jc w:val="both"/>
        <w:rPr>
          <w:rFonts w:ascii="Arial" w:hAnsi="Arial" w:cs="Arial"/>
          <w:b/>
        </w:rPr>
      </w:pPr>
    </w:p>
    <w:p w:rsidR="003726F3" w:rsidRPr="00AF1A60" w:rsidRDefault="003726F3" w:rsidP="003726F3">
      <w:pPr>
        <w:spacing w:after="120"/>
        <w:jc w:val="center"/>
        <w:rPr>
          <w:rFonts w:ascii="Arial" w:hAnsi="Arial" w:cs="Arial"/>
        </w:rPr>
      </w:pPr>
      <w:r w:rsidRPr="00AF1A60">
        <w:rPr>
          <w:rFonts w:ascii="Arial" w:hAnsi="Arial" w:cs="Arial"/>
          <w:b/>
        </w:rPr>
        <w:t>II.</w:t>
      </w:r>
    </w:p>
    <w:p w:rsidR="003726F3" w:rsidRDefault="003726F3" w:rsidP="003726F3">
      <w:pPr>
        <w:spacing w:after="120"/>
        <w:jc w:val="center"/>
        <w:rPr>
          <w:rFonts w:ascii="Arial" w:hAnsi="Arial" w:cs="Arial"/>
          <w:b/>
        </w:rPr>
      </w:pPr>
      <w:r w:rsidRPr="00AF1A60">
        <w:rPr>
          <w:rFonts w:ascii="Arial" w:hAnsi="Arial" w:cs="Arial"/>
          <w:b/>
        </w:rPr>
        <w:t>Vymezení hlavního účelu a předmětu činnosti</w:t>
      </w:r>
    </w:p>
    <w:p w:rsidR="004E360D" w:rsidRPr="00AF1A60" w:rsidRDefault="004E360D" w:rsidP="004E360D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E360D">
        <w:rPr>
          <w:rFonts w:ascii="Arial" w:hAnsi="Arial" w:cs="Tahoma"/>
          <w:b/>
          <w:strike/>
          <w:sz w:val="24"/>
          <w:szCs w:val="24"/>
        </w:rPr>
        <w:t>Pořizuje, zpracovává a aktualizuje informační databázi regionu.</w:t>
      </w:r>
      <w:r w:rsidRPr="004E360D">
        <w:rPr>
          <w:rFonts w:ascii="Arial" w:eastAsia="Times New Roman" w:hAnsi="Arial" w:cs="Tahoma"/>
          <w:b/>
          <w:strike/>
          <w:sz w:val="24"/>
          <w:szCs w:val="24"/>
        </w:rPr>
        <w:t xml:space="preserve"> Poskytuje informace veřejnosti prostřednictvím Informačního centra a prostřednictvím počítačových i jiných sítí. </w:t>
      </w:r>
      <w:r w:rsidRPr="004E360D">
        <w:rPr>
          <w:rFonts w:ascii="Arial" w:hAnsi="Arial" w:cs="Tahoma"/>
          <w:b/>
          <w:strike/>
          <w:sz w:val="24"/>
          <w:szCs w:val="24"/>
        </w:rPr>
        <w:t xml:space="preserve">Umožňuje veřejnosti přístup k vnějším informačním zdrojům pomocí telekomunikačních zařízení. </w:t>
      </w:r>
      <w:r w:rsidRPr="00E8257E">
        <w:rPr>
          <w:rFonts w:ascii="Arial" w:hAnsi="Arial" w:cs="Arial"/>
          <w:b/>
          <w:color w:val="000000"/>
          <w:sz w:val="24"/>
          <w:szCs w:val="24"/>
        </w:rPr>
        <w:t>Provozuje Městské evropské informační středisko (MEIS) za účelem podpory regionální informovanosti o Evropské unii</w:t>
      </w:r>
      <w:r w:rsidRPr="00AF1A60"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1427D0" w:rsidRPr="001427D0" w:rsidRDefault="004E360D" w:rsidP="001427D0">
      <w:pPr>
        <w:pStyle w:val="Odstavecseseznamem"/>
        <w:numPr>
          <w:ilvl w:val="0"/>
          <w:numId w:val="13"/>
        </w:numPr>
        <w:spacing w:after="0"/>
        <w:ind w:left="357" w:hanging="357"/>
        <w:contextualSpacing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E360D">
        <w:rPr>
          <w:rFonts w:ascii="Arial" w:hAnsi="Arial" w:cs="Arial"/>
          <w:sz w:val="24"/>
          <w:szCs w:val="24"/>
        </w:rPr>
        <w:t xml:space="preserve">Zpravidla za úplatu pořizuje obrazové a zvukové záznamy, kopie dokumentů v souladu s posláním muzea, poskytuje fotografie, negativy a ektachromy sbírkových předmětů či vystavovaných exponátů a dokumentace činnosti muzea či vystavovaných exponátů. </w:t>
      </w:r>
      <w:r w:rsidRPr="004E360D">
        <w:rPr>
          <w:rFonts w:ascii="Arial" w:eastAsia="Times New Roman" w:hAnsi="Arial" w:cs="Arial"/>
          <w:sz w:val="24"/>
          <w:szCs w:val="24"/>
          <w:lang w:eastAsia="cs-CZ"/>
        </w:rPr>
        <w:t xml:space="preserve">Zpravidla za úplatu </w:t>
      </w:r>
      <w:proofErr w:type="gramStart"/>
      <w:r w:rsidRPr="004E360D">
        <w:rPr>
          <w:rFonts w:ascii="Arial" w:eastAsia="Times New Roman" w:hAnsi="Arial" w:cs="Arial"/>
          <w:b/>
          <w:strike/>
          <w:sz w:val="24"/>
          <w:szCs w:val="24"/>
          <w:lang w:eastAsia="cs-CZ"/>
        </w:rPr>
        <w:t>zapůjč</w:t>
      </w:r>
      <w:bookmarkStart w:id="0" w:name="_GoBack"/>
      <w:bookmarkEnd w:id="0"/>
      <w:r w:rsidRPr="004E360D">
        <w:rPr>
          <w:rFonts w:ascii="Arial" w:eastAsia="Times New Roman" w:hAnsi="Arial" w:cs="Arial"/>
          <w:b/>
          <w:strike/>
          <w:sz w:val="24"/>
          <w:szCs w:val="24"/>
          <w:lang w:eastAsia="cs-CZ"/>
        </w:rPr>
        <w:t>uje</w:t>
      </w:r>
      <w:r w:rsidRPr="004E36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E360D">
        <w:rPr>
          <w:rFonts w:ascii="Arial" w:eastAsia="Times New Roman" w:hAnsi="Arial" w:cs="Arial"/>
          <w:b/>
          <w:sz w:val="24"/>
          <w:szCs w:val="24"/>
          <w:lang w:eastAsia="cs-CZ"/>
        </w:rPr>
        <w:t>poskytuje</w:t>
      </w:r>
      <w:proofErr w:type="gramEnd"/>
      <w:r w:rsidRPr="004E360D">
        <w:rPr>
          <w:rFonts w:ascii="Arial" w:eastAsia="Times New Roman" w:hAnsi="Arial" w:cs="Arial"/>
          <w:sz w:val="24"/>
          <w:szCs w:val="24"/>
          <w:lang w:eastAsia="cs-CZ"/>
        </w:rPr>
        <w:t xml:space="preserve"> jiným subjektům </w:t>
      </w:r>
      <w:r w:rsidRPr="001427D0">
        <w:rPr>
          <w:rFonts w:ascii="Arial" w:eastAsia="Times New Roman" w:hAnsi="Arial" w:cs="Arial"/>
          <w:sz w:val="24"/>
          <w:szCs w:val="24"/>
          <w:lang w:eastAsia="cs-CZ"/>
        </w:rPr>
        <w:t xml:space="preserve">vlastní autorské výstavy. </w:t>
      </w:r>
      <w:r w:rsidRPr="001427D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Zpravidla za úplatu poskytuje konzervátorské práce jiným subjektům.</w:t>
      </w:r>
      <w:r w:rsidR="001427D0" w:rsidRPr="001427D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:rsidR="004E360D" w:rsidRPr="001427D0" w:rsidRDefault="004E360D" w:rsidP="001427D0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427D0">
        <w:rPr>
          <w:rFonts w:ascii="Arial" w:hAnsi="Arial" w:cs="Arial"/>
          <w:sz w:val="24"/>
          <w:szCs w:val="24"/>
        </w:rPr>
        <w:lastRenderedPageBreak/>
        <w:t>Prodává katalogy a jiné tiskoviny, upomínkové předměty a další zboží propagující předmět činnosti, kopie, repliky a další rozmnoženiny sbírkových předmětů, výrobky z ušlechtilých materiálů, nosiče audio a video nahrávek sbírkových předmětů či vystavovaných exponátů a dokumentace činnosti muzea. Pronajímá nevyužívané prostory v objektech, které má organizace ve správě a užívání, a to k účelům, které jsou v souladu s jejím posláním. Propaguje svoji činnost včetně internetu (webové stránky).</w:t>
      </w:r>
    </w:p>
    <w:p w:rsidR="00E66330" w:rsidRPr="00E66330" w:rsidRDefault="004E360D" w:rsidP="00E66330">
      <w:pPr>
        <w:pStyle w:val="Odstavecseseznamem"/>
        <w:widowControl w:val="0"/>
        <w:numPr>
          <w:ilvl w:val="0"/>
          <w:numId w:val="13"/>
        </w:numPr>
        <w:suppressAutoHyphens/>
        <w:spacing w:after="240" w:line="240" w:lineRule="auto"/>
        <w:contextualSpacing w:val="0"/>
        <w:jc w:val="both"/>
        <w:rPr>
          <w:rFonts w:ascii="Arial" w:hAnsi="Arial" w:cs="Tahoma"/>
          <w:sz w:val="24"/>
          <w:szCs w:val="24"/>
          <w:vertAlign w:val="superscript"/>
        </w:rPr>
      </w:pPr>
      <w:r w:rsidRPr="004E360D">
        <w:rPr>
          <w:rFonts w:ascii="Arial" w:hAnsi="Arial" w:cs="Tahoma"/>
          <w:b/>
          <w:strike/>
          <w:sz w:val="24"/>
          <w:szCs w:val="24"/>
        </w:rPr>
        <w:t>Organizace jako poskytovatel standardu veřejných služeb zajišťuje standardy své činnosti obsažené v příloze č. 2.</w:t>
      </w:r>
      <w:r w:rsidRPr="004E360D">
        <w:rPr>
          <w:rFonts w:ascii="Arial" w:hAnsi="Arial" w:cs="Tahoma"/>
          <w:sz w:val="24"/>
          <w:szCs w:val="24"/>
        </w:rPr>
        <w:t xml:space="preserve"> </w:t>
      </w:r>
      <w:r w:rsidR="00E66330" w:rsidRPr="00E66330">
        <w:rPr>
          <w:rFonts w:ascii="Arial" w:hAnsi="Arial" w:cs="Arial"/>
          <w:b/>
          <w:sz w:val="24"/>
          <w:szCs w:val="24"/>
        </w:rPr>
        <w:t xml:space="preserve">Organizace poskytuje standardizované veřejné služby </w:t>
      </w:r>
      <w:r w:rsidR="00E66330" w:rsidRPr="00E66330">
        <w:rPr>
          <w:rFonts w:ascii="Arial" w:hAnsi="Arial" w:cs="Arial"/>
          <w:b/>
          <w:bCs/>
          <w:sz w:val="24"/>
          <w:szCs w:val="24"/>
        </w:rPr>
        <w:t>dle zákona č. 122/2000 Sb. o ochraně sbírek muzejní povahy a o změně některých dalších zákonů, ve znění pozdějších předpisů</w:t>
      </w:r>
      <w:r w:rsidR="00E66330" w:rsidRPr="00E66330">
        <w:rPr>
          <w:rFonts w:ascii="Arial" w:hAnsi="Arial" w:cs="Arial"/>
          <w:b/>
          <w:sz w:val="24"/>
          <w:szCs w:val="24"/>
        </w:rPr>
        <w:t>.</w:t>
      </w:r>
    </w:p>
    <w:p w:rsidR="001427D0" w:rsidRPr="00393A8B" w:rsidRDefault="001427D0" w:rsidP="00E66330">
      <w:pPr>
        <w:spacing w:after="120"/>
        <w:jc w:val="center"/>
        <w:rPr>
          <w:rFonts w:ascii="Arial" w:hAnsi="Arial" w:cs="Arial"/>
          <w:b/>
          <w:bCs/>
        </w:rPr>
      </w:pPr>
      <w:r w:rsidRPr="00393A8B">
        <w:rPr>
          <w:rFonts w:ascii="Arial" w:hAnsi="Arial" w:cs="Arial"/>
          <w:b/>
          <w:bCs/>
        </w:rPr>
        <w:t>V.</w:t>
      </w:r>
    </w:p>
    <w:p w:rsidR="001427D0" w:rsidRPr="00393A8B" w:rsidRDefault="001427D0" w:rsidP="001427D0">
      <w:pPr>
        <w:pStyle w:val="Zkladntext3"/>
        <w:jc w:val="center"/>
        <w:rPr>
          <w:rFonts w:cs="Arial"/>
          <w:b/>
          <w:bCs/>
          <w:szCs w:val="24"/>
        </w:rPr>
      </w:pPr>
      <w:r w:rsidRPr="00393A8B">
        <w:rPr>
          <w:rFonts w:cs="Arial"/>
          <w:b/>
          <w:bCs/>
          <w:szCs w:val="24"/>
        </w:rPr>
        <w:t>Vymezení majetkových práv a povinností</w:t>
      </w:r>
    </w:p>
    <w:p w:rsidR="001427D0" w:rsidRPr="003E0E9E" w:rsidRDefault="001427D0" w:rsidP="00E66330">
      <w:pPr>
        <w:pStyle w:val="XXX"/>
      </w:pPr>
      <w:r w:rsidRPr="003E0E9E">
        <w:t>Investiční činnost a opravy může příspěvková organizace provádět  pouze na základě zřizovatelem schváleného plánu oprav a investic.</w:t>
      </w:r>
    </w:p>
    <w:p w:rsidR="001427D0" w:rsidRPr="003E0E9E" w:rsidRDefault="001427D0" w:rsidP="00E66330">
      <w:pPr>
        <w:pStyle w:val="XXX"/>
        <w:numPr>
          <w:ilvl w:val="0"/>
          <w:numId w:val="0"/>
        </w:numPr>
        <w:ind w:left="360"/>
      </w:pPr>
      <w:r w:rsidRPr="003E0E9E">
        <w:t>Příspěvková organizace je oprávněna provádět bez souhlasu zřizovatele opravy movitého majetku.   </w:t>
      </w:r>
    </w:p>
    <w:p w:rsidR="001427D0" w:rsidRPr="00AF32C7" w:rsidRDefault="001427D0" w:rsidP="00E66330">
      <w:pPr>
        <w:pStyle w:val="XXX"/>
        <w:numPr>
          <w:ilvl w:val="0"/>
          <w:numId w:val="0"/>
        </w:numPr>
        <w:ind w:left="360"/>
      </w:pPr>
      <w:r w:rsidRPr="003E0E9E">
        <w:t xml:space="preserve">Příspěvková organizace je, není-li ve zřizovací listině uvedeno jinak, oprávněna provádět bez souhlasu zřizovatele opravy nemovitého majetku, pokud výše nákladů na jednotlivou opravu není vyšší než </w:t>
      </w:r>
      <w:r w:rsidRPr="0026765A">
        <w:rPr>
          <w:b/>
          <w:strike/>
        </w:rPr>
        <w:t>40 000,- Kč</w:t>
      </w:r>
      <w:r w:rsidRPr="003E0E9E">
        <w:t xml:space="preserve"> </w:t>
      </w:r>
      <w:r w:rsidRPr="0026765A">
        <w:rPr>
          <w:b/>
        </w:rPr>
        <w:t xml:space="preserve">100 000,- Kč </w:t>
      </w:r>
      <w:r w:rsidRPr="003E0E9E">
        <w:t>včetně DPH.</w:t>
      </w:r>
    </w:p>
    <w:p w:rsidR="001427D0" w:rsidRPr="002756DD" w:rsidRDefault="001427D0" w:rsidP="00E66330">
      <w:pPr>
        <w:pStyle w:val="XXX"/>
      </w:pPr>
      <w:r w:rsidRPr="00ED5BA7">
        <w:t xml:space="preserve">Příspěvková organizace je oprávněna hmotný majetek, s výjimkou nemovitostí, v pořizovací ceně do </w:t>
      </w:r>
      <w:r w:rsidRPr="0026765A">
        <w:rPr>
          <w:b/>
          <w:strike/>
        </w:rPr>
        <w:t>40 000,- Kč</w:t>
      </w:r>
      <w:r w:rsidRPr="003E0E9E">
        <w:t xml:space="preserve"> </w:t>
      </w:r>
      <w:r w:rsidRPr="0026765A">
        <w:rPr>
          <w:b/>
        </w:rPr>
        <w:t>100 000,- Kč</w:t>
      </w:r>
      <w:r w:rsidRPr="00ED5BA7">
        <w:t xml:space="preserve"> za jednotlivý hmotný inventovaný majetek nebo soubor věcí a nehmotný majetek v pořizovací ceně do </w:t>
      </w:r>
      <w:r>
        <w:rPr>
          <w:b/>
          <w:strike/>
        </w:rPr>
        <w:t>6</w:t>
      </w:r>
      <w:r w:rsidRPr="0026765A">
        <w:rPr>
          <w:b/>
          <w:strike/>
        </w:rPr>
        <w:t>0 000,- Kč</w:t>
      </w:r>
      <w:r w:rsidRPr="003E0E9E">
        <w:t xml:space="preserve"> </w:t>
      </w:r>
      <w:r w:rsidRPr="0026765A">
        <w:rPr>
          <w:b/>
        </w:rPr>
        <w:t>100 000,- Kč</w:t>
      </w:r>
      <w:r w:rsidRPr="00ED5BA7">
        <w:t xml:space="preserve"> za jednotlivý nehmotný inventovaný majetek pořizovat do vlastnictví kraje a do svého hospodaření za cenu obvyklou bez souhlasu zřizovatele.  Při pořizovací ceně </w:t>
      </w:r>
      <w:r w:rsidRPr="002554A8">
        <w:t xml:space="preserve">za jednotlivý hmotný inventovaný majetek nebo soubor věcí nad </w:t>
      </w:r>
      <w:r w:rsidRPr="0026765A">
        <w:rPr>
          <w:b/>
          <w:strike/>
        </w:rPr>
        <w:t>40 000,- Kč</w:t>
      </w:r>
      <w:r w:rsidRPr="003E0E9E">
        <w:t xml:space="preserve"> </w:t>
      </w:r>
      <w:r w:rsidRPr="0026765A">
        <w:rPr>
          <w:b/>
        </w:rPr>
        <w:t>100 000,- Kč</w:t>
      </w:r>
      <w:r>
        <w:t xml:space="preserve"> a při </w:t>
      </w:r>
      <w:r w:rsidRPr="002554A8">
        <w:t xml:space="preserve">pořizovací ceně za jednotlivý nehmotný inventovaný majetek nad </w:t>
      </w:r>
      <w:r>
        <w:rPr>
          <w:b/>
          <w:strike/>
        </w:rPr>
        <w:t>6</w:t>
      </w:r>
      <w:r w:rsidRPr="0026765A">
        <w:rPr>
          <w:b/>
          <w:strike/>
        </w:rPr>
        <w:t>0 000,- Kč</w:t>
      </w:r>
      <w:r w:rsidRPr="003E0E9E">
        <w:t xml:space="preserve"> </w:t>
      </w:r>
      <w:r w:rsidRPr="0026765A">
        <w:rPr>
          <w:b/>
        </w:rPr>
        <w:t>100 000,- Kč</w:t>
      </w:r>
      <w:r>
        <w:t xml:space="preserve">, </w:t>
      </w:r>
      <w:r w:rsidRPr="004B4B8C">
        <w:t>mimo plán oprav a investic</w:t>
      </w:r>
      <w:r>
        <w:t xml:space="preserve">, </w:t>
      </w:r>
      <w:r w:rsidRPr="00ED5BA7">
        <w:t xml:space="preserve">může příspěvková organizace pořizovat tento majetek do svého hospodaření pouze po předchozím písemném souhlasu zřizovatele. </w:t>
      </w:r>
      <w:r w:rsidRPr="00ED5BA7">
        <w:rPr>
          <w:color w:val="FF0000"/>
        </w:rPr>
        <w:t xml:space="preserve"> </w:t>
      </w:r>
    </w:p>
    <w:p w:rsidR="001427D0" w:rsidRPr="002756DD" w:rsidRDefault="001427D0" w:rsidP="00E66330">
      <w:pPr>
        <w:pStyle w:val="XXX"/>
        <w:numPr>
          <w:ilvl w:val="0"/>
          <w:numId w:val="24"/>
        </w:numPr>
      </w:pPr>
      <w:r w:rsidRPr="002554A8">
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</w:r>
      <w:r w:rsidRPr="00E66330">
        <w:rPr>
          <w:b/>
          <w:strike/>
        </w:rPr>
        <w:t>pokud o majetek neprojevila zájem jiná příspěvková organizace Olomouckého kraje</w:t>
      </w:r>
      <w:r w:rsidRPr="002554A8">
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</w:r>
      <w:r w:rsidRPr="00E66330">
        <w:rPr>
          <w:i/>
          <w:iCs/>
          <w:sz w:val="20"/>
          <w:szCs w:val="20"/>
        </w:rPr>
        <w:t xml:space="preserve"> </w:t>
      </w:r>
      <w:r w:rsidRPr="002554A8">
        <w:t xml:space="preserve">Příjmy z prodeje svěřeného dlouhodobého hmotného majetku s výjimkou nemovitostí, jsou příjmem příspěvkové </w:t>
      </w:r>
      <w:r w:rsidRPr="002554A8">
        <w:lastRenderedPageBreak/>
        <w:t>organizace dle ustanovení § 31 zákona č. 250/2000 Sb., o rozpočtových pravidlech územních rozpočtů, ve znění pozdějších předpisů.</w:t>
      </w:r>
    </w:p>
    <w:p w:rsidR="00E46275" w:rsidRPr="00AF1A60" w:rsidRDefault="0091013D" w:rsidP="00E46275">
      <w:pPr>
        <w:spacing w:after="120"/>
        <w:jc w:val="center"/>
        <w:rPr>
          <w:rFonts w:ascii="Arial" w:hAnsi="Arial" w:cs="Arial"/>
          <w:b/>
        </w:rPr>
      </w:pPr>
      <w:r w:rsidRPr="00AF1A60">
        <w:rPr>
          <w:rFonts w:ascii="Arial" w:hAnsi="Arial" w:cs="Arial"/>
          <w:b/>
        </w:rPr>
        <w:t>VI.</w:t>
      </w:r>
    </w:p>
    <w:p w:rsidR="00E46275" w:rsidRPr="00AF1A60" w:rsidRDefault="00D4639F" w:rsidP="00E46275">
      <w:pPr>
        <w:spacing w:after="240"/>
        <w:jc w:val="center"/>
        <w:rPr>
          <w:rFonts w:ascii="Arial" w:hAnsi="Arial" w:cs="Arial"/>
          <w:b/>
        </w:rPr>
      </w:pPr>
      <w:r w:rsidRPr="00AF1A60">
        <w:rPr>
          <w:rFonts w:ascii="Arial" w:hAnsi="Arial" w:cs="Arial"/>
          <w:b/>
        </w:rPr>
        <w:t>Okruhy doplňkové činnosti</w:t>
      </w:r>
    </w:p>
    <w:p w:rsidR="00BE27C3" w:rsidRPr="00AF1A60" w:rsidRDefault="00BE27C3" w:rsidP="00AF1A60">
      <w:pPr>
        <w:pStyle w:val="Default"/>
        <w:numPr>
          <w:ilvl w:val="0"/>
          <w:numId w:val="15"/>
        </w:numPr>
        <w:spacing w:after="120"/>
        <w:jc w:val="both"/>
      </w:pPr>
      <w:r w:rsidRPr="00AF1A60">
        <w:t xml:space="preserve">K lepšímu využití svých hospodářských možností a odborností svých zaměstnanců a pro aktivity nemající charakter hlavního předmětu činnosti zřizovatel povoluje vykonávat příspěvkové organizaci tyto doplňkové činnosti: </w:t>
      </w:r>
    </w:p>
    <w:p w:rsidR="00BE27C3" w:rsidRPr="00AF1A60" w:rsidRDefault="00BE27C3" w:rsidP="00AF1A60">
      <w:pPr>
        <w:pStyle w:val="Default"/>
        <w:numPr>
          <w:ilvl w:val="0"/>
          <w:numId w:val="16"/>
        </w:numPr>
        <w:spacing w:after="120"/>
        <w:jc w:val="both"/>
      </w:pPr>
      <w:r w:rsidRPr="00AF1A60">
        <w:t xml:space="preserve">pronájem nemovitého majetku, včetně poskytování služeb zajišťujících jejich řádný provoz; </w:t>
      </w:r>
    </w:p>
    <w:p w:rsidR="00BE27C3" w:rsidRPr="00AF1A60" w:rsidRDefault="00BE27C3" w:rsidP="00AF1A60">
      <w:pPr>
        <w:pStyle w:val="Default"/>
        <w:numPr>
          <w:ilvl w:val="0"/>
          <w:numId w:val="16"/>
        </w:numPr>
        <w:spacing w:after="120"/>
        <w:jc w:val="both"/>
      </w:pPr>
      <w:r w:rsidRPr="00AF1A60">
        <w:t xml:space="preserve">zámečnictví, nástrojařství; kovářství, podkovářství, truhlářství, podlahářství, zednictví a hostinská činnost; </w:t>
      </w:r>
    </w:p>
    <w:p w:rsidR="00BE27C3" w:rsidRPr="00AF1A60" w:rsidRDefault="00BE27C3" w:rsidP="00AF1A60">
      <w:pPr>
        <w:pStyle w:val="Default"/>
        <w:numPr>
          <w:ilvl w:val="0"/>
          <w:numId w:val="16"/>
        </w:numPr>
        <w:spacing w:after="120"/>
        <w:jc w:val="both"/>
      </w:pPr>
      <w:r w:rsidRPr="00AF1A60">
        <w:t xml:space="preserve">výroba, obchod a služby neuvedené v přílohách 1 až 3 živnostenského zákona: </w:t>
      </w:r>
    </w:p>
    <w:p w:rsidR="00BE27C3" w:rsidRPr="00AF1A60" w:rsidRDefault="00BE27C3" w:rsidP="00AF1A60">
      <w:pPr>
        <w:pStyle w:val="Default"/>
        <w:numPr>
          <w:ilvl w:val="1"/>
          <w:numId w:val="16"/>
        </w:numPr>
        <w:spacing w:after="120"/>
        <w:jc w:val="both"/>
      </w:pPr>
      <w:r w:rsidRPr="00AF1A60">
        <w:t xml:space="preserve">velkoobchod a maloobchod, </w:t>
      </w:r>
    </w:p>
    <w:p w:rsidR="00BE27C3" w:rsidRPr="000D5491" w:rsidRDefault="00BE27C3" w:rsidP="001427D0">
      <w:pPr>
        <w:pStyle w:val="Default"/>
        <w:numPr>
          <w:ilvl w:val="1"/>
          <w:numId w:val="16"/>
        </w:numPr>
        <w:spacing w:after="360"/>
        <w:jc w:val="both"/>
        <w:rPr>
          <w:b/>
        </w:rPr>
      </w:pPr>
      <w:r w:rsidRPr="000D5491">
        <w:rPr>
          <w:b/>
        </w:rPr>
        <w:t>zprostředkování obchodu a služeb</w:t>
      </w:r>
    </w:p>
    <w:p w:rsidR="002E15E6" w:rsidRPr="00AF1A60" w:rsidRDefault="002E15E6" w:rsidP="00E66330">
      <w:pPr>
        <w:pStyle w:val="XXX"/>
        <w:numPr>
          <w:ilvl w:val="0"/>
          <w:numId w:val="0"/>
        </w:numPr>
        <w:ind w:left="360" w:hanging="360"/>
      </w:pPr>
      <w:r w:rsidRPr="00AF1A60">
        <w:t xml:space="preserve">V ostatních částech zůstává zřizovací listina beze změny. </w:t>
      </w:r>
    </w:p>
    <w:p w:rsidR="00251C4F" w:rsidRDefault="00251C4F" w:rsidP="00E66330">
      <w:pPr>
        <w:pStyle w:val="XXX"/>
        <w:numPr>
          <w:ilvl w:val="0"/>
          <w:numId w:val="0"/>
        </w:numPr>
        <w:ind w:left="360" w:hanging="360"/>
      </w:pPr>
      <w:r w:rsidRPr="00AF1A60">
        <w:t>Tento dodatek nabývá platnosti a účinnosti dnem j</w:t>
      </w:r>
      <w:r w:rsidR="00E66330">
        <w:t xml:space="preserve">ejího schválení Zastupitelstvem </w:t>
      </w:r>
      <w:r w:rsidRPr="00AF1A60">
        <w:t>Olomouckého kraje od 1. 1. 2017.</w:t>
      </w:r>
    </w:p>
    <w:p w:rsidR="001427D0" w:rsidRPr="00AF1A60" w:rsidRDefault="001427D0" w:rsidP="00E66330">
      <w:pPr>
        <w:pStyle w:val="XXX"/>
        <w:numPr>
          <w:ilvl w:val="0"/>
          <w:numId w:val="0"/>
        </w:numPr>
        <w:ind w:left="360" w:hanging="360"/>
      </w:pPr>
    </w:p>
    <w:p w:rsidR="002E15E6" w:rsidRDefault="002E15E6" w:rsidP="00E66330">
      <w:pPr>
        <w:pStyle w:val="XXX"/>
        <w:numPr>
          <w:ilvl w:val="0"/>
          <w:numId w:val="0"/>
        </w:numPr>
        <w:ind w:left="360" w:hanging="360"/>
      </w:pPr>
      <w:r w:rsidRPr="00AF1A60">
        <w:t>V Olomouci dne</w:t>
      </w:r>
      <w:r w:rsidR="001F696B" w:rsidRPr="00AF1A60">
        <w:t xml:space="preserve"> 19. 12. 2016</w:t>
      </w:r>
    </w:p>
    <w:p w:rsidR="00E66330" w:rsidRPr="00AF1A60" w:rsidRDefault="00E66330" w:rsidP="00E66330">
      <w:pPr>
        <w:pStyle w:val="XXX"/>
        <w:numPr>
          <w:ilvl w:val="0"/>
          <w:numId w:val="0"/>
        </w:numPr>
        <w:ind w:left="360"/>
      </w:pPr>
    </w:p>
    <w:p w:rsidR="000D5491" w:rsidRDefault="00310E4A" w:rsidP="00310E4A">
      <w:pPr>
        <w:jc w:val="center"/>
        <w:rPr>
          <w:rFonts w:ascii="Arial" w:hAnsi="Arial" w:cs="Arial"/>
        </w:rPr>
      </w:pPr>
      <w:r w:rsidRPr="00AF1A60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3B7361" w:rsidRPr="00AF1A60" w:rsidRDefault="00310E4A" w:rsidP="000D5491">
      <w:pPr>
        <w:ind w:left="5664" w:firstLine="708"/>
        <w:jc w:val="center"/>
        <w:rPr>
          <w:rFonts w:ascii="Arial" w:hAnsi="Arial" w:cs="Arial"/>
        </w:rPr>
      </w:pPr>
      <w:r w:rsidRPr="00AF1A60">
        <w:rPr>
          <w:rFonts w:ascii="Arial" w:hAnsi="Arial" w:cs="Arial"/>
        </w:rPr>
        <w:t xml:space="preserve">MUDr. Oto </w:t>
      </w:r>
      <w:proofErr w:type="spellStart"/>
      <w:r w:rsidRPr="00AF1A60">
        <w:rPr>
          <w:rFonts w:ascii="Arial" w:hAnsi="Arial" w:cs="Arial"/>
        </w:rPr>
        <w:t>Košta</w:t>
      </w:r>
      <w:proofErr w:type="spellEnd"/>
      <w:r w:rsidRPr="00AF1A60">
        <w:rPr>
          <w:rFonts w:ascii="Arial" w:hAnsi="Arial" w:cs="Arial"/>
        </w:rPr>
        <w:t>, Ph.D.</w:t>
      </w:r>
    </w:p>
    <w:p w:rsidR="00AF1A60" w:rsidRPr="00AF1A60" w:rsidRDefault="006A4B3E">
      <w:pPr>
        <w:jc w:val="center"/>
        <w:rPr>
          <w:rFonts w:ascii="Arial" w:hAnsi="Arial" w:cs="Arial"/>
        </w:rPr>
      </w:pPr>
      <w:r w:rsidRPr="00AF1A60">
        <w:rPr>
          <w:rFonts w:ascii="Arial" w:hAnsi="Arial" w:cs="Arial"/>
        </w:rPr>
        <w:t xml:space="preserve">                                                                                              </w:t>
      </w:r>
      <w:r w:rsidR="00310E4A" w:rsidRPr="00AF1A60">
        <w:rPr>
          <w:rFonts w:ascii="Arial" w:hAnsi="Arial" w:cs="Arial"/>
        </w:rPr>
        <w:t>hejtman Olomouckého kraje</w:t>
      </w:r>
    </w:p>
    <w:sectPr w:rsidR="00AF1A60" w:rsidRPr="00AF1A60" w:rsidSect="00761B37">
      <w:headerReference w:type="default" r:id="rId8"/>
      <w:footerReference w:type="default" r:id="rId9"/>
      <w:pgSz w:w="11906" w:h="16838"/>
      <w:pgMar w:top="1135" w:right="1133" w:bottom="851" w:left="1417" w:header="708" w:footer="708" w:gutter="0"/>
      <w:pgNumType w:start="3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9D0" w:rsidRDefault="008819D0">
      <w:r>
        <w:separator/>
      </w:r>
    </w:p>
  </w:endnote>
  <w:endnote w:type="continuationSeparator" w:id="0">
    <w:p w:rsidR="008819D0" w:rsidRDefault="0088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754946"/>
      <w:docPartObj>
        <w:docPartGallery w:val="Page Numbers (Bottom of Page)"/>
        <w:docPartUnique/>
      </w:docPartObj>
    </w:sdtPr>
    <w:sdtEndPr/>
    <w:sdtContent>
      <w:p w:rsidR="006056E5" w:rsidRDefault="0077263E" w:rsidP="006056E5">
        <w:pPr>
          <w:pBdr>
            <w:top w:val="single" w:sz="4" w:space="1" w:color="auto"/>
          </w:pBdr>
          <w:tabs>
            <w:tab w:val="center" w:pos="4536"/>
            <w:tab w:val="right" w:pos="9072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19. 12. 2016</w:t>
        </w:r>
        <w:r w:rsidR="006056E5">
          <w:rPr>
            <w:rFonts w:ascii="Arial" w:hAnsi="Arial" w:cs="Arial"/>
            <w:i/>
            <w:sz w:val="20"/>
            <w:szCs w:val="20"/>
          </w:rPr>
          <w:tab/>
        </w:r>
        <w:r w:rsidR="006056E5">
          <w:rPr>
            <w:rFonts w:ascii="Arial" w:hAnsi="Arial" w:cs="Arial"/>
            <w:i/>
            <w:sz w:val="20"/>
            <w:szCs w:val="20"/>
          </w:rPr>
          <w:tab/>
        </w:r>
        <w:r w:rsidR="006056E5" w:rsidRPr="001F1765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6056E5" w:rsidRPr="001F1765">
          <w:rPr>
            <w:rFonts w:ascii="Arial" w:hAnsi="Arial" w:cs="Arial"/>
            <w:i/>
            <w:sz w:val="20"/>
            <w:szCs w:val="20"/>
          </w:rPr>
          <w:fldChar w:fldCharType="begin"/>
        </w:r>
        <w:r w:rsidR="006056E5" w:rsidRPr="001F1765">
          <w:rPr>
            <w:rFonts w:ascii="Arial" w:hAnsi="Arial" w:cs="Arial"/>
            <w:i/>
            <w:sz w:val="20"/>
            <w:szCs w:val="20"/>
          </w:rPr>
          <w:instrText xml:space="preserve"> PAGE   \* MERGEFORMAT </w:instrText>
        </w:r>
        <w:r w:rsidR="006056E5" w:rsidRPr="001F176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66719A">
          <w:rPr>
            <w:rFonts w:ascii="Arial" w:hAnsi="Arial" w:cs="Arial"/>
            <w:i/>
            <w:noProof/>
            <w:sz w:val="20"/>
            <w:szCs w:val="20"/>
          </w:rPr>
          <w:t>317</w:t>
        </w:r>
        <w:r w:rsidR="006056E5" w:rsidRPr="001F1765">
          <w:rPr>
            <w:rFonts w:ascii="Arial" w:hAnsi="Arial" w:cs="Arial"/>
            <w:i/>
            <w:sz w:val="20"/>
            <w:szCs w:val="20"/>
          </w:rPr>
          <w:fldChar w:fldCharType="end"/>
        </w:r>
        <w:r w:rsidR="006056E5" w:rsidRPr="001F1765">
          <w:rPr>
            <w:rStyle w:val="slostrnky"/>
            <w:rFonts w:ascii="Arial" w:hAnsi="Arial" w:cs="Arial"/>
            <w:i/>
            <w:sz w:val="20"/>
            <w:szCs w:val="20"/>
          </w:rPr>
          <w:t xml:space="preserve"> (celkem 3</w:t>
        </w:r>
        <w:r w:rsidR="00761B37">
          <w:rPr>
            <w:rStyle w:val="slostrnky"/>
            <w:rFonts w:ascii="Arial" w:hAnsi="Arial" w:cs="Arial"/>
            <w:i/>
            <w:sz w:val="20"/>
            <w:szCs w:val="20"/>
          </w:rPr>
          <w:t>18</w:t>
        </w:r>
        <w:r w:rsidR="006056E5" w:rsidRPr="001F1765">
          <w:rPr>
            <w:rStyle w:val="slostrnky"/>
            <w:rFonts w:ascii="Arial" w:hAnsi="Arial" w:cs="Arial"/>
            <w:i/>
            <w:sz w:val="20"/>
            <w:szCs w:val="20"/>
          </w:rPr>
          <w:t>)</w:t>
        </w:r>
      </w:p>
      <w:p w:rsidR="006056E5" w:rsidRDefault="0077263E" w:rsidP="006056E5">
        <w:pPr>
          <w:pStyle w:val="Zhlav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19</w:t>
        </w:r>
        <w:r w:rsidR="00C769E2" w:rsidRPr="00C769E2">
          <w:rPr>
            <w:rFonts w:ascii="Arial" w:hAnsi="Arial" w:cs="Arial"/>
            <w:i/>
            <w:sz w:val="20"/>
            <w:szCs w:val="20"/>
          </w:rPr>
          <w:t>.</w:t>
        </w:r>
        <w:r w:rsidR="00C769E2">
          <w:rPr>
            <w:rFonts w:ascii="Arial" w:hAnsi="Arial" w:cs="Arial"/>
            <w:i/>
            <w:sz w:val="20"/>
            <w:szCs w:val="20"/>
          </w:rPr>
          <w:t xml:space="preserve"> </w:t>
        </w:r>
        <w:r w:rsidR="006056E5">
          <w:rPr>
            <w:rFonts w:ascii="Arial" w:hAnsi="Arial" w:cs="Arial"/>
            <w:i/>
            <w:sz w:val="20"/>
            <w:szCs w:val="20"/>
          </w:rPr>
          <w:t>– Dodatky zřizovacích listin příspěvkových organizací v oblasti školství a kultury</w:t>
        </w:r>
      </w:p>
      <w:p w:rsidR="006056E5" w:rsidRPr="00A53E8C" w:rsidRDefault="006056E5" w:rsidP="006056E5">
        <w:pPr>
          <w:pStyle w:val="Zhlav"/>
          <w:rPr>
            <w:rFonts w:ascii="Arial" w:hAnsi="Arial" w:cs="Arial"/>
            <w:i/>
            <w:sz w:val="20"/>
            <w:szCs w:val="20"/>
          </w:rPr>
        </w:pPr>
        <w:r w:rsidRPr="00A53E8C">
          <w:rPr>
            <w:rFonts w:ascii="Arial" w:hAnsi="Arial" w:cs="Arial"/>
            <w:bCs/>
            <w:i/>
            <w:sz w:val="20"/>
            <w:szCs w:val="20"/>
          </w:rPr>
          <w:t xml:space="preserve">Příloha č. </w:t>
        </w:r>
        <w:r w:rsidRPr="006056E5">
          <w:rPr>
            <w:rFonts w:ascii="Arial" w:hAnsi="Arial" w:cs="Arial"/>
            <w:bCs/>
            <w:i/>
            <w:sz w:val="20"/>
            <w:szCs w:val="20"/>
          </w:rPr>
          <w:t>1</w:t>
        </w:r>
        <w:r w:rsidR="00761B37">
          <w:rPr>
            <w:rFonts w:ascii="Arial" w:hAnsi="Arial" w:cs="Arial"/>
            <w:bCs/>
            <w:i/>
            <w:sz w:val="20"/>
            <w:szCs w:val="20"/>
          </w:rPr>
          <w:t>19</w:t>
        </w:r>
        <w:r w:rsidRPr="006056E5">
          <w:rPr>
            <w:rFonts w:ascii="Arial" w:hAnsi="Arial" w:cs="Arial"/>
            <w:bCs/>
            <w:i/>
            <w:sz w:val="20"/>
            <w:szCs w:val="20"/>
          </w:rPr>
          <w:t xml:space="preserve"> – Dodatek č. 11 ke zřizovací listině Vlastivědného muzea v Šumperku, příspěvkové organizace</w:t>
        </w:r>
      </w:p>
      <w:p w:rsidR="006056E5" w:rsidRDefault="0066719A" w:rsidP="006056E5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9D0" w:rsidRDefault="008819D0">
      <w:r>
        <w:separator/>
      </w:r>
    </w:p>
  </w:footnote>
  <w:footnote w:type="continuationSeparator" w:id="0">
    <w:p w:rsidR="008819D0" w:rsidRDefault="00881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166" w:rsidRDefault="00AA5166" w:rsidP="006056E5">
    <w:pPr>
      <w:autoSpaceDE w:val="0"/>
      <w:autoSpaceDN w:val="0"/>
      <w:adjustRightInd w:val="0"/>
      <w:jc w:val="center"/>
      <w:rPr>
        <w:rFonts w:ascii="Arial" w:hAnsi="Arial" w:cs="Arial"/>
        <w:bCs/>
        <w:i/>
      </w:rPr>
    </w:pPr>
    <w:r w:rsidRPr="0081471B">
      <w:rPr>
        <w:rFonts w:ascii="Arial" w:hAnsi="Arial" w:cs="Arial"/>
        <w:bCs/>
        <w:i/>
      </w:rPr>
      <w:t>Příloha č. 1</w:t>
    </w:r>
    <w:r w:rsidR="00761B37">
      <w:rPr>
        <w:rFonts w:ascii="Arial" w:hAnsi="Arial" w:cs="Arial"/>
        <w:bCs/>
        <w:i/>
      </w:rPr>
      <w:t>19</w:t>
    </w:r>
    <w:r w:rsidRPr="0081471B">
      <w:rPr>
        <w:rFonts w:ascii="Arial" w:hAnsi="Arial" w:cs="Arial"/>
        <w:bCs/>
        <w:i/>
      </w:rPr>
      <w:t xml:space="preserve"> – Dodatek č. 11 ke zřizovací listině Vlastivědného muzea v Šumperku, příspěvkové organizace</w:t>
    </w:r>
  </w:p>
  <w:p w:rsidR="000D5491" w:rsidRPr="00AA5166" w:rsidRDefault="000D5491" w:rsidP="00AA5166">
    <w:pPr>
      <w:autoSpaceDE w:val="0"/>
      <w:autoSpaceDN w:val="0"/>
      <w:adjustRightInd w:val="0"/>
      <w:rPr>
        <w:rFonts w:ascii="Arial" w:hAnsi="Arial" w:cs="Arial"/>
        <w:bCs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A9E"/>
    <w:multiLevelType w:val="hybridMultilevel"/>
    <w:tmpl w:val="AC9C7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3A00"/>
    <w:multiLevelType w:val="hybridMultilevel"/>
    <w:tmpl w:val="9A66AA94"/>
    <w:lvl w:ilvl="0" w:tplc="6B24C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74D9"/>
    <w:multiLevelType w:val="hybridMultilevel"/>
    <w:tmpl w:val="0E80A0E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E433C"/>
    <w:multiLevelType w:val="hybridMultilevel"/>
    <w:tmpl w:val="545CA39E"/>
    <w:lvl w:ilvl="0" w:tplc="8C3419B2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705CBB"/>
    <w:multiLevelType w:val="hybridMultilevel"/>
    <w:tmpl w:val="6374B4E4"/>
    <w:lvl w:ilvl="0" w:tplc="350671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A0BBE"/>
    <w:multiLevelType w:val="hybridMultilevel"/>
    <w:tmpl w:val="3FB42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67192"/>
    <w:multiLevelType w:val="hybridMultilevel"/>
    <w:tmpl w:val="236C2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42EF8"/>
    <w:multiLevelType w:val="hybridMultilevel"/>
    <w:tmpl w:val="85FEE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AC22AD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E76B8"/>
    <w:multiLevelType w:val="hybridMultilevel"/>
    <w:tmpl w:val="934A22F8"/>
    <w:lvl w:ilvl="0" w:tplc="B73CF978">
      <w:start w:val="1"/>
      <w:numFmt w:val="lowerLetter"/>
      <w:lvlText w:val="%1)"/>
      <w:lvlJc w:val="left"/>
      <w:pPr>
        <w:ind w:left="1059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779" w:hanging="360"/>
      </w:pPr>
    </w:lvl>
    <w:lvl w:ilvl="2" w:tplc="0405001B" w:tentative="1">
      <w:start w:val="1"/>
      <w:numFmt w:val="lowerRoman"/>
      <w:lvlText w:val="%3."/>
      <w:lvlJc w:val="right"/>
      <w:pPr>
        <w:ind w:left="2499" w:hanging="180"/>
      </w:pPr>
    </w:lvl>
    <w:lvl w:ilvl="3" w:tplc="0405000F" w:tentative="1">
      <w:start w:val="1"/>
      <w:numFmt w:val="decimal"/>
      <w:lvlText w:val="%4."/>
      <w:lvlJc w:val="left"/>
      <w:pPr>
        <w:ind w:left="3219" w:hanging="360"/>
      </w:pPr>
    </w:lvl>
    <w:lvl w:ilvl="4" w:tplc="04050019" w:tentative="1">
      <w:start w:val="1"/>
      <w:numFmt w:val="lowerLetter"/>
      <w:lvlText w:val="%5."/>
      <w:lvlJc w:val="left"/>
      <w:pPr>
        <w:ind w:left="3939" w:hanging="360"/>
      </w:pPr>
    </w:lvl>
    <w:lvl w:ilvl="5" w:tplc="0405001B" w:tentative="1">
      <w:start w:val="1"/>
      <w:numFmt w:val="lowerRoman"/>
      <w:lvlText w:val="%6."/>
      <w:lvlJc w:val="right"/>
      <w:pPr>
        <w:ind w:left="4659" w:hanging="180"/>
      </w:pPr>
    </w:lvl>
    <w:lvl w:ilvl="6" w:tplc="0405000F" w:tentative="1">
      <w:start w:val="1"/>
      <w:numFmt w:val="decimal"/>
      <w:lvlText w:val="%7."/>
      <w:lvlJc w:val="left"/>
      <w:pPr>
        <w:ind w:left="5379" w:hanging="360"/>
      </w:pPr>
    </w:lvl>
    <w:lvl w:ilvl="7" w:tplc="04050019" w:tentative="1">
      <w:start w:val="1"/>
      <w:numFmt w:val="lowerLetter"/>
      <w:lvlText w:val="%8."/>
      <w:lvlJc w:val="left"/>
      <w:pPr>
        <w:ind w:left="6099" w:hanging="360"/>
      </w:pPr>
    </w:lvl>
    <w:lvl w:ilvl="8" w:tplc="040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9" w15:restartNumberingAfterBreak="0">
    <w:nsid w:val="42BE4114"/>
    <w:multiLevelType w:val="hybridMultilevel"/>
    <w:tmpl w:val="BB9847E8"/>
    <w:lvl w:ilvl="0" w:tplc="0EF87E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0768B"/>
    <w:multiLevelType w:val="hybridMultilevel"/>
    <w:tmpl w:val="F050CF4A"/>
    <w:lvl w:ilvl="0" w:tplc="E5E871F2">
      <w:start w:val="7"/>
      <w:numFmt w:val="decimal"/>
      <w:pStyle w:val="XXX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71C74"/>
    <w:multiLevelType w:val="hybridMultilevel"/>
    <w:tmpl w:val="89A4DC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FA75792"/>
    <w:multiLevelType w:val="hybridMultilevel"/>
    <w:tmpl w:val="694C2148"/>
    <w:lvl w:ilvl="0" w:tplc="0A76A8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24788"/>
    <w:multiLevelType w:val="hybridMultilevel"/>
    <w:tmpl w:val="9562726A"/>
    <w:lvl w:ilvl="0" w:tplc="EF6C84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7116D7"/>
    <w:multiLevelType w:val="hybridMultilevel"/>
    <w:tmpl w:val="8CEE175C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D327F4"/>
    <w:multiLevelType w:val="hybridMultilevel"/>
    <w:tmpl w:val="0198A606"/>
    <w:lvl w:ilvl="0" w:tplc="BEF6734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35717"/>
    <w:multiLevelType w:val="hybridMultilevel"/>
    <w:tmpl w:val="A15E01EA"/>
    <w:lvl w:ilvl="0" w:tplc="203CE4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25B2F"/>
    <w:multiLevelType w:val="hybridMultilevel"/>
    <w:tmpl w:val="B6660C58"/>
    <w:lvl w:ilvl="0" w:tplc="4DDECAFA"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03C733F"/>
    <w:multiLevelType w:val="hybridMultilevel"/>
    <w:tmpl w:val="19B2473E"/>
    <w:lvl w:ilvl="0" w:tplc="88DE1748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AA607C"/>
    <w:multiLevelType w:val="hybridMultilevel"/>
    <w:tmpl w:val="EEB41D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D669E5"/>
    <w:multiLevelType w:val="hybridMultilevel"/>
    <w:tmpl w:val="7B18D2C6"/>
    <w:lvl w:ilvl="0" w:tplc="73F2691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0"/>
  </w:num>
  <w:num w:numId="5">
    <w:abstractNumId w:val="15"/>
  </w:num>
  <w:num w:numId="6">
    <w:abstractNumId w:val="9"/>
  </w:num>
  <w:num w:numId="7">
    <w:abstractNumId w:val="1"/>
  </w:num>
  <w:num w:numId="8">
    <w:abstractNumId w:val="12"/>
  </w:num>
  <w:num w:numId="9">
    <w:abstractNumId w:val="2"/>
  </w:num>
  <w:num w:numId="10">
    <w:abstractNumId w:val="16"/>
  </w:num>
  <w:num w:numId="11">
    <w:abstractNumId w:val="17"/>
  </w:num>
  <w:num w:numId="12">
    <w:abstractNumId w:val="13"/>
  </w:num>
  <w:num w:numId="13">
    <w:abstractNumId w:val="3"/>
  </w:num>
  <w:num w:numId="14">
    <w:abstractNumId w:val="5"/>
  </w:num>
  <w:num w:numId="15">
    <w:abstractNumId w:val="19"/>
  </w:num>
  <w:num w:numId="16">
    <w:abstractNumId w:val="7"/>
  </w:num>
  <w:num w:numId="17">
    <w:abstractNumId w:val="6"/>
  </w:num>
  <w:num w:numId="18">
    <w:abstractNumId w:val="11"/>
  </w:num>
  <w:num w:numId="19">
    <w:abstractNumId w:val="4"/>
  </w:num>
  <w:num w:numId="20">
    <w:abstractNumId w:val="21"/>
  </w:num>
  <w:num w:numId="21">
    <w:abstractNumId w:val="21"/>
    <w:lvlOverride w:ilvl="0">
      <w:startOverride w:val="10"/>
    </w:lvlOverride>
  </w:num>
  <w:num w:numId="22">
    <w:abstractNumId w:val="18"/>
  </w:num>
  <w:num w:numId="23">
    <w:abstractNumId w:val="10"/>
  </w:num>
  <w:num w:numId="24">
    <w:abstractNumId w:val="1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61"/>
    <w:rsid w:val="000D5491"/>
    <w:rsid w:val="001427D0"/>
    <w:rsid w:val="00142DD9"/>
    <w:rsid w:val="0018516D"/>
    <w:rsid w:val="001B42C4"/>
    <w:rsid w:val="001F1765"/>
    <w:rsid w:val="001F696B"/>
    <w:rsid w:val="00251C4F"/>
    <w:rsid w:val="00253FBE"/>
    <w:rsid w:val="00261568"/>
    <w:rsid w:val="00292A10"/>
    <w:rsid w:val="002B3890"/>
    <w:rsid w:val="002B7A96"/>
    <w:rsid w:val="002D10A4"/>
    <w:rsid w:val="002E15E6"/>
    <w:rsid w:val="00310E4A"/>
    <w:rsid w:val="003726F3"/>
    <w:rsid w:val="003B7361"/>
    <w:rsid w:val="00493EA8"/>
    <w:rsid w:val="004E360D"/>
    <w:rsid w:val="00536051"/>
    <w:rsid w:val="00594A8C"/>
    <w:rsid w:val="006056E5"/>
    <w:rsid w:val="006118EF"/>
    <w:rsid w:val="0066719A"/>
    <w:rsid w:val="006A4B3E"/>
    <w:rsid w:val="00752439"/>
    <w:rsid w:val="00761B37"/>
    <w:rsid w:val="0077263E"/>
    <w:rsid w:val="0081471B"/>
    <w:rsid w:val="00823745"/>
    <w:rsid w:val="008819D0"/>
    <w:rsid w:val="008C20F5"/>
    <w:rsid w:val="0091013D"/>
    <w:rsid w:val="00970C34"/>
    <w:rsid w:val="0097488A"/>
    <w:rsid w:val="00995EDD"/>
    <w:rsid w:val="009D26B5"/>
    <w:rsid w:val="00A044CF"/>
    <w:rsid w:val="00AA5166"/>
    <w:rsid w:val="00AF1A60"/>
    <w:rsid w:val="00B228F5"/>
    <w:rsid w:val="00B57CEB"/>
    <w:rsid w:val="00BE27C3"/>
    <w:rsid w:val="00C74C2E"/>
    <w:rsid w:val="00C769E2"/>
    <w:rsid w:val="00C822B4"/>
    <w:rsid w:val="00C93376"/>
    <w:rsid w:val="00CC71A5"/>
    <w:rsid w:val="00D4639F"/>
    <w:rsid w:val="00D5711E"/>
    <w:rsid w:val="00D759D5"/>
    <w:rsid w:val="00E2181B"/>
    <w:rsid w:val="00E46275"/>
    <w:rsid w:val="00E66330"/>
    <w:rsid w:val="00E82154"/>
    <w:rsid w:val="00E8257E"/>
    <w:rsid w:val="00F717BD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5DF14-C60B-4CCF-8BC8-CE857158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3B7361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text-odsazendole">
    <w:name w:val="Běžný text-odsazený dole"/>
    <w:basedOn w:val="Normln"/>
    <w:rsid w:val="003B7361"/>
    <w:pPr>
      <w:spacing w:after="240"/>
      <w:jc w:val="both"/>
    </w:pPr>
    <w:rPr>
      <w:rFonts w:ascii="Arial" w:hAnsi="Arial"/>
    </w:rPr>
  </w:style>
  <w:style w:type="paragraph" w:customStyle="1" w:styleId="Nzev-tabulka">
    <w:name w:val="Název-tabulka"/>
    <w:basedOn w:val="Normln"/>
    <w:rsid w:val="003B7361"/>
    <w:pPr>
      <w:spacing w:before="120" w:after="12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3B7361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3B7361"/>
    <w:pPr>
      <w:spacing w:before="240"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3B7361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3B7361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B7361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E66330"/>
    <w:pPr>
      <w:numPr>
        <w:numId w:val="23"/>
      </w:numPr>
      <w:spacing w:after="240"/>
      <w:jc w:val="both"/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3B73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73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B73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0C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C3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BE27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AA5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A51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nakypropoznmkupodarou">
    <w:name w:val="Znaky pro poznámku pod čarou"/>
    <w:rsid w:val="004E360D"/>
    <w:rPr>
      <w:vertAlign w:val="superscript"/>
    </w:rPr>
  </w:style>
  <w:style w:type="paragraph" w:customStyle="1" w:styleId="Zkladntext31">
    <w:name w:val="Základní text 31"/>
    <w:basedOn w:val="Normln"/>
    <w:rsid w:val="004E360D"/>
    <w:pPr>
      <w:widowControl w:val="0"/>
      <w:suppressAutoHyphens/>
      <w:spacing w:after="120"/>
    </w:pPr>
    <w:rPr>
      <w:rFonts w:eastAsia="Lucida Sans Unicode"/>
      <w:sz w:val="16"/>
      <w:szCs w:val="16"/>
      <w:lang w:eastAsia="en-US"/>
    </w:rPr>
  </w:style>
  <w:style w:type="character" w:styleId="slostrnky">
    <w:name w:val="page number"/>
    <w:basedOn w:val="Standardnpsmoodstavce"/>
    <w:semiHidden/>
    <w:unhideWhenUsed/>
    <w:rsid w:val="0060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9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54431-E9A0-453D-9A1C-369B9209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Vlková Dagmar</dc:creator>
  <cp:lastModifiedBy>Dřímalová Martina</cp:lastModifiedBy>
  <cp:revision>7</cp:revision>
  <cp:lastPrinted>2016-11-23T16:35:00Z</cp:lastPrinted>
  <dcterms:created xsi:type="dcterms:W3CDTF">2016-11-28T07:49:00Z</dcterms:created>
  <dcterms:modified xsi:type="dcterms:W3CDTF">2016-12-02T09:56:00Z</dcterms:modified>
</cp:coreProperties>
</file>