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:rsidR="00ED3143" w:rsidRDefault="00ED3143" w:rsidP="00ED3143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19. 12. 2016 schválilo návrh rozpočtu Olomouckého kraje na rok 2017. Ve schváleném rozpočtu roku 2017 jsou vyčleněny finanční prostředky ve výši 7 000 000 Kč pro dotační program Podpora opatření pro zvýšení bezpečnosti provozu na pozemních komunikacích.</w:t>
      </w:r>
    </w:p>
    <w:p w:rsidR="00ED3143" w:rsidRDefault="00ED3143" w:rsidP="00ED3143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Pr="00242E9E">
        <w:rPr>
          <w:rFonts w:ascii="Arial" w:hAnsi="Arial" w:cs="Arial"/>
          <w:sz w:val="24"/>
        </w:rPr>
        <w:t xml:space="preserve"> Olomouckého kraje je předkládán materiál</w:t>
      </w:r>
      <w:r>
        <w:rPr>
          <w:rFonts w:ascii="Arial" w:hAnsi="Arial" w:cs="Arial"/>
          <w:sz w:val="24"/>
        </w:rPr>
        <w:t>,</w:t>
      </w:r>
      <w:r w:rsidRPr="00242E9E">
        <w:rPr>
          <w:rFonts w:ascii="Arial" w:hAnsi="Arial" w:cs="Arial"/>
          <w:sz w:val="24"/>
        </w:rPr>
        <w:t xml:space="preserve"> obsahující dokumenty, potřebné pro vyhlášení dotačního programu Podpor</w:t>
      </w:r>
      <w:r>
        <w:rPr>
          <w:rFonts w:ascii="Arial" w:hAnsi="Arial" w:cs="Arial"/>
          <w:sz w:val="24"/>
        </w:rPr>
        <w:t>a opatření pro zvýšení bezpečnosti provozu na pozemních komunikacích:</w:t>
      </w:r>
    </w:p>
    <w:p w:rsidR="00ED3143" w:rsidRDefault="00ED3143" w:rsidP="00ED3143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pravidla dotačního programu,</w:t>
      </w:r>
    </w:p>
    <w:p w:rsidR="00ED3143" w:rsidRDefault="00ED3143" w:rsidP="00ED3143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vzorová smlouva o poskytnutí dotace,</w:t>
      </w:r>
    </w:p>
    <w:p w:rsidR="00ED3143" w:rsidRPr="00ED3143" w:rsidRDefault="00ED3143" w:rsidP="00ED3143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sz w:val="24"/>
        </w:rPr>
      </w:pPr>
      <w:r w:rsidRPr="00ED3143">
        <w:rPr>
          <w:rFonts w:ascii="Arial" w:hAnsi="Arial" w:cs="Arial"/>
          <w:sz w:val="24"/>
        </w:rPr>
        <w:t>vzorová žádost o dotaci.</w:t>
      </w:r>
    </w:p>
    <w:p w:rsidR="00BD1787" w:rsidRPr="00CD79EB" w:rsidRDefault="00BD1787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 Podpora opatření pro</w:t>
      </w:r>
      <w:r w:rsidR="00E440FF">
        <w:rPr>
          <w:rFonts w:ascii="Arial" w:hAnsi="Arial" w:cs="Arial"/>
          <w:sz w:val="24"/>
        </w:rPr>
        <w:t xml:space="preserve"> zvýšení bezpečnosti provozu na </w:t>
      </w:r>
      <w:r w:rsidRPr="00CD79EB">
        <w:rPr>
          <w:rFonts w:ascii="Arial" w:hAnsi="Arial" w:cs="Arial"/>
          <w:sz w:val="24"/>
        </w:rPr>
        <w:t>pozemních komunikacích pro rok 2017. Účelem tohoto dotačního programu je zvyšování bezpečnosti provozu na pozemních komunikacích pomocí realizací bezpečnostních opatření na vjezdech do obcí, ostrůvků usměrňujících dopravu v průtazích obcí, opticko-psychologických brzd na vozovce, malých okružních křižovatek, dále výstavbou chodníků pro zvýšení bezpečnosti chodců, rekonstrukcí nebo úpravou chodníků s přímou v</w:t>
      </w:r>
      <w:r w:rsidR="00A95A49">
        <w:rPr>
          <w:rFonts w:ascii="Arial" w:hAnsi="Arial" w:cs="Arial"/>
          <w:sz w:val="24"/>
        </w:rPr>
        <w:t>azbou na přechod pro chodce aj.</w:t>
      </w:r>
    </w:p>
    <w:p w:rsidR="00BD1787" w:rsidRPr="0066199E" w:rsidRDefault="00BD1787" w:rsidP="00BD1787">
      <w:pPr>
        <w:spacing w:after="120"/>
        <w:rPr>
          <w:rFonts w:ascii="Arial" w:hAnsi="Arial" w:cs="Arial"/>
        </w:rPr>
      </w:pPr>
    </w:p>
    <w:p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Anotace k dotačnímu programu </w:t>
      </w:r>
      <w:r w:rsidR="008B711D">
        <w:rPr>
          <w:b/>
          <w:u w:val="none"/>
        </w:rPr>
        <w:t>Podpora o</w:t>
      </w:r>
      <w:r w:rsidRPr="0066199E">
        <w:rPr>
          <w:b/>
          <w:u w:val="none"/>
        </w:rPr>
        <w:t>patření pro zvýšení bezpečnosti provozu na pozemních komunikacích</w:t>
      </w:r>
    </w:p>
    <w:p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:rsidR="00BD1787" w:rsidRPr="0066199E" w:rsidRDefault="008B711D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V rámci</w:t>
      </w:r>
      <w:r w:rsidR="00BD1787" w:rsidRPr="0066199E">
        <w:rPr>
          <w:u w:val="none"/>
        </w:rPr>
        <w:t xml:space="preserve"> dotačního programu </w:t>
      </w:r>
      <w:r>
        <w:rPr>
          <w:u w:val="none"/>
        </w:rPr>
        <w:t>Podpora o</w:t>
      </w:r>
      <w:r w:rsidR="00BD1787" w:rsidRPr="0066199E">
        <w:rPr>
          <w:u w:val="none"/>
        </w:rPr>
        <w:t>patření pro zvýšení bezpečnosti provozu na</w:t>
      </w:r>
      <w:r w:rsidR="00E440FF">
        <w:rPr>
          <w:u w:val="none"/>
        </w:rPr>
        <w:t> </w:t>
      </w:r>
      <w:r w:rsidR="00BD1787" w:rsidRPr="0066199E">
        <w:rPr>
          <w:u w:val="none"/>
        </w:rPr>
        <w:t>pozemních komunikacích je možné žádat o finanční podporu zejména na realizaci bezpečnostních opatření na vjezdech do obcí, ostrůvk</w:t>
      </w:r>
      <w:r>
        <w:rPr>
          <w:u w:val="none"/>
        </w:rPr>
        <w:t>y usměrňující</w:t>
      </w:r>
      <w:r w:rsidR="00BD1787" w:rsidRPr="0066199E">
        <w:rPr>
          <w:u w:val="none"/>
        </w:rPr>
        <w:t xml:space="preserve"> dopravu v průtazích obcí, opticko-psychologick</w:t>
      </w:r>
      <w:r>
        <w:rPr>
          <w:u w:val="none"/>
        </w:rPr>
        <w:t>é</w:t>
      </w:r>
      <w:r w:rsidR="00BD1787" w:rsidRPr="0066199E">
        <w:rPr>
          <w:u w:val="none"/>
        </w:rPr>
        <w:t xml:space="preserve"> brzd</w:t>
      </w:r>
      <w:r>
        <w:rPr>
          <w:u w:val="none"/>
        </w:rPr>
        <w:t>y</w:t>
      </w:r>
      <w:r w:rsidR="00BD1787" w:rsidRPr="0066199E">
        <w:rPr>
          <w:u w:val="none"/>
        </w:rPr>
        <w:t xml:space="preserve"> na vozovce, mal</w:t>
      </w:r>
      <w:r>
        <w:rPr>
          <w:u w:val="none"/>
        </w:rPr>
        <w:t>é okružní</w:t>
      </w:r>
      <w:r w:rsidR="003C5D1F">
        <w:rPr>
          <w:u w:val="none"/>
        </w:rPr>
        <w:t xml:space="preserve"> křižova</w:t>
      </w:r>
      <w:r w:rsidR="00BD1787" w:rsidRPr="0066199E">
        <w:rPr>
          <w:u w:val="none"/>
        </w:rPr>
        <w:t>tk</w:t>
      </w:r>
      <w:r>
        <w:rPr>
          <w:u w:val="none"/>
        </w:rPr>
        <w:t>y, dále výstavb</w:t>
      </w:r>
      <w:r w:rsidR="00BD1787" w:rsidRPr="0066199E">
        <w:rPr>
          <w:u w:val="none"/>
        </w:rPr>
        <w:t>u chodníků pro zvýšení bezpečnosti</w:t>
      </w:r>
      <w:r>
        <w:rPr>
          <w:u w:val="none"/>
        </w:rPr>
        <w:t xml:space="preserve"> chodců, rekonstrukci nebo úprav</w:t>
      </w:r>
      <w:r w:rsidR="00BD1787" w:rsidRPr="0066199E">
        <w:rPr>
          <w:u w:val="none"/>
        </w:rPr>
        <w:t>u chodníků s přímou vazbou na přechod pro chodce</w:t>
      </w:r>
      <w:r w:rsidR="00236640">
        <w:rPr>
          <w:u w:val="none"/>
        </w:rPr>
        <w:t>, bezbariérové úpravy nástupišť autobusových zastávek včetně zálivů</w:t>
      </w:r>
      <w:r w:rsidR="00BD1787" w:rsidRPr="0066199E">
        <w:rPr>
          <w:u w:val="none"/>
        </w:rPr>
        <w:t xml:space="preserve"> aj.</w:t>
      </w:r>
    </w:p>
    <w:p w:rsidR="00A95A49" w:rsidRPr="00765A73" w:rsidRDefault="00A95A49" w:rsidP="00765A73">
      <w:pPr>
        <w:spacing w:after="120"/>
        <w:rPr>
          <w:rFonts w:ascii="Arial" w:hAnsi="Arial" w:cs="Arial"/>
        </w:rPr>
      </w:pPr>
    </w:p>
    <w:p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="00E440FF">
        <w:rPr>
          <w:b/>
          <w:u w:val="none"/>
        </w:rPr>
        <w:t>patření pro </w:t>
      </w:r>
      <w:r w:rsidRPr="0066199E">
        <w:rPr>
          <w:b/>
          <w:u w:val="none"/>
        </w:rPr>
        <w:t>zvýšení bezpečnosti provozu na pozemních komunikacích</w:t>
      </w:r>
    </w:p>
    <w:p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086E63">
        <w:rPr>
          <w:u w:val="none"/>
        </w:rPr>
        <w:t>20</w:t>
      </w:r>
      <w:r w:rsidR="008B711D">
        <w:rPr>
          <w:u w:val="none"/>
        </w:rPr>
        <w:t xml:space="preserve">. 12. 2016 – </w:t>
      </w:r>
      <w:r w:rsidR="00086E63">
        <w:rPr>
          <w:u w:val="none"/>
        </w:rPr>
        <w:t>21</w:t>
      </w:r>
      <w:r w:rsidR="008B711D">
        <w:rPr>
          <w:u w:val="none"/>
        </w:rPr>
        <w:t>. 3. 2017</w:t>
      </w:r>
      <w:r w:rsidRPr="0066199E">
        <w:rPr>
          <w:u w:val="none"/>
        </w:rPr>
        <w:t xml:space="preserve"> na webu Olomouckého kraje</w:t>
      </w:r>
    </w:p>
    <w:p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086E63">
        <w:rPr>
          <w:u w:val="none"/>
        </w:rPr>
        <w:t>20</w:t>
      </w:r>
      <w:r w:rsidR="008B711D">
        <w:rPr>
          <w:u w:val="none"/>
        </w:rPr>
        <w:t>. 1. 2017</w:t>
      </w:r>
      <w:r w:rsidRPr="0066199E">
        <w:rPr>
          <w:u w:val="none"/>
        </w:rPr>
        <w:t xml:space="preserve"> – </w:t>
      </w:r>
      <w:r w:rsidR="008B711D">
        <w:rPr>
          <w:u w:val="none"/>
        </w:rPr>
        <w:t>24. 2. 2017</w:t>
      </w:r>
      <w:r w:rsidRPr="0066199E">
        <w:rPr>
          <w:u w:val="none"/>
        </w:rPr>
        <w:t xml:space="preserve"> 12:00 hod.</w:t>
      </w:r>
    </w:p>
    <w:p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8B711D">
        <w:rPr>
          <w:u w:val="none"/>
        </w:rPr>
        <w:t>017</w:t>
      </w:r>
      <w:r w:rsidRPr="0066199E">
        <w:rPr>
          <w:u w:val="none"/>
        </w:rPr>
        <w:t xml:space="preserve"> v Komisi pro dopravu Rady Olomouckého kraje</w:t>
      </w:r>
    </w:p>
    <w:p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8B711D">
        <w:rPr>
          <w:u w:val="none"/>
        </w:rPr>
        <w:t>duben</w:t>
      </w:r>
      <w:r w:rsidRPr="0066199E">
        <w:rPr>
          <w:u w:val="none"/>
        </w:rPr>
        <w:t xml:space="preserve"> 201</w:t>
      </w:r>
      <w:r w:rsidR="008B711D">
        <w:rPr>
          <w:u w:val="none"/>
        </w:rPr>
        <w:t>7</w:t>
      </w:r>
      <w:r w:rsidRPr="0066199E">
        <w:rPr>
          <w:u w:val="none"/>
        </w:rPr>
        <w:t xml:space="preserve"> v Zastupitelstvu Olomouckého kraje</w:t>
      </w:r>
    </w:p>
    <w:p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Informace žadatelům/nevyhovění: do </w:t>
      </w:r>
      <w:r w:rsidR="008B711D">
        <w:rPr>
          <w:u w:val="none"/>
        </w:rPr>
        <w:t>90 dnů od ukončení příjmu žádostí</w:t>
      </w:r>
    </w:p>
    <w:p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Kontaktování příjemců: do 15 dnů od schválení dotace v Zastupitelstvu Olomouckého kraje</w:t>
      </w:r>
    </w:p>
    <w:p w:rsidR="00BD1787" w:rsidRPr="00765A73" w:rsidRDefault="00BD1787" w:rsidP="00765A73">
      <w:pPr>
        <w:spacing w:after="120"/>
        <w:rPr>
          <w:rFonts w:ascii="Arial" w:hAnsi="Arial" w:cs="Arial"/>
        </w:rPr>
      </w:pPr>
    </w:p>
    <w:p w:rsidR="00A95A49" w:rsidRPr="00041374" w:rsidRDefault="00A95A49" w:rsidP="00A95A4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Podpora opatření pro zvýšení bezpečnosti provozu na pozemních komunikacích</w:t>
      </w:r>
    </w:p>
    <w:p w:rsidR="00A95A49" w:rsidRDefault="00A95A49" w:rsidP="00A95A49">
      <w:pPr>
        <w:pStyle w:val="Normal"/>
        <w:spacing w:after="119"/>
        <w:jc w:val="both"/>
      </w:pPr>
    </w:p>
    <w:p w:rsidR="00A95A49" w:rsidRDefault="00A95A49" w:rsidP="00A95A4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D13CB8">
        <w:rPr>
          <w:rFonts w:cs="Times New Roman"/>
          <w:szCs w:val="20"/>
        </w:rPr>
        <w:t>20. 1. 2017 – 24. 2. 2017</w:t>
      </w:r>
      <w:r w:rsidRPr="00A32028">
        <w:rPr>
          <w:rFonts w:cs="Times New Roman"/>
          <w:color w:val="0070C0"/>
          <w:szCs w:val="20"/>
        </w:rPr>
        <w:t xml:space="preserve"> </w:t>
      </w:r>
      <w:r>
        <w:t xml:space="preserve">je </w:t>
      </w:r>
      <w:r w:rsidRPr="00747B85">
        <w:t xml:space="preserve">žadatelům k dispozici HOT-LINE </w:t>
      </w:r>
      <w:r w:rsidRPr="00747B85">
        <w:lastRenderedPageBreak/>
        <w:t>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95A49" w:rsidRDefault="00A95A49" w:rsidP="00A95A49">
      <w:pPr>
        <w:pStyle w:val="Normal"/>
        <w:numPr>
          <w:ilvl w:val="0"/>
          <w:numId w:val="39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="00F72B38">
        <w:t>585 508 457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A95A49" w:rsidRPr="00747B85" w:rsidRDefault="00A95A49" w:rsidP="00A95A49">
      <w:pPr>
        <w:pStyle w:val="Normal"/>
        <w:numPr>
          <w:ilvl w:val="0"/>
          <w:numId w:val="39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585 508 484,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A95A49" w:rsidRDefault="00A95A49" w:rsidP="00BD1787">
      <w:pPr>
        <w:rPr>
          <w:rFonts w:ascii="Arial" w:hAnsi="Arial" w:cs="Arial"/>
          <w:bCs/>
        </w:rPr>
      </w:pPr>
    </w:p>
    <w:p w:rsidR="00A95A49" w:rsidRDefault="00765A73" w:rsidP="00765A73">
      <w:pPr>
        <w:ind w:left="0" w:firstLine="0"/>
        <w:rPr>
          <w:rFonts w:ascii="Arial" w:hAnsi="Arial" w:cs="Arial"/>
          <w:bCs/>
        </w:rPr>
      </w:pPr>
      <w:r w:rsidRPr="00E16514">
        <w:rPr>
          <w:rFonts w:ascii="Arial" w:hAnsi="Arial" w:cs="Arial"/>
          <w:sz w:val="24"/>
        </w:rPr>
        <w:t>Na základě usnesení Rady Olomouckého kraje UR/</w:t>
      </w:r>
      <w:r>
        <w:rPr>
          <w:rFonts w:ascii="Arial" w:hAnsi="Arial" w:cs="Arial"/>
          <w:sz w:val="24"/>
        </w:rPr>
        <w:t>2</w:t>
      </w:r>
      <w:r w:rsidRPr="00E16514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7/2016</w:t>
      </w:r>
      <w:r w:rsidRPr="00E16514">
        <w:rPr>
          <w:rFonts w:ascii="Arial" w:hAnsi="Arial" w:cs="Arial"/>
          <w:sz w:val="24"/>
        </w:rPr>
        <w:t xml:space="preserve"> ze dne </w:t>
      </w:r>
      <w:r>
        <w:rPr>
          <w:rFonts w:ascii="Arial" w:hAnsi="Arial" w:cs="Arial"/>
          <w:sz w:val="24"/>
        </w:rPr>
        <w:t>28. 11. 2016</w:t>
      </w:r>
      <w:r w:rsidRPr="00E16514">
        <w:rPr>
          <w:rFonts w:ascii="Arial" w:hAnsi="Arial" w:cs="Arial"/>
          <w:sz w:val="24"/>
        </w:rPr>
        <w:t xml:space="preserve"> je Zastupitelstvu Olomouckého kraje předkládán materiál ve věci schválení dotačního programu Podpora </w:t>
      </w:r>
      <w:r>
        <w:rPr>
          <w:rFonts w:ascii="Arial" w:hAnsi="Arial" w:cs="Arial"/>
          <w:sz w:val="24"/>
        </w:rPr>
        <w:t>opatření pro zvýšení bezpečnosti provozu na pozemních komunikacích</w:t>
      </w:r>
      <w:r w:rsidRPr="00E16514">
        <w:rPr>
          <w:rFonts w:ascii="Arial" w:hAnsi="Arial" w:cs="Arial"/>
          <w:sz w:val="24"/>
        </w:rPr>
        <w:t xml:space="preserve"> pro rok 201</w:t>
      </w:r>
      <w:r>
        <w:rPr>
          <w:rFonts w:ascii="Arial" w:hAnsi="Arial" w:cs="Arial"/>
          <w:sz w:val="24"/>
        </w:rPr>
        <w:t>7</w:t>
      </w:r>
      <w:r w:rsidRPr="00E16514">
        <w:rPr>
          <w:rFonts w:ascii="Arial" w:hAnsi="Arial" w:cs="Arial"/>
          <w:sz w:val="24"/>
        </w:rPr>
        <w:t>.</w:t>
      </w:r>
    </w:p>
    <w:p w:rsidR="00A95A49" w:rsidRPr="0066199E" w:rsidRDefault="00A95A49" w:rsidP="00BD1787">
      <w:pPr>
        <w:rPr>
          <w:rFonts w:ascii="Arial" w:hAnsi="Arial" w:cs="Arial"/>
          <w:bCs/>
        </w:rPr>
      </w:pPr>
    </w:p>
    <w:p w:rsidR="00BD1787" w:rsidRPr="00CD79EB" w:rsidRDefault="003B2EDA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:rsidR="00BD1787" w:rsidRPr="00CD79EB" w:rsidRDefault="00BD1787" w:rsidP="00BD1787">
      <w:pPr>
        <w:pStyle w:val="Odstavecseseznamem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CD79EB">
        <w:rPr>
          <w:rFonts w:ascii="Arial" w:hAnsi="Arial" w:cs="Arial"/>
          <w:bCs/>
          <w:sz w:val="24"/>
          <w:szCs w:val="24"/>
        </w:rPr>
        <w:t>vzít na vědomí důvodovou zprávu,</w:t>
      </w:r>
    </w:p>
    <w:p w:rsidR="00BD1787" w:rsidRPr="0066199E" w:rsidRDefault="00BD1787" w:rsidP="00BD1787">
      <w:pPr>
        <w:pStyle w:val="Normal"/>
        <w:numPr>
          <w:ilvl w:val="0"/>
          <w:numId w:val="26"/>
        </w:numPr>
        <w:jc w:val="both"/>
      </w:pPr>
      <w:r w:rsidRPr="00CD79EB">
        <w:t>schválit pravidla</w:t>
      </w:r>
      <w:r w:rsidR="00533E8E">
        <w:t>, vzorovou smlouvu a vzorovou žádost o dotaci z</w:t>
      </w:r>
      <w:r w:rsidRPr="00CD79EB">
        <w:t xml:space="preserve"> dotačního programu Olomouckého kraje </w:t>
      </w:r>
      <w:r w:rsidR="00BF0D8B" w:rsidRPr="00CD79EB">
        <w:t>Podpora o</w:t>
      </w:r>
      <w:r w:rsidRPr="00CD79EB">
        <w:t>patření pro zvýšení bezpečnosti provozu na</w:t>
      </w:r>
      <w:r w:rsidR="00E440FF">
        <w:t> </w:t>
      </w:r>
      <w:r w:rsidRPr="0066199E">
        <w:t>pozemních komunikacích,</w:t>
      </w:r>
    </w:p>
    <w:p w:rsidR="00BD1787" w:rsidRPr="0066199E" w:rsidRDefault="00BD1787" w:rsidP="00BD1787">
      <w:pPr>
        <w:pStyle w:val="Normal"/>
        <w:numPr>
          <w:ilvl w:val="0"/>
          <w:numId w:val="26"/>
        </w:numPr>
        <w:jc w:val="both"/>
      </w:pPr>
      <w:r w:rsidRPr="0066199E">
        <w:t xml:space="preserve">uložit vyhlášení dotačního programu Olomouckého kraje </w:t>
      </w:r>
      <w:r w:rsidR="00BF0D8B">
        <w:t>Podpora o</w:t>
      </w:r>
      <w:r w:rsidRPr="0066199E">
        <w:t>patření pro</w:t>
      </w:r>
      <w:r w:rsidR="00E440FF">
        <w:t xml:space="preserve"> zvýšení bezpečnosti provozu na </w:t>
      </w:r>
      <w:r w:rsidRPr="0066199E">
        <w:t>pozemních komunikacích</w:t>
      </w:r>
      <w:r w:rsidR="00BF0D8B">
        <w:t xml:space="preserve"> pro rok 2017</w:t>
      </w:r>
      <w:r w:rsidRPr="0066199E">
        <w:t>,</w:t>
      </w:r>
    </w:p>
    <w:p w:rsidR="00BD1787" w:rsidRPr="0066199E" w:rsidRDefault="00BD1787" w:rsidP="00BD1787">
      <w:pPr>
        <w:pStyle w:val="Normal"/>
        <w:numPr>
          <w:ilvl w:val="0"/>
          <w:numId w:val="26"/>
        </w:numPr>
        <w:jc w:val="both"/>
      </w:pPr>
      <w:r w:rsidRPr="0066199E">
        <w:t xml:space="preserve">uložit předložení vyhodnocení dotačního programu Olomouckého kraje </w:t>
      </w:r>
      <w:r w:rsidR="00BF0D8B">
        <w:t>Podpora o</w:t>
      </w:r>
      <w:r w:rsidRPr="0066199E">
        <w:t>patření pro zvýšení bezpečnosti provozu na pozemních komunikacích</w:t>
      </w:r>
      <w:r w:rsidR="00BF0D8B">
        <w:t xml:space="preserve"> pro rok 2017</w:t>
      </w:r>
      <w:r w:rsidRPr="0066199E">
        <w:t xml:space="preserve"> na zasedání Zastupitelstva Olomouckého kraje dne </w:t>
      </w:r>
      <w:r w:rsidR="00086E63">
        <w:t>24</w:t>
      </w:r>
      <w:r w:rsidRPr="0066199E">
        <w:t xml:space="preserve">. </w:t>
      </w:r>
      <w:r w:rsidR="00086E63">
        <w:t>4</w:t>
      </w:r>
      <w:r w:rsidR="00BF0D8B">
        <w:t>. 2017</w:t>
      </w:r>
      <w:r w:rsidRPr="0066199E">
        <w:t>, a to včetně návrhu na</w:t>
      </w:r>
      <w:r w:rsidR="00DA6145">
        <w:t> </w:t>
      </w:r>
      <w:r w:rsidRPr="0066199E">
        <w:t>uzavření veřejnoprávních smluv o poskytnutí dotací s příjemci,</w:t>
      </w:r>
    </w:p>
    <w:p w:rsidR="00BD1787" w:rsidRPr="0066199E" w:rsidRDefault="00BD1787" w:rsidP="00BD1787">
      <w:pPr>
        <w:pStyle w:val="Normal"/>
        <w:numPr>
          <w:ilvl w:val="0"/>
          <w:numId w:val="26"/>
        </w:numPr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programu.</w:t>
      </w:r>
    </w:p>
    <w:p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3B2EDA" w:rsidRPr="0066199E" w:rsidRDefault="003B2EDA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Příloha:</w:t>
      </w:r>
    </w:p>
    <w:p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:rsidR="00BF0D8B" w:rsidRPr="00D30A81" w:rsidRDefault="00BF0D8B" w:rsidP="00BF0D8B">
      <w:pPr>
        <w:pStyle w:val="Zkladntextodsazen"/>
        <w:numPr>
          <w:ilvl w:val="0"/>
          <w:numId w:val="27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:rsidR="00BF0D8B" w:rsidRPr="00D30A81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D30A81">
        <w:rPr>
          <w:bCs/>
        </w:rPr>
        <w:t xml:space="preserve">Pravidla dotačního programu Podpora </w:t>
      </w:r>
      <w:r>
        <w:rPr>
          <w:bCs/>
        </w:rPr>
        <w:t>opatření pro zvýšení bezpečnosti provozu na pozemních komunikacích</w:t>
      </w:r>
    </w:p>
    <w:p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DA1A72">
        <w:rPr>
          <w:bCs/>
        </w:rPr>
        <w:t>3</w:t>
      </w:r>
      <w:r w:rsidRPr="00D30A81">
        <w:rPr>
          <w:bCs/>
        </w:rPr>
        <w:t xml:space="preserve"> - </w:t>
      </w:r>
      <w:r>
        <w:rPr>
          <w:bCs/>
        </w:rPr>
        <w:t>1</w:t>
      </w:r>
      <w:r w:rsidR="00870D09">
        <w:rPr>
          <w:bCs/>
        </w:rPr>
        <w:t>5</w:t>
      </w:r>
      <w:r w:rsidRPr="00D30A81">
        <w:rPr>
          <w:bCs/>
        </w:rPr>
        <w:t>)</w:t>
      </w:r>
    </w:p>
    <w:p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BF0D8B" w:rsidRPr="00D30A81" w:rsidRDefault="00BF0D8B" w:rsidP="00BF0D8B">
      <w:pPr>
        <w:pStyle w:val="Zkladntextodsazen"/>
        <w:numPr>
          <w:ilvl w:val="0"/>
          <w:numId w:val="27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BF0D8B" w:rsidRPr="00D30A81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D30A81">
        <w:rPr>
          <w:bCs/>
        </w:rPr>
        <w:t xml:space="preserve">Vzorová smlouva o poskytnutí dotace </w:t>
      </w:r>
      <w:r>
        <w:rPr>
          <w:bCs/>
        </w:rPr>
        <w:t>z dotačního programu Podpora opatření pro zvýšení bezpečnosti provozu na pozemních komunikacích</w:t>
      </w:r>
    </w:p>
    <w:p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870D09">
        <w:rPr>
          <w:bCs/>
        </w:rPr>
        <w:t>16</w:t>
      </w:r>
      <w:r w:rsidRPr="00D30A81">
        <w:rPr>
          <w:bCs/>
        </w:rPr>
        <w:t xml:space="preserve"> - </w:t>
      </w:r>
      <w:r w:rsidR="00870D09">
        <w:rPr>
          <w:bCs/>
        </w:rPr>
        <w:t>2</w:t>
      </w:r>
      <w:r w:rsidR="0073395C">
        <w:rPr>
          <w:bCs/>
        </w:rPr>
        <w:t>3</w:t>
      </w:r>
      <w:r w:rsidRPr="00D30A81">
        <w:rPr>
          <w:bCs/>
        </w:rPr>
        <w:t>)</w:t>
      </w:r>
    </w:p>
    <w:p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BF0D8B" w:rsidRPr="00D30A81" w:rsidRDefault="00BF0D8B" w:rsidP="00BF0D8B">
      <w:pPr>
        <w:pStyle w:val="Zkladntextodsazen"/>
        <w:numPr>
          <w:ilvl w:val="0"/>
          <w:numId w:val="27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Pr="00D30A81">
        <w:rPr>
          <w:bCs/>
        </w:rPr>
        <w:t xml:space="preserve">kraje </w:t>
      </w:r>
    </w:p>
    <w:p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73395C">
        <w:rPr>
          <w:bCs/>
        </w:rPr>
        <w:t>24</w:t>
      </w:r>
      <w:r w:rsidR="00870D09">
        <w:rPr>
          <w:bCs/>
        </w:rPr>
        <w:t xml:space="preserve"> - </w:t>
      </w:r>
      <w:r w:rsidR="00094E85">
        <w:rPr>
          <w:bCs/>
        </w:rPr>
        <w:t>33</w:t>
      </w:r>
      <w:r w:rsidRPr="00D30A81">
        <w:rPr>
          <w:bCs/>
        </w:rPr>
        <w:t>)</w:t>
      </w:r>
    </w:p>
    <w:p w:rsidR="00CD79EB" w:rsidRPr="00D30A81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:rsidR="00BD1787" w:rsidRPr="0066199E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:rsidR="00BD1787" w:rsidRPr="0066199E" w:rsidRDefault="00BD1787" w:rsidP="00BD1787">
      <w:pPr>
        <w:tabs>
          <w:tab w:val="left" w:pos="2430"/>
        </w:tabs>
        <w:rPr>
          <w:rFonts w:ascii="Arial" w:hAnsi="Arial" w:cs="Arial"/>
        </w:rPr>
        <w:sectPr w:rsidR="00BD1787" w:rsidRPr="0066199E" w:rsidSect="003C5D1F">
          <w:footerReference w:type="default" r:id="rId9"/>
          <w:headerReference w:type="first" r:id="rId10"/>
          <w:pgSz w:w="11906" w:h="16838"/>
          <w:pgMar w:top="1418" w:right="1418" w:bottom="1418" w:left="1418" w:header="709" w:footer="0" w:gutter="0"/>
          <w:cols w:space="708"/>
          <w:docGrid w:linePitch="360"/>
        </w:sectPr>
      </w:pPr>
    </w:p>
    <w:p w:rsidR="00E440FF" w:rsidRDefault="00226AC5" w:rsidP="006916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DOTAČNÍ PROGRAM - PODPORA OPATŘENÍ </w:t>
      </w:r>
    </w:p>
    <w:p w:rsidR="00E440FF" w:rsidRDefault="00226AC5" w:rsidP="006916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 ZVÝŠENÍ BEZPEČNOSTI PROVOZU </w:t>
      </w:r>
    </w:p>
    <w:p w:rsidR="00691685" w:rsidRPr="00CA3FF6" w:rsidRDefault="00226AC5" w:rsidP="00E440F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 POZEMNÍCH KOMUNIKACÍCH</w:t>
      </w:r>
    </w:p>
    <w:p w:rsidR="00691685" w:rsidRPr="00CA3FF6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691685" w:rsidRPr="00CA3FF6">
        <w:rPr>
          <w:rFonts w:ascii="Arial" w:hAnsi="Arial" w:cs="Arial"/>
          <w:b/>
          <w:sz w:val="36"/>
          <w:szCs w:val="36"/>
        </w:rPr>
        <w:t>PRAVIDLA</w:t>
      </w:r>
    </w:p>
    <w:p w:rsidR="00691685" w:rsidRPr="00CA3FF6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:rsidR="003870A5" w:rsidRPr="00CA3FF6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 w:rsidR="00226AC5">
        <w:rPr>
          <w:rFonts w:ascii="Arial" w:hAnsi="Arial" w:cs="Arial"/>
          <w:b/>
          <w:bCs/>
        </w:rPr>
        <w:t xml:space="preserve">PODPORA OPATŘENÍ PRO ZVÝŠENÍ </w:t>
      </w:r>
      <w:r w:rsidR="00CC08E7">
        <w:rPr>
          <w:rFonts w:ascii="Arial" w:hAnsi="Arial" w:cs="Arial"/>
          <w:b/>
          <w:bCs/>
        </w:rPr>
        <w:t xml:space="preserve">BEZPEČNOSTI </w:t>
      </w:r>
      <w:r w:rsidR="00226AC5">
        <w:rPr>
          <w:rFonts w:ascii="Arial" w:hAnsi="Arial" w:cs="Arial"/>
          <w:b/>
          <w:bCs/>
        </w:rPr>
        <w:t>PROVOZU NA POZEMNÍCH KOMUNIKACÍCH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="00B83031">
        <w:rPr>
          <w:rFonts w:ascii="Arial" w:hAnsi="Arial" w:cs="Arial"/>
        </w:rPr>
        <w:t>Olomoucký kraj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226AC5" w:rsidRPr="002854E9" w:rsidRDefault="00691685" w:rsidP="00226AC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CA3FF6">
        <w:rPr>
          <w:rFonts w:ascii="Arial" w:hAnsi="Arial" w:cs="Arial"/>
          <w:b/>
        </w:rPr>
        <w:t>Administrátorem dotačního programu</w:t>
      </w:r>
      <w:r w:rsidRPr="00CA3FF6">
        <w:rPr>
          <w:rFonts w:ascii="Arial" w:hAnsi="Arial" w:cs="Arial"/>
        </w:rPr>
        <w:t xml:space="preserve"> je </w:t>
      </w:r>
      <w:r w:rsidR="00D16801" w:rsidRPr="00A42B82">
        <w:rPr>
          <w:rFonts w:ascii="Arial" w:hAnsi="Arial" w:cs="Arial"/>
        </w:rPr>
        <w:t>Krajsk</w:t>
      </w:r>
      <w:r w:rsidR="00D16801">
        <w:rPr>
          <w:rFonts w:ascii="Arial" w:hAnsi="Arial" w:cs="Arial"/>
        </w:rPr>
        <w:t xml:space="preserve">ý </w:t>
      </w:r>
      <w:r w:rsidR="00D16801" w:rsidRPr="00A42B82">
        <w:rPr>
          <w:rFonts w:ascii="Arial" w:hAnsi="Arial" w:cs="Arial"/>
        </w:rPr>
        <w:t>úřad Olomouckého kraje</w:t>
      </w:r>
      <w:r w:rsidR="00D16801">
        <w:rPr>
          <w:rFonts w:ascii="Arial" w:hAnsi="Arial" w:cs="Arial"/>
        </w:rPr>
        <w:t>,</w:t>
      </w:r>
      <w:r w:rsidR="00D16801" w:rsidRPr="002854E9">
        <w:rPr>
          <w:rFonts w:ascii="Arial" w:hAnsi="Arial" w:cs="Arial"/>
        </w:rPr>
        <w:t xml:space="preserve"> </w:t>
      </w:r>
      <w:r w:rsidR="00226AC5" w:rsidRPr="002854E9">
        <w:rPr>
          <w:rFonts w:ascii="Arial" w:hAnsi="Arial" w:cs="Arial"/>
        </w:rPr>
        <w:t>Odbor dopravy a silničního hospodářství</w:t>
      </w:r>
      <w:r w:rsidR="00226AC5" w:rsidRPr="00CA3FF6">
        <w:rPr>
          <w:rFonts w:ascii="Arial" w:hAnsi="Arial" w:cs="Arial"/>
        </w:rPr>
        <w:t>,</w:t>
      </w:r>
      <w:r w:rsidR="00226AC5" w:rsidRPr="002854E9">
        <w:rPr>
          <w:rFonts w:ascii="Arial" w:hAnsi="Arial" w:cs="Arial"/>
        </w:rPr>
        <w:t xml:space="preserve"> Jeremenkova 40a, 779 11 Olomouc. Kontaktní osoby:</w:t>
      </w: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2854E9">
        <w:rPr>
          <w:rFonts w:ascii="Arial" w:hAnsi="Arial" w:cs="Arial"/>
        </w:rPr>
        <w:t>Mgr. František Pěruška</w:t>
      </w:r>
      <w:r>
        <w:rPr>
          <w:rFonts w:ascii="Arial" w:hAnsi="Arial" w:cs="Arial"/>
        </w:rPr>
        <w:t>, vedoucí oddělení silničního hospodářství</w:t>
      </w: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odbor dopravy a silničního hospodářství</w:t>
      </w: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tel.: 585 508 309, 601 581 856, e-mail: </w:t>
      </w:r>
      <w:r w:rsidRPr="00125A4A">
        <w:rPr>
          <w:rFonts w:ascii="Arial" w:hAnsi="Arial" w:cs="Arial"/>
        </w:rPr>
        <w:t>f.peruska@kr-olomoucky.cz</w:t>
      </w: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Ing. Pavel Krupa, oddělení silničního hospodářství</w:t>
      </w:r>
    </w:p>
    <w:p w:rsidR="00226AC5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odbor dopravy a silničního hospodářství</w:t>
      </w:r>
    </w:p>
    <w:p w:rsidR="00691685" w:rsidRPr="00CA3FF6" w:rsidRDefault="00226AC5" w:rsidP="00226AC5">
      <w:pPr>
        <w:pStyle w:val="Odstavecseseznamem"/>
        <w:ind w:left="851" w:firstLine="0"/>
        <w:contextualSpacing w:val="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tel.: 585 508 484, e-mail: p.krupa@kr-olomoucky.cz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FE0B1A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B83031">
        <w:rPr>
          <w:rFonts w:ascii="Arial" w:hAnsi="Arial" w:cs="Arial"/>
        </w:rPr>
        <w:t>Cíle</w:t>
      </w:r>
      <w:r w:rsidR="00CC08E7" w:rsidRPr="00B83031">
        <w:rPr>
          <w:rFonts w:ascii="Arial" w:hAnsi="Arial" w:cs="Arial"/>
        </w:rPr>
        <w:t>m dotačního programu je podpora</w:t>
      </w:r>
      <w:r w:rsidRPr="00B83031">
        <w:rPr>
          <w:rFonts w:ascii="Arial" w:hAnsi="Arial" w:cs="Arial"/>
        </w:rPr>
        <w:t xml:space="preserve"> </w:t>
      </w:r>
      <w:r w:rsidR="00CC08E7" w:rsidRPr="00B83031">
        <w:rPr>
          <w:rFonts w:ascii="Arial" w:hAnsi="Arial" w:cs="Arial"/>
        </w:rPr>
        <w:t>realizace bezpečnostních opatření na silnicích</w:t>
      </w:r>
      <w:r w:rsidR="00B83031" w:rsidRPr="00B83031">
        <w:rPr>
          <w:rFonts w:ascii="Arial" w:hAnsi="Arial" w:cs="Arial"/>
        </w:rPr>
        <w:t xml:space="preserve"> I., II. a III. třídy </w:t>
      </w:r>
      <w:r w:rsidRPr="00B83031">
        <w:rPr>
          <w:rFonts w:ascii="Arial" w:hAnsi="Arial" w:cs="Arial"/>
        </w:rPr>
        <w:t>v Olomouckém kraji ve veřejném zájmu a v souladu s cíli Olomouckého kraje. Dotační program vychází z</w:t>
      </w:r>
      <w:r w:rsidR="00B83031" w:rsidRPr="00B83031">
        <w:rPr>
          <w:rFonts w:ascii="Arial" w:hAnsi="Arial" w:cs="Arial"/>
        </w:rPr>
        <w:t> Národní strategie bezpečnosti silničního provozu 2011 – 2020</w:t>
      </w:r>
      <w:r w:rsidR="00B83031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 w:rsidR="007A4261"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AB73A4" w:rsidRPr="00CA3FF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CA3FF6">
        <w:rPr>
          <w:rFonts w:ascii="Arial" w:hAnsi="Arial" w:cs="Arial"/>
        </w:rPr>
        <w:t xml:space="preserve">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lastRenderedPageBreak/>
        <w:t xml:space="preserve">Uznatelnými výdaji jsou výdaje vzniklé v období realizace </w:t>
      </w:r>
      <w:r w:rsidR="00C85E44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r w:rsidR="00D014A0" w:rsidRPr="00CA3FF6">
        <w:rPr>
          <w:rFonts w:ascii="Arial" w:hAnsi="Arial" w:cs="Arial"/>
        </w:rPr>
        <w:t>odst</w:t>
      </w:r>
      <w:r w:rsidR="00D014A0" w:rsidRPr="00B83031">
        <w:rPr>
          <w:rFonts w:ascii="Arial" w:hAnsi="Arial" w:cs="Arial"/>
        </w:rPr>
        <w:t xml:space="preserve">. </w:t>
      </w:r>
      <w:hyperlink w:anchor="platebniPodminky" w:history="1">
        <w:r w:rsidRPr="00B83031">
          <w:rPr>
            <w:rStyle w:val="Hypertextovodkaz"/>
            <w:rFonts w:ascii="Arial" w:hAnsi="Arial" w:cs="Arial"/>
            <w:color w:val="auto"/>
            <w:u w:val="none"/>
          </w:rPr>
          <w:t>7.4</w:t>
        </w:r>
      </w:hyperlink>
      <w:r w:rsidRPr="00CA3FF6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Pr="00B83031">
        <w:rPr>
          <w:rFonts w:ascii="Arial" w:hAnsi="Arial" w:cs="Arial"/>
        </w:rPr>
        <w:t>Podmínky uznatelnosti musí splňovat i výdaje týkající se vlastní spoluúčasti žadatele.</w:t>
      </w:r>
    </w:p>
    <w:p w:rsidR="00691685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 xml:space="preserve">Celkové skutečně </w:t>
      </w:r>
      <w:r w:rsidR="003C66BA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 xml:space="preserve">jsou </w:t>
      </w:r>
      <w:r w:rsidRPr="00CA3FF6">
        <w:rPr>
          <w:rFonts w:ascii="Arial" w:hAnsi="Arial" w:cs="Arial"/>
        </w:rPr>
        <w:t xml:space="preserve">výdaje, které žadatel </w:t>
      </w:r>
      <w:r w:rsidR="00DC7256" w:rsidRPr="00CA3FF6">
        <w:rPr>
          <w:rFonts w:ascii="Arial" w:hAnsi="Arial" w:cs="Arial"/>
        </w:rPr>
        <w:t xml:space="preserve">skutečně </w:t>
      </w:r>
      <w:r w:rsidRPr="00CA3FF6">
        <w:rPr>
          <w:rFonts w:ascii="Arial" w:hAnsi="Arial" w:cs="Arial"/>
        </w:rPr>
        <w:t>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C85E44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r w:rsidR="00D014A0" w:rsidRPr="00CA3FF6">
        <w:rPr>
          <w:rFonts w:ascii="Arial" w:hAnsi="Arial" w:cs="Arial"/>
        </w:rPr>
        <w:t>odst.</w:t>
      </w:r>
      <w:r w:rsidRPr="00CA3FF6">
        <w:rPr>
          <w:rFonts w:ascii="Arial" w:hAnsi="Arial" w:cs="Arial"/>
        </w:rPr>
        <w:t xml:space="preserve">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Pr="00B83031">
        <w:rPr>
          <w:rFonts w:ascii="Arial" w:hAnsi="Arial" w:cs="Arial"/>
        </w:rPr>
        <w:t>Podmínky uznatelnosti musí splňovat i výdaje týkající se vlastní spoluúčasti žadatele</w:t>
      </w:r>
      <w:r w:rsidR="00B83031" w:rsidRPr="00B83031">
        <w:rPr>
          <w:rFonts w:ascii="Arial" w:hAnsi="Arial" w:cs="Arial"/>
        </w:rPr>
        <w:t>.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</w:t>
      </w:r>
      <w:r w:rsidR="00B83031">
        <w:rPr>
          <w:rFonts w:ascii="Arial" w:hAnsi="Arial" w:cs="Arial"/>
        </w:rPr>
        <w:t>vě (konkrétní použití dotace na </w:t>
      </w:r>
      <w:r w:rsidRPr="00CA3FF6">
        <w:rPr>
          <w:rFonts w:ascii="Arial" w:hAnsi="Arial" w:cs="Arial"/>
        </w:rPr>
        <w:t>akci/projekt)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</w:t>
      </w:r>
      <w:r w:rsidR="00B83031">
        <w:rPr>
          <w:rFonts w:ascii="Arial" w:hAnsi="Arial" w:cs="Arial"/>
        </w:rPr>
        <w:t>aného cíle dotačního programu a </w:t>
      </w:r>
      <w:r w:rsidRPr="00CA3FF6">
        <w:rPr>
          <w:rFonts w:ascii="Arial" w:hAnsi="Arial" w:cs="Arial"/>
        </w:rPr>
        <w:t>s ohledem na důvody podpory dané oblasti.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dotace </w:t>
      </w:r>
      <w:r w:rsidRPr="00CA3FF6">
        <w:rPr>
          <w:rFonts w:ascii="Arial" w:hAnsi="Arial" w:cs="Arial"/>
        </w:rPr>
        <w:t xml:space="preserve">je žádost, vyplněná prostřednictvím elektronického formuláře </w:t>
      </w:r>
      <w:r w:rsidR="00F366DB" w:rsidRPr="00CA3FF6">
        <w:rPr>
          <w:rFonts w:ascii="Arial" w:hAnsi="Arial" w:cs="Arial"/>
        </w:rPr>
        <w:t xml:space="preserve">umístěného </w:t>
      </w:r>
      <w:r w:rsidRPr="00CA3FF6">
        <w:rPr>
          <w:rFonts w:ascii="Arial" w:hAnsi="Arial" w:cs="Arial"/>
        </w:rPr>
        <w:t xml:space="preserve">na webu Olomouckého kraje </w:t>
      </w:r>
      <w:hyperlink r:id="rId11" w:history="1">
        <w:r w:rsidRPr="00B83031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="009A1E65" w:rsidRPr="00B83031">
        <w:rPr>
          <w:rStyle w:val="Hypertextovodkaz"/>
          <w:rFonts w:ascii="Arial" w:hAnsi="Arial" w:cs="Arial"/>
          <w:color w:val="auto"/>
        </w:rPr>
        <w:t>7</w:t>
      </w:r>
      <w:r w:rsidRPr="00B83031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 w:rsidR="00B83031">
        <w:rPr>
          <w:rFonts w:ascii="Arial" w:hAnsi="Arial" w:cs="Arial"/>
        </w:rPr>
        <w:t> 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12" w:history="1">
        <w:r w:rsidRPr="00DA1A72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</w:t>
      </w:r>
      <w:r w:rsidR="00F171B3" w:rsidRPr="00CA3FF6">
        <w:rPr>
          <w:rFonts w:ascii="Arial" w:hAnsi="Arial" w:cs="Arial"/>
        </w:rPr>
        <w:t>do datové schránky ID</w:t>
      </w:r>
      <w:r w:rsidRPr="00CA3FF6">
        <w:rPr>
          <w:rFonts w:ascii="Arial" w:hAnsi="Arial" w:cs="Arial"/>
        </w:rPr>
        <w:t xml:space="preserve">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listinné podobě na adresu dle odst. </w:t>
      </w:r>
      <w:hyperlink w:anchor="Administrátor" w:history="1">
        <w:r w:rsidRPr="00B83031">
          <w:rPr>
            <w:rStyle w:val="Hypertextovodkaz"/>
            <w:rFonts w:ascii="Arial" w:hAnsi="Arial" w:cs="Arial"/>
            <w:color w:val="auto"/>
            <w:u w:val="none"/>
          </w:rPr>
          <w:t>1.3</w:t>
        </w:r>
      </w:hyperlink>
      <w:r w:rsidRPr="00B83031">
        <w:rPr>
          <w:rFonts w:ascii="Arial" w:hAnsi="Arial" w:cs="Arial"/>
        </w:rPr>
        <w:t>.</w:t>
      </w:r>
    </w:p>
    <w:p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</w:t>
      </w:r>
      <w:r w:rsidR="00B83031">
        <w:rPr>
          <w:rFonts w:ascii="Arial" w:hAnsi="Arial" w:cs="Arial"/>
        </w:rPr>
        <w:t>ze zástupců Olomouckého kraje a </w:t>
      </w:r>
      <w:r w:rsidRPr="00CA3FF6">
        <w:rPr>
          <w:rFonts w:ascii="Arial" w:hAnsi="Arial" w:cs="Arial"/>
        </w:rPr>
        <w:t>odborné veřejnosti. Může být zřízen jako stálý či dočasný orgán.</w:t>
      </w:r>
    </w:p>
    <w:p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:rsidR="0069168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>Zastupitelstvo Olomouckého kraje</w:t>
      </w:r>
      <w:r w:rsidR="00A41CE1">
        <w:rPr>
          <w:rFonts w:ascii="Arial" w:hAnsi="Arial" w:cs="Arial"/>
        </w:rPr>
        <w:t xml:space="preserve">. </w:t>
      </w:r>
      <w:r w:rsidR="00691685" w:rsidRPr="001F0871">
        <w:rPr>
          <w:rFonts w:ascii="Arial" w:hAnsi="Arial" w:cs="Arial"/>
        </w:rPr>
        <w:t xml:space="preserve">Řídící orgán rozhoduje zejména </w:t>
      </w:r>
      <w:r w:rsidR="00691685" w:rsidRPr="00CA3FF6">
        <w:rPr>
          <w:rFonts w:ascii="Arial" w:hAnsi="Arial" w:cs="Arial"/>
        </w:rPr>
        <w:t>o přidělení dotace a její výši.</w:t>
      </w:r>
    </w:p>
    <w:p w:rsidR="00057835" w:rsidRPr="00CA3FF6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5115BE" w:rsidRPr="00CA3FF6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color w:val="E36C0A"/>
        </w:rPr>
      </w:pPr>
      <w:r w:rsidRPr="00CA3FF6">
        <w:rPr>
          <w:rFonts w:ascii="Arial" w:hAnsi="Arial" w:cs="Arial"/>
          <w:b/>
        </w:rPr>
        <w:t>Uznatelný výdaj</w:t>
      </w:r>
      <w:r w:rsidRPr="00CA3FF6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CA3FF6">
        <w:rPr>
          <w:rFonts w:ascii="Arial" w:hAnsi="Arial" w:cs="Arial"/>
        </w:rPr>
        <w:t xml:space="preserve"> a </w:t>
      </w:r>
      <w:r w:rsidRPr="00CA3FF6">
        <w:rPr>
          <w:rFonts w:ascii="Arial" w:hAnsi="Arial" w:cs="Arial"/>
        </w:rPr>
        <w:t xml:space="preserve">který vznikl v období realizace </w:t>
      </w:r>
      <w:r w:rsidR="003F4D95">
        <w:rPr>
          <w:rFonts w:ascii="Arial" w:hAnsi="Arial" w:cs="Arial"/>
        </w:rPr>
        <w:lastRenderedPageBreak/>
        <w:t>akce/</w:t>
      </w:r>
      <w:r w:rsidRPr="00CA3FF6">
        <w:rPr>
          <w:rFonts w:ascii="Arial" w:hAnsi="Arial" w:cs="Arial"/>
        </w:rPr>
        <w:t>projektu dle Pravidel dotačního programu, odst</w:t>
      </w:r>
      <w:r w:rsidRPr="00B83031">
        <w:rPr>
          <w:rFonts w:ascii="Arial" w:hAnsi="Arial" w:cs="Arial"/>
        </w:rPr>
        <w:t xml:space="preserve">. </w:t>
      </w:r>
      <w:hyperlink w:anchor="platebniPodminky" w:history="1">
        <w:r w:rsidRPr="00B83031">
          <w:rPr>
            <w:rStyle w:val="Hypertextovodkaz"/>
            <w:rFonts w:ascii="Arial" w:hAnsi="Arial" w:cs="Arial"/>
            <w:color w:val="auto"/>
            <w:u w:val="none"/>
          </w:rPr>
          <w:t>7.4</w:t>
        </w:r>
      </w:hyperlink>
      <w:r w:rsidRPr="00CA3FF6">
        <w:rPr>
          <w:rFonts w:ascii="Arial" w:hAnsi="Arial" w:cs="Arial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bodu </w:t>
      </w:r>
      <w:hyperlink w:anchor="neuznatelnévýdaje" w:history="1">
        <w:r w:rsidRPr="00B83031">
          <w:rPr>
            <w:rStyle w:val="Hypertextovodkaz"/>
            <w:rFonts w:ascii="Arial" w:hAnsi="Arial" w:cs="Arial"/>
            <w:color w:val="auto"/>
            <w:u w:val="none"/>
          </w:rPr>
          <w:t>9.4</w:t>
        </w:r>
      </w:hyperlink>
      <w:r w:rsidRPr="00B83031">
        <w:rPr>
          <w:rFonts w:ascii="Arial" w:hAnsi="Arial" w:cs="Arial"/>
        </w:rPr>
        <w:t>.</w:t>
      </w:r>
      <w:r w:rsidRPr="00CA3FF6">
        <w:rPr>
          <w:rFonts w:ascii="Arial" w:hAnsi="Arial" w:cs="Arial"/>
        </w:rPr>
        <w:t xml:space="preserve"> těchto pravidel jako neuznatelný výdaj akce/projektu.</w:t>
      </w:r>
      <w:r w:rsidRPr="00B83031">
        <w:rPr>
          <w:rFonts w:ascii="Arial" w:hAnsi="Arial" w:cs="Arial"/>
        </w:rPr>
        <w:t xml:space="preserve"> </w:t>
      </w:r>
      <w:r w:rsidR="00B269B9" w:rsidRPr="00B83031">
        <w:rPr>
          <w:rFonts w:ascii="Arial" w:hAnsi="Arial" w:cs="Arial"/>
        </w:rPr>
        <w:t>Podmínky uznatelnosti musí splňovat i výdaje týkající s</w:t>
      </w:r>
      <w:r w:rsidR="00B83031" w:rsidRPr="00B83031">
        <w:rPr>
          <w:rFonts w:ascii="Arial" w:hAnsi="Arial" w:cs="Arial"/>
        </w:rPr>
        <w:t>e vlastní spoluúčasti žadatele.</w:t>
      </w:r>
      <w:r w:rsidR="00AA6285" w:rsidRPr="00B83031">
        <w:rPr>
          <w:rFonts w:ascii="Arial" w:hAnsi="Arial" w:cs="Arial"/>
          <w:i/>
          <w:iCs/>
        </w:rPr>
        <w:t xml:space="preserve">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:rsidR="00057835" w:rsidRPr="00CA3FF6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Žadatel</w:t>
      </w:r>
      <w:r w:rsidRPr="00CA3FF6">
        <w:rPr>
          <w:rFonts w:ascii="Arial" w:hAnsi="Arial" w:cs="Arial"/>
        </w:rPr>
        <w:t xml:space="preserve"> je právnická osoba, která může žádat o dotaci.</w:t>
      </w:r>
    </w:p>
    <w:p w:rsidR="00816FC3" w:rsidRDefault="00B83031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D63AF">
        <w:rPr>
          <w:rFonts w:ascii="Arial" w:hAnsi="Arial" w:cs="Arial"/>
          <w:b/>
        </w:rPr>
        <w:t>Bezpečnostní opatření</w:t>
      </w:r>
      <w:r w:rsidRPr="008D63AF">
        <w:rPr>
          <w:rFonts w:ascii="Arial" w:hAnsi="Arial" w:cs="Arial"/>
        </w:rPr>
        <w:t xml:space="preserve"> jsou prvky na silnicích I., II. a III. třídy. Jedná se zej</w:t>
      </w:r>
      <w:r w:rsidR="00DA1A72">
        <w:rPr>
          <w:rFonts w:ascii="Arial" w:hAnsi="Arial" w:cs="Arial"/>
        </w:rPr>
        <w:t>ména o </w:t>
      </w:r>
      <w:r w:rsidRPr="008D63AF">
        <w:rPr>
          <w:rFonts w:ascii="Arial" w:hAnsi="Arial" w:cs="Arial"/>
        </w:rPr>
        <w:t>zpomalovací ostrůvky na vjezdech do obcí, ostrůvky usměrňující dopravu v průtazích obcí,</w:t>
      </w:r>
      <w:r w:rsidR="00FF3905" w:rsidRPr="008D63AF">
        <w:rPr>
          <w:rFonts w:ascii="Arial" w:hAnsi="Arial" w:cs="Arial"/>
        </w:rPr>
        <w:t xml:space="preserve"> opticko-psychologické brzdy na vozovce, malé okružní křižovatky, výstavbu chodníků pro zvýšení bezpečnosti chodců, rekonstrukce nebo úpravy chodníků s přímou vazbou na přechod pro chodce v nezbytně nutném rozsahu, bezbariérové úpravy nástupišť autobusových zastávek včetně zálivů, popř. jiná opatření sloužící k ochraně chodců nebo opatření sloužící ke zvyšování bezpečnosti účastníků silničního provozu v průtazích obcí.</w:t>
      </w:r>
    </w:p>
    <w:p w:rsidR="008D63AF" w:rsidRDefault="008D63AF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Doba životnosti </w:t>
      </w:r>
      <w:r w:rsidRPr="00D30A81">
        <w:rPr>
          <w:rFonts w:ascii="Arial" w:hAnsi="Arial" w:cs="Arial"/>
        </w:rPr>
        <w:t xml:space="preserve">dle </w:t>
      </w:r>
      <w:r w:rsidRPr="00DA1A72">
        <w:rPr>
          <w:rFonts w:ascii="Arial" w:hAnsi="Arial" w:cs="Arial"/>
        </w:rPr>
        <w:t>bodů 9.11. a 9.12. je</w:t>
      </w:r>
      <w:r w:rsidRPr="00D30A81">
        <w:rPr>
          <w:rFonts w:ascii="Arial" w:hAnsi="Arial" w:cs="Arial"/>
        </w:rPr>
        <w:t xml:space="preserve"> doba uvedená v </w:t>
      </w:r>
      <w:r>
        <w:rPr>
          <w:rFonts w:ascii="Arial" w:hAnsi="Arial" w:cs="Arial"/>
        </w:rPr>
        <w:t>Č</w:t>
      </w:r>
      <w:r w:rsidRPr="00D30A81">
        <w:rPr>
          <w:rFonts w:ascii="Arial" w:hAnsi="Arial" w:cs="Arial"/>
        </w:rPr>
        <w:t>eském účetním standardu pro některé vybrané účetní jednotky č. 708 – Odepisování dlouhodobého majetku v platném znění.</w:t>
      </w:r>
    </w:p>
    <w:p w:rsidR="008D63AF" w:rsidRDefault="008D63AF" w:rsidP="008D63AF">
      <w:pPr>
        <w:pStyle w:val="Odstavecseseznamem"/>
        <w:rPr>
          <w:rFonts w:ascii="Arial" w:hAnsi="Arial" w:cs="Arial"/>
        </w:rPr>
      </w:pPr>
    </w:p>
    <w:p w:rsidR="008D63AF" w:rsidRPr="00CA3FF6" w:rsidRDefault="008D63AF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A3FF6">
        <w:rPr>
          <w:rFonts w:ascii="Arial" w:hAnsi="Arial" w:cs="Arial"/>
          <w:b/>
          <w:bCs/>
          <w:sz w:val="24"/>
          <w:szCs w:val="24"/>
        </w:rPr>
        <w:t>úče</w:t>
      </w:r>
      <w:r w:rsidR="00F40560">
        <w:rPr>
          <w:rFonts w:ascii="Arial" w:hAnsi="Arial" w:cs="Arial"/>
          <w:b/>
          <w:bCs/>
          <w:sz w:val="24"/>
          <w:szCs w:val="24"/>
        </w:rPr>
        <w:t>l dotačního programu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B0770F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>Dotační program Podpora opatření pro zvýšení bezpečnosti provozu na pozemních komunikacích.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AA6285" w:rsidRPr="00AB275F" w:rsidRDefault="00691685" w:rsidP="00AA628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Důvodem vyhláš</w:t>
      </w:r>
      <w:r w:rsidR="00B0770F">
        <w:rPr>
          <w:rFonts w:ascii="Arial" w:hAnsi="Arial" w:cs="Arial"/>
        </w:rPr>
        <w:t xml:space="preserve">ení dotačního programu je </w:t>
      </w:r>
      <w:r w:rsidR="00AB275F">
        <w:rPr>
          <w:rFonts w:ascii="Arial" w:hAnsi="Arial" w:cs="Arial"/>
        </w:rPr>
        <w:t>podpora zvyšování bezpečnosti provozu na pozemních komunikacích především v průtazích obcí, zvyšování bezpečnosti chodců a zpřístupňování dopravní infrastruktury osobám se sníženou schopností pohybu a orientace pomocí realizace bezpečnostních opatření.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BF3213" w:rsidRDefault="00EB0434" w:rsidP="00BF321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</w:rPr>
        <w:t xml:space="preserve">Obecným účelem </w:t>
      </w:r>
      <w:r w:rsidR="00691685" w:rsidRPr="00CA3FF6">
        <w:rPr>
          <w:rFonts w:ascii="Arial" w:hAnsi="Arial" w:cs="Arial"/>
        </w:rPr>
        <w:t>vyhlášen</w:t>
      </w:r>
      <w:r w:rsidR="00BF3213">
        <w:rPr>
          <w:rFonts w:ascii="Arial" w:hAnsi="Arial" w:cs="Arial"/>
        </w:rPr>
        <w:t xml:space="preserve">ého dotačního programu </w:t>
      </w:r>
      <w:r w:rsidR="00691685" w:rsidRPr="00CA3FF6">
        <w:rPr>
          <w:rFonts w:ascii="Arial" w:hAnsi="Arial" w:cs="Arial"/>
        </w:rPr>
        <w:t>je podpora</w:t>
      </w:r>
      <w:r w:rsidR="00BF3213">
        <w:rPr>
          <w:rFonts w:ascii="Arial" w:hAnsi="Arial" w:cs="Arial"/>
        </w:rPr>
        <w:t xml:space="preserve"> </w:t>
      </w:r>
      <w:r w:rsidR="00BA5C1C">
        <w:rPr>
          <w:rFonts w:ascii="Arial" w:hAnsi="Arial" w:cs="Arial"/>
        </w:rPr>
        <w:t>zvyšování bezpečnosti provozu na pozemních komunikacích I., II. a III. třídy na území Olomouckého kraje.</w:t>
      </w:r>
    </w:p>
    <w:p w:rsidR="00816FC3" w:rsidRPr="008D63AF" w:rsidRDefault="00816FC3" w:rsidP="008D63AF">
      <w:pPr>
        <w:pStyle w:val="Odstavecseseznamem"/>
        <w:rPr>
          <w:rFonts w:ascii="Arial" w:hAnsi="Arial" w:cs="Arial"/>
        </w:rPr>
      </w:pPr>
    </w:p>
    <w:p w:rsidR="000E0504" w:rsidRPr="008D63AF" w:rsidRDefault="000E0504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Žadatelem může být pouze: </w:t>
      </w:r>
    </w:p>
    <w:p w:rsidR="00691685" w:rsidRPr="00CA3FF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právnická osoba, kterou je:</w:t>
      </w:r>
    </w:p>
    <w:p w:rsidR="00691685" w:rsidRPr="00CA3FF6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obec v územním obvodu Olomouckého kraje,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color w:val="E36C0A" w:themeColor="accent6" w:themeShade="BF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</w:t>
      </w:r>
      <w:r w:rsidRPr="00CA3FF6">
        <w:rPr>
          <w:rFonts w:ascii="Arial" w:eastAsia="Times New Roman" w:hAnsi="Arial" w:cs="Arial"/>
          <w:lang w:eastAsia="cs-CZ"/>
        </w:rPr>
        <w:lastRenderedPageBreak/>
        <w:t xml:space="preserve">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>zřízeným organizacím a jiným</w:t>
      </w:r>
      <w:r w:rsidR="00DA1A72">
        <w:rPr>
          <w:rFonts w:ascii="Arial" w:hAnsi="Arial" w:cs="Arial"/>
        </w:rPr>
        <w:t xml:space="preserve"> územním samosprávným celkům, a </w:t>
      </w:r>
      <w:r w:rsidRPr="00CA3FF6">
        <w:rPr>
          <w:rFonts w:ascii="Arial" w:hAnsi="Arial" w:cs="Arial"/>
        </w:rPr>
        <w:t xml:space="preserve">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DA1A72">
        <w:rPr>
          <w:rFonts w:ascii="Arial" w:hAnsi="Arial" w:cs="Arial"/>
        </w:rPr>
        <w:t>pozdějších předpisů, v úpadku a </w:t>
      </w:r>
      <w:r w:rsidRPr="00CA3FF6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kterému nebyl soudem nebo správním orgánem uložen zákaz činnosti nebo zrušeno oprávnění k činnosti týkající se jeho předmětu podnikání a/nebo související s</w:t>
      </w:r>
      <w:r w:rsidR="00DE34C6">
        <w:rPr>
          <w:rFonts w:ascii="Arial" w:hAnsi="Arial" w:cs="Arial"/>
        </w:rPr>
        <w:t> akcí/</w:t>
      </w:r>
      <w:r w:rsidRPr="00CA3FF6">
        <w:rPr>
          <w:rFonts w:ascii="Arial" w:hAnsi="Arial" w:cs="Arial"/>
        </w:rPr>
        <w:t xml:space="preserve">projektem, na který má být poskytována dotace;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</w:t>
      </w:r>
      <w:r w:rsidR="00DA1A72">
        <w:rPr>
          <w:rFonts w:ascii="Arial" w:hAnsi="Arial" w:cs="Arial"/>
        </w:rPr>
        <w:t>oti majetku podle hlavy druhé a </w:t>
      </w:r>
      <w:r w:rsidRPr="00CA3FF6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3" w:tgtFrame="_blank" w:tooltip=" odkaz do nového okna" w:history="1">
        <w:r w:rsidRPr="00CA3FF6">
          <w:rPr>
            <w:rFonts w:ascii="Arial" w:hAnsi="Arial" w:cs="Arial"/>
          </w:rPr>
          <w:t>Nařízení Komise (EU) č. 1407/</w:t>
        </w:r>
        <w:r w:rsidR="00DA1A72">
          <w:rPr>
            <w:rFonts w:ascii="Arial" w:hAnsi="Arial" w:cs="Arial"/>
          </w:rPr>
          <w:t>2013 ze dne 18. prosince 2013 o </w:t>
        </w:r>
        <w:r w:rsidRPr="00CA3FF6">
          <w:rPr>
            <w:rFonts w:ascii="Arial" w:hAnsi="Arial" w:cs="Arial"/>
          </w:rPr>
          <w:t xml:space="preserve">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:rsidR="00691685" w:rsidRPr="008D63AF" w:rsidRDefault="00691685" w:rsidP="008D63AF">
      <w:pPr>
        <w:pStyle w:val="Odstavecseseznamem"/>
        <w:rPr>
          <w:rFonts w:ascii="Arial" w:hAnsi="Arial" w:cs="Arial"/>
        </w:rPr>
      </w:pPr>
    </w:p>
    <w:p w:rsidR="000E0504" w:rsidRPr="008D63AF" w:rsidRDefault="000E0504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691685" w:rsidRPr="00CA3FF6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Na dotační program je předpokládaná výše celkové částky </w:t>
      </w:r>
      <w:r w:rsidR="00C0226C">
        <w:rPr>
          <w:rFonts w:ascii="Arial" w:hAnsi="Arial" w:cs="Arial"/>
        </w:rPr>
        <w:t>7 000</w:t>
      </w:r>
      <w:r w:rsidR="00AB05FB">
        <w:rPr>
          <w:rFonts w:ascii="Arial" w:hAnsi="Arial" w:cs="Arial"/>
        </w:rPr>
        <w:t> </w:t>
      </w:r>
      <w:r w:rsidR="00C0226C">
        <w:rPr>
          <w:rFonts w:ascii="Arial" w:hAnsi="Arial" w:cs="Arial"/>
        </w:rPr>
        <w:t>000</w:t>
      </w:r>
      <w:r w:rsidR="00AB05FB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Kč</w:t>
      </w:r>
      <w:r w:rsidR="00C0226C">
        <w:rPr>
          <w:rFonts w:ascii="Arial" w:hAnsi="Arial" w:cs="Arial"/>
        </w:rPr>
        <w:t>.</w:t>
      </w:r>
      <w:r w:rsidRPr="00CA3FF6">
        <w:rPr>
          <w:rFonts w:ascii="Arial" w:hAnsi="Arial" w:cs="Arial"/>
        </w:rPr>
        <w:t xml:space="preserve"> </w:t>
      </w:r>
    </w:p>
    <w:p w:rsidR="000E0504" w:rsidRDefault="000E0504" w:rsidP="008D63AF">
      <w:pPr>
        <w:pStyle w:val="Odstavecseseznamem"/>
        <w:rPr>
          <w:rFonts w:ascii="Arial" w:hAnsi="Arial" w:cs="Arial"/>
        </w:rPr>
      </w:pPr>
    </w:p>
    <w:p w:rsidR="004E0BA2" w:rsidRPr="008D63AF" w:rsidRDefault="004E0BA2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8D63AF" w:rsidRDefault="005E2D03" w:rsidP="00DA1A72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Akce/p</w:t>
      </w:r>
      <w:r w:rsidR="00691685" w:rsidRPr="00CA3FF6">
        <w:rPr>
          <w:rFonts w:ascii="Arial" w:hAnsi="Arial" w:cs="Arial"/>
        </w:rPr>
        <w:t>rojekt žadatele musí být realizován v územním obvodu Olomouckého kraje</w:t>
      </w:r>
      <w:r w:rsidR="004E0BA2">
        <w:rPr>
          <w:rFonts w:ascii="Arial" w:hAnsi="Arial" w:cs="Arial"/>
        </w:rPr>
        <w:t>.</w:t>
      </w:r>
    </w:p>
    <w:p w:rsidR="004E0BA2" w:rsidRPr="008D63AF" w:rsidRDefault="004E0BA2" w:rsidP="00DA1A72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  <w:sz w:val="24"/>
          <w:szCs w:val="24"/>
        </w:rPr>
        <w:t>Pravidla pro p</w:t>
      </w:r>
      <w:r w:rsidR="00C0226C">
        <w:rPr>
          <w:rFonts w:ascii="Arial" w:hAnsi="Arial" w:cs="Arial"/>
          <w:b/>
          <w:bCs/>
          <w:sz w:val="24"/>
          <w:szCs w:val="24"/>
        </w:rPr>
        <w:t>oskytnutí dotací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</w:rPr>
        <w:t xml:space="preserve">Minimální výše </w:t>
      </w:r>
      <w:r w:rsidR="00A46397">
        <w:rPr>
          <w:rFonts w:ascii="Arial" w:hAnsi="Arial" w:cs="Arial"/>
        </w:rPr>
        <w:t xml:space="preserve">dotace na </w:t>
      </w:r>
      <w:r w:rsidR="00875DFC">
        <w:rPr>
          <w:rFonts w:ascii="Arial" w:hAnsi="Arial" w:cs="Arial"/>
        </w:rPr>
        <w:t>jednu akci/</w:t>
      </w:r>
      <w:r w:rsidR="00A46397">
        <w:rPr>
          <w:rFonts w:ascii="Arial" w:hAnsi="Arial" w:cs="Arial"/>
        </w:rPr>
        <w:t>jeden</w:t>
      </w:r>
      <w:r w:rsidRPr="00CA3FF6">
        <w:rPr>
          <w:rFonts w:ascii="Arial" w:hAnsi="Arial" w:cs="Arial"/>
        </w:rPr>
        <w:t xml:space="preserve"> projekt činí </w:t>
      </w:r>
      <w:r w:rsidR="00A46397">
        <w:rPr>
          <w:rFonts w:ascii="Arial" w:hAnsi="Arial" w:cs="Arial"/>
        </w:rPr>
        <w:t>10 000 Kč.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M</w:t>
      </w:r>
      <w:r w:rsidRPr="00CA3FF6">
        <w:rPr>
          <w:rFonts w:ascii="Arial" w:hAnsi="Arial" w:cs="Arial"/>
          <w:b/>
          <w:bCs/>
        </w:rPr>
        <w:t xml:space="preserve">aximální výše </w:t>
      </w:r>
      <w:r w:rsidR="00A46397">
        <w:rPr>
          <w:rFonts w:ascii="Arial" w:hAnsi="Arial" w:cs="Arial"/>
        </w:rPr>
        <w:t xml:space="preserve">dotace na </w:t>
      </w:r>
      <w:r w:rsidR="00875DFC">
        <w:rPr>
          <w:rFonts w:ascii="Arial" w:hAnsi="Arial" w:cs="Arial"/>
        </w:rPr>
        <w:t>jednu akci/</w:t>
      </w:r>
      <w:r w:rsidR="00A46397">
        <w:rPr>
          <w:rFonts w:ascii="Arial" w:hAnsi="Arial" w:cs="Arial"/>
        </w:rPr>
        <w:t xml:space="preserve">jeden </w:t>
      </w:r>
      <w:r w:rsidRPr="00CA3FF6">
        <w:rPr>
          <w:rFonts w:ascii="Arial" w:hAnsi="Arial" w:cs="Arial"/>
        </w:rPr>
        <w:t xml:space="preserve">projekt činí </w:t>
      </w:r>
      <w:r w:rsidR="00A46397">
        <w:rPr>
          <w:rFonts w:ascii="Arial" w:hAnsi="Arial" w:cs="Arial"/>
        </w:rPr>
        <w:t>2 500 000 Kč.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:rsidR="00946133" w:rsidRPr="00CA3FF6" w:rsidRDefault="00946133" w:rsidP="00A463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bookmarkStart w:id="2" w:name="tentýžÚčelAkce"/>
      <w:bookmarkEnd w:id="2"/>
      <w:r w:rsidRPr="00A46397">
        <w:rPr>
          <w:rFonts w:ascii="Arial" w:hAnsi="Arial" w:cs="Arial"/>
        </w:rPr>
        <w:t xml:space="preserve">Žadatel může </w:t>
      </w:r>
      <w:r w:rsidRPr="00A46397">
        <w:rPr>
          <w:rFonts w:ascii="Arial" w:hAnsi="Arial" w:cs="Arial"/>
          <w:b/>
        </w:rPr>
        <w:t>v rámci vyhlá</w:t>
      </w:r>
      <w:r w:rsidR="00A46397" w:rsidRPr="00A46397">
        <w:rPr>
          <w:rFonts w:ascii="Arial" w:hAnsi="Arial" w:cs="Arial"/>
          <w:b/>
        </w:rPr>
        <w:t>šeného dotačního programu</w:t>
      </w:r>
      <w:r w:rsidRPr="00A46397">
        <w:rPr>
          <w:rFonts w:ascii="Arial" w:hAnsi="Arial" w:cs="Arial"/>
        </w:rPr>
        <w:t xml:space="preserve"> podat </w:t>
      </w:r>
      <w:r w:rsidRPr="00A46397">
        <w:rPr>
          <w:rFonts w:ascii="Arial" w:hAnsi="Arial" w:cs="Arial"/>
          <w:b/>
        </w:rPr>
        <w:t xml:space="preserve">více žádostí </w:t>
      </w:r>
      <w:r w:rsidR="00A46397" w:rsidRPr="00A46397">
        <w:rPr>
          <w:rFonts w:ascii="Arial" w:hAnsi="Arial" w:cs="Arial"/>
        </w:rPr>
        <w:t xml:space="preserve">na různé </w:t>
      </w:r>
      <w:r w:rsidR="001A2F74">
        <w:rPr>
          <w:rFonts w:ascii="Arial" w:hAnsi="Arial" w:cs="Arial"/>
        </w:rPr>
        <w:t>akce/</w:t>
      </w:r>
      <w:r w:rsidR="00A46397" w:rsidRPr="00A46397">
        <w:rPr>
          <w:rFonts w:ascii="Arial" w:hAnsi="Arial" w:cs="Arial"/>
        </w:rPr>
        <w:t>projekty</w:t>
      </w:r>
      <w:r w:rsidRPr="00A46397">
        <w:rPr>
          <w:rFonts w:ascii="Arial" w:hAnsi="Arial" w:cs="Arial"/>
        </w:rPr>
        <w:t>.</w:t>
      </w:r>
      <w:r w:rsidR="00A46397" w:rsidRPr="00A46397">
        <w:rPr>
          <w:rFonts w:ascii="Arial" w:hAnsi="Arial" w:cs="Arial"/>
          <w:b/>
        </w:rPr>
        <w:t xml:space="preserve"> Na </w:t>
      </w:r>
      <w:r w:rsidR="001A2F74">
        <w:rPr>
          <w:rFonts w:ascii="Arial" w:hAnsi="Arial" w:cs="Arial"/>
          <w:b/>
        </w:rPr>
        <w:t>tutéž akci/</w:t>
      </w:r>
      <w:r w:rsidR="00A46397" w:rsidRPr="00A46397">
        <w:rPr>
          <w:rFonts w:ascii="Arial" w:hAnsi="Arial" w:cs="Arial"/>
          <w:b/>
        </w:rPr>
        <w:t>tentýž projekt</w:t>
      </w:r>
      <w:r w:rsidRPr="00A46397">
        <w:rPr>
          <w:rFonts w:ascii="Arial" w:hAnsi="Arial" w:cs="Arial"/>
        </w:rPr>
        <w:t xml:space="preserve"> v rámci vyhlášeného dotačního progra</w:t>
      </w:r>
      <w:r w:rsidR="00A46397" w:rsidRPr="00A46397">
        <w:rPr>
          <w:rFonts w:ascii="Arial" w:hAnsi="Arial" w:cs="Arial"/>
        </w:rPr>
        <w:t xml:space="preserve">mu </w:t>
      </w:r>
      <w:r w:rsidRPr="00A46397">
        <w:rPr>
          <w:rFonts w:ascii="Arial" w:hAnsi="Arial" w:cs="Arial"/>
        </w:rPr>
        <w:t xml:space="preserve">však žadatel může podat </w:t>
      </w:r>
      <w:r w:rsidRPr="00A46397">
        <w:rPr>
          <w:rFonts w:ascii="Arial" w:hAnsi="Arial" w:cs="Arial"/>
          <w:b/>
        </w:rPr>
        <w:t>pouze jednu žádost</w:t>
      </w:r>
      <w:r w:rsidRPr="00A46397">
        <w:rPr>
          <w:rFonts w:ascii="Arial" w:hAnsi="Arial" w:cs="Arial"/>
        </w:rPr>
        <w:t xml:space="preserve"> o poskytnutí dotace v daném kalendářním roce. V př</w:t>
      </w:r>
      <w:r w:rsidR="00A46397" w:rsidRPr="00A46397">
        <w:rPr>
          <w:rFonts w:ascii="Arial" w:hAnsi="Arial" w:cs="Arial"/>
        </w:rPr>
        <w:t xml:space="preserve">ípadě, že na </w:t>
      </w:r>
      <w:r w:rsidR="00CD4CDF">
        <w:rPr>
          <w:rFonts w:ascii="Arial" w:hAnsi="Arial" w:cs="Arial"/>
        </w:rPr>
        <w:t>stejnou akci/</w:t>
      </w:r>
      <w:r w:rsidR="00A46397" w:rsidRPr="00A46397">
        <w:rPr>
          <w:rFonts w:ascii="Arial" w:hAnsi="Arial" w:cs="Arial"/>
        </w:rPr>
        <w:t>stejný projekt</w:t>
      </w:r>
      <w:r w:rsidRPr="00A46397">
        <w:rPr>
          <w:rFonts w:ascii="Arial" w:hAnsi="Arial" w:cs="Arial"/>
        </w:rPr>
        <w:t xml:space="preserve"> v rámci vyhlá</w:t>
      </w:r>
      <w:r w:rsidR="00A46397" w:rsidRPr="00A46397">
        <w:rPr>
          <w:rFonts w:ascii="Arial" w:hAnsi="Arial" w:cs="Arial"/>
        </w:rPr>
        <w:t>šeného dotačního programu</w:t>
      </w:r>
      <w:r w:rsidRPr="00A46397">
        <w:rPr>
          <w:rFonts w:ascii="Arial" w:hAnsi="Arial" w:cs="Arial"/>
        </w:rPr>
        <w:t xml:space="preserve"> bude podána další žádost, žádost bude vyřazena z dalšího posuzování, a žad</w:t>
      </w:r>
      <w:r w:rsidR="00A46397" w:rsidRPr="00A46397">
        <w:rPr>
          <w:rFonts w:ascii="Arial" w:hAnsi="Arial" w:cs="Arial"/>
        </w:rPr>
        <w:t>atel bude o této skutečnosti informován.</w:t>
      </w:r>
    </w:p>
    <w:p w:rsidR="00946133" w:rsidRPr="00CA3FF6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CA3FF6">
        <w:rPr>
          <w:rFonts w:ascii="Arial" w:hAnsi="Arial" w:cs="Arial"/>
        </w:rPr>
        <w:t xml:space="preserve">Platební podmínky: </w:t>
      </w:r>
    </w:p>
    <w:p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691685" w:rsidRPr="00CA3FF6">
        <w:rPr>
          <w:rFonts w:ascii="Arial" w:hAnsi="Arial" w:cs="Arial"/>
          <w:b/>
        </w:rPr>
        <w:t xml:space="preserve">otace je poskytnuta </w:t>
      </w:r>
      <w:r w:rsidR="00691685" w:rsidRPr="00CA3FF6">
        <w:rPr>
          <w:rFonts w:ascii="Arial" w:hAnsi="Arial" w:cs="Arial"/>
        </w:rPr>
        <w:t xml:space="preserve">ve lhůtě do 21 dnů po nabytí účinnosti </w:t>
      </w:r>
      <w:r w:rsidR="00F40FEB" w:rsidRPr="00CA3FF6">
        <w:rPr>
          <w:rFonts w:ascii="Arial" w:hAnsi="Arial" w:cs="Arial"/>
        </w:rPr>
        <w:t>S</w:t>
      </w:r>
      <w:r w:rsidR="00691685" w:rsidRPr="00CA3FF6">
        <w:rPr>
          <w:rFonts w:ascii="Arial" w:hAnsi="Arial" w:cs="Arial"/>
        </w:rPr>
        <w:t>mlouvy, není-li ve Smlouvě uvedeno jinak.</w:t>
      </w:r>
      <w:r w:rsidR="006C4DCD" w:rsidRPr="00CA3FF6">
        <w:rPr>
          <w:rFonts w:ascii="Arial" w:hAnsi="Arial" w:cs="Arial"/>
          <w:i/>
          <w:color w:val="92D050"/>
        </w:rPr>
        <w:t xml:space="preserve"> </w:t>
      </w:r>
      <w:r w:rsidR="006C4DCD" w:rsidRPr="00CA3FF6">
        <w:rPr>
          <w:rFonts w:ascii="Arial" w:hAnsi="Arial" w:cs="Arial"/>
        </w:rPr>
        <w:t>Poskytnutím dotace se rozumí odepsání</w:t>
      </w:r>
      <w:r w:rsidR="00215D13" w:rsidRPr="00CA3FF6">
        <w:rPr>
          <w:rFonts w:ascii="Arial" w:hAnsi="Arial" w:cs="Arial"/>
        </w:rPr>
        <w:t xml:space="preserve"> finančních prostředků</w:t>
      </w:r>
      <w:r w:rsidR="006C4DCD" w:rsidRPr="00CA3FF6">
        <w:rPr>
          <w:rFonts w:ascii="Arial" w:hAnsi="Arial" w:cs="Arial"/>
        </w:rPr>
        <w:t xml:space="preserve"> z účtu poskytovatele</w:t>
      </w:r>
      <w:r w:rsidR="006347E3" w:rsidRPr="00CA3FF6">
        <w:rPr>
          <w:rFonts w:ascii="Arial" w:hAnsi="Arial" w:cs="Arial"/>
        </w:rPr>
        <w:t>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rostředky dotace je možné čerpat na uznatelné výdaje </w:t>
      </w:r>
      <w:r w:rsidR="00347619">
        <w:rPr>
          <w:rFonts w:ascii="Arial" w:hAnsi="Arial" w:cs="Arial"/>
        </w:rPr>
        <w:t>akce/</w:t>
      </w:r>
      <w:r w:rsidR="00AF5323">
        <w:rPr>
          <w:rFonts w:ascii="Arial" w:hAnsi="Arial" w:cs="Arial"/>
        </w:rPr>
        <w:t>projektu</w:t>
      </w:r>
      <w:r w:rsidR="00691685" w:rsidRPr="00CA3FF6">
        <w:rPr>
          <w:rFonts w:ascii="Arial" w:hAnsi="Arial" w:cs="Arial"/>
        </w:rPr>
        <w:t xml:space="preserve"> vzniklé od </w:t>
      </w:r>
      <w:r w:rsidR="00037FF5">
        <w:rPr>
          <w:rFonts w:ascii="Arial" w:hAnsi="Arial" w:cs="Arial"/>
        </w:rPr>
        <w:t>1</w:t>
      </w:r>
      <w:r w:rsidR="00691685" w:rsidRPr="00CA3FF6">
        <w:rPr>
          <w:rFonts w:ascii="Arial" w:hAnsi="Arial" w:cs="Arial"/>
        </w:rPr>
        <w:t>. </w:t>
      </w:r>
      <w:r w:rsidR="00037FF5">
        <w:rPr>
          <w:rFonts w:ascii="Arial" w:hAnsi="Arial" w:cs="Arial"/>
        </w:rPr>
        <w:t>1</w:t>
      </w:r>
      <w:r w:rsidR="00691685" w:rsidRPr="00CA3FF6">
        <w:rPr>
          <w:rFonts w:ascii="Arial" w:hAnsi="Arial" w:cs="Arial"/>
        </w:rPr>
        <w:t>. 20</w:t>
      </w:r>
      <w:r w:rsidR="00037FF5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 xml:space="preserve"> do </w:t>
      </w:r>
      <w:r w:rsidR="00037FF5">
        <w:rPr>
          <w:rFonts w:ascii="Arial" w:hAnsi="Arial" w:cs="Arial"/>
        </w:rPr>
        <w:t>31</w:t>
      </w:r>
      <w:r w:rsidR="00691685" w:rsidRPr="00CA3FF6">
        <w:rPr>
          <w:rFonts w:ascii="Arial" w:hAnsi="Arial" w:cs="Arial"/>
        </w:rPr>
        <w:t>. </w:t>
      </w:r>
      <w:r w:rsidR="00037FF5">
        <w:rPr>
          <w:rFonts w:ascii="Arial" w:hAnsi="Arial" w:cs="Arial"/>
        </w:rPr>
        <w:t>12</w:t>
      </w:r>
      <w:r w:rsidR="00691685" w:rsidRPr="00CA3FF6">
        <w:rPr>
          <w:rFonts w:ascii="Arial" w:hAnsi="Arial" w:cs="Arial"/>
        </w:rPr>
        <w:t>. 20</w:t>
      </w:r>
      <w:r w:rsidR="00037FF5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>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prokáže výši </w:t>
      </w:r>
      <w:r w:rsidR="004442EF" w:rsidRPr="00CA3FF6">
        <w:rPr>
          <w:rFonts w:ascii="Arial" w:hAnsi="Arial" w:cs="Arial"/>
        </w:rPr>
        <w:t xml:space="preserve">celkových </w:t>
      </w:r>
      <w:r w:rsidR="00691685" w:rsidRPr="00CA3FF6">
        <w:rPr>
          <w:rFonts w:ascii="Arial" w:hAnsi="Arial" w:cs="Arial"/>
        </w:rPr>
        <w:t xml:space="preserve">skutečně </w:t>
      </w:r>
      <w:r w:rsidR="005733E3">
        <w:rPr>
          <w:rFonts w:ascii="Arial" w:hAnsi="Arial" w:cs="Arial"/>
        </w:rPr>
        <w:t>vynaložených uznatelných výdajů, které se vztahují k</w:t>
      </w:r>
      <w:r w:rsidR="00347619">
        <w:rPr>
          <w:rFonts w:ascii="Arial" w:hAnsi="Arial" w:cs="Arial"/>
        </w:rPr>
        <w:t> akci/</w:t>
      </w:r>
      <w:r w:rsidR="00691685" w:rsidRPr="00CA3FF6">
        <w:rPr>
          <w:rFonts w:ascii="Arial" w:hAnsi="Arial" w:cs="Arial"/>
        </w:rPr>
        <w:t xml:space="preserve">projektu, nejpozději do </w:t>
      </w:r>
      <w:r w:rsidR="005733E3">
        <w:rPr>
          <w:rFonts w:ascii="Arial" w:hAnsi="Arial" w:cs="Arial"/>
        </w:rPr>
        <w:t>31</w:t>
      </w:r>
      <w:r w:rsidR="00691685" w:rsidRPr="00CA3FF6">
        <w:rPr>
          <w:rFonts w:ascii="Arial" w:hAnsi="Arial" w:cs="Arial"/>
        </w:rPr>
        <w:t>. </w:t>
      </w:r>
      <w:r w:rsidR="005733E3">
        <w:rPr>
          <w:rFonts w:ascii="Arial" w:hAnsi="Arial" w:cs="Arial"/>
        </w:rPr>
        <w:t>1</w:t>
      </w:r>
      <w:r w:rsidR="00691685" w:rsidRPr="00CA3FF6">
        <w:rPr>
          <w:rFonts w:ascii="Arial" w:hAnsi="Arial" w:cs="Arial"/>
        </w:rPr>
        <w:t>. 20</w:t>
      </w:r>
      <w:r w:rsidR="0068468A">
        <w:rPr>
          <w:rFonts w:ascii="Arial" w:hAnsi="Arial" w:cs="Arial"/>
        </w:rPr>
        <w:t>18</w:t>
      </w:r>
      <w:r w:rsidR="005733E3">
        <w:rPr>
          <w:rFonts w:ascii="Arial" w:hAnsi="Arial" w:cs="Arial"/>
        </w:rPr>
        <w:t xml:space="preserve"> </w:t>
      </w:r>
      <w:r w:rsidR="00691685" w:rsidRPr="00CA3FF6">
        <w:rPr>
          <w:rFonts w:ascii="Arial" w:hAnsi="Arial" w:cs="Arial"/>
        </w:rPr>
        <w:t xml:space="preserve">v rámci finančního vyúčtování dotace, jež bude Olomouckému kraji předloženo spolu se závěrečnou zprávou v souladu se Smlouvou. </w:t>
      </w:r>
    </w:p>
    <w:p w:rsidR="00691685" w:rsidRPr="00CA3FF6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doloží soupis všech </w:t>
      </w:r>
      <w:r w:rsidR="005733E3">
        <w:rPr>
          <w:rFonts w:ascii="Arial" w:hAnsi="Arial" w:cs="Arial"/>
        </w:rPr>
        <w:t xml:space="preserve">výdajů na </w:t>
      </w:r>
      <w:r w:rsidR="00347619">
        <w:rPr>
          <w:rFonts w:ascii="Arial" w:hAnsi="Arial" w:cs="Arial"/>
        </w:rPr>
        <w:t>celou akci/</w:t>
      </w:r>
      <w:r w:rsidR="005733E3">
        <w:rPr>
          <w:rFonts w:ascii="Arial" w:hAnsi="Arial" w:cs="Arial"/>
        </w:rPr>
        <w:t xml:space="preserve">celý </w:t>
      </w:r>
      <w:r w:rsidR="00691685" w:rsidRPr="00CA3FF6">
        <w:rPr>
          <w:rFonts w:ascii="Arial" w:hAnsi="Arial" w:cs="Arial"/>
        </w:rPr>
        <w:t>projekt (tj. uznatelných i neuznatelných výdajů, hrazených ze zdrojů Olomouckého kraje, zdrojů příjemce i jiných zdrojů), ne</w:t>
      </w:r>
      <w:r w:rsidR="005733E3">
        <w:rPr>
          <w:rFonts w:ascii="Arial" w:hAnsi="Arial" w:cs="Arial"/>
        </w:rPr>
        <w:t>ní-li ve Smlouvě uvedeno jinak.</w:t>
      </w:r>
    </w:p>
    <w:p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PRÁVNICKÉ OSOBY – V případě přeměny žadatele/příjemce, který je právnickou osobou, nebo jeho zrušení s likvidací, je žadatel/příjemce povinen o této skutečnosti předem pís</w:t>
      </w:r>
      <w:r w:rsidR="005733E3">
        <w:rPr>
          <w:rFonts w:ascii="Arial" w:hAnsi="Arial" w:cs="Arial"/>
        </w:rPr>
        <w:t>emně informovat administrátora.</w:t>
      </w:r>
    </w:p>
    <w:p w:rsidR="00691685" w:rsidRDefault="00691685" w:rsidP="008D63AF">
      <w:pPr>
        <w:pStyle w:val="Odstavecseseznamem"/>
        <w:rPr>
          <w:rFonts w:ascii="Arial" w:hAnsi="Arial" w:cs="Arial"/>
        </w:rPr>
      </w:pPr>
    </w:p>
    <w:p w:rsidR="008D63AF" w:rsidRDefault="008D63AF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691685" w:rsidRPr="00100619" w:rsidRDefault="007C40B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A) </w:t>
      </w:r>
      <w:r w:rsidR="00691685" w:rsidRPr="00100619">
        <w:rPr>
          <w:rFonts w:ascii="Arial" w:hAnsi="Arial" w:cs="Arial"/>
          <w:bCs/>
          <w:u w:val="single"/>
        </w:rPr>
        <w:t>V případě, že žadateli bude schválena dotace ve výši uvedené v žádosti, platí ohledně spoluúčasti následující ustanovení</w:t>
      </w:r>
      <w:r w:rsidR="00DA0D5C" w:rsidRPr="00100619">
        <w:rPr>
          <w:rFonts w:ascii="Arial" w:hAnsi="Arial" w:cs="Arial"/>
          <w:bCs/>
          <w:u w:val="single"/>
        </w:rPr>
        <w:t>:</w:t>
      </w:r>
    </w:p>
    <w:p w:rsidR="00691685" w:rsidRPr="00CA3FF6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CA3FF6">
        <w:rPr>
          <w:rFonts w:ascii="Arial" w:hAnsi="Arial" w:cs="Arial"/>
          <w:bCs/>
        </w:rPr>
        <w:t>předpokládaných</w:t>
      </w:r>
      <w:r w:rsidR="00DA0D5C">
        <w:rPr>
          <w:rFonts w:ascii="Arial" w:hAnsi="Arial" w:cs="Arial"/>
          <w:bCs/>
        </w:rPr>
        <w:t xml:space="preserve"> uznatelných výdajů </w:t>
      </w:r>
      <w:r w:rsidR="007C0183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uvedených v žádosti žadatele, a </w:t>
      </w:r>
      <w:r w:rsidRPr="00CA3FF6">
        <w:rPr>
          <w:rFonts w:ascii="Arial" w:hAnsi="Arial" w:cs="Arial"/>
          <w:bCs/>
          <w:color w:val="000000" w:themeColor="text1"/>
        </w:rPr>
        <w:t xml:space="preserve">činí </w:t>
      </w:r>
      <w:r w:rsidR="00DA0D5C" w:rsidRPr="00DA0D5C">
        <w:rPr>
          <w:rFonts w:ascii="Arial" w:hAnsi="Arial" w:cs="Arial"/>
          <w:bCs/>
        </w:rPr>
        <w:t>50</w:t>
      </w:r>
      <w:r w:rsidR="00E00812" w:rsidRPr="00DA0D5C">
        <w:rPr>
          <w:rFonts w:ascii="Arial" w:hAnsi="Arial" w:cs="Arial"/>
          <w:bCs/>
        </w:rPr>
        <w:t> </w:t>
      </w:r>
      <w:r w:rsidR="00DA0D5C" w:rsidRPr="00DA0D5C">
        <w:rPr>
          <w:rFonts w:ascii="Arial" w:hAnsi="Arial" w:cs="Arial"/>
          <w:bCs/>
        </w:rPr>
        <w:t>%</w:t>
      </w:r>
      <w:r w:rsidRPr="00DA0D5C">
        <w:rPr>
          <w:rFonts w:ascii="Arial" w:hAnsi="Arial" w:cs="Arial"/>
          <w:bCs/>
        </w:rPr>
        <w:t xml:space="preserve">, celkových </w:t>
      </w:r>
      <w:r w:rsidRPr="00CA3FF6">
        <w:rPr>
          <w:rFonts w:ascii="Arial" w:hAnsi="Arial" w:cs="Arial"/>
          <w:bCs/>
        </w:rPr>
        <w:t>předpokl</w:t>
      </w:r>
      <w:r w:rsidR="00DA0D5C">
        <w:rPr>
          <w:rFonts w:ascii="Arial" w:hAnsi="Arial" w:cs="Arial"/>
          <w:bCs/>
        </w:rPr>
        <w:t xml:space="preserve">ádaných uznatelných výdajů </w:t>
      </w:r>
      <w:r w:rsidR="007C0183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projektu. V případě, že </w:t>
      </w:r>
      <w:r w:rsidR="000840BE" w:rsidRPr="00CA3FF6">
        <w:rPr>
          <w:rFonts w:ascii="Arial" w:hAnsi="Arial" w:cs="Arial"/>
          <w:bCs/>
        </w:rPr>
        <w:t xml:space="preserve">celkové </w:t>
      </w:r>
      <w:r w:rsidRPr="00CA3FF6">
        <w:rPr>
          <w:rFonts w:ascii="Arial" w:hAnsi="Arial" w:cs="Arial"/>
          <w:bCs/>
        </w:rPr>
        <w:t>skutečně v</w:t>
      </w:r>
      <w:r w:rsidR="00DA0D5C">
        <w:rPr>
          <w:rFonts w:ascii="Arial" w:hAnsi="Arial" w:cs="Arial"/>
          <w:bCs/>
        </w:rPr>
        <w:t xml:space="preserve">ynaložené uznatelné výdaje </w:t>
      </w:r>
      <w:r w:rsidR="007C0183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 budou nižší než celkové před</w:t>
      </w:r>
      <w:r w:rsidR="00DA0D5C">
        <w:rPr>
          <w:rFonts w:ascii="Arial" w:hAnsi="Arial" w:cs="Arial"/>
          <w:bCs/>
        </w:rPr>
        <w:t xml:space="preserve">pokládané uznatelné výdaje </w:t>
      </w:r>
      <w:r w:rsidR="007C0183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uvedené v žádosti žadatele, je žadatel povinen vzniklý rozdíl </w:t>
      </w:r>
      <w:r w:rsidRPr="00CA3FF6">
        <w:rPr>
          <w:rFonts w:ascii="Arial" w:hAnsi="Arial" w:cs="Arial"/>
          <w:bCs/>
        </w:rPr>
        <w:lastRenderedPageBreak/>
        <w:t xml:space="preserve">v rámci vyúčtování dotace vrátit poskytovateli v souladu se Smlouvou tak, aby výše dotace </w:t>
      </w:r>
      <w:r w:rsidRPr="00DA0D5C">
        <w:rPr>
          <w:rFonts w:ascii="Arial" w:hAnsi="Arial" w:cs="Arial"/>
          <w:bCs/>
        </w:rPr>
        <w:t xml:space="preserve">odpovídala </w:t>
      </w:r>
      <w:r w:rsidR="00DA0D5C" w:rsidRPr="00DA0D5C">
        <w:rPr>
          <w:rFonts w:ascii="Arial" w:hAnsi="Arial" w:cs="Arial"/>
          <w:bCs/>
        </w:rPr>
        <w:t>50 %</w:t>
      </w:r>
      <w:r w:rsidRPr="00DA0D5C">
        <w:rPr>
          <w:rFonts w:ascii="Arial" w:hAnsi="Arial" w:cs="Arial"/>
          <w:bCs/>
        </w:rPr>
        <w:t xml:space="preserve"> z</w:t>
      </w:r>
      <w:r w:rsidR="000840BE" w:rsidRPr="00DA0D5C">
        <w:rPr>
          <w:rFonts w:ascii="Arial" w:hAnsi="Arial" w:cs="Arial"/>
          <w:bCs/>
        </w:rPr>
        <w:t xml:space="preserve"> celkových </w:t>
      </w:r>
      <w:r w:rsidRPr="00CA3FF6">
        <w:rPr>
          <w:rFonts w:ascii="Arial" w:hAnsi="Arial" w:cs="Arial"/>
          <w:bCs/>
        </w:rPr>
        <w:t>skutečně vynal</w:t>
      </w:r>
      <w:r w:rsidR="00DA0D5C">
        <w:rPr>
          <w:rFonts w:ascii="Arial" w:hAnsi="Arial" w:cs="Arial"/>
          <w:bCs/>
        </w:rPr>
        <w:t xml:space="preserve">ožených uznatelných výdajů </w:t>
      </w:r>
      <w:r w:rsidR="007C0183">
        <w:rPr>
          <w:rFonts w:ascii="Arial" w:hAnsi="Arial" w:cs="Arial"/>
          <w:bCs/>
        </w:rPr>
        <w:t>akce/</w:t>
      </w:r>
      <w:r w:rsidR="00DA0D5C">
        <w:rPr>
          <w:rFonts w:ascii="Arial" w:hAnsi="Arial" w:cs="Arial"/>
          <w:bCs/>
        </w:rPr>
        <w:t>projektu.</w:t>
      </w:r>
    </w:p>
    <w:p w:rsidR="00691685" w:rsidRPr="00100619" w:rsidRDefault="007C40B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B) </w:t>
      </w:r>
      <w:r w:rsidR="00691685" w:rsidRPr="00100619">
        <w:rPr>
          <w:rFonts w:ascii="Arial" w:hAnsi="Arial" w:cs="Arial"/>
          <w:bCs/>
          <w:u w:val="single"/>
        </w:rPr>
        <w:t>V případě, že žadateli bude schválena dotace v nižší výši než ve výši uvedené v žádosti, platí ohledně spoluúčasti následující ustanovení</w:t>
      </w:r>
      <w:r w:rsidR="00DA0D5C" w:rsidRPr="00100619">
        <w:rPr>
          <w:rFonts w:ascii="Arial" w:hAnsi="Arial" w:cs="Arial"/>
          <w:bCs/>
          <w:u w:val="single"/>
        </w:rPr>
        <w:t>:</w:t>
      </w:r>
    </w:p>
    <w:p w:rsidR="00BA2BE8" w:rsidRPr="00DA0D5C" w:rsidRDefault="00691685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Minimální podíl spoluúčasti žadatele z vlastních a jiných zdrojů vychází z celkových předpokl</w:t>
      </w:r>
      <w:r w:rsidR="00FF5AF8">
        <w:rPr>
          <w:rFonts w:ascii="Arial" w:hAnsi="Arial" w:cs="Arial"/>
          <w:bCs/>
        </w:rPr>
        <w:t xml:space="preserve">ádaných uznatelných výdajů </w:t>
      </w:r>
      <w:r w:rsidR="00514124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uvedených v žádosti žadatele, a </w:t>
      </w:r>
      <w:r w:rsidRPr="00CA3FF6">
        <w:rPr>
          <w:rFonts w:ascii="Arial" w:hAnsi="Arial" w:cs="Arial"/>
          <w:bCs/>
          <w:color w:val="000000" w:themeColor="text1"/>
        </w:rPr>
        <w:t xml:space="preserve">činí minimálně </w:t>
      </w:r>
      <w:r w:rsidR="00DA0D5C" w:rsidRPr="00DA0D5C">
        <w:rPr>
          <w:rFonts w:ascii="Arial" w:hAnsi="Arial" w:cs="Arial"/>
          <w:bCs/>
        </w:rPr>
        <w:t>50</w:t>
      </w:r>
      <w:r w:rsidRPr="00DA0D5C">
        <w:rPr>
          <w:rFonts w:ascii="Arial" w:hAnsi="Arial" w:cs="Arial"/>
          <w:bCs/>
        </w:rPr>
        <w:t xml:space="preserve"> %, celkových </w:t>
      </w:r>
      <w:r w:rsidRPr="00CA3FF6">
        <w:rPr>
          <w:rFonts w:ascii="Arial" w:hAnsi="Arial" w:cs="Arial"/>
          <w:bCs/>
        </w:rPr>
        <w:t>předpokládaných uznatelných</w:t>
      </w:r>
      <w:r w:rsidR="00FF5AF8">
        <w:rPr>
          <w:rFonts w:ascii="Arial" w:hAnsi="Arial" w:cs="Arial"/>
          <w:bCs/>
        </w:rPr>
        <w:t xml:space="preserve"> výdajů </w:t>
      </w:r>
      <w:r w:rsidR="00514124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projektu. V případě, že </w:t>
      </w:r>
      <w:r w:rsidR="000840BE" w:rsidRPr="00CA3FF6">
        <w:rPr>
          <w:rFonts w:ascii="Arial" w:hAnsi="Arial" w:cs="Arial"/>
          <w:bCs/>
        </w:rPr>
        <w:t xml:space="preserve">celkové </w:t>
      </w:r>
      <w:r w:rsidRPr="00CA3FF6">
        <w:rPr>
          <w:rFonts w:ascii="Arial" w:hAnsi="Arial" w:cs="Arial"/>
          <w:bCs/>
        </w:rPr>
        <w:t>skutečně v</w:t>
      </w:r>
      <w:r w:rsidR="00FF5AF8">
        <w:rPr>
          <w:rFonts w:ascii="Arial" w:hAnsi="Arial" w:cs="Arial"/>
          <w:bCs/>
        </w:rPr>
        <w:t xml:space="preserve">ynaložené uznatelné výdaje </w:t>
      </w:r>
      <w:r w:rsidR="00514124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 xml:space="preserve">projektu budou nižší než částka rovnající se součtu poskytnuté </w:t>
      </w:r>
      <w:r w:rsidR="0079271C" w:rsidRPr="00CA3FF6">
        <w:rPr>
          <w:rFonts w:ascii="Arial" w:hAnsi="Arial" w:cs="Arial"/>
          <w:bCs/>
        </w:rPr>
        <w:t>dotace a částky</w:t>
      </w:r>
      <w:r w:rsidRPr="00CA3FF6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</w:t>
      </w:r>
      <w:r w:rsidR="00DA0D5C">
        <w:rPr>
          <w:rFonts w:ascii="Arial" w:hAnsi="Arial" w:cs="Arial"/>
          <w:bCs/>
        </w:rPr>
        <w:t xml:space="preserve"> až do výše poskytnuté dotace.</w:t>
      </w:r>
    </w:p>
    <w:p w:rsidR="000E0504" w:rsidRDefault="000E0504" w:rsidP="008D63AF">
      <w:pPr>
        <w:pStyle w:val="Odstavecseseznamem"/>
        <w:rPr>
          <w:rFonts w:ascii="Arial" w:hAnsi="Arial" w:cs="Arial"/>
        </w:rPr>
      </w:pPr>
    </w:p>
    <w:p w:rsidR="00100619" w:rsidRDefault="00100619" w:rsidP="00100619">
      <w:pPr>
        <w:pStyle w:val="Odstavecseseznamem"/>
        <w:ind w:left="0" w:firstLine="0"/>
        <w:rPr>
          <w:rFonts w:ascii="Arial" w:hAnsi="Arial" w:cs="Arial"/>
        </w:rPr>
      </w:pPr>
      <w:r w:rsidRPr="00CA3FF6">
        <w:rPr>
          <w:rFonts w:ascii="Arial" w:hAnsi="Arial" w:cs="Arial"/>
        </w:rPr>
        <w:t>Vlastními zdroji nejsou prostředky z příspěvků a dotací přijatých žadatelem od vyhlašovatele na konkrétní účel, na nějž se poskytuje dotace dle tohoto dotačního programu</w:t>
      </w:r>
      <w:r>
        <w:rPr>
          <w:rFonts w:ascii="Arial" w:hAnsi="Arial" w:cs="Arial"/>
        </w:rPr>
        <w:t>.</w:t>
      </w:r>
    </w:p>
    <w:p w:rsidR="00100619" w:rsidRDefault="00100619" w:rsidP="008D63AF">
      <w:pPr>
        <w:pStyle w:val="Odstavecseseznamem"/>
        <w:rPr>
          <w:rFonts w:ascii="Arial" w:hAnsi="Arial" w:cs="Arial"/>
        </w:rPr>
      </w:pPr>
    </w:p>
    <w:p w:rsidR="008D63AF" w:rsidRPr="00CA3FF6" w:rsidRDefault="008D63AF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 xml:space="preserve">Dotace je poskytována na uznatelné výdaje </w:t>
      </w:r>
      <w:r w:rsidR="00024A43">
        <w:rPr>
          <w:rFonts w:ascii="Arial" w:hAnsi="Arial" w:cs="Arial"/>
          <w:bCs/>
        </w:rPr>
        <w:t>akce/</w:t>
      </w:r>
      <w:r w:rsidR="00AF5323">
        <w:rPr>
          <w:rFonts w:ascii="Arial" w:hAnsi="Arial" w:cs="Arial"/>
          <w:bCs/>
        </w:rPr>
        <w:t>projektu</w:t>
      </w:r>
      <w:r w:rsidRPr="00CA3FF6">
        <w:rPr>
          <w:rFonts w:ascii="Arial" w:hAnsi="Arial" w:cs="Arial"/>
          <w:bCs/>
        </w:rPr>
        <w:t xml:space="preserve"> </w:t>
      </w:r>
      <w:r w:rsidRPr="00EC07FF">
        <w:rPr>
          <w:rFonts w:ascii="Arial" w:hAnsi="Arial" w:cs="Arial"/>
          <w:bCs/>
        </w:rPr>
        <w:t xml:space="preserve">investičního i neinvestičního charakteru, je </w:t>
      </w:r>
      <w:r w:rsidRPr="00CA3FF6">
        <w:rPr>
          <w:rFonts w:ascii="Arial" w:hAnsi="Arial" w:cs="Arial"/>
          <w:bCs/>
        </w:rPr>
        <w:t>přísně účelová a její čerpání j</w:t>
      </w:r>
      <w:r w:rsidR="00EC07FF">
        <w:rPr>
          <w:rFonts w:ascii="Arial" w:hAnsi="Arial" w:cs="Arial"/>
          <w:bCs/>
        </w:rPr>
        <w:t xml:space="preserve">e vázáno jen na </w:t>
      </w:r>
      <w:r w:rsidR="00EC07FF" w:rsidRPr="00EC07FF">
        <w:rPr>
          <w:rFonts w:ascii="Arial" w:hAnsi="Arial" w:cs="Arial"/>
          <w:bCs/>
        </w:rPr>
        <w:t xml:space="preserve">financování </w:t>
      </w:r>
      <w:r w:rsidR="00024A43">
        <w:rPr>
          <w:rFonts w:ascii="Arial" w:hAnsi="Arial" w:cs="Arial"/>
          <w:bCs/>
        </w:rPr>
        <w:t>akce/</w:t>
      </w:r>
      <w:r w:rsidRPr="00EC07FF">
        <w:rPr>
          <w:rFonts w:ascii="Arial" w:hAnsi="Arial" w:cs="Arial"/>
          <w:bCs/>
        </w:rPr>
        <w:t>projektu</w:t>
      </w:r>
      <w:r w:rsidR="00EC07FF" w:rsidRPr="00EC07FF">
        <w:rPr>
          <w:rFonts w:ascii="Arial" w:hAnsi="Arial" w:cs="Arial"/>
          <w:bCs/>
        </w:rPr>
        <w:t xml:space="preserve">, na </w:t>
      </w:r>
      <w:r w:rsidR="00024A43">
        <w:rPr>
          <w:rFonts w:ascii="Arial" w:hAnsi="Arial" w:cs="Arial"/>
          <w:bCs/>
        </w:rPr>
        <w:t>kterou/</w:t>
      </w:r>
      <w:r w:rsidR="00EC07FF" w:rsidRPr="00EC07FF">
        <w:rPr>
          <w:rFonts w:ascii="Arial" w:hAnsi="Arial" w:cs="Arial"/>
          <w:bCs/>
        </w:rPr>
        <w:t>kter</w:t>
      </w:r>
      <w:r w:rsidR="00340CD3" w:rsidRPr="00EC07FF">
        <w:rPr>
          <w:rFonts w:ascii="Arial" w:hAnsi="Arial" w:cs="Arial"/>
          <w:bCs/>
        </w:rPr>
        <w:t>ý</w:t>
      </w:r>
      <w:r w:rsidRPr="00EC07FF">
        <w:rPr>
          <w:rFonts w:ascii="Arial" w:hAnsi="Arial" w:cs="Arial"/>
          <w:bCs/>
        </w:rPr>
        <w:t xml:space="preserve"> byla poskytnuta.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</w:t>
      </w:r>
    </w:p>
    <w:p w:rsidR="00691685" w:rsidRPr="00CA3FF6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5A1AAF" w:rsidRPr="003C015B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Majetek pořizovaný z dotace musí být </w:t>
      </w:r>
      <w:r w:rsidRPr="00204E3F">
        <w:rPr>
          <w:rFonts w:ascii="Arial" w:hAnsi="Arial" w:cs="Arial"/>
        </w:rPr>
        <w:t xml:space="preserve">pořizován výlučně do vlastnictví </w:t>
      </w:r>
      <w:r w:rsidR="00C67538" w:rsidRPr="00204E3F">
        <w:rPr>
          <w:rFonts w:ascii="Arial" w:hAnsi="Arial" w:cs="Arial"/>
        </w:rPr>
        <w:t>příjemce</w:t>
      </w:r>
      <w:r w:rsidR="00204E3F" w:rsidRPr="00204E3F">
        <w:rPr>
          <w:rFonts w:ascii="Arial" w:hAnsi="Arial" w:cs="Arial"/>
        </w:rPr>
        <w:t xml:space="preserve">, </w:t>
      </w:r>
      <w:r w:rsidR="000E0504" w:rsidRPr="00204E3F">
        <w:rPr>
          <w:rFonts w:ascii="Arial" w:hAnsi="Arial" w:cs="Arial"/>
        </w:rPr>
        <w:t>s </w:t>
      </w:r>
      <w:r w:rsidR="00FD14AA" w:rsidRPr="00204E3F">
        <w:rPr>
          <w:rFonts w:ascii="Arial" w:hAnsi="Arial" w:cs="Arial"/>
        </w:rPr>
        <w:t>výjimkou zákonných důvodů převodu majetku</w:t>
      </w:r>
      <w:r w:rsidR="003C015B">
        <w:rPr>
          <w:rFonts w:ascii="Arial" w:hAnsi="Arial" w:cs="Arial"/>
        </w:rPr>
        <w:t xml:space="preserve"> </w:t>
      </w:r>
      <w:r w:rsidR="003C015B" w:rsidRPr="003C015B">
        <w:rPr>
          <w:rFonts w:ascii="Arial" w:hAnsi="Arial" w:cs="Arial"/>
        </w:rPr>
        <w:t>v souladu se zákonem č. 13/1997 Sb., o pozemních komunikacích, ve znění pozdějších předpisů.</w:t>
      </w:r>
    </w:p>
    <w:p w:rsidR="00691685" w:rsidRPr="001B4547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4" w:name="neuznatelnévýdaje"/>
      <w:bookmarkEnd w:id="4"/>
      <w:r w:rsidRPr="00CA3FF6">
        <w:rPr>
          <w:rFonts w:ascii="Arial" w:hAnsi="Arial" w:cs="Arial"/>
          <w:bCs/>
        </w:rPr>
        <w:t xml:space="preserve">Neuznatelnými výdaji </w:t>
      </w:r>
      <w:r w:rsidR="004254E0">
        <w:rPr>
          <w:rFonts w:ascii="Arial" w:hAnsi="Arial" w:cs="Arial"/>
          <w:bCs/>
        </w:rPr>
        <w:t>akce/</w:t>
      </w:r>
      <w:r w:rsidR="00AF5323">
        <w:rPr>
          <w:rFonts w:ascii="Arial" w:hAnsi="Arial" w:cs="Arial"/>
          <w:bCs/>
        </w:rPr>
        <w:t>projektu</w:t>
      </w:r>
      <w:r w:rsidRPr="00CA3FF6">
        <w:rPr>
          <w:rFonts w:ascii="Arial" w:hAnsi="Arial" w:cs="Arial"/>
          <w:bCs/>
        </w:rPr>
        <w:t xml:space="preserve"> se rozumí (na tyto výdaje nelze dotaci použít):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A3FF6">
        <w:rPr>
          <w:rFonts w:ascii="Arial" w:hAnsi="Arial" w:cs="Arial"/>
          <w:bCs/>
        </w:rPr>
        <w:t>, ve znění pozdějších předpisů,</w:t>
      </w:r>
      <w:r w:rsidRPr="00CA3FF6">
        <w:rPr>
          <w:rFonts w:ascii="Arial" w:hAnsi="Arial" w:cs="Arial"/>
          <w:bCs/>
        </w:rPr>
        <w:t xml:space="preserve"> má možnost nárokovat odpočet daně na </w:t>
      </w:r>
      <w:r w:rsidR="00172481" w:rsidRPr="00CA3FF6">
        <w:rPr>
          <w:rFonts w:ascii="Arial" w:hAnsi="Arial" w:cs="Arial"/>
          <w:bCs/>
        </w:rPr>
        <w:t>v</w:t>
      </w:r>
      <w:r w:rsidRPr="00CA3FF6">
        <w:rPr>
          <w:rFonts w:ascii="Arial" w:hAnsi="Arial" w:cs="Arial"/>
          <w:bCs/>
        </w:rPr>
        <w:t>stupu plně či  částečně,</w:t>
      </w:r>
    </w:p>
    <w:p w:rsidR="00691685" w:rsidRDefault="007E4668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projektová dokumentace,</w:t>
      </w:r>
    </w:p>
    <w:p w:rsidR="007E4668" w:rsidRDefault="009D74C3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stavební a autorský dozor,</w:t>
      </w:r>
    </w:p>
    <w:p w:rsidR="009D74C3" w:rsidRDefault="009D74C3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geodetické a geometrické práce,</w:t>
      </w:r>
    </w:p>
    <w:p w:rsidR="00740825" w:rsidRDefault="0074082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světelné signalizační zařízení</w:t>
      </w:r>
      <w:r w:rsidR="002D25EF">
        <w:rPr>
          <w:rFonts w:ascii="Arial" w:hAnsi="Arial" w:cs="Arial"/>
          <w:bCs/>
        </w:rPr>
        <w:t xml:space="preserve"> neřídící provoz samostatného přechodu pro chodce,</w:t>
      </w:r>
    </w:p>
    <w:p w:rsidR="002D25EF" w:rsidRDefault="002D25EF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měřiče rychlosti vozidel včetně informativních ukazatelů okamžité rychlosti vozidel,</w:t>
      </w:r>
    </w:p>
    <w:p w:rsidR="002D25EF" w:rsidRDefault="002D25EF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parkoviště,</w:t>
      </w:r>
    </w:p>
    <w:p w:rsidR="002D25EF" w:rsidRDefault="002D25EF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mobiliář a čekárny autobusových zastávek,</w:t>
      </w:r>
    </w:p>
    <w:p w:rsidR="002D25EF" w:rsidRDefault="002D25EF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příjezdové a přístupové cesty k objektům,</w:t>
      </w:r>
    </w:p>
    <w:p w:rsidR="002D25EF" w:rsidRDefault="00B313A4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7E6D12">
        <w:rPr>
          <w:rFonts w:ascii="Arial" w:hAnsi="Arial" w:cs="Arial"/>
          <w:bCs/>
        </w:rPr>
        <w:t>přeložky inženýrských sítí s výjimkou přeložek vyvolaných vlastní stavbou</w:t>
      </w:r>
      <w:r>
        <w:rPr>
          <w:rFonts w:ascii="Arial" w:hAnsi="Arial" w:cs="Arial"/>
          <w:bCs/>
        </w:rPr>
        <w:t>, které leží v trase předmětné stavby nebo ji kříží</w:t>
      </w:r>
      <w:r w:rsidRPr="007E6D12">
        <w:rPr>
          <w:rFonts w:ascii="Arial" w:hAnsi="Arial" w:cs="Arial"/>
          <w:bCs/>
        </w:rPr>
        <w:t>,</w:t>
      </w:r>
    </w:p>
    <w:p w:rsidR="00B313A4" w:rsidRDefault="00B313A4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7E6D12">
        <w:rPr>
          <w:rFonts w:ascii="Arial" w:hAnsi="Arial" w:cs="Arial"/>
          <w:bCs/>
        </w:rPr>
        <w:t>dešťová a splašková kanalizace s výjimkou kanalizačních vpustí, šachet a přípojek sloužících k</w:t>
      </w:r>
      <w:r>
        <w:rPr>
          <w:rFonts w:ascii="Arial" w:hAnsi="Arial" w:cs="Arial"/>
          <w:bCs/>
        </w:rPr>
        <w:t> odvodu povrchových vod z pozemní komunikace</w:t>
      </w:r>
      <w:r w:rsidR="00705240">
        <w:rPr>
          <w:rFonts w:ascii="Arial" w:hAnsi="Arial" w:cs="Arial"/>
          <w:bCs/>
        </w:rPr>
        <w:t>, vyvolaná vlastní stavbou</w:t>
      </w:r>
      <w:r>
        <w:rPr>
          <w:rFonts w:ascii="Arial" w:hAnsi="Arial" w:cs="Arial"/>
          <w:bCs/>
        </w:rPr>
        <w:t>,</w:t>
      </w:r>
    </w:p>
    <w:p w:rsidR="00B313A4" w:rsidRDefault="00B313A4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veřejné osvětlení s výjimkou nasvětlení středových dopravních ostrůvků na vjezdech do obcí,</w:t>
      </w:r>
    </w:p>
    <w:p w:rsidR="008E516E" w:rsidRDefault="008E516E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06BD2">
        <w:rPr>
          <w:rFonts w:ascii="Arial" w:hAnsi="Arial" w:cs="Arial"/>
          <w:bCs/>
        </w:rPr>
        <w:t>osázení vegetací</w:t>
      </w:r>
      <w:r w:rsidR="009049DD">
        <w:rPr>
          <w:rFonts w:ascii="Arial" w:hAnsi="Arial" w:cs="Arial"/>
          <w:bCs/>
        </w:rPr>
        <w:t xml:space="preserve"> (okrasné rostliny, keře, </w:t>
      </w:r>
      <w:r w:rsidRPr="00406BD2">
        <w:rPr>
          <w:rFonts w:ascii="Arial" w:hAnsi="Arial" w:cs="Arial"/>
          <w:bCs/>
        </w:rPr>
        <w:t>stromy),</w:t>
      </w:r>
    </w:p>
    <w:p w:rsidR="00B313A4" w:rsidRDefault="00B313A4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ostatní konstrukce bez přímého vztahu k účelu dotace,</w:t>
      </w:r>
    </w:p>
    <w:p w:rsidR="00401469" w:rsidRDefault="00B313A4" w:rsidP="00401469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případně další výdaje, jejichž financování je v rozporu s účelem poskytnutí dotace.</w:t>
      </w:r>
    </w:p>
    <w:p w:rsidR="00705240" w:rsidRPr="00DA1A72" w:rsidRDefault="00705240" w:rsidP="00705240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:rsidR="00790146" w:rsidRPr="00CA3FF6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</w:t>
      </w:r>
      <w:r w:rsidR="00AE3A73">
        <w:rPr>
          <w:rFonts w:ascii="Arial" w:hAnsi="Arial" w:cs="Arial"/>
        </w:rPr>
        <w:t>není</w:t>
      </w:r>
      <w:r w:rsidRPr="00CA3FF6">
        <w:rPr>
          <w:rFonts w:ascii="Arial" w:hAnsi="Arial" w:cs="Arial"/>
        </w:rPr>
        <w:t xml:space="preserve"> možná</w:t>
      </w:r>
      <w:r w:rsidR="00AE3A73">
        <w:rPr>
          <w:rFonts w:ascii="Arial" w:hAnsi="Arial" w:cs="Arial"/>
        </w:rPr>
        <w:t>.</w:t>
      </w:r>
    </w:p>
    <w:p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:rsidR="00AE3A73" w:rsidRPr="00AE3A73" w:rsidRDefault="00AE3A73" w:rsidP="00AE3A7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 xml:space="preserve">Příjemce je povinen uskutečňovat propagaci </w:t>
      </w:r>
      <w:r w:rsidR="006D5FDD">
        <w:rPr>
          <w:rFonts w:ascii="Arial" w:hAnsi="Arial" w:cs="Arial"/>
        </w:rPr>
        <w:t>akce/</w:t>
      </w:r>
      <w:r>
        <w:rPr>
          <w:rFonts w:ascii="Arial" w:hAnsi="Arial" w:cs="Arial"/>
        </w:rPr>
        <w:t>projektu</w:t>
      </w:r>
      <w:r w:rsidRPr="00CA3FF6">
        <w:rPr>
          <w:rFonts w:ascii="Arial" w:hAnsi="Arial" w:cs="Arial"/>
        </w:rPr>
        <w:t xml:space="preserve"> v souladu se Smlouvou. Minimální podmínka</w:t>
      </w:r>
      <w:r>
        <w:rPr>
          <w:rFonts w:ascii="Arial" w:hAnsi="Arial" w:cs="Arial"/>
        </w:rPr>
        <w:t xml:space="preserve"> pro každého příjemce dotace je </w:t>
      </w:r>
      <w:r w:rsidRPr="00CA3FF6">
        <w:rPr>
          <w:rFonts w:ascii="Arial" w:hAnsi="Arial" w:cs="Arial"/>
        </w:rPr>
        <w:t xml:space="preserve">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</w:t>
      </w:r>
      <w:r w:rsidRPr="00824916">
        <w:rPr>
          <w:rFonts w:ascii="Arial" w:hAnsi="Arial" w:cs="Arial"/>
        </w:rPr>
        <w:t>účelu dotace,</w:t>
      </w:r>
      <w:r w:rsidR="003F5C32">
        <w:rPr>
          <w:rFonts w:ascii="Arial" w:hAnsi="Arial" w:cs="Arial"/>
        </w:rPr>
        <w:t xml:space="preserve"> a při kontaktu s médii</w:t>
      </w:r>
      <w:r w:rsidRPr="00824916">
        <w:rPr>
          <w:rFonts w:ascii="Arial" w:hAnsi="Arial" w:cs="Arial"/>
        </w:rPr>
        <w:t xml:space="preserve"> logem Olomouckého kraje a umístit reklamní panel, nebo obdobné zařízení, s logem Olomouckého kraje</w:t>
      </w:r>
      <w:r w:rsidRPr="00824916">
        <w:rPr>
          <w:rFonts w:ascii="Arial" w:hAnsi="Arial" w:cs="Arial"/>
          <w:b/>
        </w:rPr>
        <w:t xml:space="preserve"> </w:t>
      </w:r>
      <w:r w:rsidRPr="00824916">
        <w:rPr>
          <w:rFonts w:ascii="Arial" w:hAnsi="Arial" w:cs="Arial"/>
        </w:rPr>
        <w:t xml:space="preserve">do místa, ve kterém je </w:t>
      </w:r>
      <w:r w:rsidR="00C966B3">
        <w:rPr>
          <w:rFonts w:ascii="Arial" w:hAnsi="Arial" w:cs="Arial"/>
        </w:rPr>
        <w:t>prováděna podpořená akce/</w:t>
      </w:r>
      <w:r w:rsidRPr="00824916">
        <w:rPr>
          <w:rFonts w:ascii="Arial" w:hAnsi="Arial" w:cs="Arial"/>
        </w:rPr>
        <w:t>prováděn podpořený projekt. Spolu s logem bude vždy uvedena informace, že Olomoucký kraj projekt finančně podpořil.</w:t>
      </w:r>
    </w:p>
    <w:p w:rsidR="00AE3A73" w:rsidRPr="00CA3FF6" w:rsidRDefault="00AE3A73" w:rsidP="00AE3A7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70C0"/>
        </w:rPr>
      </w:pPr>
    </w:p>
    <w:p w:rsidR="00006768" w:rsidRDefault="00AE3A73" w:rsidP="00AE3A73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</w:rPr>
        <w:t>P</w:t>
      </w:r>
      <w:r w:rsidRPr="00824916">
        <w:rPr>
          <w:rFonts w:ascii="Arial" w:hAnsi="Arial" w:cs="Arial"/>
        </w:rPr>
        <w:t xml:space="preserve">oužití loga na propagačních materiálech, rozměry reklamního panelu, povinnost pořízení dokumentace při průběhu </w:t>
      </w:r>
      <w:r w:rsidR="009F1B27">
        <w:rPr>
          <w:rFonts w:ascii="Arial" w:hAnsi="Arial" w:cs="Arial"/>
        </w:rPr>
        <w:t>akce/</w:t>
      </w:r>
      <w:r w:rsidR="00D94BBA">
        <w:rPr>
          <w:rFonts w:ascii="Arial" w:hAnsi="Arial" w:cs="Arial"/>
        </w:rPr>
        <w:t>projektu</w:t>
      </w:r>
      <w:r w:rsidRPr="00824916">
        <w:rPr>
          <w:rFonts w:ascii="Arial" w:hAnsi="Arial" w:cs="Arial"/>
        </w:rPr>
        <w:t xml:space="preserve"> na místě, případně další podmínky propagace poskytovatele budou specifikovány ve Smlouvě s ohledem na výši dotace, typ </w:t>
      </w:r>
      <w:r w:rsidR="009F1B27">
        <w:rPr>
          <w:rFonts w:ascii="Arial" w:hAnsi="Arial" w:cs="Arial"/>
        </w:rPr>
        <w:t>akce/</w:t>
      </w:r>
      <w:r>
        <w:rPr>
          <w:rFonts w:ascii="Arial" w:hAnsi="Arial" w:cs="Arial"/>
        </w:rPr>
        <w:t>projektu</w:t>
      </w:r>
      <w:r w:rsidRPr="00824916">
        <w:rPr>
          <w:rFonts w:ascii="Arial" w:hAnsi="Arial" w:cs="Arial"/>
        </w:rPr>
        <w:t xml:space="preserve"> a údaje uvedené žadatelem v</w:t>
      </w:r>
      <w:r>
        <w:rPr>
          <w:rFonts w:ascii="Arial" w:hAnsi="Arial" w:cs="Arial"/>
        </w:rPr>
        <w:t> </w:t>
      </w:r>
      <w:r w:rsidRPr="00824916">
        <w:rPr>
          <w:rFonts w:ascii="Arial" w:hAnsi="Arial" w:cs="Arial"/>
        </w:rPr>
        <w:t>Žádosti</w:t>
      </w:r>
      <w:r>
        <w:rPr>
          <w:rFonts w:ascii="Arial" w:hAnsi="Arial" w:cs="Arial"/>
        </w:rPr>
        <w:t>.</w:t>
      </w:r>
    </w:p>
    <w:p w:rsidR="000E0504" w:rsidRPr="00CA3FF6" w:rsidRDefault="000E0504" w:rsidP="000E0504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8E351D">
        <w:rPr>
          <w:rFonts w:ascii="Arial" w:hAnsi="Arial" w:cs="Arial"/>
        </w:rPr>
        <w:t>/projektů</w:t>
      </w:r>
      <w:r w:rsidRPr="00CA3FF6">
        <w:rPr>
          <w:rFonts w:ascii="Arial" w:hAnsi="Arial" w:cs="Arial"/>
        </w:rPr>
        <w:t xml:space="preserve"> spolufinancovaných ze strukturálních fondů Evropské unie i podle pravidel platných pro tyto fondy.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Příslušné orgány poskytovatele jsou oprávněny v souladu se zvláštním právním předpisem zákonem č. 320/2001 Sb., o finanč</w:t>
      </w:r>
      <w:r w:rsidR="00AE3A73">
        <w:rPr>
          <w:rFonts w:ascii="Arial" w:hAnsi="Arial" w:cs="Arial"/>
        </w:rPr>
        <w:t>ní kontrole ve veřejné správě a o </w:t>
      </w:r>
      <w:r w:rsidRPr="00CA3FF6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AE3A73">
        <w:rPr>
          <w:rFonts w:ascii="Arial" w:hAnsi="Arial" w:cs="Arial"/>
        </w:rPr>
        <w:t>č. 250/2000 Sb., o </w:t>
      </w:r>
      <w:r w:rsidRPr="00CA3FF6">
        <w:rPr>
          <w:rFonts w:ascii="Arial" w:hAnsi="Arial" w:cs="Arial"/>
        </w:rPr>
        <w:t xml:space="preserve">rozpočtových pravidlech územních rozpočtů, ve znění pozdějších předpisů. </w:t>
      </w:r>
    </w:p>
    <w:p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691685" w:rsidRPr="00CA3FF6" w:rsidRDefault="00AE3A73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</w:rPr>
        <w:t>Příjemce je povinen realizované bezpečnostní opatření po dobu jeho životnosti udržovat v provozuschopném stavu a bude nakládat s veškerým majetkem získaným nebo zhodnoceným, byť i jen částečně, z dotace (dále jen „majetek“) s péčí řádného hospodáře a nezatěžovat bez vědomí a písemného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bCs/>
        </w:rPr>
        <w:t xml:space="preserve">souhlasu vyhlašovatele tento majetek ani jeho části žádnými věcnými právy třetích osob, včetně zástavního práva (s výjimkou zástavního práva zřízeného k zajištění úvěru příjemce ve vztahu k financování </w:t>
      </w:r>
      <w:r w:rsidR="00133620">
        <w:rPr>
          <w:rFonts w:ascii="Arial" w:hAnsi="Arial" w:cs="Arial"/>
          <w:bCs/>
        </w:rPr>
        <w:t>akce/</w:t>
      </w:r>
      <w:r>
        <w:rPr>
          <w:rFonts w:ascii="Arial" w:hAnsi="Arial" w:cs="Arial"/>
          <w:bCs/>
        </w:rPr>
        <w:t>projektu podle Smlouvy) s výjimkou prvků, které jsou součástí a příslušenstvím silnic.</w:t>
      </w:r>
    </w:p>
    <w:p w:rsidR="003B4788" w:rsidRPr="00CA3FF6" w:rsidRDefault="003B4788" w:rsidP="003B4788">
      <w:pPr>
        <w:rPr>
          <w:rFonts w:ascii="Arial" w:hAnsi="Arial" w:cs="Arial"/>
          <w:bCs/>
        </w:rPr>
      </w:pPr>
    </w:p>
    <w:p w:rsidR="00691685" w:rsidRPr="00CA3FF6" w:rsidRDefault="00AE3A73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</w:rPr>
        <w:t>Příjemce nesmí majetek pořízený z</w:t>
      </w:r>
      <w:r w:rsidR="00446E4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dotace</w:t>
      </w:r>
      <w:r w:rsidR="00446E49">
        <w:rPr>
          <w:rFonts w:ascii="Arial" w:hAnsi="Arial" w:cs="Arial"/>
          <w:bCs/>
        </w:rPr>
        <w:t>, či jeho části,</w:t>
      </w:r>
      <w:r>
        <w:rPr>
          <w:rFonts w:ascii="Arial" w:hAnsi="Arial" w:cs="Arial"/>
          <w:bCs/>
        </w:rPr>
        <w:t xml:space="preserve"> s výjimkou prvků, které jsou součástí a příslušenstvím silnic, po dobu životnosti majetku převést na jinou osobu. Po</w:t>
      </w:r>
      <w:r w:rsidR="00446E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stejnou dobu nesmí příjemce majetek, či jeho části, pořízený z dotace prodat nebo pronajmout či darovat bez vědomí a písemného souhlasu vyhlašovatele.</w:t>
      </w:r>
    </w:p>
    <w:p w:rsidR="00755921" w:rsidRDefault="00755921" w:rsidP="008D63AF">
      <w:pPr>
        <w:pStyle w:val="Odstavecseseznamem"/>
        <w:rPr>
          <w:rFonts w:ascii="Arial" w:hAnsi="Arial" w:cs="Arial"/>
        </w:rPr>
      </w:pPr>
    </w:p>
    <w:p w:rsidR="008D63AF" w:rsidRPr="008D63AF" w:rsidRDefault="008D63AF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</w:t>
      </w:r>
      <w:r w:rsidRPr="00AE3A73">
        <w:rPr>
          <w:rFonts w:ascii="Arial" w:hAnsi="Arial" w:cs="Arial"/>
        </w:rPr>
        <w:t xml:space="preserve">od </w:t>
      </w:r>
      <w:r w:rsidR="00104E22">
        <w:rPr>
          <w:rFonts w:ascii="Arial" w:hAnsi="Arial" w:cs="Arial"/>
        </w:rPr>
        <w:t>20</w:t>
      </w:r>
      <w:r w:rsidRPr="00AE3A73">
        <w:rPr>
          <w:rFonts w:ascii="Arial" w:hAnsi="Arial" w:cs="Arial"/>
        </w:rPr>
        <w:t>. </w:t>
      </w:r>
      <w:r w:rsidR="00AE3A73" w:rsidRPr="00AE3A73">
        <w:rPr>
          <w:rFonts w:ascii="Arial" w:hAnsi="Arial" w:cs="Arial"/>
        </w:rPr>
        <w:t>12</w:t>
      </w:r>
      <w:r w:rsidRPr="00AE3A73">
        <w:rPr>
          <w:rFonts w:ascii="Arial" w:hAnsi="Arial" w:cs="Arial"/>
        </w:rPr>
        <w:t>. 20</w:t>
      </w:r>
      <w:r w:rsidR="00AE3A73" w:rsidRPr="00AE3A73">
        <w:rPr>
          <w:rFonts w:ascii="Arial" w:hAnsi="Arial" w:cs="Arial"/>
        </w:rPr>
        <w:t>16</w:t>
      </w:r>
      <w:r w:rsidRPr="00AE3A73">
        <w:rPr>
          <w:rFonts w:ascii="Arial" w:hAnsi="Arial" w:cs="Arial"/>
        </w:rPr>
        <w:t xml:space="preserve"> do </w:t>
      </w:r>
      <w:r w:rsidR="00104E22">
        <w:rPr>
          <w:rFonts w:ascii="Arial" w:hAnsi="Arial" w:cs="Arial"/>
        </w:rPr>
        <w:t>21</w:t>
      </w:r>
      <w:r w:rsidRPr="00AE3A73">
        <w:rPr>
          <w:rFonts w:ascii="Arial" w:hAnsi="Arial" w:cs="Arial"/>
        </w:rPr>
        <w:t>. </w:t>
      </w:r>
      <w:r w:rsidR="00AE3A73" w:rsidRPr="00AE3A73">
        <w:rPr>
          <w:rFonts w:ascii="Arial" w:hAnsi="Arial" w:cs="Arial"/>
        </w:rPr>
        <w:t>3</w:t>
      </w:r>
      <w:r w:rsidRPr="00AE3A73">
        <w:rPr>
          <w:rFonts w:ascii="Arial" w:hAnsi="Arial" w:cs="Arial"/>
        </w:rPr>
        <w:t>. 20</w:t>
      </w:r>
      <w:r w:rsidR="00AE3A73" w:rsidRPr="00AE3A73">
        <w:rPr>
          <w:rFonts w:ascii="Arial" w:hAnsi="Arial" w:cs="Arial"/>
        </w:rPr>
        <w:t>17</w:t>
      </w:r>
      <w:r w:rsidRPr="00AE3A73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 xml:space="preserve">(90 dnů). Jeho zveřejnění nemá vliv na dobu, po kterou jsou přijímány žádosti o dotace.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CA3FF6">
        <w:rPr>
          <w:rFonts w:ascii="Arial" w:hAnsi="Arial" w:cs="Arial"/>
          <w:b/>
        </w:rPr>
        <w:t xml:space="preserve">Lhůta pro podání žádostí o dotace je stanovena </w:t>
      </w:r>
      <w:r w:rsidRPr="001F4125">
        <w:rPr>
          <w:rFonts w:ascii="Arial" w:hAnsi="Arial" w:cs="Arial"/>
          <w:b/>
        </w:rPr>
        <w:t xml:space="preserve">od </w:t>
      </w:r>
      <w:r w:rsidR="00104E22">
        <w:rPr>
          <w:rFonts w:ascii="Arial" w:hAnsi="Arial" w:cs="Arial"/>
          <w:b/>
        </w:rPr>
        <w:t>20</w:t>
      </w:r>
      <w:r w:rsidR="001F4125" w:rsidRPr="001F4125">
        <w:rPr>
          <w:rFonts w:ascii="Arial" w:hAnsi="Arial" w:cs="Arial"/>
          <w:b/>
        </w:rPr>
        <w:t>. 1. 2017</w:t>
      </w:r>
      <w:r w:rsidRPr="001F4125">
        <w:rPr>
          <w:rFonts w:ascii="Arial" w:hAnsi="Arial" w:cs="Arial"/>
          <w:b/>
        </w:rPr>
        <w:t xml:space="preserve"> do</w:t>
      </w:r>
      <w:r w:rsidRPr="00CA3FF6">
        <w:rPr>
          <w:rFonts w:ascii="Arial" w:hAnsi="Arial" w:cs="Arial"/>
          <w:b/>
        </w:rPr>
        <w:t xml:space="preserve"> </w:t>
      </w:r>
      <w:r w:rsidR="001F4125">
        <w:rPr>
          <w:rFonts w:ascii="Arial" w:hAnsi="Arial" w:cs="Arial"/>
          <w:b/>
        </w:rPr>
        <w:t>24. 2. 2017</w:t>
      </w:r>
      <w:r w:rsidRPr="001F4125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  <w:b/>
        </w:rPr>
        <w:t>do 12:00 hodin, není-li dále stanoveno jinak.</w:t>
      </w:r>
      <w:r w:rsidRPr="00CA3FF6">
        <w:rPr>
          <w:rFonts w:ascii="Arial" w:hAnsi="Arial" w:cs="Arial"/>
        </w:rPr>
        <w:t xml:space="preserve"> V případě osobního podání žádosti o dotaci v listinné podobě na podatelnu Olomouckého kraje nebo podání ž</w:t>
      </w:r>
      <w:r w:rsidR="00126FEF">
        <w:rPr>
          <w:rFonts w:ascii="Arial" w:hAnsi="Arial" w:cs="Arial"/>
        </w:rPr>
        <w:t>ádosti o </w:t>
      </w:r>
      <w:r w:rsidRPr="00CA3FF6">
        <w:rPr>
          <w:rFonts w:ascii="Arial" w:hAnsi="Arial" w:cs="Arial"/>
        </w:rPr>
        <w:t>dotaci v elektronické podobě (e-podatelna, dato</w:t>
      </w:r>
      <w:r w:rsidR="00126FEF">
        <w:rPr>
          <w:rFonts w:ascii="Arial" w:hAnsi="Arial" w:cs="Arial"/>
        </w:rPr>
        <w:t>vá schránka), musí být žádost o </w:t>
      </w:r>
      <w:r w:rsidRPr="00CA3FF6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obsahující listinnou žádost se všemi formálními náležitostmi</w:t>
      </w:r>
      <w:r w:rsidR="00EF5552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podána </w:t>
      </w:r>
      <w:r w:rsidR="00EF5552" w:rsidRPr="00CA3FF6">
        <w:rPr>
          <w:rFonts w:ascii="Arial" w:hAnsi="Arial" w:cs="Arial"/>
        </w:rPr>
        <w:t>k poštovní přepravě na adresu dle odst</w:t>
      </w:r>
      <w:r w:rsidR="00EF5552" w:rsidRPr="00AE3A73">
        <w:rPr>
          <w:rFonts w:ascii="Arial" w:hAnsi="Arial" w:cs="Arial"/>
        </w:rPr>
        <w:t xml:space="preserve">. </w:t>
      </w:r>
      <w:hyperlink w:anchor="Administrátor" w:history="1">
        <w:r w:rsidR="00EF5552" w:rsidRPr="00AE3A73">
          <w:rPr>
            <w:rStyle w:val="Hypertextovodkaz"/>
            <w:rFonts w:ascii="Arial" w:hAnsi="Arial" w:cs="Arial"/>
            <w:color w:val="auto"/>
            <w:u w:val="none"/>
          </w:rPr>
          <w:t>1.3</w:t>
        </w:r>
      </w:hyperlink>
      <w:r w:rsidRPr="00AE3A73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> programem na webových stránk</w:t>
      </w:r>
      <w:r w:rsidR="00AE3A73">
        <w:rPr>
          <w:rFonts w:ascii="Arial" w:hAnsi="Arial" w:cs="Arial"/>
        </w:rPr>
        <w:t>ách Olomouckého kraje. Žádost o </w:t>
      </w:r>
      <w:r w:rsidRPr="00CA3FF6">
        <w:rPr>
          <w:rFonts w:ascii="Arial" w:hAnsi="Arial" w:cs="Arial"/>
        </w:rPr>
        <w:t xml:space="preserve">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k podání žádosti </w:t>
      </w:r>
      <w:r w:rsidRPr="00CA3FF6">
        <w:rPr>
          <w:rFonts w:ascii="Arial" w:hAnsi="Arial" w:cs="Arial"/>
        </w:rPr>
        <w:t xml:space="preserve">uvedeného v odst. </w:t>
      </w:r>
      <w:hyperlink w:anchor="lhůtapodání" w:history="1">
        <w:r w:rsidRPr="00323C7E">
          <w:rPr>
            <w:rStyle w:val="Hypertextovodkaz"/>
            <w:rFonts w:ascii="Arial" w:hAnsi="Arial" w:cs="Arial"/>
            <w:color w:val="auto"/>
            <w:u w:val="none"/>
          </w:rPr>
          <w:t>10.2</w:t>
        </w:r>
      </w:hyperlink>
      <w:r w:rsidRPr="00323C7E">
        <w:rPr>
          <w:rFonts w:ascii="Arial" w:hAnsi="Arial" w:cs="Arial"/>
        </w:rPr>
        <w:t>.</w:t>
      </w:r>
      <w:r w:rsidR="00947E7E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vyplněna</w:t>
      </w:r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574321">
        <w:rPr>
          <w:rFonts w:ascii="Arial" w:hAnsi="Arial" w:cs="Arial"/>
          <w:b/>
        </w:rPr>
        <w:t>v systému RAP (Rozhraní pro občany)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:rsidR="00691685" w:rsidRPr="00CA3FF6" w:rsidRDefault="00691685" w:rsidP="00EF502A">
      <w:pPr>
        <w:tabs>
          <w:tab w:val="left" w:pos="851"/>
        </w:tabs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:rsidR="00691685" w:rsidRPr="00CA3FF6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4" w:history="1">
        <w:r w:rsidRPr="00323C7E">
          <w:rPr>
            <w:rStyle w:val="Hypertextovodkaz"/>
            <w:rFonts w:ascii="Arial" w:hAnsi="Arial" w:cs="Arial"/>
            <w:color w:val="auto"/>
            <w:u w:val="none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323C7E">
        <w:rPr>
          <w:rFonts w:ascii="Arial" w:hAnsi="Arial" w:cs="Arial"/>
        </w:rPr>
        <w:t>qiabfmf</w:t>
      </w:r>
      <w:proofErr w:type="spellEnd"/>
      <w:r w:rsidRPr="00323C7E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:rsidR="00691685" w:rsidRPr="00CA3FF6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:rsidR="00691685" w:rsidRPr="00CA3FF6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lastRenderedPageBreak/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="00126FEF">
        <w:rPr>
          <w:rFonts w:ascii="Arial" w:hAnsi="Arial" w:cs="Arial"/>
        </w:rPr>
        <w:t>zapsány v </w:t>
      </w:r>
      <w:r w:rsidRPr="00CA3FF6">
        <w:rPr>
          <w:rFonts w:ascii="Arial" w:hAnsi="Arial" w:cs="Arial"/>
        </w:rPr>
        <w:t>obchodním rejstříku, živnostenském rejstříku nebo jiné obdobné evidenci,</w:t>
      </w:r>
    </w:p>
    <w:p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="00126FEF">
        <w:rPr>
          <w:rFonts w:ascii="Arial" w:hAnsi="Arial" w:cs="Arial"/>
        </w:rPr>
        <w:t>obce o </w:t>
      </w:r>
      <w:r w:rsidRPr="0084412F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</w:t>
      </w:r>
      <w:r w:rsidR="000569F2" w:rsidRPr="0084412F">
        <w:rPr>
          <w:rFonts w:ascii="Arial" w:hAnsi="Arial" w:cs="Arial"/>
        </w:rPr>
        <w:t>1</w:t>
      </w:r>
      <w:r w:rsidRPr="0084412F">
        <w:rPr>
          <w:rFonts w:ascii="Arial" w:hAnsi="Arial" w:cs="Arial"/>
        </w:rPr>
        <w:t xml:space="preserve"> – </w:t>
      </w:r>
      <w:r w:rsidR="000569F2" w:rsidRPr="0084412F">
        <w:rPr>
          <w:rFonts w:ascii="Arial" w:hAnsi="Arial" w:cs="Arial"/>
        </w:rPr>
        <w:t>5</w:t>
      </w:r>
      <w:r w:rsidR="00BD6804" w:rsidRPr="0084412F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:rsidR="00691685" w:rsidRPr="00CA3FF6" w:rsidRDefault="000A1C44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projektová dokumentace,</w:t>
      </w:r>
    </w:p>
    <w:p w:rsidR="00691685" w:rsidRPr="000A1C44" w:rsidRDefault="000A1C4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položkový rozpočet s vyznačenými uznatelnými náklady,</w:t>
      </w:r>
    </w:p>
    <w:p w:rsidR="000A1C44" w:rsidRPr="000A1C44" w:rsidRDefault="000A1C4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pravomocné stavební povolení nebo kopie podané žádosti o stavební povolení, písemný souhlas speciálního stavebního úřadu s ohlášenou stavbou nebo další obdobný doklad,</w:t>
      </w:r>
    </w:p>
    <w:p w:rsidR="000A1C44" w:rsidRPr="000A1C44" w:rsidRDefault="000A1C4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F00BED">
        <w:rPr>
          <w:rFonts w:ascii="Arial" w:hAnsi="Arial" w:cs="Arial"/>
        </w:rPr>
        <w:t>prohlášení žadatele o zajištění vlastních prostředků</w:t>
      </w:r>
      <w:r>
        <w:rPr>
          <w:rFonts w:ascii="Arial" w:hAnsi="Arial" w:cs="Arial"/>
        </w:rPr>
        <w:t xml:space="preserve"> na projekt tak, aby spolu s poskytnutou dotací od Olomouckého kraje bylo finančně kryto 100 % uznatelných nákladů projektu,</w:t>
      </w:r>
    </w:p>
    <w:p w:rsidR="000A1C44" w:rsidRPr="009C5E65" w:rsidRDefault="009C5E6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vyjádření (stanovisko) příslušného správce silnice I. třídy (Ředitelství silnic a dálnic ČR), pokud bude stavba realizována podél nebo bude křížit silnici I. třídy,</w:t>
      </w:r>
    </w:p>
    <w:p w:rsidR="009C5E65" w:rsidRPr="00132098" w:rsidRDefault="009C5E6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vyjádření (stanovisko) příslušného správce silnice II. a III. třídy (Správa silnic Olomouckého kraje, p. o.), pokud bude stavba realizována podél nebo bude křížit silnici II. nebo III. třídy,</w:t>
      </w:r>
    </w:p>
    <w:p w:rsidR="00132098" w:rsidRPr="00462D09" w:rsidRDefault="00132098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kladné stanovisko Policie ČR k realizaci stavby zejména z hlediska jejího vlivu na bezpečnost dopravy, s doložením dopravní nehodovosti předmětné lokality za posledních 5 let,</w:t>
      </w:r>
    </w:p>
    <w:p w:rsidR="00462D09" w:rsidRPr="00462D09" w:rsidRDefault="00462D09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fotodokumentace místa plánované výstavby,</w:t>
      </w:r>
    </w:p>
    <w:p w:rsidR="00462D09" w:rsidRPr="00536085" w:rsidRDefault="00462D09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stručný popis záměru projektu obsahující základní informace o dané lokalitě, situační mapu místa stavby, statistické údaje intenzity dopravy týkající se komunikace, na které má být stavba realizována.</w:t>
      </w:r>
    </w:p>
    <w:p w:rsidR="00536085" w:rsidRDefault="00536085" w:rsidP="00536085">
      <w:pPr>
        <w:rPr>
          <w:rFonts w:ascii="Arial" w:hAnsi="Arial" w:cs="Arial"/>
          <w:color w:val="0070C0"/>
        </w:rPr>
      </w:pPr>
    </w:p>
    <w:p w:rsidR="00536085" w:rsidRPr="00536085" w:rsidRDefault="00536085" w:rsidP="005360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 žádosti budou dodány v tištěné podobě</w:t>
      </w:r>
      <w:r w:rsidR="006F1CC3">
        <w:rPr>
          <w:rFonts w:ascii="Arial" w:hAnsi="Arial" w:cs="Arial"/>
          <w:b/>
        </w:rPr>
        <w:t xml:space="preserve"> formou prosté kopie</w:t>
      </w:r>
      <w:r>
        <w:rPr>
          <w:rFonts w:ascii="Arial" w:hAnsi="Arial" w:cs="Arial"/>
          <w:b/>
        </w:rPr>
        <w:t>.</w:t>
      </w:r>
    </w:p>
    <w:p w:rsidR="008F4923" w:rsidRPr="008F4923" w:rsidRDefault="008F4923" w:rsidP="00691685">
      <w:pPr>
        <w:rPr>
          <w:rFonts w:ascii="Arial" w:hAnsi="Arial" w:cs="Arial"/>
          <w:color w:val="0070C0"/>
          <w:sz w:val="20"/>
          <w:szCs w:val="20"/>
        </w:rPr>
      </w:pPr>
    </w:p>
    <w:p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r w:rsidRPr="00CA3FF6">
        <w:rPr>
          <w:rFonts w:ascii="Arial" w:hAnsi="Arial" w:cs="Arial"/>
        </w:rPr>
        <w:lastRenderedPageBreak/>
        <w:t>Administrátor z dalšího posuzování vyřadí žádosti o dotace, které:</w:t>
      </w:r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 xml:space="preserve">jpozději do 12:00 hodin posledního dne lhůty k podání žádosti uvedeného v odst. </w:t>
      </w:r>
      <w:hyperlink w:anchor="lhůtapodání" w:history="1">
        <w:r w:rsidRPr="00126FEF">
          <w:rPr>
            <w:rStyle w:val="Hypertextovodkaz"/>
            <w:rFonts w:ascii="Arial" w:hAnsi="Arial" w:cs="Arial"/>
            <w:color w:val="auto"/>
            <w:u w:val="none"/>
          </w:rPr>
          <w:t>10.2.</w:t>
        </w:r>
      </w:hyperlink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 xml:space="preserve">elektronicky na předepsaném formuláři </w:t>
      </w:r>
      <w:r w:rsidRPr="00126FEF">
        <w:rPr>
          <w:rFonts w:ascii="Arial" w:hAnsi="Arial" w:cs="Arial"/>
          <w:b/>
        </w:rPr>
        <w:t>v </w:t>
      </w:r>
      <w:r w:rsidR="009D6A63" w:rsidRPr="00126FEF">
        <w:rPr>
          <w:rFonts w:ascii="Arial" w:hAnsi="Arial" w:cs="Arial"/>
          <w:b/>
        </w:rPr>
        <w:t xml:space="preserve">systému </w:t>
      </w:r>
      <w:r w:rsidR="00C30310" w:rsidRPr="00C30310">
        <w:rPr>
          <w:rFonts w:ascii="Arial" w:hAnsi="Arial" w:cs="Arial"/>
          <w:b/>
        </w:rPr>
        <w:t>Komunikace s občany (RAP)</w:t>
      </w:r>
      <w:r w:rsidR="009D6A63" w:rsidRPr="00C30310">
        <w:rPr>
          <w:rFonts w:ascii="Arial" w:hAnsi="Arial" w:cs="Arial"/>
        </w:rPr>
        <w:t>,</w:t>
      </w:r>
      <w:r w:rsidR="009D6A63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nebo</w:t>
      </w:r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="0084412F" w:rsidRPr="00126FEF">
        <w:rPr>
          <w:rFonts w:ascii="Arial" w:hAnsi="Arial" w:cs="Arial"/>
          <w:b/>
        </w:rPr>
        <w:t xml:space="preserve">systému </w:t>
      </w:r>
      <w:r w:rsidR="00C30310" w:rsidRPr="00C30310">
        <w:rPr>
          <w:rFonts w:ascii="Arial" w:hAnsi="Arial" w:cs="Arial"/>
          <w:b/>
        </w:rPr>
        <w:t>Komunikace s občany (RAP)</w:t>
      </w:r>
      <w:r w:rsidR="009D6A63" w:rsidRPr="00C30310">
        <w:rPr>
          <w:rFonts w:ascii="Arial" w:hAnsi="Arial" w:cs="Arial"/>
        </w:rPr>
        <w:t>,</w:t>
      </w:r>
      <w:r w:rsidR="009D6A63"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  <w:bookmarkStart w:id="8" w:name="_GoBack"/>
      <w:bookmarkEnd w:id="8"/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126FEF">
          <w:rPr>
            <w:rStyle w:val="Hypertextovodkaz"/>
            <w:rFonts w:ascii="Arial" w:hAnsi="Arial" w:cs="Arial"/>
            <w:color w:val="auto"/>
            <w:u w:val="none"/>
          </w:rPr>
          <w:t>10.2</w:t>
        </w:r>
      </w:hyperlink>
      <w:r w:rsidR="00FB6BCF" w:rsidRPr="00126FEF">
        <w:rPr>
          <w:rFonts w:ascii="Arial" w:hAnsi="Arial" w:cs="Arial"/>
        </w:rPr>
        <w:t>,</w:t>
      </w:r>
      <w:r w:rsidR="00FB6BCF" w:rsidRPr="00CA3FF6">
        <w:rPr>
          <w:rFonts w:ascii="Arial" w:hAnsi="Arial" w:cs="Arial"/>
        </w:rPr>
        <w:t xml:space="preserve"> nebo </w:t>
      </w:r>
    </w:p>
    <w:p w:rsidR="00E27CC7" w:rsidRPr="00CA3FF6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</w:t>
      </w:r>
      <w:r w:rsidR="00E27CC7" w:rsidRPr="0084412F">
        <w:rPr>
          <w:rFonts w:ascii="Arial" w:hAnsi="Arial" w:cs="Arial"/>
        </w:rPr>
        <w:t xml:space="preserve">podány </w:t>
      </w:r>
      <w:r w:rsidR="00E27CC7" w:rsidRPr="00CA3FF6">
        <w:rPr>
          <w:rFonts w:ascii="Arial" w:hAnsi="Arial" w:cs="Arial"/>
        </w:rPr>
        <w:t>duplicitně; za duplicitně podanou žádost se přitom považuje žádost podaná vícekrát stejným žadatelem v rámci téhož vyhlá</w:t>
      </w:r>
      <w:r w:rsidR="00126FEF">
        <w:rPr>
          <w:rFonts w:ascii="Arial" w:hAnsi="Arial" w:cs="Arial"/>
        </w:rPr>
        <w:t xml:space="preserve">šeného dotačního programu </w:t>
      </w:r>
      <w:r w:rsidR="00E27CC7" w:rsidRPr="00126FEF">
        <w:rPr>
          <w:rFonts w:ascii="Arial" w:hAnsi="Arial" w:cs="Arial"/>
        </w:rPr>
        <w:t>v rámci vyhlá</w:t>
      </w:r>
      <w:r w:rsidR="00126FEF" w:rsidRPr="00126FEF">
        <w:rPr>
          <w:rFonts w:ascii="Arial" w:hAnsi="Arial" w:cs="Arial"/>
        </w:rPr>
        <w:t>šeného dotačního programu</w:t>
      </w:r>
      <w:r w:rsidR="00E27CC7" w:rsidRPr="00126FEF">
        <w:rPr>
          <w:rFonts w:ascii="Arial" w:hAnsi="Arial" w:cs="Arial"/>
        </w:rPr>
        <w:t xml:space="preserve"> na tentýž konkrétní účel </w:t>
      </w:r>
      <w:r w:rsidR="00126FEF" w:rsidRPr="00126FEF">
        <w:rPr>
          <w:rFonts w:ascii="Arial" w:hAnsi="Arial" w:cs="Arial"/>
        </w:rPr>
        <w:t>(</w:t>
      </w:r>
      <w:r w:rsidR="007D5982">
        <w:rPr>
          <w:rFonts w:ascii="Arial" w:hAnsi="Arial" w:cs="Arial"/>
        </w:rPr>
        <w:t>akci/</w:t>
      </w:r>
      <w:r w:rsidR="00126FEF" w:rsidRPr="00126FEF">
        <w:rPr>
          <w:rFonts w:ascii="Arial" w:hAnsi="Arial" w:cs="Arial"/>
        </w:rPr>
        <w:t>projekt),</w:t>
      </w:r>
      <w:r w:rsidR="00E27CC7" w:rsidRPr="00126FEF">
        <w:rPr>
          <w:rFonts w:ascii="Arial" w:hAnsi="Arial" w:cs="Arial"/>
          <w:i/>
        </w:rPr>
        <w:t xml:space="preserve"> </w:t>
      </w:r>
      <w:r w:rsidR="00E27CC7" w:rsidRPr="00CA3FF6">
        <w:rPr>
          <w:rFonts w:ascii="Arial" w:hAnsi="Arial" w:cs="Arial"/>
        </w:rPr>
        <w:t>v daném kalendářním roce; posuzována bude v tomto případě za splnění ostatních podmínek pouze žádost doručená poskytovateli jako první v pořadí, viz odst</w:t>
      </w:r>
      <w:r w:rsidR="00E27CC7" w:rsidRPr="00126FEF">
        <w:rPr>
          <w:rFonts w:ascii="Arial" w:hAnsi="Arial" w:cs="Arial"/>
        </w:rPr>
        <w:t xml:space="preserve">. </w:t>
      </w:r>
      <w:hyperlink w:anchor="tentýžÚčelAkce" w:history="1">
        <w:r w:rsidR="00E27CC7" w:rsidRPr="00126FEF">
          <w:rPr>
            <w:rStyle w:val="Hypertextovodkaz"/>
            <w:rFonts w:ascii="Arial" w:hAnsi="Arial" w:cs="Arial"/>
            <w:color w:val="auto"/>
            <w:u w:val="none"/>
          </w:rPr>
          <w:t>7.3</w:t>
        </w:r>
      </w:hyperlink>
      <w:r w:rsidR="00E27CC7" w:rsidRPr="00CA3FF6">
        <w:rPr>
          <w:rFonts w:ascii="Arial" w:hAnsi="Arial" w:cs="Arial"/>
        </w:rPr>
        <w:t>.</w:t>
      </w:r>
    </w:p>
    <w:p w:rsidR="005F4783" w:rsidRPr="00CA3FF6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="005F4783"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="005F4783" w:rsidRPr="0084412F">
        <w:rPr>
          <w:rFonts w:ascii="Arial" w:hAnsi="Arial" w:cs="Arial"/>
        </w:rPr>
        <w:t xml:space="preserve">není oprávněným žadatelem dle definice </w:t>
      </w:r>
      <w:r w:rsidR="00DA1A72">
        <w:rPr>
          <w:rFonts w:ascii="Arial" w:hAnsi="Arial" w:cs="Arial"/>
        </w:rPr>
        <w:t>v </w:t>
      </w:r>
      <w:r w:rsidR="005F4783" w:rsidRPr="0084412F">
        <w:rPr>
          <w:rFonts w:ascii="Arial" w:hAnsi="Arial" w:cs="Arial"/>
        </w:rPr>
        <w:t xml:space="preserve">článku </w:t>
      </w:r>
      <w:hyperlink w:anchor="okruhŽadatelů" w:history="1">
        <w:r w:rsidR="005F4783" w:rsidRPr="00126FEF">
          <w:rPr>
            <w:rStyle w:val="Hypertextovodkaz"/>
            <w:rFonts w:ascii="Arial" w:hAnsi="Arial" w:cs="Arial"/>
            <w:color w:val="auto"/>
            <w:u w:val="none"/>
          </w:rPr>
          <w:t>4</w:t>
        </w:r>
      </w:hyperlink>
      <w:r w:rsidR="005F4783" w:rsidRPr="007558C2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="00737126" w:rsidRPr="00CA3FF6">
        <w:rPr>
          <w:rFonts w:ascii="Arial" w:hAnsi="Arial" w:cs="Arial"/>
        </w:rPr>
        <w:tab/>
      </w:r>
      <w:r w:rsidRPr="00CA3FF6">
        <w:rPr>
          <w:rFonts w:ascii="Arial" w:hAnsi="Arial" w:cs="Arial"/>
        </w:rPr>
        <w:t>O vyřazení žádosti bude žadatel e-mailem vyrozuměn administrátorem</w:t>
      </w:r>
      <w:r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CA3FF6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126FEF">
          <w:rPr>
            <w:rStyle w:val="Hypertextovodkaz"/>
            <w:rFonts w:ascii="Arial" w:hAnsi="Arial" w:cs="Arial"/>
            <w:color w:val="auto"/>
            <w:u w:val="none"/>
          </w:rPr>
          <w:t>10.5</w:t>
        </w:r>
      </w:hyperlink>
      <w:r w:rsidRPr="00126FEF">
        <w:rPr>
          <w:rFonts w:ascii="Arial" w:hAnsi="Arial" w:cs="Arial"/>
        </w:rPr>
        <w:t>,</w:t>
      </w:r>
      <w:r w:rsidR="00E357A6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 xml:space="preserve">avšak nesplňuje ostatní </w:t>
      </w:r>
      <w:r w:rsidRPr="00CA3FF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</w:t>
      </w:r>
      <w:r w:rsidR="00DA1A72">
        <w:rPr>
          <w:rFonts w:ascii="Arial" w:hAnsi="Arial" w:cs="Arial"/>
        </w:rPr>
        <w:t>ádostí o dotace) se zakládají u </w:t>
      </w:r>
      <w:r w:rsidRPr="00CA3FF6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:rsidR="0003189A" w:rsidRPr="00CA3FF6" w:rsidRDefault="0003189A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Administrátor shromáždí přijaté žádosti o dotace, posoudí jejich formální náležitosti a jejich soulad s podm</w:t>
      </w:r>
      <w:r w:rsidR="00935225">
        <w:rPr>
          <w:rFonts w:ascii="Arial" w:hAnsi="Arial" w:cs="Arial"/>
          <w:bCs/>
        </w:rPr>
        <w:t>ínkami dotačního programu</w:t>
      </w:r>
      <w:r w:rsidRPr="00CA3FF6">
        <w:rPr>
          <w:rFonts w:ascii="Arial" w:hAnsi="Arial" w:cs="Arial"/>
          <w:bCs/>
        </w:rPr>
        <w:t xml:space="preserve"> a provede jejich hodnocení podle kritérií uvedených </w:t>
      </w:r>
      <w:r w:rsidR="00CA16A7">
        <w:rPr>
          <w:rFonts w:ascii="Arial" w:hAnsi="Arial" w:cs="Arial"/>
          <w:bCs/>
        </w:rPr>
        <w:t>v tomto dotačním programu</w:t>
      </w:r>
      <w:r w:rsidR="00935225">
        <w:rPr>
          <w:rFonts w:ascii="Arial" w:hAnsi="Arial" w:cs="Arial"/>
          <w:bCs/>
        </w:rPr>
        <w:t>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DB0595">
          <w:rPr>
            <w:rStyle w:val="Hypertextovodkaz"/>
            <w:rFonts w:ascii="Arial" w:hAnsi="Arial" w:cs="Arial"/>
            <w:bCs/>
            <w:color w:val="auto"/>
            <w:u w:val="none"/>
          </w:rPr>
          <w:t>10.6</w:t>
        </w:r>
      </w:hyperlink>
      <w:r w:rsidR="00DB0595">
        <w:rPr>
          <w:rStyle w:val="Hypertextovodkaz"/>
          <w:rFonts w:ascii="Arial" w:hAnsi="Arial" w:cs="Arial"/>
          <w:bCs/>
          <w:color w:val="auto"/>
          <w:u w:val="none"/>
        </w:rPr>
        <w:t>.</w:t>
      </w:r>
      <w:r w:rsidRPr="00CA3FF6">
        <w:rPr>
          <w:rFonts w:ascii="Arial" w:hAnsi="Arial" w:cs="Arial"/>
          <w:bCs/>
        </w:rPr>
        <w:t xml:space="preserve"> n</w:t>
      </w:r>
      <w:r w:rsidR="00DB0595">
        <w:rPr>
          <w:rFonts w:ascii="Arial" w:hAnsi="Arial" w:cs="Arial"/>
          <w:bCs/>
        </w:rPr>
        <w:t>edoplní předloženou žádost o </w:t>
      </w:r>
      <w:r w:rsidRPr="00CA3FF6">
        <w:rPr>
          <w:rFonts w:ascii="Arial" w:hAnsi="Arial" w:cs="Arial"/>
          <w:bCs/>
        </w:rPr>
        <w:t>dotaci, je administrátor oprávněn žádost vyřadit a takto vyřazená žádost není hodnocena.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606992" w:rsidP="0077221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  <w:bCs/>
              </w:rPr>
              <w:t xml:space="preserve">Význam </w:t>
            </w:r>
            <w:r w:rsidR="0077221D" w:rsidRPr="00CA3FF6">
              <w:rPr>
                <w:rFonts w:ascii="Arial" w:hAnsi="Arial" w:cs="Arial"/>
                <w:b/>
                <w:bCs/>
              </w:rPr>
              <w:t>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D53DA" w:rsidRPr="00CA3FF6" w:rsidTr="00A80DA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B923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Velký význam pro naplňování cíle dotačního programu</w:t>
            </w:r>
          </w:p>
          <w:p w:rsidR="00ED53DA" w:rsidRPr="00CA3FF6" w:rsidRDefault="00ED53DA" w:rsidP="00B923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Střední význam pro naplňován</w:t>
            </w:r>
            <w:r>
              <w:rPr>
                <w:rFonts w:ascii="Arial" w:hAnsi="Arial" w:cs="Arial"/>
                <w:bCs/>
              </w:rPr>
              <w:t>í cíle dotačního programu</w:t>
            </w:r>
          </w:p>
          <w:p w:rsidR="00ED53DA" w:rsidRPr="00CA3FF6" w:rsidRDefault="00ED53DA" w:rsidP="005028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Malý význam pro naplňován</w:t>
            </w:r>
            <w:r>
              <w:rPr>
                <w:rFonts w:ascii="Arial" w:hAnsi="Arial" w:cs="Arial"/>
                <w:bCs/>
              </w:rPr>
              <w:t>í cíle dotačního programu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ED53DA" w:rsidRPr="00CA3FF6" w:rsidRDefault="00ED53DA" w:rsidP="00ED53D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3D760B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Intenzita dopravy v místě realizace stavby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D53DA" w:rsidRPr="00CA3FF6" w:rsidTr="000819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A" w:rsidRPr="003D760B" w:rsidRDefault="00ED53DA" w:rsidP="003D760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Vysoká</w:t>
            </w:r>
          </w:p>
          <w:p w:rsidR="00ED53DA" w:rsidRPr="003D760B" w:rsidRDefault="00ED53DA" w:rsidP="003D760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lastRenderedPageBreak/>
              <w:t>Zvýšená</w:t>
            </w:r>
          </w:p>
          <w:p w:rsidR="00ED53DA" w:rsidRPr="00CA3FF6" w:rsidRDefault="00ED53DA" w:rsidP="003D760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71-100</w:t>
            </w:r>
          </w:p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41-70</w:t>
            </w:r>
          </w:p>
          <w:p w:rsidR="00ED53DA" w:rsidRPr="00CA3FF6" w:rsidRDefault="00ED53DA" w:rsidP="00ED53D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3D760B" w:rsidP="00A80D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Nehodovost v lokalitě stavby za posledních 5 let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D53DA" w:rsidRPr="00CA3FF6" w:rsidTr="00664A3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3D760B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Vysoká</w:t>
            </w:r>
          </w:p>
          <w:p w:rsidR="00ED53DA" w:rsidRPr="003D760B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Zvýšená</w:t>
            </w:r>
          </w:p>
          <w:p w:rsidR="00ED53DA" w:rsidRPr="00CA3FF6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ED53DA" w:rsidRPr="00CA3FF6" w:rsidRDefault="00ED53DA" w:rsidP="00ED53D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3D760B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Míra zvýšení bezpečnosti silničního provozu realizací daného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D53DA" w:rsidRPr="00CA3FF6" w:rsidTr="00A70539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A" w:rsidRPr="003D760B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Vysoká</w:t>
            </w:r>
          </w:p>
          <w:p w:rsidR="00ED53DA" w:rsidRPr="003D760B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Zvýšená</w:t>
            </w:r>
          </w:p>
          <w:p w:rsidR="00ED53DA" w:rsidRPr="00CA3FF6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3D760B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ED53DA" w:rsidRPr="00CA3FF6" w:rsidRDefault="00ED53DA" w:rsidP="00ED53D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652B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A" w:rsidRPr="00CA3FF6" w:rsidRDefault="00A652B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A" w:rsidRPr="00CA3FF6" w:rsidRDefault="00A652BA" w:rsidP="00CD79EB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Očekávaný přínos pro Olomoucký kraj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A" w:rsidRPr="00CA3FF6" w:rsidRDefault="00A652B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D53DA" w:rsidRPr="00CA3FF6" w:rsidTr="0050174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Velký</w:t>
            </w:r>
          </w:p>
          <w:p w:rsidR="00ED53DA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Střední</w:t>
            </w:r>
          </w:p>
          <w:p w:rsidR="00ED53DA" w:rsidRPr="00636A34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Malý</w:t>
            </w:r>
            <w:r w:rsidRPr="00636A3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ED53DA" w:rsidRDefault="00ED53DA" w:rsidP="00ED53D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ED53DA" w:rsidRPr="00CA3FF6" w:rsidRDefault="00ED53DA" w:rsidP="00ED53D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264FB7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B7" w:rsidRPr="00CA3FF6" w:rsidRDefault="00264FB7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B7" w:rsidRPr="00CA3FF6" w:rsidRDefault="00264FB7" w:rsidP="00264FB7">
            <w:pPr>
              <w:ind w:left="0" w:firstLine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Počet poskytnutých dotací na bezpečnostní prvky Olomouckým krajem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B7" w:rsidRPr="00CA3FF6" w:rsidRDefault="00264FB7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D53DA" w:rsidRPr="00CA3FF6" w:rsidTr="009877E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A" w:rsidRPr="00CA3FF6" w:rsidRDefault="00ED53D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A" w:rsidRPr="00636A34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0-1</w:t>
            </w:r>
          </w:p>
          <w:p w:rsidR="00ED53DA" w:rsidRPr="00636A34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2-3</w:t>
            </w:r>
          </w:p>
          <w:p w:rsidR="00ED53DA" w:rsidRPr="00636A34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4-5</w:t>
            </w:r>
          </w:p>
          <w:p w:rsidR="00ED53DA" w:rsidRPr="00636A34" w:rsidRDefault="00ED53DA" w:rsidP="00CD79E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36A34">
              <w:rPr>
                <w:rFonts w:ascii="Arial" w:hAnsi="Arial" w:cs="Arial"/>
                <w:bCs/>
              </w:rPr>
              <w:t>více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DA" w:rsidRDefault="00ED53DA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81-100</w:t>
            </w:r>
          </w:p>
          <w:p w:rsidR="00ED53DA" w:rsidRDefault="00ED53DA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61-80</w:t>
            </w:r>
          </w:p>
          <w:p w:rsidR="00ED53DA" w:rsidRDefault="00ED53DA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31-60</w:t>
            </w:r>
          </w:p>
          <w:p w:rsidR="00ED53DA" w:rsidRPr="00363469" w:rsidRDefault="00ED53DA" w:rsidP="006F372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1-30</w:t>
            </w:r>
          </w:p>
        </w:tc>
      </w:tr>
    </w:tbl>
    <w:p w:rsidR="0084412F" w:rsidRDefault="0084412F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A226F5" w:rsidRPr="00CA3FF6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CA3FF6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7D5982" w:rsidRPr="00CA3FF6" w:rsidTr="00FF3425">
        <w:tc>
          <w:tcPr>
            <w:tcW w:w="1134" w:type="dxa"/>
          </w:tcPr>
          <w:p w:rsidR="007D5982" w:rsidRPr="00CA3FF6" w:rsidRDefault="007D5982" w:rsidP="00DA6145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</w:p>
        </w:tc>
        <w:tc>
          <w:tcPr>
            <w:tcW w:w="709" w:type="dxa"/>
          </w:tcPr>
          <w:p w:rsidR="007D5982" w:rsidRPr="00CA3FF6" w:rsidRDefault="007D5982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:rsidR="007D5982" w:rsidRPr="00CA3FF6" w:rsidRDefault="007D5982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kritérium – platí pro všechny dotační programy, při vyhlašování pravidel programu administrátor vybírá nejvhodnější možnost </w:t>
            </w:r>
            <w:r>
              <w:rPr>
                <w:rFonts w:ascii="Arial" w:hAnsi="Arial" w:cs="Arial"/>
                <w:sz w:val="20"/>
                <w:szCs w:val="20"/>
              </w:rPr>
              <w:t>dle konkrétního dotačního programu</w:t>
            </w:r>
          </w:p>
        </w:tc>
        <w:tc>
          <w:tcPr>
            <w:tcW w:w="1842" w:type="dxa"/>
          </w:tcPr>
          <w:p w:rsidR="007D5982" w:rsidRPr="00CA3FF6" w:rsidRDefault="007D5982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:rsidR="007D5982" w:rsidRPr="00CA3FF6" w:rsidRDefault="007D5982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:rsidR="007D5982" w:rsidRPr="00CA3FF6" w:rsidRDefault="007D5982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7D5982" w:rsidRPr="00CA3FF6" w:rsidRDefault="007D5982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FF3425">
        <w:tc>
          <w:tcPr>
            <w:tcW w:w="1134" w:type="dxa"/>
          </w:tcPr>
          <w:p w:rsidR="00867B0A" w:rsidRPr="00CA3FF6" w:rsidRDefault="00007610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:rsidR="00007610" w:rsidRPr="00CA3FF6" w:rsidRDefault="00867B0A" w:rsidP="00007610">
            <w:pPr>
              <w:ind w:left="34" w:firstLine="0"/>
              <w:jc w:val="left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="00007610">
              <w:rPr>
                <w:rFonts w:ascii="Arial" w:hAnsi="Arial" w:cs="Arial"/>
                <w:sz w:val="20"/>
                <w:szCs w:val="20"/>
              </w:rPr>
              <w:t>dotačního programu</w:t>
            </w:r>
          </w:p>
          <w:p w:rsidR="00867B0A" w:rsidRPr="00CA3FF6" w:rsidRDefault="00502465" w:rsidP="00F0656C">
            <w:pPr>
              <w:ind w:left="34"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007610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FF3425">
        <w:tc>
          <w:tcPr>
            <w:tcW w:w="1134" w:type="dxa"/>
          </w:tcPr>
          <w:p w:rsidR="00867B0A" w:rsidRPr="00CA3FF6" w:rsidRDefault="00007610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007610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7F225E">
        <w:tc>
          <w:tcPr>
            <w:tcW w:w="1134" w:type="dxa"/>
            <w:tcBorders>
              <w:bottom w:val="single" w:sz="4" w:space="0" w:color="auto"/>
            </w:tcBorders>
          </w:tcPr>
          <w:p w:rsidR="00867B0A" w:rsidRPr="00CA3FF6" w:rsidRDefault="00007610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</w:t>
            </w:r>
            <w:r w:rsidR="00007610">
              <w:rPr>
                <w:rFonts w:ascii="Arial" w:hAnsi="Arial" w:cs="Arial"/>
                <w:sz w:val="20"/>
                <w:szCs w:val="20"/>
              </w:rPr>
              <w:t>rogramu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lastRenderedPageBreak/>
              <w:t>Maximální možný počet bodů, který může posuzovaná žádost dosáhnout = 600 bodů</w:t>
            </w:r>
          </w:p>
        </w:tc>
      </w:tr>
      <w:tr w:rsidR="00746CF0" w:rsidRPr="00CA3FF6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F70364" w:rsidRPr="00CA3FF6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CA3FF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CA3FF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A3FF6">
        <w:rPr>
          <w:rFonts w:ascii="Arial" w:hAnsi="Arial" w:cs="Arial"/>
          <w:i/>
          <w:sz w:val="20"/>
          <w:szCs w:val="20"/>
        </w:rPr>
        <w:t xml:space="preserve"> daném </w:t>
      </w:r>
      <w:r w:rsidRPr="00CA3FF6">
        <w:rPr>
          <w:rFonts w:ascii="Arial" w:hAnsi="Arial" w:cs="Arial"/>
          <w:i/>
          <w:sz w:val="20"/>
          <w:szCs w:val="20"/>
        </w:rPr>
        <w:t>dotačním programu/titulu k dispozici.</w:t>
      </w:r>
    </w:p>
    <w:p w:rsidR="00691685" w:rsidRPr="00CA3FF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:rsidR="00691685" w:rsidRPr="00CA3FF6" w:rsidRDefault="00691685" w:rsidP="00B07CE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CA3FF6">
        <w:rPr>
          <w:rFonts w:ascii="Arial" w:hAnsi="Arial" w:cs="Arial"/>
          <w:bCs/>
        </w:rPr>
        <w:t xml:space="preserve">Administrátor předloží přijaté žádosti i s bodovým hodnocením kritérií A příslušnému poradnímu </w:t>
      </w:r>
      <w:r w:rsidR="00B07CE7" w:rsidRPr="00635823">
        <w:rPr>
          <w:rFonts w:ascii="Arial" w:hAnsi="Arial" w:cs="Arial"/>
          <w:bCs/>
        </w:rPr>
        <w:t>orgánu (Komise pro dopravu Rady Olomouckého kraje)</w:t>
      </w:r>
      <w:r w:rsidR="00B07CE7">
        <w:rPr>
          <w:rFonts w:ascii="Arial" w:hAnsi="Arial" w:cs="Arial"/>
          <w:bCs/>
        </w:rPr>
        <w:t>.</w:t>
      </w:r>
    </w:p>
    <w:p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Poradní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:rsidR="00691685" w:rsidRPr="00CA3FF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6F2AA0">
        <w:rPr>
          <w:rFonts w:ascii="Arial" w:hAnsi="Arial" w:cs="Arial"/>
          <w:bCs/>
        </w:rPr>
        <w:t>programu</w:t>
      </w:r>
      <w:r w:rsidRPr="00CA3FF6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C16D2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, účelu vynaložení dotačních prostředků. </w:t>
      </w:r>
    </w:p>
    <w:p w:rsidR="0003189A" w:rsidRPr="00CA3FF6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>od 201 do 550 bodů včetně může být žádosti vyhověno pouze částečně</w:t>
      </w:r>
      <w:r w:rsidRPr="00CA3FF6">
        <w:rPr>
          <w:rFonts w:ascii="Arial" w:hAnsi="Arial" w:cs="Arial"/>
          <w:bCs/>
        </w:rPr>
        <w:t>. Řídící orgán o snížení požadované částky dotace rozhoduje s ohledem na celkovou finanční alokaci pro</w:t>
      </w:r>
      <w:r w:rsidR="00935225">
        <w:rPr>
          <w:rFonts w:ascii="Arial" w:hAnsi="Arial" w:cs="Arial"/>
          <w:bCs/>
        </w:rPr>
        <w:t xml:space="preserve"> konkrétní dotační program</w:t>
      </w:r>
      <w:r w:rsidRPr="00CA3FF6">
        <w:rPr>
          <w:rFonts w:ascii="Arial" w:hAnsi="Arial" w:cs="Arial"/>
          <w:bCs/>
        </w:rPr>
        <w:t xml:space="preserve"> a množství a kvalitu všech žádostí, hodnocených v kon</w:t>
      </w:r>
      <w:r w:rsidR="00935225">
        <w:rPr>
          <w:rFonts w:ascii="Arial" w:hAnsi="Arial" w:cs="Arial"/>
          <w:bCs/>
        </w:rPr>
        <w:t>krétním dotačním programu</w:t>
      </w:r>
      <w:r w:rsidRPr="00CA3FF6">
        <w:rPr>
          <w:rFonts w:ascii="Arial" w:hAnsi="Arial" w:cs="Arial"/>
          <w:bCs/>
        </w:rPr>
        <w:t>.</w:t>
      </w:r>
    </w:p>
    <w:p w:rsidR="0003189A" w:rsidRPr="00CA3FF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:rsidR="009A6768" w:rsidRPr="00CA3FF6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 xml:space="preserve">Lhůta pro rozhodnutí o žádostech </w:t>
      </w:r>
      <w:r w:rsidR="00B07CE7" w:rsidRPr="00CA3FF6">
        <w:rPr>
          <w:rFonts w:ascii="Arial" w:hAnsi="Arial" w:cs="Arial"/>
          <w:bCs/>
        </w:rPr>
        <w:t xml:space="preserve">činí </w:t>
      </w:r>
      <w:r w:rsidR="00B07CE7">
        <w:rPr>
          <w:rFonts w:ascii="Arial" w:hAnsi="Arial" w:cs="Arial"/>
          <w:bCs/>
        </w:rPr>
        <w:t>90</w:t>
      </w:r>
      <w:r w:rsidR="00B07CE7" w:rsidRPr="00CA3FF6">
        <w:rPr>
          <w:rFonts w:ascii="Arial" w:hAnsi="Arial" w:cs="Arial"/>
          <w:bCs/>
        </w:rPr>
        <w:t xml:space="preserve"> dnů od </w:t>
      </w:r>
      <w:r w:rsidR="00B07CE7">
        <w:rPr>
          <w:rFonts w:ascii="Arial" w:hAnsi="Arial" w:cs="Arial"/>
          <w:bCs/>
        </w:rPr>
        <w:t>ukončení příjmu žádostí</w:t>
      </w:r>
      <w:r w:rsidR="00B07CE7">
        <w:rPr>
          <w:rFonts w:ascii="Arial" w:hAnsi="Arial"/>
          <w:i/>
          <w:color w:val="0000FF"/>
        </w:rPr>
        <w:t>.</w:t>
      </w:r>
    </w:p>
    <w:p w:rsidR="00691685" w:rsidRPr="0063411A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B07CE7" w:rsidRPr="00B07CE7" w:rsidRDefault="00691685" w:rsidP="00B07CE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lastRenderedPageBreak/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:rsidR="00BE0E6B" w:rsidRPr="008D63AF" w:rsidRDefault="00BE0E6B" w:rsidP="008D63AF">
      <w:pPr>
        <w:pStyle w:val="Odstavecseseznamem"/>
        <w:rPr>
          <w:rFonts w:ascii="Arial" w:hAnsi="Arial" w:cs="Arial"/>
        </w:rPr>
      </w:pPr>
    </w:p>
    <w:p w:rsidR="00025936" w:rsidRPr="008D63AF" w:rsidRDefault="00025936" w:rsidP="008D63AF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Poskytnutá dotace nesmí být v průběhu realizace převedena na jiného nositele </w:t>
      </w:r>
      <w:r w:rsidR="00A1079A">
        <w:rPr>
          <w:rFonts w:ascii="Arial" w:hAnsi="Arial" w:cs="Arial"/>
          <w:bCs/>
        </w:rPr>
        <w:t>akce/</w:t>
      </w:r>
      <w:r w:rsidR="00F66C47">
        <w:rPr>
          <w:rFonts w:ascii="Arial" w:hAnsi="Arial" w:cs="Arial"/>
          <w:bCs/>
        </w:rPr>
        <w:t>projektu</w:t>
      </w:r>
      <w:r w:rsidRPr="00CA3FF6">
        <w:rPr>
          <w:rFonts w:ascii="Arial" w:hAnsi="Arial" w:cs="Arial"/>
          <w:bCs/>
        </w:rPr>
        <w:t>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:rsidR="00691685" w:rsidRPr="00935225" w:rsidRDefault="00691685" w:rsidP="0093522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:rsidR="00691685" w:rsidRPr="00CA3FF6" w:rsidRDefault="00691685" w:rsidP="00691685">
      <w:pPr>
        <w:rPr>
          <w:rFonts w:ascii="Arial" w:hAnsi="Arial" w:cs="Arial"/>
          <w:bCs/>
        </w:rPr>
      </w:pPr>
    </w:p>
    <w:p w:rsidR="00B050BB" w:rsidRPr="0026037D" w:rsidRDefault="00B050BB" w:rsidP="00B050BB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 xml:space="preserve">Vzorová smlouva na </w:t>
      </w:r>
      <w:r w:rsidR="008402A6">
        <w:rPr>
          <w:rFonts w:ascii="Arial" w:hAnsi="Arial" w:cs="Arial"/>
          <w:bCs/>
        </w:rPr>
        <w:t>akci/</w:t>
      </w:r>
      <w:r>
        <w:rPr>
          <w:rFonts w:ascii="Arial" w:hAnsi="Arial" w:cs="Arial"/>
          <w:bCs/>
        </w:rPr>
        <w:t>projekt</w:t>
      </w:r>
    </w:p>
    <w:p w:rsidR="00691685" w:rsidRPr="00CA3FF6" w:rsidRDefault="00B050BB" w:rsidP="00B050BB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Cs/>
        </w:rPr>
        <w:t>Vzor žádosti o poskytnutí dota</w:t>
      </w:r>
      <w:r>
        <w:rPr>
          <w:rFonts w:ascii="Arial" w:hAnsi="Arial" w:cs="Arial"/>
          <w:bCs/>
        </w:rPr>
        <w:t>ce z rozpočtu Olomouckého kraje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</w:t>
      </w:r>
      <w:r w:rsidR="00F424C7" w:rsidRPr="00CA3FF6"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/</w:t>
      </w:r>
      <w:r w:rsidR="00F424C7" w:rsidRPr="00CA3FF6">
        <w:rPr>
          <w:rFonts w:ascii="Arial" w:hAnsi="Arial" w:cs="Arial"/>
          <w:bCs/>
        </w:rPr>
        <w:t>X</w:t>
      </w:r>
      <w:r w:rsidR="00EA339D">
        <w:rPr>
          <w:rFonts w:ascii="Arial" w:hAnsi="Arial" w:cs="Arial"/>
          <w:bCs/>
        </w:rPr>
        <w:t>XX</w:t>
      </w:r>
      <w:r w:rsidR="00F424C7" w:rsidRPr="00CA3FF6">
        <w:rPr>
          <w:rFonts w:ascii="Arial" w:hAnsi="Arial" w:cs="Arial"/>
          <w:bCs/>
        </w:rPr>
        <w:t>X</w:t>
      </w:r>
      <w:r w:rsidRPr="00CA3FF6">
        <w:rPr>
          <w:rFonts w:ascii="Arial" w:hAnsi="Arial" w:cs="Arial"/>
          <w:bCs/>
        </w:rPr>
        <w:t>.</w:t>
      </w:r>
    </w:p>
    <w:p w:rsidR="007B38F5" w:rsidRDefault="007B38F5" w:rsidP="00691685">
      <w:pPr>
        <w:ind w:left="0" w:firstLine="0"/>
        <w:rPr>
          <w:rFonts w:ascii="Arial" w:hAnsi="Arial" w:cs="Arial"/>
          <w:bCs/>
        </w:rPr>
        <w:sectPr w:rsidR="007B38F5" w:rsidSect="00870D09">
          <w:headerReference w:type="default" r:id="rId15"/>
          <w:footerReference w:type="default" r:id="rId16"/>
          <w:pgSz w:w="11906" w:h="16838"/>
          <w:pgMar w:top="1418" w:right="1418" w:bottom="1418" w:left="1418" w:header="709" w:footer="709" w:gutter="0"/>
          <w:pgNumType w:start="3"/>
          <w:cols w:space="708"/>
          <w:docGrid w:linePitch="360"/>
        </w:sectPr>
      </w:pPr>
    </w:p>
    <w:p w:rsidR="000B2159" w:rsidRPr="00925743" w:rsidRDefault="000B2159" w:rsidP="000B2159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i/>
          <w:caps/>
          <w:sz w:val="32"/>
          <w:szCs w:val="24"/>
          <w:lang w:eastAsia="cs-CZ"/>
        </w:rPr>
      </w:pPr>
      <w:r w:rsidRPr="00925743">
        <w:rPr>
          <w:rFonts w:ascii="Arial" w:hAnsi="Arial" w:cs="Arial"/>
          <w:b/>
          <w:bCs/>
          <w:sz w:val="28"/>
        </w:rPr>
        <w:lastRenderedPageBreak/>
        <w:t>V</w:t>
      </w:r>
      <w:r>
        <w:rPr>
          <w:rFonts w:ascii="Arial" w:hAnsi="Arial" w:cs="Arial"/>
          <w:b/>
          <w:bCs/>
          <w:sz w:val="28"/>
        </w:rPr>
        <w:t>ZOROVÁ SMLOUVA O POSKYTNUTÍ</w:t>
      </w:r>
      <w:r w:rsidRPr="0092574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DOTACE Z DOTAČNÍHO PROGRAMU</w:t>
      </w:r>
      <w:r w:rsidRPr="0092574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PODPORA OPATŘENÍ PRO ZVÝŠENÍ BEZPEČNOSTI PROVOZU NA POZEMNÍCH KOMUNIKACÍCH</w:t>
      </w:r>
    </w:p>
    <w:p w:rsidR="000B2159" w:rsidRDefault="000B2159" w:rsidP="00ED39B7">
      <w:pPr>
        <w:spacing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0B2159" w:rsidRDefault="000B2159" w:rsidP="00ED39B7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175750" w:rsidRPr="00175750" w:rsidRDefault="00175750" w:rsidP="00ED39B7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0B2159" w:rsidRDefault="000B2159" w:rsidP="0073395C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0B2159" w:rsidRDefault="000B2159" w:rsidP="0073395C">
      <w:pPr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0B2159" w:rsidRDefault="009E7A8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Ing. Janem Zahradníčkem, 2. náměstkem hejtmana Olomouckého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kraje, na základě pověření hejtmana ze dne od 8. 11. 2016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7A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7A89" w:rsidRPr="00C95CA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2159" w:rsidRDefault="000B2159" w:rsidP="0073395C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2159" w:rsidRDefault="000B2159" w:rsidP="0073395C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Obec, město, městys</w:t>
      </w:r>
    </w:p>
    <w:p w:rsidR="000B2159" w:rsidRDefault="000B2159" w:rsidP="0073395C">
      <w:pPr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</w:t>
      </w:r>
    </w:p>
    <w:p w:rsidR="000B2159" w:rsidRDefault="000B2159" w:rsidP="0073395C">
      <w:pPr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0B2159" w:rsidRDefault="000B2159" w:rsidP="0073395C">
      <w:pPr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Zastoupená</w:t>
      </w:r>
      <w:r w:rsidR="009E7A89">
        <w:rPr>
          <w:rFonts w:ascii="Arial" w:eastAsia="Times New Roman" w:hAnsi="Arial" w:cs="Arial"/>
          <w:bCs/>
          <w:sz w:val="24"/>
          <w:szCs w:val="24"/>
          <w:lang w:eastAsia="cs-CZ"/>
        </w:rPr>
        <w:t>/é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E7A89" w:rsidRDefault="009E7A8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E7A89" w:rsidRDefault="009E7A8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dále společně jako „smluvní strany“</w:t>
      </w:r>
    </w:p>
    <w:p w:rsidR="000B2159" w:rsidRDefault="000B2159" w:rsidP="0073395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2159" w:rsidRDefault="000B2159" w:rsidP="0073395C">
      <w:pPr>
        <w:snapToGrid w:val="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0B2159" w:rsidRDefault="000B2159" w:rsidP="0073395C">
      <w:pPr>
        <w:snapToGrid w:val="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0B2159" w:rsidRDefault="000B2159" w:rsidP="00ED39B7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B2159" w:rsidRPr="00285125" w:rsidRDefault="000B2159" w:rsidP="000B2159">
      <w:pPr>
        <w:numPr>
          <w:ilvl w:val="0"/>
          <w:numId w:val="2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175750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674620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</w:t>
      </w:r>
      <w:r w:rsidRPr="0036279D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36279D" w:rsidRPr="0036279D">
        <w:rPr>
          <w:rFonts w:ascii="Arial" w:hAnsi="Arial" w:cs="Arial"/>
          <w:sz w:val="24"/>
          <w:szCs w:val="24"/>
        </w:rPr>
        <w:t>zvyšování bezpečnosti provozu na pozemních komun</w:t>
      </w:r>
      <w:r w:rsidR="00175750">
        <w:rPr>
          <w:rFonts w:ascii="Arial" w:hAnsi="Arial" w:cs="Arial"/>
          <w:sz w:val="24"/>
          <w:szCs w:val="24"/>
        </w:rPr>
        <w:t>ikacích I., II. a III. třídy na </w:t>
      </w:r>
      <w:r w:rsidR="0036279D" w:rsidRPr="0036279D">
        <w:rPr>
          <w:rFonts w:ascii="Arial" w:hAnsi="Arial" w:cs="Arial"/>
          <w:sz w:val="24"/>
          <w:szCs w:val="24"/>
        </w:rPr>
        <w:t>území Olomouckého kraje</w:t>
      </w:r>
      <w:r w:rsidRPr="003627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Pr="00285125" w:rsidRDefault="000B2159" w:rsidP="000B2159">
      <w:pPr>
        <w:numPr>
          <w:ilvl w:val="0"/>
          <w:numId w:val="2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uznatelných výdajů na projekt </w:t>
      </w:r>
      <w:r w:rsidRPr="008903D2">
        <w:rPr>
          <w:rFonts w:ascii="Arial" w:eastAsia="Times New Roman" w:hAnsi="Arial" w:cs="Arial"/>
          <w:b/>
          <w:sz w:val="24"/>
          <w:szCs w:val="24"/>
          <w:lang w:eastAsia="cs-CZ"/>
        </w:rPr>
        <w:t>……….........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:rsidR="000B2159" w:rsidRDefault="000B2159" w:rsidP="000B2159">
      <w:pPr>
        <w:numPr>
          <w:ilvl w:val="0"/>
          <w:numId w:val="2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2CC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22CC4">
        <w:rPr>
          <w:rFonts w:ascii="Arial" w:eastAsia="Times New Roman" w:hAnsi="Arial" w:cs="Arial"/>
          <w:sz w:val="24"/>
          <w:szCs w:val="24"/>
          <w:lang w:eastAsia="cs-CZ"/>
        </w:rPr>
        <w:t>se pro účely této smlouvy považuje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den odepsání finančních prostředků z účtu poskytovatele</w:t>
      </w:r>
      <w:r w:rsidR="00B33BD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</w:t>
      </w:r>
      <w:r w:rsidR="00222CC4">
        <w:rPr>
          <w:rFonts w:ascii="Arial" w:eastAsia="Times New Roman" w:hAnsi="Arial" w:cs="Arial"/>
          <w:sz w:val="24"/>
          <w:szCs w:val="24"/>
          <w:lang w:eastAsia="cs-CZ"/>
        </w:rPr>
        <w:t>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Default="000B2159" w:rsidP="000B2159">
      <w:pPr>
        <w:numPr>
          <w:ilvl w:val="0"/>
          <w:numId w:val="28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0B2159" w:rsidRDefault="000B2159" w:rsidP="000B2159">
      <w:pPr>
        <w:numPr>
          <w:ilvl w:val="0"/>
          <w:numId w:val="29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:rsidR="000B2159" w:rsidRDefault="000B2159" w:rsidP="000B2159">
      <w:pPr>
        <w:numPr>
          <w:ilvl w:val="0"/>
          <w:numId w:val="29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:rsidR="000B2159" w:rsidRPr="00674620" w:rsidRDefault="000B2159" w:rsidP="000B2159">
      <w:pPr>
        <w:numPr>
          <w:ilvl w:val="0"/>
          <w:numId w:val="29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:rsidR="000B2159" w:rsidRDefault="000B2159" w:rsidP="00175750">
      <w:pPr>
        <w:keepNext/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B2159" w:rsidRDefault="000B2159" w:rsidP="000B2159">
      <w:pPr>
        <w:numPr>
          <w:ilvl w:val="0"/>
          <w:numId w:val="3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Podpora </w:t>
      </w:r>
      <w:r w:rsidR="00F905CF">
        <w:rPr>
          <w:rFonts w:ascii="Arial" w:eastAsia="Times New Roman" w:hAnsi="Arial" w:cs="Arial"/>
          <w:sz w:val="24"/>
          <w:szCs w:val="24"/>
          <w:lang w:eastAsia="cs-CZ"/>
        </w:rPr>
        <w:t>opatření pro zvýšení bezpečnosti provozu na pozemních komunikacích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uznatelné výdaje</w:t>
      </w:r>
      <w:r w:rsidR="00587840">
        <w:rPr>
          <w:rFonts w:ascii="Arial" w:eastAsia="Times New Roman" w:hAnsi="Arial" w:cs="Arial"/>
          <w:sz w:val="24"/>
          <w:szCs w:val="24"/>
          <w:lang w:eastAsia="cs-CZ"/>
        </w:rPr>
        <w:t xml:space="preserve">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Default="000B2159" w:rsidP="000B215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B529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B529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 72 odst. 1 zákona č. 235/2004 Sb., o dani z přidané hodnoty, v platném znění (dále jen „ZDPH“), a to v</w:t>
      </w:r>
      <w:r w:rsidR="005660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plné nebo částečné výši (tj. v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</w:t>
      </w:r>
      <w:r w:rsidR="0056600B">
        <w:rPr>
          <w:rFonts w:ascii="Arial" w:eastAsia="Times New Roman" w:hAnsi="Arial" w:cs="Arial"/>
          <w:iCs/>
          <w:sz w:val="24"/>
          <w:szCs w:val="24"/>
          <w:lang w:eastAsia="cs-CZ"/>
        </w:rPr>
        <w:t>přijatých zdanitelných plnění v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0B2159" w:rsidRPr="00F40B65" w:rsidRDefault="000B2159" w:rsidP="000B215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0B2159" w:rsidRPr="00F40B65" w:rsidRDefault="000B2159" w:rsidP="000B215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 79 ZDPH je oprávněn až po vyúčtování dotace uplatnit nárok na odpočet </w:t>
      </w: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DPH, jež byla uhrazena z dotace, je příjemce povinen vrátit poskytovateli částku ve výši nároku odpočtu DPH, který byl čerpán jako uznatelný výdaj.</w:t>
      </w:r>
    </w:p>
    <w:p w:rsidR="000B2159" w:rsidRDefault="000B2159" w:rsidP="000B215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0B6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0B2159" w:rsidRPr="00136F37" w:rsidRDefault="000B2159" w:rsidP="000B215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neuznatelné výdaje uvedené v odstavci 9.4 </w:t>
      </w:r>
      <w:r w:rsidRPr="00AB0697">
        <w:rPr>
          <w:rFonts w:ascii="Arial" w:eastAsia="Times New Roman" w:hAnsi="Arial" w:cs="Arial"/>
          <w:sz w:val="24"/>
          <w:szCs w:val="24"/>
          <w:lang w:eastAsia="cs-CZ"/>
        </w:rPr>
        <w:t>Pravidel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0B2159" w:rsidRPr="00BB765F" w:rsidRDefault="000B2159" w:rsidP="000B215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0B2159" w:rsidRDefault="000B2159" w:rsidP="000B2159">
      <w:pPr>
        <w:numPr>
          <w:ilvl w:val="0"/>
          <w:numId w:val="3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XX. XX. 20XX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2017 do uzavření této smlouvy.</w:t>
      </w:r>
    </w:p>
    <w:p w:rsidR="000B2159" w:rsidRPr="00313C4A" w:rsidRDefault="000B2159" w:rsidP="000B2159">
      <w:pPr>
        <w:pStyle w:val="Odstavecseseznamem"/>
        <w:numPr>
          <w:ilvl w:val="0"/>
          <w:numId w:val="34"/>
        </w:numPr>
        <w:spacing w:after="60"/>
        <w:ind w:left="924" w:hanging="357"/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</w:pPr>
      <w:r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příjemci bude poskytována dotace ve výši uvedené v žádosti:</w:t>
      </w:r>
    </w:p>
    <w:p w:rsidR="007E112A" w:rsidRPr="00E470B7" w:rsidRDefault="000B2159" w:rsidP="000B2159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E470B7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  <w:r w:rsidR="008406D2">
        <w:rPr>
          <w:rFonts w:ascii="Arial" w:hAnsi="Arial" w:cs="Arial"/>
          <w:sz w:val="24"/>
          <w:szCs w:val="24"/>
        </w:rPr>
        <w:t xml:space="preserve"> </w:t>
      </w:r>
      <w:r w:rsidR="007E112A"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E112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Pr="00313C4A" w:rsidRDefault="000B2159" w:rsidP="000B2159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</w:pPr>
      <w:r w:rsidRPr="00313C4A">
        <w:rPr>
          <w:rFonts w:ascii="Arial" w:eastAsia="Times New Roman" w:hAnsi="Arial" w:cs="Arial"/>
          <w:iCs/>
          <w:sz w:val="24"/>
          <w:szCs w:val="24"/>
          <w:u w:val="single"/>
          <w:lang w:eastAsia="cs-CZ"/>
        </w:rPr>
        <w:t>příjemci bude poskytována dotace ve výši nižší, než byla uvedena v žádosti:</w:t>
      </w:r>
    </w:p>
    <w:p w:rsidR="007E112A" w:rsidRPr="00092F55" w:rsidRDefault="000B2159" w:rsidP="000B2159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E470B7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E470B7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tímto součtem poskytnuté dotace a spoluúčasti příjemce a celkovými skutečně vynaloženými uznatelnými výdaji, </w:t>
      </w:r>
      <w:r w:rsidRPr="00E470B7">
        <w:rPr>
          <w:rFonts w:ascii="Arial" w:hAnsi="Arial" w:cs="Arial"/>
          <w:sz w:val="24"/>
          <w:szCs w:val="24"/>
        </w:rPr>
        <w:lastRenderedPageBreak/>
        <w:t>a to až do výše poskytnuté dotace.</w:t>
      </w:r>
      <w:r w:rsidR="008406D2">
        <w:rPr>
          <w:rFonts w:ascii="Arial" w:hAnsi="Arial" w:cs="Arial"/>
          <w:sz w:val="24"/>
          <w:szCs w:val="24"/>
        </w:rPr>
        <w:t xml:space="preserve"> </w:t>
      </w:r>
      <w:r w:rsidR="007E112A"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E112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</w:t>
      </w:r>
      <w:r w:rsidR="0056600B">
        <w:rPr>
          <w:rFonts w:ascii="Arial" w:eastAsia="Times New Roman" w:hAnsi="Arial" w:cs="Arial"/>
          <w:sz w:val="24"/>
          <w:szCs w:val="24"/>
          <w:lang w:eastAsia="cs-CZ"/>
        </w:rPr>
        <w:t>edení kontroly dodržení účelu a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0B2159" w:rsidRPr="00935CA8" w:rsidRDefault="000B2159" w:rsidP="000B2159">
      <w:pPr>
        <w:numPr>
          <w:ilvl w:val="0"/>
          <w:numId w:val="3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XX. XX. 20XX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0B2159" w:rsidRDefault="000B2159" w:rsidP="000B215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0B2159" w:rsidRDefault="000B2159" w:rsidP="000B215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7B60" w:rsidRPr="00F91C7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</w:t>
      </w:r>
      <w:r w:rsidR="00345AB0">
        <w:rPr>
          <w:rFonts w:ascii="Arial" w:eastAsia="Times New Roman" w:hAnsi="Arial" w:cs="Arial"/>
          <w:sz w:val="24"/>
          <w:szCs w:val="24"/>
          <w:lang w:eastAsia="cs-CZ"/>
        </w:rPr>
        <w:t>skutečně vynaložených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</w:t>
      </w:r>
      <w:r w:rsidRPr="00074F9D">
        <w:rPr>
          <w:rFonts w:ascii="Arial" w:eastAsia="Times New Roman" w:hAnsi="Arial" w:cs="Arial"/>
          <w:sz w:val="24"/>
          <w:szCs w:val="24"/>
          <w:lang w:eastAsia="cs-CZ"/>
        </w:rPr>
        <w:t>na jejíž realizaci byla poskytnuta dotace dle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v rozsahu uvedeném v příloze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č. 1 „Finanční vyúčtování dotace poskytnuté v roce 2017“.</w:t>
      </w:r>
      <w:r w:rsidRPr="008903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903D2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 https://www.kr-olomoucky.cz/vyuctovani-prispevku-dotace-cl-3424.html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03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E57B60">
        <w:rPr>
          <w:rFonts w:ascii="Arial" w:eastAsia="Times New Roman" w:hAnsi="Arial" w:cs="Arial"/>
          <w:sz w:val="24"/>
          <w:szCs w:val="24"/>
          <w:lang w:eastAsia="cs-CZ"/>
        </w:rPr>
        <w:t xml:space="preserve">příjmů a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čestným prohlášením, že </w:t>
      </w:r>
      <w:r w:rsidR="00E57B60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="00D23A3C">
        <w:rPr>
          <w:rFonts w:ascii="Arial" w:eastAsia="Times New Roman" w:hAnsi="Arial" w:cs="Arial"/>
          <w:sz w:val="24"/>
          <w:szCs w:val="24"/>
          <w:lang w:eastAsia="cs-CZ"/>
        </w:rPr>
        <w:t>skutečně vynaložené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výdaje uvedené v soupisu jsou pravdivé a </w:t>
      </w:r>
      <w:r w:rsidRPr="00B773D0">
        <w:rPr>
          <w:rFonts w:ascii="Arial" w:eastAsia="Times New Roman" w:hAnsi="Arial" w:cs="Arial"/>
          <w:sz w:val="24"/>
          <w:szCs w:val="24"/>
          <w:lang w:eastAsia="cs-CZ"/>
        </w:rPr>
        <w:t>úplné.</w:t>
      </w:r>
      <w:r w:rsidR="00E57B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7B60" w:rsidRPr="005F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</w:t>
      </w:r>
      <w:r w:rsidR="00E57B60">
        <w:rPr>
          <w:rFonts w:ascii="Arial" w:eastAsia="Times New Roman" w:hAnsi="Arial" w:cs="Arial"/>
          <w:iCs/>
          <w:sz w:val="24"/>
          <w:szCs w:val="24"/>
          <w:lang w:eastAsia="cs-CZ"/>
        </w:rPr>
        <w:t>ne</w:t>
      </w:r>
      <w:r w:rsidR="00E57B60" w:rsidRPr="005F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finanční prostředky, které příjemce obdržel </w:t>
      </w:r>
      <w:r w:rsidR="00E57B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souvislosti s realizací akce, jako </w:t>
      </w:r>
      <w:r w:rsidR="00E57B60" w:rsidRPr="005F50CE">
        <w:rPr>
          <w:rFonts w:ascii="Arial" w:eastAsia="Times New Roman" w:hAnsi="Arial" w:cs="Arial"/>
          <w:iCs/>
          <w:sz w:val="24"/>
          <w:szCs w:val="24"/>
          <w:lang w:eastAsia="cs-CZ"/>
        </w:rPr>
        <w:t>dotace od státu a jiných územních samosprávných celků,</w:t>
      </w:r>
      <w:r w:rsidR="00E57B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strukturálních fondů Evropské unie, Státního fondu dopravní infrastruktury</w:t>
      </w:r>
      <w:r w:rsidR="00E57B60" w:rsidRPr="005F50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Default="000B2159" w:rsidP="000B215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</w:t>
      </w:r>
      <w:r w:rsidRPr="008903D2">
        <w:rPr>
          <w:rFonts w:ascii="Arial" w:eastAsia="Times New Roman" w:hAnsi="Arial" w:cs="Arial"/>
          <w:sz w:val="24"/>
          <w:szCs w:val="24"/>
          <w:lang w:eastAsia="cs-CZ"/>
        </w:rPr>
        <w:t>v příloze č. 1 „Finanční vyúčtování dotace poskytnuté v roce 2017“,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doložený:</w:t>
      </w:r>
    </w:p>
    <w:p w:rsidR="000B2159" w:rsidRDefault="000B2159" w:rsidP="000B2159">
      <w:pPr>
        <w:numPr>
          <w:ilvl w:val="0"/>
          <w:numId w:val="3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a vyznačením uznatelných výdajů (případně dodacím listem), popřípadě jiných účetních dokladů včetně příloh, prokazujících vynaložení výdajů,</w:t>
      </w:r>
    </w:p>
    <w:p w:rsidR="000B2159" w:rsidRDefault="000B2159" w:rsidP="000B2159">
      <w:pPr>
        <w:numPr>
          <w:ilvl w:val="0"/>
          <w:numId w:val="3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Pr="00FC66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 vyznačením uznatelných výdajů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0B2159" w:rsidRDefault="000B2159" w:rsidP="000B2159">
      <w:pPr>
        <w:numPr>
          <w:ilvl w:val="0"/>
          <w:numId w:val="3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0B2159" w:rsidRPr="008903D2" w:rsidRDefault="000B2159" w:rsidP="000B2159">
      <w:pPr>
        <w:numPr>
          <w:ilvl w:val="0"/>
          <w:numId w:val="3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03D2">
        <w:rPr>
          <w:rFonts w:ascii="Arial" w:eastAsia="Times New Roman" w:hAnsi="Arial" w:cs="Arial"/>
          <w:sz w:val="24"/>
          <w:szCs w:val="24"/>
          <w:lang w:eastAsia="cs-CZ"/>
        </w:rPr>
        <w:t>fotokopii smlouvy o dílo,</w:t>
      </w:r>
    </w:p>
    <w:p w:rsidR="000B2159" w:rsidRDefault="000B2159" w:rsidP="000B2159">
      <w:pPr>
        <w:numPr>
          <w:ilvl w:val="0"/>
          <w:numId w:val="3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0B2159" w:rsidRPr="00CC0204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věcné vyhodnocení dosažených cílů akce.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0B2159" w:rsidRDefault="000B2159" w:rsidP="000B2159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69E1">
        <w:rPr>
          <w:rFonts w:ascii="Arial" w:eastAsia="Times New Roman" w:hAnsi="Arial" w:cs="Arial"/>
          <w:sz w:val="24"/>
          <w:szCs w:val="24"/>
          <w:lang w:eastAsia="cs-CZ"/>
        </w:rPr>
        <w:t>pravomocné stavební povolení, písemný souhlas speciálního stavebního úřadu s ohlášenou stavbou nebo další obdobný doklad v případě, že v žádosti o dotaci nebyl doložen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B2159" w:rsidRDefault="000B2159" w:rsidP="000B2159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</w:t>
      </w:r>
      <w:r w:rsidR="00BA7C10">
        <w:rPr>
          <w:rFonts w:ascii="Arial" w:eastAsia="Times New Roman" w:hAnsi="Arial" w:cs="Arial"/>
          <w:sz w:val="24"/>
          <w:szCs w:val="24"/>
          <w:lang w:eastAsia="cs-CZ"/>
        </w:rPr>
        <w:t xml:space="preserve"> kolaudační souhlas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B2159" w:rsidRDefault="000B2159" w:rsidP="000B2159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 neukončené akce </w:t>
      </w:r>
      <w:r w:rsidR="004331C0">
        <w:rPr>
          <w:rFonts w:ascii="Arial" w:eastAsia="Times New Roman" w:hAnsi="Arial" w:cs="Arial"/>
          <w:sz w:val="24"/>
          <w:szCs w:val="24"/>
          <w:lang w:eastAsia="cs-CZ"/>
        </w:rPr>
        <w:t>z důvodu chybějícího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kolaudační</w:t>
      </w:r>
      <w:r w:rsidR="004331C0">
        <w:rPr>
          <w:rFonts w:ascii="Arial" w:eastAsia="Times New Roman" w:hAnsi="Arial" w:cs="Arial"/>
          <w:sz w:val="24"/>
          <w:szCs w:val="24"/>
          <w:lang w:eastAsia="cs-CZ"/>
        </w:rPr>
        <w:t>ho souhlasu,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čestné prohlášení s řádným odůvodněním proč nebyl vydán kolaudační souhlas, po jeho vydání musí být neprodleně doložen,</w:t>
      </w:r>
    </w:p>
    <w:p w:rsidR="000B2159" w:rsidRPr="00D569E1" w:rsidRDefault="000B2159" w:rsidP="000B2159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fotodokumentaci místa stavby před zahájením, v průběhu a po dokončení akce a fotodokumentaci dokladující splnění povinnosti dle čl. II. odst. 10 této smlouvy</w:t>
      </w:r>
      <w:r w:rsidR="009A3D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7B60" w:rsidRPr="00CA3FF6">
        <w:rPr>
          <w:rFonts w:ascii="Arial" w:hAnsi="Arial" w:cs="Arial"/>
        </w:rPr>
        <w:t>(</w:t>
      </w:r>
      <w:r w:rsidR="00E57B60" w:rsidRPr="00E5179E">
        <w:rPr>
          <w:rFonts w:ascii="Arial" w:eastAsia="Times New Roman" w:hAnsi="Arial" w:cs="Arial"/>
          <w:sz w:val="24"/>
          <w:szCs w:val="24"/>
          <w:lang w:eastAsia="cs-CZ"/>
        </w:rPr>
        <w:t>minimálně dvě fotografie dokladujících propagaci Olomouckého kraje na viditelném veřejně přístupném místě)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Pr="0058756D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470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="00E753E5" w:rsidRPr="00E753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753E5" w:rsidRPr="00817A28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E753E5" w:rsidRPr="00817A28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u varianty spoluúčasti A)</w:t>
      </w:r>
      <w:r w:rsidR="00E753E5" w:rsidRPr="00817A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="00E753E5" w:rsidRPr="00817A28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u varianty B)</w:t>
      </w:r>
      <w:r w:rsidR="00E753E5" w:rsidRPr="00817A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dotace v nižší než požadované výši, zde bude částka rovnající se součtu poskytnuté dotace a částky spoluúčasti příjemce viz čl. II odst. 2)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  <w:r w:rsidR="007C26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26DD" w:rsidRPr="00F91C76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7C26DD" w:rsidRPr="00F91C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7C26DD" w:rsidRPr="00F91C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0B2159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B2159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B2159" w:rsidTr="00CD79E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0B2159" w:rsidTr="00CD79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159" w:rsidTr="00CD79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0B2159" w:rsidTr="00CD79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159" w:rsidTr="00CD79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159" w:rsidTr="00CD79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159" w:rsidTr="00CD79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9" w:rsidRDefault="000B2159" w:rsidP="005A77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spojení, </w:t>
            </w:r>
            <w:r w:rsidR="005A77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osoby zastupující obec navenek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0B2159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B2159" w:rsidRPr="008B0B51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E470B7">
        <w:rPr>
          <w:rFonts w:ascii="Arial" w:hAnsi="Arial" w:cs="Arial"/>
          <w:sz w:val="24"/>
          <w:szCs w:val="24"/>
        </w:rPr>
        <w:t>27-4228320287/0100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:rsidR="000B2159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</w:t>
      </w:r>
      <w:r w:rsidR="007B60C9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adresy sídla, bankovního spojení, </w:t>
      </w:r>
      <w:r w:rsidR="007B60C9">
        <w:rPr>
          <w:rFonts w:ascii="Arial" w:eastAsia="Times New Roman" w:hAnsi="Arial" w:cs="Arial"/>
          <w:sz w:val="24"/>
          <w:szCs w:val="24"/>
          <w:lang w:eastAsia="cs-CZ"/>
        </w:rPr>
        <w:t>osoby zastupující obec navenek</w:t>
      </w:r>
      <w:r>
        <w:rPr>
          <w:rFonts w:ascii="Arial" w:eastAsia="Times New Roman" w:hAnsi="Arial" w:cs="Arial"/>
          <w:sz w:val="24"/>
          <w:szCs w:val="24"/>
          <w:lang w:eastAsia="cs-CZ"/>
        </w:rPr>
        <w:t>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:rsidR="000B2159" w:rsidRPr="00E470B7" w:rsidRDefault="000B2159" w:rsidP="000B215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bCs/>
          <w:sz w:val="24"/>
          <w:szCs w:val="24"/>
        </w:rPr>
      </w:pPr>
      <w:r w:rsidRPr="00E470B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udržovat </w:t>
      </w:r>
      <w:r w:rsidR="00446E49">
        <w:rPr>
          <w:rFonts w:ascii="Arial" w:eastAsia="Times New Roman" w:hAnsi="Arial" w:cs="Arial"/>
          <w:sz w:val="24"/>
          <w:szCs w:val="24"/>
          <w:lang w:eastAsia="cs-CZ"/>
        </w:rPr>
        <w:t>realizované bezpečnostní opatření po dobu jeho</w:t>
      </w:r>
      <w:r w:rsidRPr="00E470B7">
        <w:rPr>
          <w:rFonts w:ascii="Arial" w:eastAsia="Times New Roman" w:hAnsi="Arial" w:cs="Arial"/>
          <w:sz w:val="24"/>
          <w:szCs w:val="24"/>
          <w:lang w:eastAsia="cs-CZ"/>
        </w:rPr>
        <w:t xml:space="preserve"> životnosti v provozuschopném stavu </w:t>
      </w:r>
      <w:r>
        <w:rPr>
          <w:rFonts w:ascii="Arial" w:hAnsi="Arial" w:cs="Arial"/>
          <w:bCs/>
          <w:sz w:val="24"/>
          <w:szCs w:val="24"/>
        </w:rPr>
        <w:t>a </w:t>
      </w:r>
      <w:r w:rsidRPr="00E470B7">
        <w:rPr>
          <w:rFonts w:ascii="Arial" w:hAnsi="Arial" w:cs="Arial"/>
          <w:bCs/>
          <w:sz w:val="24"/>
          <w:szCs w:val="24"/>
        </w:rPr>
        <w:t>bude nakládat s veškerým majetkem získaným nebo zhodnoceným, byť i jen částečně z dotace (dále jen „majetek“) s péčí řádného hospo</w:t>
      </w:r>
      <w:r w:rsidR="0056600B">
        <w:rPr>
          <w:rFonts w:ascii="Arial" w:hAnsi="Arial" w:cs="Arial"/>
          <w:bCs/>
          <w:sz w:val="24"/>
          <w:szCs w:val="24"/>
        </w:rPr>
        <w:t>dáře a nezatěžovat bez vědomí a </w:t>
      </w:r>
      <w:r w:rsidRPr="00E470B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CE4FB4">
        <w:rPr>
          <w:rFonts w:ascii="Arial" w:hAnsi="Arial" w:cs="Arial"/>
          <w:bCs/>
          <w:sz w:val="24"/>
          <w:szCs w:val="24"/>
        </w:rPr>
        <w:t>poskytovatele</w:t>
      </w:r>
      <w:r w:rsidRPr="00E470B7">
        <w:rPr>
          <w:rFonts w:ascii="Arial" w:hAnsi="Arial" w:cs="Arial"/>
          <w:bCs/>
          <w:sz w:val="24"/>
          <w:szCs w:val="24"/>
        </w:rPr>
        <w:t xml:space="preserve"> tento majetek ani jeho části žádnými věcnými právy třetích o</w:t>
      </w:r>
      <w:r w:rsidR="0056600B">
        <w:rPr>
          <w:rFonts w:ascii="Arial" w:hAnsi="Arial" w:cs="Arial"/>
          <w:bCs/>
          <w:sz w:val="24"/>
          <w:szCs w:val="24"/>
        </w:rPr>
        <w:t>sob, včetně zástavního práva (s </w:t>
      </w:r>
      <w:r w:rsidRPr="00E470B7">
        <w:rPr>
          <w:rFonts w:ascii="Arial" w:hAnsi="Arial" w:cs="Arial"/>
          <w:bCs/>
          <w:sz w:val="24"/>
          <w:szCs w:val="24"/>
        </w:rPr>
        <w:t>výjimkou zástavního práva zřízeného k zajištění úvěru příjemce ve vztahu k financování projektu podle Smlouvy)</w:t>
      </w:r>
      <w:r w:rsidR="00446E49">
        <w:rPr>
          <w:rFonts w:ascii="Arial" w:hAnsi="Arial" w:cs="Arial"/>
          <w:bCs/>
          <w:sz w:val="24"/>
          <w:szCs w:val="24"/>
        </w:rPr>
        <w:t xml:space="preserve"> s výjimkou prvků, které jsou součástí a příslušenstvím silnic</w:t>
      </w:r>
      <w:r w:rsidRPr="00E470B7">
        <w:rPr>
          <w:rFonts w:ascii="Arial" w:hAnsi="Arial" w:cs="Arial"/>
          <w:bCs/>
          <w:sz w:val="24"/>
          <w:szCs w:val="24"/>
        </w:rPr>
        <w:t>,</w:t>
      </w:r>
    </w:p>
    <w:p w:rsidR="000B2159" w:rsidRPr="00E470B7" w:rsidRDefault="000B2159" w:rsidP="000B215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bCs/>
        </w:rPr>
      </w:pPr>
      <w:r w:rsidRPr="00E470B7">
        <w:rPr>
          <w:rFonts w:ascii="Arial" w:hAnsi="Arial" w:cs="Arial"/>
          <w:bCs/>
          <w:sz w:val="24"/>
          <w:szCs w:val="24"/>
        </w:rPr>
        <w:t>příjemce nesmí majetek</w:t>
      </w:r>
      <w:r w:rsidR="00446E49">
        <w:rPr>
          <w:rFonts w:ascii="Arial" w:hAnsi="Arial" w:cs="Arial"/>
          <w:bCs/>
          <w:sz w:val="24"/>
          <w:szCs w:val="24"/>
        </w:rPr>
        <w:t xml:space="preserve"> pořízený z dotace</w:t>
      </w:r>
      <w:r w:rsidRPr="00E470B7">
        <w:rPr>
          <w:rFonts w:ascii="Arial" w:hAnsi="Arial" w:cs="Arial"/>
          <w:bCs/>
          <w:sz w:val="24"/>
          <w:szCs w:val="24"/>
        </w:rPr>
        <w:t xml:space="preserve">, či jeho části, </w:t>
      </w:r>
      <w:r w:rsidR="004C7AF2">
        <w:rPr>
          <w:rFonts w:ascii="Arial" w:hAnsi="Arial" w:cs="Arial"/>
          <w:bCs/>
          <w:sz w:val="24"/>
          <w:szCs w:val="24"/>
        </w:rPr>
        <w:t xml:space="preserve">s výjimkou prvků, které jsou součástí a příslušenstvím silnic, </w:t>
      </w:r>
      <w:r w:rsidRPr="00E470B7">
        <w:rPr>
          <w:rFonts w:ascii="Arial" w:hAnsi="Arial" w:cs="Arial"/>
          <w:bCs/>
          <w:sz w:val="24"/>
          <w:szCs w:val="24"/>
        </w:rPr>
        <w:t xml:space="preserve">po dobu životnosti </w:t>
      </w:r>
      <w:r w:rsidR="004C7AF2">
        <w:rPr>
          <w:rFonts w:ascii="Arial" w:hAnsi="Arial" w:cs="Arial"/>
          <w:bCs/>
          <w:sz w:val="24"/>
          <w:szCs w:val="24"/>
        </w:rPr>
        <w:t xml:space="preserve">majetku </w:t>
      </w:r>
      <w:r w:rsidRPr="00E470B7">
        <w:rPr>
          <w:rFonts w:ascii="Arial" w:hAnsi="Arial" w:cs="Arial"/>
          <w:bCs/>
          <w:sz w:val="24"/>
          <w:szCs w:val="24"/>
        </w:rPr>
        <w:t xml:space="preserve">převést na jinou osobu. Po stejnou dobu nesmí příjemce majetek, či jeho části, pořízený z dotace prodat nebo pronajmout či darovat bez vědomí a písemného souhlasu </w:t>
      </w:r>
      <w:r w:rsidR="00CE4FB4">
        <w:rPr>
          <w:rFonts w:ascii="Arial" w:hAnsi="Arial" w:cs="Arial"/>
          <w:bCs/>
          <w:sz w:val="24"/>
          <w:szCs w:val="24"/>
        </w:rPr>
        <w:t>poskytovatele</w:t>
      </w:r>
      <w:r w:rsidRPr="00E470B7">
        <w:rPr>
          <w:rFonts w:ascii="Arial" w:hAnsi="Arial" w:cs="Arial"/>
          <w:bCs/>
          <w:sz w:val="24"/>
          <w:szCs w:val="24"/>
        </w:rPr>
        <w:t>.</w:t>
      </w:r>
    </w:p>
    <w:p w:rsidR="000B2159" w:rsidRPr="00622236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informaci o finanční spoluúčasti poskytovatele dotace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na svých webových stránkách (jsou-li zřízeny)</w:t>
      </w:r>
      <w:r>
        <w:rPr>
          <w:rFonts w:ascii="Arial" w:eastAsia="Times New Roman" w:hAnsi="Arial" w:cs="Arial"/>
          <w:sz w:val="24"/>
          <w:szCs w:val="24"/>
          <w:lang w:eastAsia="cs-CZ"/>
        </w:rPr>
        <w:t>, na propagačních materiálech, vztahujících se k akci a při kontaktu s médii,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realizace akce a v roce následujícím, </w:t>
      </w:r>
      <w:r w:rsidRPr="00622236">
        <w:rPr>
          <w:rFonts w:ascii="Arial" w:eastAsia="Times New Roman" w:hAnsi="Arial" w:cs="Arial"/>
          <w:sz w:val="24"/>
          <w:szCs w:val="24"/>
          <w:lang w:eastAsia="cs-CZ"/>
        </w:rPr>
        <w:t>dále zajistit propagaci poskytovatele formou reklamního panelu nebo tabule či plachty (dále jen „panel“), a to při splnění následujících podmínek:</w:t>
      </w:r>
    </w:p>
    <w:p w:rsidR="000B2159" w:rsidRDefault="000B2159" w:rsidP="000B2159">
      <w:pPr>
        <w:pStyle w:val="Odstavecseseznamem"/>
        <w:numPr>
          <w:ilvl w:val="0"/>
          <w:numId w:val="3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0B2159" w:rsidRDefault="000B2159" w:rsidP="000B2159">
      <w:pPr>
        <w:pStyle w:val="Odstavecseseznamem"/>
        <w:numPr>
          <w:ilvl w:val="0"/>
          <w:numId w:val="3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stavby a po dobu její životnosti nacházet na dobře viditelném veřejně přístupném místě v prostoru stavby,</w:t>
      </w:r>
    </w:p>
    <w:p w:rsidR="000B2159" w:rsidRPr="00622236" w:rsidRDefault="000B2159" w:rsidP="000B2159">
      <w:pPr>
        <w:pStyle w:val="Odstavecseseznamem"/>
        <w:numPr>
          <w:ilvl w:val="0"/>
          <w:numId w:val="3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</w:t>
      </w:r>
      <w:r w:rsidR="0056600B">
        <w:rPr>
          <w:rFonts w:ascii="Arial" w:eastAsia="Times New Roman" w:hAnsi="Arial" w:cs="Arial"/>
          <w:sz w:val="24"/>
          <w:szCs w:val="24"/>
          <w:lang w:eastAsia="cs-CZ"/>
        </w:rPr>
        <w:t>ého kraje přiměřené velikosti a </w:t>
      </w:r>
      <w:r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stavby včetně informace o názvu stavby.</w:t>
      </w:r>
    </w:p>
    <w:p w:rsidR="000B2159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0B2159" w:rsidRPr="00E614BE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</w:t>
      </w:r>
      <w:r w:rsidR="0056600B">
        <w:rPr>
          <w:rFonts w:ascii="Arial" w:eastAsia="Times New Roman" w:hAnsi="Arial" w:cs="Arial"/>
          <w:sz w:val="24"/>
          <w:szCs w:val="24"/>
          <w:lang w:eastAsia="cs-CZ"/>
        </w:rPr>
        <w:t>příslušných ustanovení zákona o </w:t>
      </w:r>
      <w:r w:rsidR="0054011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0B2159" w:rsidRPr="007B70E3" w:rsidRDefault="000B2159" w:rsidP="000B2159">
      <w:pPr>
        <w:numPr>
          <w:ilvl w:val="0"/>
          <w:numId w:val="3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Příjemce současně prohlašuje, že ke dni podpisu této smlouvy nemá neuhrazené závazky po lhůtě splatnosti ani vůči poskytovat</w:t>
      </w:r>
      <w:r w:rsidR="005660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eli, jím zřízeným organizacím a 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jiným územním samosprávným celkům. 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7B70E3" w:rsidRDefault="007B70E3" w:rsidP="007B70E3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7B70E3" w:rsidRPr="00DA1A72" w:rsidRDefault="007B70E3" w:rsidP="007B70E3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0B2159" w:rsidRDefault="000B2159" w:rsidP="00175750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0B2159" w:rsidRPr="00CC0204" w:rsidRDefault="000B2159" w:rsidP="000B2159">
      <w:pPr>
        <w:numPr>
          <w:ilvl w:val="0"/>
          <w:numId w:val="3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0B2159" w:rsidRPr="00CC0204" w:rsidRDefault="0018303D" w:rsidP="000B2159">
      <w:pPr>
        <w:numPr>
          <w:ilvl w:val="0"/>
          <w:numId w:val="3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</w:t>
      </w:r>
      <w:r w:rsidR="000B2159"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:rsidR="000B2159" w:rsidRPr="00CC0204" w:rsidRDefault="000B2159" w:rsidP="000B2159">
      <w:pPr>
        <w:numPr>
          <w:ilvl w:val="0"/>
          <w:numId w:val="3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0B2159" w:rsidRPr="00CC0204" w:rsidRDefault="000B2159" w:rsidP="000B21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3300">
        <w:rPr>
          <w:rFonts w:ascii="Arial" w:eastAsia="Times New Roman" w:hAnsi="Arial" w:cs="Arial"/>
          <w:sz w:val="24"/>
          <w:szCs w:val="24"/>
          <w:u w:val="single"/>
          <w:lang w:eastAsia="cs-CZ"/>
        </w:rPr>
        <w:t>Ve smlouvách uzavíraných od 1. 7. 2017 je třeba toto ustanovení formulovat takto: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 Jestliže se smlouva uveřejňuje v registru smluv dle zákona č. 340/2015 Sb., o registru smluv, ve znění pozdějších předpisů, nabývá účinnosti dnem</w:t>
      </w:r>
      <w:r w:rsidR="006A188A">
        <w:rPr>
          <w:rFonts w:ascii="Arial" w:eastAsia="Times New Roman" w:hAnsi="Arial" w:cs="Arial"/>
          <w:sz w:val="24"/>
          <w:szCs w:val="24"/>
          <w:lang w:eastAsia="cs-CZ"/>
        </w:rPr>
        <w:t xml:space="preserve"> svého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uveřejnění</w:t>
      </w:r>
      <w:r w:rsidR="006A188A">
        <w:rPr>
          <w:rFonts w:ascii="Arial" w:eastAsia="Times New Roman" w:hAnsi="Arial" w:cs="Arial"/>
          <w:sz w:val="24"/>
          <w:szCs w:val="24"/>
          <w:lang w:eastAsia="cs-CZ"/>
        </w:rPr>
        <w:t xml:space="preserve"> v registru smluv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B2159" w:rsidRPr="00CC0204" w:rsidRDefault="000B2159" w:rsidP="000B2159">
      <w:pPr>
        <w:numPr>
          <w:ilvl w:val="0"/>
          <w:numId w:val="3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0B2159" w:rsidRPr="00CC0204" w:rsidRDefault="000B2159" w:rsidP="000B2159">
      <w:pPr>
        <w:numPr>
          <w:ilvl w:val="0"/>
          <w:numId w:val="3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0B2159" w:rsidRDefault="000B2159" w:rsidP="000B2159">
      <w:pPr>
        <w:numPr>
          <w:ilvl w:val="0"/>
          <w:numId w:val="3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</w:t>
      </w:r>
      <w:r w:rsidR="006A188A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0B2159" w:rsidRDefault="000B2159" w:rsidP="000B215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0B2159" w:rsidRDefault="000B2159" w:rsidP="000B2159">
      <w:pPr>
        <w:numPr>
          <w:ilvl w:val="0"/>
          <w:numId w:val="3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:rsidR="000B2159" w:rsidRDefault="000B2159" w:rsidP="000B2159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B2159" w:rsidTr="00CD79E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159" w:rsidRDefault="000B2159" w:rsidP="0073395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2159" w:rsidRDefault="000B2159" w:rsidP="00CD79E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B2159" w:rsidTr="00CD79E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0B2159" w:rsidRDefault="000B2159" w:rsidP="00CD79E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0B2159" w:rsidRDefault="000B2159" w:rsidP="00CD79E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2159" w:rsidRDefault="000B2159" w:rsidP="00CD79E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0B2159" w:rsidRDefault="000B2159" w:rsidP="00CD79E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0B2159" w:rsidRDefault="000B2159" w:rsidP="00CD79E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870D09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pgNumType w:start="1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7EE8F9" w15:done="0"/>
  <w15:commentEx w15:paraId="4DBC55AC" w15:done="0"/>
  <w15:commentEx w15:paraId="4D2F90AF" w15:done="0"/>
  <w15:commentEx w15:paraId="34CE6450" w15:done="0"/>
  <w15:commentEx w15:paraId="6CEB29A0" w15:done="0"/>
  <w15:commentEx w15:paraId="14A8D3CB" w15:done="0"/>
  <w15:commentEx w15:paraId="2BD1BF2E" w15:done="0"/>
  <w15:commentEx w15:paraId="28A0168A" w15:done="0"/>
  <w15:commentEx w15:paraId="208D62E8" w15:done="0"/>
  <w15:commentEx w15:paraId="6B182FA7" w15:done="0"/>
  <w15:commentEx w15:paraId="19E8FD8D" w15:done="0"/>
  <w15:commentEx w15:paraId="1A53C2A5" w15:done="0"/>
  <w15:commentEx w15:paraId="1A5F05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60" w:rsidRDefault="00EA0860">
      <w:r>
        <w:separator/>
      </w:r>
    </w:p>
  </w:endnote>
  <w:endnote w:type="continuationSeparator" w:id="0">
    <w:p w:rsidR="00EA0860" w:rsidRDefault="00EA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45" w:rsidRPr="00A3539E" w:rsidRDefault="00D04B68" w:rsidP="00584DC3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A6145">
      <w:rPr>
        <w:rFonts w:ascii="Arial" w:hAnsi="Arial" w:cs="Arial"/>
        <w:i/>
        <w:iCs/>
        <w:sz w:val="20"/>
        <w:szCs w:val="20"/>
      </w:rPr>
      <w:t xml:space="preserve"> </w:t>
    </w:r>
    <w:r w:rsidR="00DA614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19. 12</w:t>
    </w:r>
    <w:r w:rsidR="00DA6145">
      <w:rPr>
        <w:rFonts w:ascii="Arial" w:hAnsi="Arial" w:cs="Arial"/>
        <w:i/>
        <w:iCs/>
        <w:sz w:val="20"/>
        <w:szCs w:val="20"/>
      </w:rPr>
      <w:t>. 2016</w:t>
    </w:r>
    <w:r w:rsidR="00DA6145">
      <w:rPr>
        <w:rFonts w:ascii="Arial" w:hAnsi="Arial" w:cs="Arial"/>
        <w:i/>
        <w:iCs/>
        <w:sz w:val="20"/>
        <w:szCs w:val="20"/>
      </w:rPr>
      <w:tab/>
    </w:r>
    <w:r w:rsidR="00DA614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DA6145" w:rsidRPr="00A3539E">
      <w:rPr>
        <w:rStyle w:val="slostrnky"/>
        <w:rFonts w:cs="Arial"/>
        <w:i/>
        <w:iCs/>
      </w:rPr>
      <w:fldChar w:fldCharType="begin"/>
    </w:r>
    <w:r w:rsidR="00DA6145" w:rsidRPr="00A3539E">
      <w:rPr>
        <w:rStyle w:val="slostrnky"/>
        <w:rFonts w:cs="Arial"/>
        <w:i/>
        <w:iCs/>
      </w:rPr>
      <w:instrText xml:space="preserve"> PAGE </w:instrText>
    </w:r>
    <w:r w:rsidR="00DA6145" w:rsidRPr="00A3539E">
      <w:rPr>
        <w:rStyle w:val="slostrnky"/>
        <w:rFonts w:cs="Arial"/>
        <w:i/>
        <w:iCs/>
      </w:rPr>
      <w:fldChar w:fldCharType="separate"/>
    </w:r>
    <w:r w:rsidR="00C30310">
      <w:rPr>
        <w:rStyle w:val="slostrnky"/>
        <w:rFonts w:cs="Arial"/>
        <w:i/>
        <w:iCs/>
        <w:noProof/>
      </w:rPr>
      <w:t>2</w:t>
    </w:r>
    <w:r w:rsidR="00DA6145" w:rsidRPr="00A3539E">
      <w:rPr>
        <w:rStyle w:val="slostrnky"/>
        <w:rFonts w:cs="Arial"/>
        <w:i/>
        <w:iCs/>
      </w:rPr>
      <w:fldChar w:fldCharType="end"/>
    </w:r>
    <w:r w:rsidR="00DA6145" w:rsidRPr="00A3539E">
      <w:rPr>
        <w:rStyle w:val="slostrnky"/>
        <w:rFonts w:cs="Arial"/>
        <w:i/>
        <w:iCs/>
      </w:rPr>
      <w:t xml:space="preserve"> (celkem </w:t>
    </w:r>
    <w:r w:rsidR="00DA6145">
      <w:rPr>
        <w:rStyle w:val="slostrnky"/>
        <w:rFonts w:cs="Arial"/>
        <w:i/>
        <w:iCs/>
      </w:rPr>
      <w:t>33</w:t>
    </w:r>
    <w:r w:rsidR="00DA6145" w:rsidRPr="00A3539E">
      <w:rPr>
        <w:rStyle w:val="slostrnky"/>
        <w:rFonts w:cs="Arial"/>
        <w:i/>
        <w:iCs/>
      </w:rPr>
      <w:t>)</w:t>
    </w:r>
  </w:p>
  <w:p w:rsidR="00DA6145" w:rsidRPr="00E627A7" w:rsidRDefault="00436AE8" w:rsidP="00E627A7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DA6145" w:rsidRPr="00E627A7">
      <w:rPr>
        <w:rFonts w:ascii="Arial" w:hAnsi="Arial" w:cs="Arial"/>
        <w:i/>
        <w:sz w:val="20"/>
        <w:szCs w:val="20"/>
      </w:rPr>
      <w:t xml:space="preserve"> – Dotační program Podpora opatření pro zvýšení bezpečnosti provozu na pozemních komunikacích 2017 - vyhlášení</w:t>
    </w:r>
  </w:p>
  <w:p w:rsidR="00DA6145" w:rsidRDefault="00DA6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-1153449620"/>
      <w:docPartObj>
        <w:docPartGallery w:val="Page Numbers (Bottom of Page)"/>
        <w:docPartUnique/>
      </w:docPartObj>
    </w:sdtPr>
    <w:sdtEndPr/>
    <w:sdtContent>
      <w:p w:rsidR="00DA6145" w:rsidRPr="00DA6145" w:rsidRDefault="00F72B38" w:rsidP="00870D09">
        <w:pPr>
          <w:pBdr>
            <w:top w:val="single" w:sz="6" w:space="1" w:color="auto"/>
          </w:pBdr>
          <w:tabs>
            <w:tab w:val="right" w:pos="9070"/>
          </w:tabs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DA6145" w:rsidRPr="00DA6145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19</w:t>
        </w:r>
        <w:r w:rsidR="00DA6145" w:rsidRPr="00DA6145">
          <w:rPr>
            <w:rFonts w:ascii="Arial" w:hAnsi="Arial" w:cs="Arial"/>
            <w:i/>
            <w:iCs/>
            <w:sz w:val="20"/>
            <w:szCs w:val="20"/>
          </w:rPr>
          <w:t>.</w:t>
        </w:r>
        <w:r w:rsidR="00DA6145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DA6145" w:rsidRPr="00DA6145">
          <w:rPr>
            <w:rFonts w:ascii="Arial" w:hAnsi="Arial" w:cs="Arial"/>
            <w:i/>
            <w:iCs/>
            <w:sz w:val="20"/>
            <w:szCs w:val="20"/>
          </w:rPr>
          <w:t>1</w:t>
        </w:r>
        <w:r>
          <w:rPr>
            <w:rFonts w:ascii="Arial" w:hAnsi="Arial" w:cs="Arial"/>
            <w:i/>
            <w:iCs/>
            <w:sz w:val="20"/>
            <w:szCs w:val="20"/>
          </w:rPr>
          <w:t>2</w:t>
        </w:r>
        <w:r w:rsidR="00DA6145" w:rsidRPr="00DA6145">
          <w:rPr>
            <w:rFonts w:ascii="Arial" w:hAnsi="Arial" w:cs="Arial"/>
            <w:i/>
            <w:iCs/>
            <w:sz w:val="20"/>
            <w:szCs w:val="20"/>
          </w:rPr>
          <w:t>.</w:t>
        </w:r>
        <w:r w:rsidR="00DA6145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DA6145" w:rsidRPr="00DA6145">
          <w:rPr>
            <w:rFonts w:ascii="Arial" w:hAnsi="Arial" w:cs="Arial"/>
            <w:i/>
            <w:iCs/>
            <w:sz w:val="20"/>
            <w:szCs w:val="20"/>
          </w:rPr>
          <w:t>2016</w:t>
        </w:r>
        <w:r w:rsidR="00DA6145" w:rsidRPr="00DA6145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DA6145" w:rsidRPr="00DA614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DA6145" w:rsidRPr="00DA6145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DA6145" w:rsidRPr="00DA614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C30310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12</w:t>
        </w:r>
        <w:r w:rsidR="00DA6145" w:rsidRPr="00DA614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DA6145" w:rsidRPr="00DA6145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33)</w:t>
        </w:r>
      </w:p>
      <w:p w:rsidR="00DA6145" w:rsidRPr="00DA6145" w:rsidRDefault="00436AE8" w:rsidP="00DA6145">
        <w:pP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</w:t>
        </w:r>
        <w:r w:rsidR="00DA6145" w:rsidRPr="00DA6145">
          <w:rPr>
            <w:rFonts w:ascii="Arial" w:hAnsi="Arial" w:cs="Arial"/>
            <w:i/>
            <w:sz w:val="20"/>
            <w:szCs w:val="20"/>
          </w:rPr>
          <w:t xml:space="preserve"> - Dotační program Podpora opatření pro zvýšení bezpečnosti provozu na pozemních komunikacích - vyhlášení</w:t>
        </w:r>
      </w:p>
    </w:sdtContent>
  </w:sdt>
  <w:p w:rsidR="00DA6145" w:rsidRPr="00DA6145" w:rsidRDefault="00DA6145" w:rsidP="00DA6145">
    <w:pPr>
      <w:ind w:left="0" w:firstLine="0"/>
      <w:rPr>
        <w:rFonts w:ascii="Arial" w:hAnsi="Arial" w:cs="Arial"/>
        <w:i/>
        <w:sz w:val="20"/>
        <w:szCs w:val="20"/>
      </w:rPr>
    </w:pPr>
    <w:r w:rsidRPr="00DA6145">
      <w:rPr>
        <w:rFonts w:ascii="Arial" w:hAnsi="Arial" w:cs="Arial"/>
        <w:i/>
        <w:sz w:val="20"/>
        <w:szCs w:val="20"/>
      </w:rPr>
      <w:t>Příloha č. 1: Pravidla dotačního programu Podpora opatření pro zvýšení bezpečnosti provozu na pozemních komunikacích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387465326"/>
      <w:docPartObj>
        <w:docPartGallery w:val="Page Numbers (Bottom of Page)"/>
        <w:docPartUnique/>
      </w:docPartObj>
    </w:sdtPr>
    <w:sdtEndPr/>
    <w:sdtContent>
      <w:p w:rsidR="00AB05FB" w:rsidRPr="00AB05FB" w:rsidRDefault="00F72B38" w:rsidP="00870D09">
        <w:pPr>
          <w:pBdr>
            <w:top w:val="single" w:sz="6" w:space="1" w:color="auto"/>
          </w:pBdr>
          <w:tabs>
            <w:tab w:val="right" w:pos="9070"/>
          </w:tabs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AB05FB" w:rsidRPr="00AB05FB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19</w:t>
        </w:r>
        <w:r w:rsidR="00AB05FB" w:rsidRPr="00AB05FB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iCs/>
            <w:sz w:val="20"/>
            <w:szCs w:val="20"/>
          </w:rPr>
          <w:t>12</w:t>
        </w:r>
        <w:r w:rsidR="00AB05FB" w:rsidRPr="00AB05FB">
          <w:rPr>
            <w:rFonts w:ascii="Arial" w:hAnsi="Arial" w:cs="Arial"/>
            <w:i/>
            <w:iCs/>
            <w:sz w:val="20"/>
            <w:szCs w:val="20"/>
          </w:rPr>
          <w:t>. 2016</w:t>
        </w:r>
        <w:r w:rsidR="00AB05FB" w:rsidRPr="00AB05FB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AB05FB" w:rsidRPr="00AB05FB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AB05FB" w:rsidRPr="00AB05FB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AB05FB" w:rsidRPr="00AB05FB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C30310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23</w:t>
        </w:r>
        <w:r w:rsidR="00AB05FB" w:rsidRPr="00AB05FB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AB05FB" w:rsidRPr="00AB05FB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33)</w:t>
        </w:r>
      </w:p>
      <w:p w:rsidR="00AB05FB" w:rsidRPr="00AB05FB" w:rsidRDefault="00436AE8" w:rsidP="00DA6145">
        <w:pP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</w:t>
        </w:r>
        <w:r w:rsidR="00AB05FB" w:rsidRPr="00AB05FB">
          <w:rPr>
            <w:rFonts w:ascii="Arial" w:hAnsi="Arial" w:cs="Arial"/>
            <w:i/>
            <w:sz w:val="20"/>
            <w:szCs w:val="20"/>
          </w:rPr>
          <w:t xml:space="preserve"> - Dotační program Podpora opatření pro zvýšení bezpečnosti provozu na pozemních komunikacích - vyhlášení</w:t>
        </w:r>
      </w:p>
    </w:sdtContent>
  </w:sdt>
  <w:p w:rsidR="00AB05FB" w:rsidRPr="00AB05FB" w:rsidRDefault="00AB05FB" w:rsidP="00AB05FB">
    <w:pPr>
      <w:pStyle w:val="Zkladntextodsazen"/>
      <w:tabs>
        <w:tab w:val="left" w:pos="900"/>
      </w:tabs>
      <w:ind w:left="0"/>
      <w:jc w:val="both"/>
      <w:rPr>
        <w:i/>
        <w:sz w:val="20"/>
        <w:szCs w:val="20"/>
      </w:rPr>
    </w:pPr>
    <w:r w:rsidRPr="00AB05FB">
      <w:rPr>
        <w:i/>
        <w:sz w:val="20"/>
        <w:szCs w:val="20"/>
      </w:rPr>
      <w:t xml:space="preserve">Příloha č. 2: </w:t>
    </w:r>
    <w:r w:rsidRPr="00AB05FB">
      <w:rPr>
        <w:bCs/>
        <w:i/>
        <w:sz w:val="20"/>
        <w:szCs w:val="20"/>
      </w:rPr>
      <w:t>Vzorová smlouva o poskytnutí dotace z dotačního programu Podpora opatření pro</w:t>
    </w:r>
    <w:r>
      <w:rPr>
        <w:bCs/>
        <w:i/>
        <w:sz w:val="20"/>
        <w:szCs w:val="20"/>
      </w:rPr>
      <w:t> </w:t>
    </w:r>
    <w:r w:rsidRPr="00AB05FB">
      <w:rPr>
        <w:bCs/>
        <w:i/>
        <w:sz w:val="20"/>
        <w:szCs w:val="20"/>
      </w:rPr>
      <w:t>zvýšení bezpečnosti provozu na pozemních komunikacích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60" w:rsidRDefault="00EA0860">
      <w:r>
        <w:separator/>
      </w:r>
    </w:p>
  </w:footnote>
  <w:footnote w:type="continuationSeparator" w:id="0">
    <w:p w:rsidR="00EA0860" w:rsidRDefault="00EA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45" w:rsidRPr="00DD02A0" w:rsidRDefault="00DA6145" w:rsidP="00DA1A72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</w:p>
  <w:p w:rsidR="00DA6145" w:rsidRPr="00DD02A0" w:rsidRDefault="00DA6145" w:rsidP="00DA1A72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Vzorová smlouva o poskytnutí dotace z</w:t>
    </w:r>
    <w:r w:rsidRPr="00DD02A0">
      <w:rPr>
        <w:rFonts w:ascii="Arial" w:hAnsi="Arial" w:cs="Arial"/>
        <w:i/>
      </w:rPr>
      <w:t xml:space="preserve"> dotačního program</w:t>
    </w:r>
    <w:r>
      <w:rPr>
        <w:rFonts w:ascii="Arial" w:hAnsi="Arial" w:cs="Arial"/>
        <w:i/>
      </w:rPr>
      <w:t>u</w:t>
    </w:r>
    <w:r w:rsidRPr="00DD02A0">
      <w:rPr>
        <w:rFonts w:ascii="Arial" w:hAnsi="Arial" w:cs="Arial"/>
        <w:i/>
      </w:rPr>
      <w:t xml:space="preserve"> Podpora </w:t>
    </w:r>
    <w:r>
      <w:rPr>
        <w:rFonts w:ascii="Arial" w:hAnsi="Arial" w:cs="Arial"/>
        <w:i/>
      </w:rPr>
      <w:t>opatření pro zvýšení bezpečnosti provozu na pozemních komunikacích</w:t>
    </w:r>
  </w:p>
  <w:p w:rsidR="00DA6145" w:rsidRPr="00DA1A72" w:rsidRDefault="00DA6145" w:rsidP="00DA1A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45" w:rsidRPr="00DD02A0" w:rsidRDefault="00DA6145" w:rsidP="00DA1A72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</w:p>
  <w:p w:rsidR="00DA6145" w:rsidRDefault="00DA6145" w:rsidP="00DA1A72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 w:rsidRPr="00DD02A0">
      <w:rPr>
        <w:rFonts w:ascii="Arial" w:hAnsi="Arial" w:cs="Arial"/>
        <w:i/>
      </w:rPr>
      <w:t>Pravidla dotačního program</w:t>
    </w:r>
    <w:r>
      <w:rPr>
        <w:rFonts w:ascii="Arial" w:hAnsi="Arial" w:cs="Arial"/>
        <w:i/>
      </w:rPr>
      <w:t>u</w:t>
    </w:r>
    <w:r w:rsidRPr="00DD02A0">
      <w:rPr>
        <w:rFonts w:ascii="Arial" w:hAnsi="Arial" w:cs="Arial"/>
        <w:i/>
      </w:rPr>
      <w:t xml:space="preserve"> Podpora </w:t>
    </w:r>
    <w:r>
      <w:rPr>
        <w:rFonts w:ascii="Arial" w:hAnsi="Arial" w:cs="Arial"/>
        <w:i/>
      </w:rPr>
      <w:t xml:space="preserve">opatření pro zvýšení bezpečnosti provozu </w:t>
    </w:r>
  </w:p>
  <w:p w:rsidR="00DA6145" w:rsidRPr="00DD02A0" w:rsidRDefault="00DA6145" w:rsidP="00DA1A72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na pozemních komunikacích</w:t>
    </w:r>
  </w:p>
  <w:p w:rsidR="00DA6145" w:rsidRPr="00DA1A72" w:rsidRDefault="00DA6145" w:rsidP="00DA1A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45" w:rsidRPr="00DD02A0" w:rsidRDefault="00DA6145" w:rsidP="00DA1A72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</w:p>
  <w:p w:rsidR="00DA6145" w:rsidRPr="00DD02A0" w:rsidRDefault="00DA6145" w:rsidP="00DA1A72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Vzorová smlouva o poskytnutí dotace z dotačního programu</w:t>
    </w:r>
    <w:r w:rsidRPr="00DD02A0">
      <w:rPr>
        <w:rFonts w:ascii="Arial" w:hAnsi="Arial" w:cs="Arial"/>
        <w:i/>
      </w:rPr>
      <w:t xml:space="preserve"> Podpora </w:t>
    </w:r>
    <w:r>
      <w:rPr>
        <w:rFonts w:ascii="Arial" w:hAnsi="Arial" w:cs="Arial"/>
        <w:i/>
      </w:rPr>
      <w:t>opatření pro zvýšení bezpečnosti provozu na pozemních komunikacích</w:t>
    </w:r>
  </w:p>
  <w:p w:rsidR="00DA6145" w:rsidRPr="00DA1A72" w:rsidRDefault="00DA6145" w:rsidP="00DA1A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5D6545EA"/>
    <w:multiLevelType w:val="hybridMultilevel"/>
    <w:tmpl w:val="DB526F28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2E15FD"/>
    <w:multiLevelType w:val="hybridMultilevel"/>
    <w:tmpl w:val="5EA2F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9E5D65"/>
    <w:multiLevelType w:val="hybridMultilevel"/>
    <w:tmpl w:val="640EC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31"/>
  </w:num>
  <w:num w:numId="5">
    <w:abstractNumId w:val="16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30"/>
  </w:num>
  <w:num w:numId="11">
    <w:abstractNumId w:val="37"/>
  </w:num>
  <w:num w:numId="12">
    <w:abstractNumId w:val="12"/>
  </w:num>
  <w:num w:numId="13">
    <w:abstractNumId w:val="19"/>
  </w:num>
  <w:num w:numId="14">
    <w:abstractNumId w:val="8"/>
  </w:num>
  <w:num w:numId="15">
    <w:abstractNumId w:val="3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4"/>
  </w:num>
  <w:num w:numId="19">
    <w:abstractNumId w:val="27"/>
  </w:num>
  <w:num w:numId="20">
    <w:abstractNumId w:val="25"/>
  </w:num>
  <w:num w:numId="21">
    <w:abstractNumId w:val="35"/>
  </w:num>
  <w:num w:numId="22">
    <w:abstractNumId w:val="17"/>
  </w:num>
  <w:num w:numId="23">
    <w:abstractNumId w:val="4"/>
  </w:num>
  <w:num w:numId="24">
    <w:abstractNumId w:val="7"/>
  </w:num>
  <w:num w:numId="25">
    <w:abstractNumId w:val="20"/>
  </w:num>
  <w:num w:numId="26">
    <w:abstractNumId w:val="18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9"/>
  </w:num>
  <w:num w:numId="36">
    <w:abstractNumId w:val="23"/>
  </w:num>
  <w:num w:numId="37">
    <w:abstractNumId w:val="2"/>
  </w:num>
  <w:num w:numId="38">
    <w:abstractNumId w:val="21"/>
  </w:num>
  <w:num w:numId="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4A43"/>
    <w:rsid w:val="00025936"/>
    <w:rsid w:val="0002639A"/>
    <w:rsid w:val="0003189A"/>
    <w:rsid w:val="00036C32"/>
    <w:rsid w:val="00037FF5"/>
    <w:rsid w:val="00040D89"/>
    <w:rsid w:val="00041173"/>
    <w:rsid w:val="00050CFA"/>
    <w:rsid w:val="00052A7B"/>
    <w:rsid w:val="000569F2"/>
    <w:rsid w:val="00057835"/>
    <w:rsid w:val="0006043D"/>
    <w:rsid w:val="00064DB9"/>
    <w:rsid w:val="00074576"/>
    <w:rsid w:val="00075950"/>
    <w:rsid w:val="00080DAF"/>
    <w:rsid w:val="00081330"/>
    <w:rsid w:val="00083043"/>
    <w:rsid w:val="000840BE"/>
    <w:rsid w:val="00086E63"/>
    <w:rsid w:val="00093974"/>
    <w:rsid w:val="00093E20"/>
    <w:rsid w:val="00094BD9"/>
    <w:rsid w:val="00094E85"/>
    <w:rsid w:val="00096D6A"/>
    <w:rsid w:val="000A1C44"/>
    <w:rsid w:val="000A3E9C"/>
    <w:rsid w:val="000A53E3"/>
    <w:rsid w:val="000A7D23"/>
    <w:rsid w:val="000B070B"/>
    <w:rsid w:val="000B2159"/>
    <w:rsid w:val="000B3E78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0619"/>
    <w:rsid w:val="001022B2"/>
    <w:rsid w:val="001048D1"/>
    <w:rsid w:val="00104E22"/>
    <w:rsid w:val="0011544F"/>
    <w:rsid w:val="0012296B"/>
    <w:rsid w:val="00126FB5"/>
    <w:rsid w:val="00126FEF"/>
    <w:rsid w:val="00132098"/>
    <w:rsid w:val="00132F6F"/>
    <w:rsid w:val="00133620"/>
    <w:rsid w:val="001336AA"/>
    <w:rsid w:val="001343B0"/>
    <w:rsid w:val="001368BD"/>
    <w:rsid w:val="00143141"/>
    <w:rsid w:val="00144B65"/>
    <w:rsid w:val="00147BF0"/>
    <w:rsid w:val="001513E1"/>
    <w:rsid w:val="00151AEC"/>
    <w:rsid w:val="001549AB"/>
    <w:rsid w:val="00154F88"/>
    <w:rsid w:val="00155B9F"/>
    <w:rsid w:val="00156462"/>
    <w:rsid w:val="0016078E"/>
    <w:rsid w:val="0016568B"/>
    <w:rsid w:val="001670CB"/>
    <w:rsid w:val="001678C4"/>
    <w:rsid w:val="00167B93"/>
    <w:rsid w:val="00167B9B"/>
    <w:rsid w:val="0017213C"/>
    <w:rsid w:val="00172481"/>
    <w:rsid w:val="00175750"/>
    <w:rsid w:val="00175AC5"/>
    <w:rsid w:val="0018303D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2F74"/>
    <w:rsid w:val="001A7142"/>
    <w:rsid w:val="001B2ED7"/>
    <w:rsid w:val="001B4547"/>
    <w:rsid w:val="001C0335"/>
    <w:rsid w:val="001C11E6"/>
    <w:rsid w:val="001C1906"/>
    <w:rsid w:val="001C57C1"/>
    <w:rsid w:val="001C5BE3"/>
    <w:rsid w:val="001D0B5A"/>
    <w:rsid w:val="001D31E9"/>
    <w:rsid w:val="001D3986"/>
    <w:rsid w:val="001D5376"/>
    <w:rsid w:val="001D72FA"/>
    <w:rsid w:val="001D7EB2"/>
    <w:rsid w:val="001E7A38"/>
    <w:rsid w:val="001F02A9"/>
    <w:rsid w:val="001F0871"/>
    <w:rsid w:val="001F4125"/>
    <w:rsid w:val="001F60AB"/>
    <w:rsid w:val="002019FB"/>
    <w:rsid w:val="002020C3"/>
    <w:rsid w:val="00204266"/>
    <w:rsid w:val="00204DCA"/>
    <w:rsid w:val="00204E3F"/>
    <w:rsid w:val="00204EEC"/>
    <w:rsid w:val="0021238D"/>
    <w:rsid w:val="002145AD"/>
    <w:rsid w:val="00215D13"/>
    <w:rsid w:val="00216458"/>
    <w:rsid w:val="00222CC4"/>
    <w:rsid w:val="0022330C"/>
    <w:rsid w:val="0022507F"/>
    <w:rsid w:val="00226AC5"/>
    <w:rsid w:val="00231EC6"/>
    <w:rsid w:val="00236640"/>
    <w:rsid w:val="002434A8"/>
    <w:rsid w:val="002463CE"/>
    <w:rsid w:val="002471FF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83788"/>
    <w:rsid w:val="00286A94"/>
    <w:rsid w:val="00287F4B"/>
    <w:rsid w:val="002902DF"/>
    <w:rsid w:val="00292548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210"/>
    <w:rsid w:val="002D0ACA"/>
    <w:rsid w:val="002D1924"/>
    <w:rsid w:val="002D19F4"/>
    <w:rsid w:val="002D25EF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59E"/>
    <w:rsid w:val="00306D01"/>
    <w:rsid w:val="0031600B"/>
    <w:rsid w:val="00317ED5"/>
    <w:rsid w:val="00323C7E"/>
    <w:rsid w:val="00325171"/>
    <w:rsid w:val="00327BDB"/>
    <w:rsid w:val="00340CD3"/>
    <w:rsid w:val="00344F01"/>
    <w:rsid w:val="00345AB0"/>
    <w:rsid w:val="00347619"/>
    <w:rsid w:val="00354217"/>
    <w:rsid w:val="003554A5"/>
    <w:rsid w:val="00355A34"/>
    <w:rsid w:val="003601B8"/>
    <w:rsid w:val="00361186"/>
    <w:rsid w:val="0036279D"/>
    <w:rsid w:val="00364D0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3C11"/>
    <w:rsid w:val="003B2EDA"/>
    <w:rsid w:val="003B4788"/>
    <w:rsid w:val="003B5172"/>
    <w:rsid w:val="003C015B"/>
    <w:rsid w:val="003C17EB"/>
    <w:rsid w:val="003C5D1F"/>
    <w:rsid w:val="003C66BA"/>
    <w:rsid w:val="003C6C9A"/>
    <w:rsid w:val="003D5887"/>
    <w:rsid w:val="003D760B"/>
    <w:rsid w:val="003E1B2A"/>
    <w:rsid w:val="003E5F9E"/>
    <w:rsid w:val="003F037A"/>
    <w:rsid w:val="003F1770"/>
    <w:rsid w:val="003F4D95"/>
    <w:rsid w:val="003F5C32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4E0"/>
    <w:rsid w:val="004259B5"/>
    <w:rsid w:val="0042770D"/>
    <w:rsid w:val="004309BF"/>
    <w:rsid w:val="004331C0"/>
    <w:rsid w:val="00434635"/>
    <w:rsid w:val="004365C7"/>
    <w:rsid w:val="00436AE8"/>
    <w:rsid w:val="00437B50"/>
    <w:rsid w:val="00437BB8"/>
    <w:rsid w:val="00437E2E"/>
    <w:rsid w:val="004424E6"/>
    <w:rsid w:val="004442EF"/>
    <w:rsid w:val="00445CCE"/>
    <w:rsid w:val="00446E49"/>
    <w:rsid w:val="0045147A"/>
    <w:rsid w:val="00453CF1"/>
    <w:rsid w:val="004602FF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57F1"/>
    <w:rsid w:val="00496DBF"/>
    <w:rsid w:val="004978C5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C7AF2"/>
    <w:rsid w:val="004E0BA2"/>
    <w:rsid w:val="004E2B4F"/>
    <w:rsid w:val="004E5322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14124"/>
    <w:rsid w:val="005206F5"/>
    <w:rsid w:val="00526F03"/>
    <w:rsid w:val="00533E8E"/>
    <w:rsid w:val="00535124"/>
    <w:rsid w:val="00536085"/>
    <w:rsid w:val="00536697"/>
    <w:rsid w:val="00537EF4"/>
    <w:rsid w:val="00540111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C82"/>
    <w:rsid w:val="00576BAB"/>
    <w:rsid w:val="00584DC3"/>
    <w:rsid w:val="00587840"/>
    <w:rsid w:val="00595857"/>
    <w:rsid w:val="005A1AAF"/>
    <w:rsid w:val="005A2FC8"/>
    <w:rsid w:val="005A77E1"/>
    <w:rsid w:val="005B12D9"/>
    <w:rsid w:val="005B26BF"/>
    <w:rsid w:val="005C039B"/>
    <w:rsid w:val="005C4414"/>
    <w:rsid w:val="005C58DC"/>
    <w:rsid w:val="005D0138"/>
    <w:rsid w:val="005E2D03"/>
    <w:rsid w:val="005E669C"/>
    <w:rsid w:val="005F0AC2"/>
    <w:rsid w:val="005F1272"/>
    <w:rsid w:val="005F4783"/>
    <w:rsid w:val="005F51CC"/>
    <w:rsid w:val="005F649D"/>
    <w:rsid w:val="005F6D0C"/>
    <w:rsid w:val="00602F9D"/>
    <w:rsid w:val="00606992"/>
    <w:rsid w:val="00614333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7563"/>
    <w:rsid w:val="00650A4D"/>
    <w:rsid w:val="0065198E"/>
    <w:rsid w:val="0065518C"/>
    <w:rsid w:val="0066232E"/>
    <w:rsid w:val="006629B1"/>
    <w:rsid w:val="006664A8"/>
    <w:rsid w:val="00666FFE"/>
    <w:rsid w:val="00673C36"/>
    <w:rsid w:val="00676C42"/>
    <w:rsid w:val="0068468A"/>
    <w:rsid w:val="006849D3"/>
    <w:rsid w:val="00686E68"/>
    <w:rsid w:val="00691685"/>
    <w:rsid w:val="00691877"/>
    <w:rsid w:val="00692696"/>
    <w:rsid w:val="00692A72"/>
    <w:rsid w:val="006969AD"/>
    <w:rsid w:val="006A188A"/>
    <w:rsid w:val="006B103D"/>
    <w:rsid w:val="006B3443"/>
    <w:rsid w:val="006B76A1"/>
    <w:rsid w:val="006C107A"/>
    <w:rsid w:val="006C4DCD"/>
    <w:rsid w:val="006C5E15"/>
    <w:rsid w:val="006D128E"/>
    <w:rsid w:val="006D5FDD"/>
    <w:rsid w:val="006E2581"/>
    <w:rsid w:val="006E3232"/>
    <w:rsid w:val="006E6270"/>
    <w:rsid w:val="006F1CC3"/>
    <w:rsid w:val="006F2AA0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23E37"/>
    <w:rsid w:val="0073395C"/>
    <w:rsid w:val="00735668"/>
    <w:rsid w:val="00736A3E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65A73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1EFE"/>
    <w:rsid w:val="007B38F5"/>
    <w:rsid w:val="007B60C9"/>
    <w:rsid w:val="007B6C29"/>
    <w:rsid w:val="007B70E3"/>
    <w:rsid w:val="007B7C0C"/>
    <w:rsid w:val="007C0183"/>
    <w:rsid w:val="007C0637"/>
    <w:rsid w:val="007C26DD"/>
    <w:rsid w:val="007C40B5"/>
    <w:rsid w:val="007C6D6E"/>
    <w:rsid w:val="007D0E2F"/>
    <w:rsid w:val="007D5982"/>
    <w:rsid w:val="007D68C3"/>
    <w:rsid w:val="007E112A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02A6"/>
    <w:rsid w:val="008406D2"/>
    <w:rsid w:val="0084412F"/>
    <w:rsid w:val="00845F43"/>
    <w:rsid w:val="008463B4"/>
    <w:rsid w:val="00852B83"/>
    <w:rsid w:val="00855FE6"/>
    <w:rsid w:val="00856FB8"/>
    <w:rsid w:val="00857725"/>
    <w:rsid w:val="00862BF1"/>
    <w:rsid w:val="0086465B"/>
    <w:rsid w:val="00867B0A"/>
    <w:rsid w:val="00870D09"/>
    <w:rsid w:val="008749F7"/>
    <w:rsid w:val="00875DFC"/>
    <w:rsid w:val="00876076"/>
    <w:rsid w:val="00880FAE"/>
    <w:rsid w:val="00892860"/>
    <w:rsid w:val="008932BB"/>
    <w:rsid w:val="008A22A2"/>
    <w:rsid w:val="008A5FBB"/>
    <w:rsid w:val="008B2EC3"/>
    <w:rsid w:val="008B5B51"/>
    <w:rsid w:val="008B711D"/>
    <w:rsid w:val="008C3422"/>
    <w:rsid w:val="008D0D5A"/>
    <w:rsid w:val="008D5A03"/>
    <w:rsid w:val="008D5CC6"/>
    <w:rsid w:val="008D63AF"/>
    <w:rsid w:val="008E351D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412AE"/>
    <w:rsid w:val="00942562"/>
    <w:rsid w:val="00942DD7"/>
    <w:rsid w:val="0094304C"/>
    <w:rsid w:val="00946133"/>
    <w:rsid w:val="00946178"/>
    <w:rsid w:val="00947E7E"/>
    <w:rsid w:val="00951EE8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3D0F"/>
    <w:rsid w:val="009A6768"/>
    <w:rsid w:val="009B4CE1"/>
    <w:rsid w:val="009B7605"/>
    <w:rsid w:val="009C19DD"/>
    <w:rsid w:val="009C5E65"/>
    <w:rsid w:val="009C699F"/>
    <w:rsid w:val="009C6CAF"/>
    <w:rsid w:val="009D2C48"/>
    <w:rsid w:val="009D50F6"/>
    <w:rsid w:val="009D63E1"/>
    <w:rsid w:val="009D6A63"/>
    <w:rsid w:val="009D74C3"/>
    <w:rsid w:val="009E4598"/>
    <w:rsid w:val="009E6288"/>
    <w:rsid w:val="009E6725"/>
    <w:rsid w:val="009E6D87"/>
    <w:rsid w:val="009E7120"/>
    <w:rsid w:val="009E7A89"/>
    <w:rsid w:val="009F1B27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079A"/>
    <w:rsid w:val="00A13016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1CE1"/>
    <w:rsid w:val="00A42B64"/>
    <w:rsid w:val="00A435C9"/>
    <w:rsid w:val="00A46397"/>
    <w:rsid w:val="00A520FB"/>
    <w:rsid w:val="00A54669"/>
    <w:rsid w:val="00A56C68"/>
    <w:rsid w:val="00A61127"/>
    <w:rsid w:val="00A651D7"/>
    <w:rsid w:val="00A652BA"/>
    <w:rsid w:val="00A73718"/>
    <w:rsid w:val="00A77DB1"/>
    <w:rsid w:val="00A80DA5"/>
    <w:rsid w:val="00A84FB9"/>
    <w:rsid w:val="00A85160"/>
    <w:rsid w:val="00A900C4"/>
    <w:rsid w:val="00A90F7E"/>
    <w:rsid w:val="00A91017"/>
    <w:rsid w:val="00A95A49"/>
    <w:rsid w:val="00A97953"/>
    <w:rsid w:val="00A97EA2"/>
    <w:rsid w:val="00AA0CBC"/>
    <w:rsid w:val="00AA41E1"/>
    <w:rsid w:val="00AA6285"/>
    <w:rsid w:val="00AA7435"/>
    <w:rsid w:val="00AB0122"/>
    <w:rsid w:val="00AB042D"/>
    <w:rsid w:val="00AB05FB"/>
    <w:rsid w:val="00AB1A4D"/>
    <w:rsid w:val="00AB275F"/>
    <w:rsid w:val="00AB3A0C"/>
    <w:rsid w:val="00AB4C6D"/>
    <w:rsid w:val="00AB5543"/>
    <w:rsid w:val="00AB73A4"/>
    <w:rsid w:val="00AC1C79"/>
    <w:rsid w:val="00AC577E"/>
    <w:rsid w:val="00AC5B03"/>
    <w:rsid w:val="00AC7B3D"/>
    <w:rsid w:val="00AD6CCE"/>
    <w:rsid w:val="00AE2B9E"/>
    <w:rsid w:val="00AE3A73"/>
    <w:rsid w:val="00AE652B"/>
    <w:rsid w:val="00AF5323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33BDF"/>
    <w:rsid w:val="00B4291F"/>
    <w:rsid w:val="00B46D0E"/>
    <w:rsid w:val="00B54EDB"/>
    <w:rsid w:val="00B55353"/>
    <w:rsid w:val="00B55810"/>
    <w:rsid w:val="00B61979"/>
    <w:rsid w:val="00B672AE"/>
    <w:rsid w:val="00B73830"/>
    <w:rsid w:val="00B8073C"/>
    <w:rsid w:val="00B83031"/>
    <w:rsid w:val="00B923C5"/>
    <w:rsid w:val="00B93B26"/>
    <w:rsid w:val="00B9533B"/>
    <w:rsid w:val="00B979A1"/>
    <w:rsid w:val="00BA0534"/>
    <w:rsid w:val="00BA2BE8"/>
    <w:rsid w:val="00BA5606"/>
    <w:rsid w:val="00BA5C1C"/>
    <w:rsid w:val="00BA7AFD"/>
    <w:rsid w:val="00BA7C10"/>
    <w:rsid w:val="00BB548B"/>
    <w:rsid w:val="00BC10E3"/>
    <w:rsid w:val="00BC128E"/>
    <w:rsid w:val="00BD1787"/>
    <w:rsid w:val="00BD326D"/>
    <w:rsid w:val="00BD6804"/>
    <w:rsid w:val="00BE05AD"/>
    <w:rsid w:val="00BE0E6B"/>
    <w:rsid w:val="00BE1527"/>
    <w:rsid w:val="00BE1692"/>
    <w:rsid w:val="00BE29B6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6D2A"/>
    <w:rsid w:val="00C21270"/>
    <w:rsid w:val="00C27862"/>
    <w:rsid w:val="00C30310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44"/>
    <w:rsid w:val="00C85EFE"/>
    <w:rsid w:val="00C90718"/>
    <w:rsid w:val="00C921BD"/>
    <w:rsid w:val="00C966B3"/>
    <w:rsid w:val="00CA16A7"/>
    <w:rsid w:val="00CA2449"/>
    <w:rsid w:val="00CA3FF6"/>
    <w:rsid w:val="00CA590B"/>
    <w:rsid w:val="00CB1DC1"/>
    <w:rsid w:val="00CB5D1A"/>
    <w:rsid w:val="00CB7FDA"/>
    <w:rsid w:val="00CC08E7"/>
    <w:rsid w:val="00CC31DF"/>
    <w:rsid w:val="00CD2267"/>
    <w:rsid w:val="00CD2C0F"/>
    <w:rsid w:val="00CD4B36"/>
    <w:rsid w:val="00CD4CDF"/>
    <w:rsid w:val="00CD79EB"/>
    <w:rsid w:val="00CE4FB4"/>
    <w:rsid w:val="00CF0AE0"/>
    <w:rsid w:val="00CF26D7"/>
    <w:rsid w:val="00CF2FCB"/>
    <w:rsid w:val="00CF38B8"/>
    <w:rsid w:val="00D014A0"/>
    <w:rsid w:val="00D040F5"/>
    <w:rsid w:val="00D04B68"/>
    <w:rsid w:val="00D0711F"/>
    <w:rsid w:val="00D10CEE"/>
    <w:rsid w:val="00D11BCB"/>
    <w:rsid w:val="00D14265"/>
    <w:rsid w:val="00D14B1F"/>
    <w:rsid w:val="00D16801"/>
    <w:rsid w:val="00D2019F"/>
    <w:rsid w:val="00D23793"/>
    <w:rsid w:val="00D23A3C"/>
    <w:rsid w:val="00D2762A"/>
    <w:rsid w:val="00D303A1"/>
    <w:rsid w:val="00D315A8"/>
    <w:rsid w:val="00D40496"/>
    <w:rsid w:val="00D40CBC"/>
    <w:rsid w:val="00D4219B"/>
    <w:rsid w:val="00D51184"/>
    <w:rsid w:val="00D5126B"/>
    <w:rsid w:val="00D54048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4BBA"/>
    <w:rsid w:val="00D96449"/>
    <w:rsid w:val="00D97B37"/>
    <w:rsid w:val="00DA09D7"/>
    <w:rsid w:val="00DA0D5C"/>
    <w:rsid w:val="00DA1A72"/>
    <w:rsid w:val="00DA4CC2"/>
    <w:rsid w:val="00DA6145"/>
    <w:rsid w:val="00DA76F4"/>
    <w:rsid w:val="00DB0595"/>
    <w:rsid w:val="00DB2B53"/>
    <w:rsid w:val="00DB5C7C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E34C6"/>
    <w:rsid w:val="00DE3C91"/>
    <w:rsid w:val="00DE737A"/>
    <w:rsid w:val="00DF5735"/>
    <w:rsid w:val="00E00812"/>
    <w:rsid w:val="00E04CDF"/>
    <w:rsid w:val="00E06B83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40FF"/>
    <w:rsid w:val="00E45550"/>
    <w:rsid w:val="00E45B9C"/>
    <w:rsid w:val="00E45FAA"/>
    <w:rsid w:val="00E57B60"/>
    <w:rsid w:val="00E57D9A"/>
    <w:rsid w:val="00E627A7"/>
    <w:rsid w:val="00E62C0B"/>
    <w:rsid w:val="00E753E5"/>
    <w:rsid w:val="00E83B05"/>
    <w:rsid w:val="00EA0860"/>
    <w:rsid w:val="00EA14BA"/>
    <w:rsid w:val="00EA2437"/>
    <w:rsid w:val="00EA339D"/>
    <w:rsid w:val="00EA4E96"/>
    <w:rsid w:val="00EA7E84"/>
    <w:rsid w:val="00EB0434"/>
    <w:rsid w:val="00EB1D7D"/>
    <w:rsid w:val="00EB33C2"/>
    <w:rsid w:val="00EB4698"/>
    <w:rsid w:val="00EB5291"/>
    <w:rsid w:val="00EB52B3"/>
    <w:rsid w:val="00EB627A"/>
    <w:rsid w:val="00EC07FF"/>
    <w:rsid w:val="00ED3143"/>
    <w:rsid w:val="00ED39B7"/>
    <w:rsid w:val="00ED53DA"/>
    <w:rsid w:val="00ED5415"/>
    <w:rsid w:val="00ED62A2"/>
    <w:rsid w:val="00ED78E3"/>
    <w:rsid w:val="00ED7FA7"/>
    <w:rsid w:val="00EE3E03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71B3"/>
    <w:rsid w:val="00F173F5"/>
    <w:rsid w:val="00F22294"/>
    <w:rsid w:val="00F2378F"/>
    <w:rsid w:val="00F366DB"/>
    <w:rsid w:val="00F40560"/>
    <w:rsid w:val="00F40899"/>
    <w:rsid w:val="00F40FEB"/>
    <w:rsid w:val="00F424C7"/>
    <w:rsid w:val="00F47959"/>
    <w:rsid w:val="00F55453"/>
    <w:rsid w:val="00F60CF6"/>
    <w:rsid w:val="00F61F54"/>
    <w:rsid w:val="00F65DD9"/>
    <w:rsid w:val="00F66C47"/>
    <w:rsid w:val="00F66F41"/>
    <w:rsid w:val="00F70364"/>
    <w:rsid w:val="00F7195A"/>
    <w:rsid w:val="00F720D9"/>
    <w:rsid w:val="00F72B38"/>
    <w:rsid w:val="00F818DF"/>
    <w:rsid w:val="00F83090"/>
    <w:rsid w:val="00F83A3F"/>
    <w:rsid w:val="00F8680B"/>
    <w:rsid w:val="00F905CF"/>
    <w:rsid w:val="00F937D2"/>
    <w:rsid w:val="00F96743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krajske-dotace-a-prispevky-201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e-podatelna@kr-olomou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D205-DF1D-4C5D-AB38-707AE7D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23</Pages>
  <Words>8329</Words>
  <Characters>49147</Characters>
  <Application>Microsoft Office Word</Application>
  <DocSecurity>0</DocSecurity>
  <Lines>409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Krupa Pavel</cp:lastModifiedBy>
  <cp:revision>142</cp:revision>
  <cp:lastPrinted>2016-11-14T09:08:00Z</cp:lastPrinted>
  <dcterms:created xsi:type="dcterms:W3CDTF">2016-10-04T12:07:00Z</dcterms:created>
  <dcterms:modified xsi:type="dcterms:W3CDTF">2016-11-30T10:52:00Z</dcterms:modified>
</cp:coreProperties>
</file>