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1C" w:rsidRPr="00DD36F9" w:rsidRDefault="00162C1C" w:rsidP="00162C1C">
      <w:pPr>
        <w:pStyle w:val="Radadvodovzprva"/>
        <w:spacing w:after="240"/>
        <w:rPr>
          <w:rFonts w:cs="Arial"/>
          <w:szCs w:val="24"/>
        </w:rPr>
      </w:pPr>
      <w:r w:rsidRPr="00DD36F9">
        <w:rPr>
          <w:rFonts w:cs="Arial"/>
          <w:szCs w:val="24"/>
        </w:rPr>
        <w:t>Důvodová zpráva:</w:t>
      </w:r>
    </w:p>
    <w:p w:rsidR="004F2474" w:rsidRPr="00DC0DC7" w:rsidRDefault="004F2474" w:rsidP="00DC0DC7">
      <w:pPr>
        <w:spacing w:before="240"/>
        <w:jc w:val="both"/>
        <w:rPr>
          <w:rFonts w:ascii="Arial" w:hAnsi="Arial" w:cs="Arial"/>
        </w:rPr>
      </w:pPr>
      <w:r w:rsidRPr="00DC0DC7">
        <w:rPr>
          <w:rFonts w:ascii="Arial" w:hAnsi="Arial" w:cs="Arial"/>
        </w:rPr>
        <w:t>Program obnovy venkova (dále jen POV) je nástrojem pro zlepšení podmínek života na venkově. Vyhlášení POV je v souladu s cíli Koncepce zemědělské politiky a rozvoje venkova Olomouckého kraje schválen</w:t>
      </w:r>
      <w:r w:rsidR="000E0237" w:rsidRPr="00DC0DC7">
        <w:rPr>
          <w:rFonts w:ascii="Arial" w:hAnsi="Arial" w:cs="Arial"/>
        </w:rPr>
        <w:t>ou</w:t>
      </w:r>
      <w:r w:rsidRPr="00DC0DC7">
        <w:rPr>
          <w:rFonts w:ascii="Arial" w:hAnsi="Arial" w:cs="Arial"/>
        </w:rPr>
        <w:t xml:space="preserve"> usnesením ROK č. UR/2</w:t>
      </w:r>
      <w:r w:rsidR="00480A29">
        <w:rPr>
          <w:rFonts w:ascii="Arial" w:hAnsi="Arial" w:cs="Arial"/>
        </w:rPr>
        <w:t>5</w:t>
      </w:r>
      <w:r w:rsidRPr="00DC0DC7">
        <w:rPr>
          <w:rFonts w:ascii="Arial" w:hAnsi="Arial" w:cs="Arial"/>
        </w:rPr>
        <w:t>/73/2005 dne 24. 11. 2005. POV je rovněž v souladu s Programem rozvoje územního obvodu Olomouckého kraje</w:t>
      </w:r>
      <w:r w:rsidR="000E0237" w:rsidRPr="00DC0DC7">
        <w:rPr>
          <w:rFonts w:ascii="Arial" w:hAnsi="Arial" w:cs="Arial"/>
        </w:rPr>
        <w:t xml:space="preserve">, prioritní oblastí </w:t>
      </w:r>
      <w:r w:rsidR="00E44E34" w:rsidRPr="00586D56">
        <w:rPr>
          <w:rFonts w:ascii="Arial" w:hAnsi="Arial" w:cs="Arial"/>
        </w:rPr>
        <w:t>4.5. Venkov a zemědělství</w:t>
      </w:r>
      <w:r w:rsidR="000E0237" w:rsidRPr="00586D56">
        <w:rPr>
          <w:rFonts w:ascii="Arial" w:hAnsi="Arial" w:cs="Arial"/>
        </w:rPr>
        <w:t>. Zároveň je v souladu s Programovým prohlášením Rady Olomouckého kraje, kapitola</w:t>
      </w:r>
      <w:r w:rsidR="00147602" w:rsidRPr="00586D56">
        <w:rPr>
          <w:rFonts w:ascii="Arial" w:hAnsi="Arial" w:cs="Arial"/>
        </w:rPr>
        <w:t xml:space="preserve"> </w:t>
      </w:r>
      <w:r w:rsidR="00345F38" w:rsidRPr="00586D56">
        <w:rPr>
          <w:rFonts w:ascii="Arial" w:hAnsi="Arial" w:cs="Arial"/>
        </w:rPr>
        <w:t>8. Regionální rozvoj a podpora podnikání, priorita č. 8 - podporovat obce, mikroregiony, svazky obcí a místní akční skupiny při přípravě a realizaci jejich rozvojových záměrů a priorita č. 12 - podporovat tvorbu a aktualizaci územních plánů měst a obcí</w:t>
      </w:r>
      <w:r w:rsidR="000E0237" w:rsidRPr="00586D56">
        <w:rPr>
          <w:rFonts w:ascii="Arial" w:hAnsi="Arial" w:cs="Arial"/>
        </w:rPr>
        <w:t>.</w:t>
      </w:r>
      <w:r w:rsidR="00345F38" w:rsidRPr="00586D56">
        <w:rPr>
          <w:rFonts w:ascii="Arial" w:hAnsi="Arial" w:cs="Arial"/>
        </w:rPr>
        <w:t xml:space="preserve"> Kapitola 9. Životní prostředí, zemědělství a rozvoj venkova</w:t>
      </w:r>
      <w:r w:rsidR="00345F38" w:rsidRPr="00345F38">
        <w:rPr>
          <w:rFonts w:ascii="Arial" w:hAnsi="Arial" w:cs="Arial"/>
        </w:rPr>
        <w:t>, priorita č. 2 - usilovat o urychlení výstavby účinných technických a realizace přírodě blízkých protipovodňových opatření a priorita č. 9 - podporovat výrobu regionálních potravinářských produktů</w:t>
      </w:r>
      <w:r w:rsidR="00345F38">
        <w:rPr>
          <w:rFonts w:ascii="Arial" w:hAnsi="Arial" w:cs="Arial"/>
        </w:rPr>
        <w:t>.</w:t>
      </w:r>
    </w:p>
    <w:p w:rsidR="004F2474" w:rsidRPr="00DD36F9" w:rsidRDefault="004F2474" w:rsidP="004F2474">
      <w:pPr>
        <w:rPr>
          <w:rFonts w:ascii="Arial" w:hAnsi="Arial" w:cs="Arial"/>
        </w:rPr>
      </w:pPr>
    </w:p>
    <w:p w:rsidR="004F2474" w:rsidRDefault="004F2474" w:rsidP="004F2474">
      <w:pPr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POV se každoročně těší mimořádnému zájmu obcí, nejen m</w:t>
      </w:r>
      <w:r>
        <w:rPr>
          <w:rFonts w:ascii="Arial" w:hAnsi="Arial" w:cs="Arial"/>
        </w:rPr>
        <w:t>enších</w:t>
      </w:r>
      <w:r w:rsidRPr="00DD36F9">
        <w:rPr>
          <w:rFonts w:ascii="Arial" w:hAnsi="Arial" w:cs="Arial"/>
        </w:rPr>
        <w:t xml:space="preserve">, pro které je primárně určen, ale i větších, které mají díky vyváženému systému kritérií také šanci uspět a získat příspěvek. </w:t>
      </w:r>
      <w:r>
        <w:rPr>
          <w:rFonts w:ascii="Arial" w:hAnsi="Arial" w:cs="Arial"/>
        </w:rPr>
        <w:t xml:space="preserve">V Olomouckém kraji je </w:t>
      </w:r>
      <w:r w:rsidR="007111EF">
        <w:rPr>
          <w:rFonts w:ascii="Arial" w:hAnsi="Arial" w:cs="Arial"/>
        </w:rPr>
        <w:t xml:space="preserve">celkem </w:t>
      </w:r>
      <w:r w:rsidR="000E0237">
        <w:rPr>
          <w:rFonts w:ascii="Arial" w:hAnsi="Arial" w:cs="Arial"/>
        </w:rPr>
        <w:t>39</w:t>
      </w:r>
      <w:r w:rsidR="007111EF">
        <w:rPr>
          <w:rFonts w:ascii="Arial" w:hAnsi="Arial" w:cs="Arial"/>
        </w:rPr>
        <w:t>9</w:t>
      </w:r>
      <w:r w:rsidR="00586D56">
        <w:rPr>
          <w:rFonts w:ascii="Arial" w:hAnsi="Arial" w:cs="Arial"/>
        </w:rPr>
        <w:t xml:space="preserve"> obcí</w:t>
      </w:r>
      <w:r w:rsidR="000E0237">
        <w:rPr>
          <w:rFonts w:ascii="Arial" w:hAnsi="Arial" w:cs="Arial"/>
        </w:rPr>
        <w:t>. V</w:t>
      </w:r>
      <w:r w:rsidR="007111EF">
        <w:rPr>
          <w:rFonts w:ascii="Arial" w:hAnsi="Arial" w:cs="Arial"/>
        </w:rPr>
        <w:t xml:space="preserve"> minulých </w:t>
      </w:r>
      <w:r w:rsidR="000E0237">
        <w:rPr>
          <w:rFonts w:ascii="Arial" w:hAnsi="Arial" w:cs="Arial"/>
        </w:rPr>
        <w:t>letech byly oprávněným</w:t>
      </w:r>
      <w:r w:rsidR="007111EF">
        <w:rPr>
          <w:rFonts w:ascii="Arial" w:hAnsi="Arial" w:cs="Arial"/>
        </w:rPr>
        <w:t>i</w:t>
      </w:r>
      <w:r w:rsidR="000E0237">
        <w:rPr>
          <w:rFonts w:ascii="Arial" w:hAnsi="Arial" w:cs="Arial"/>
        </w:rPr>
        <w:t xml:space="preserve"> žadatel</w:t>
      </w:r>
      <w:r w:rsidR="007111EF">
        <w:rPr>
          <w:rFonts w:ascii="Arial" w:hAnsi="Arial" w:cs="Arial"/>
        </w:rPr>
        <w:t>i</w:t>
      </w:r>
      <w:r w:rsidR="000E0237">
        <w:rPr>
          <w:rFonts w:ascii="Arial" w:hAnsi="Arial" w:cs="Arial"/>
        </w:rPr>
        <w:t xml:space="preserve"> obce do 2 000 obyvatel, kterých je v Olomouckém kraji </w:t>
      </w:r>
      <w:r>
        <w:rPr>
          <w:rFonts w:ascii="Arial" w:hAnsi="Arial" w:cs="Arial"/>
        </w:rPr>
        <w:t>352</w:t>
      </w:r>
      <w:r w:rsidR="007111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 POV</w:t>
      </w:r>
      <w:r w:rsidR="008A5DAD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4925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F72C7">
        <w:rPr>
          <w:rFonts w:ascii="Arial" w:hAnsi="Arial" w:cs="Arial"/>
        </w:rPr>
        <w:t xml:space="preserve">bylo </w:t>
      </w:r>
      <w:r>
        <w:rPr>
          <w:rFonts w:ascii="Arial" w:hAnsi="Arial" w:cs="Arial"/>
        </w:rPr>
        <w:t xml:space="preserve">podáno </w:t>
      </w:r>
      <w:r w:rsidR="00492545">
        <w:rPr>
          <w:rFonts w:ascii="Arial" w:hAnsi="Arial" w:cs="Arial"/>
        </w:rPr>
        <w:t>200 žádostí a</w:t>
      </w:r>
      <w:r w:rsidR="00773575">
        <w:t> </w:t>
      </w:r>
      <w:r w:rsidR="00492545">
        <w:rPr>
          <w:rFonts w:ascii="Arial" w:hAnsi="Arial" w:cs="Arial"/>
        </w:rPr>
        <w:t xml:space="preserve">z toho </w:t>
      </w:r>
      <w:r w:rsidR="00104D28">
        <w:rPr>
          <w:rFonts w:ascii="Arial" w:hAnsi="Arial" w:cs="Arial"/>
        </w:rPr>
        <w:t>jich bylo částkou 22 mil. korun 102 podpořeno.</w:t>
      </w:r>
    </w:p>
    <w:p w:rsidR="00AC2FFE" w:rsidRDefault="00AC2FFE" w:rsidP="004F2474">
      <w:pPr>
        <w:jc w:val="both"/>
        <w:rPr>
          <w:rFonts w:ascii="Arial" w:hAnsi="Arial" w:cs="Arial"/>
        </w:rPr>
      </w:pPr>
    </w:p>
    <w:p w:rsidR="00C60B59" w:rsidRPr="00B81FC7" w:rsidRDefault="00095059" w:rsidP="00586D56">
      <w:pPr>
        <w:pStyle w:val="slo1text"/>
        <w:tabs>
          <w:tab w:val="clear" w:pos="360"/>
        </w:tabs>
        <w:rPr>
          <w:szCs w:val="24"/>
        </w:rPr>
      </w:pPr>
      <w:r w:rsidRPr="00B81FC7">
        <w:rPr>
          <w:szCs w:val="24"/>
        </w:rPr>
        <w:t xml:space="preserve">Komise pro rozvoj venkova a zemědělství </w:t>
      </w:r>
      <w:r w:rsidR="009574EA" w:rsidRPr="00B81FC7">
        <w:rPr>
          <w:szCs w:val="24"/>
        </w:rPr>
        <w:t xml:space="preserve">dne 19. 9. 2013 </w:t>
      </w:r>
      <w:r w:rsidRPr="00B81FC7">
        <w:rPr>
          <w:szCs w:val="24"/>
        </w:rPr>
        <w:t xml:space="preserve">projednávala návrh POV 2014 s doporučením </w:t>
      </w:r>
      <w:r w:rsidR="00C60B59" w:rsidRPr="00B81FC7">
        <w:rPr>
          <w:szCs w:val="24"/>
        </w:rPr>
        <w:t>zredukovat počet oprávněných žadatelů</w:t>
      </w:r>
      <w:r w:rsidR="00D945F3" w:rsidRPr="00B81FC7">
        <w:rPr>
          <w:szCs w:val="24"/>
        </w:rPr>
        <w:t>,</w:t>
      </w:r>
      <w:r w:rsidR="00024A34">
        <w:rPr>
          <w:szCs w:val="24"/>
        </w:rPr>
        <w:t xml:space="preserve"> </w:t>
      </w:r>
      <w:r w:rsidR="000E0237">
        <w:rPr>
          <w:szCs w:val="24"/>
        </w:rPr>
        <w:t>z důvodu úbytku finančních prostředků do POV</w:t>
      </w:r>
      <w:r w:rsidR="00586D56">
        <w:rPr>
          <w:szCs w:val="24"/>
        </w:rPr>
        <w:t>. Komise navrh</w:t>
      </w:r>
      <w:r w:rsidR="00694E7F">
        <w:rPr>
          <w:szCs w:val="24"/>
        </w:rPr>
        <w:t>la</w:t>
      </w:r>
      <w:r w:rsidR="00586D56">
        <w:rPr>
          <w:szCs w:val="24"/>
        </w:rPr>
        <w:t xml:space="preserve"> podpořit obce do 600 obyvatel, kterých je v kraji 207</w:t>
      </w:r>
      <w:r w:rsidR="00694E7F">
        <w:rPr>
          <w:szCs w:val="24"/>
        </w:rPr>
        <w:t>,</w:t>
      </w:r>
      <w:r w:rsidR="00694E7F" w:rsidRPr="00694E7F">
        <w:rPr>
          <w:szCs w:val="24"/>
        </w:rPr>
        <w:t xml:space="preserve"> </w:t>
      </w:r>
      <w:r w:rsidR="00694E7F">
        <w:rPr>
          <w:szCs w:val="24"/>
        </w:rPr>
        <w:t>při alokaci 22 mil Kč</w:t>
      </w:r>
      <w:r w:rsidR="00586D56">
        <w:rPr>
          <w:szCs w:val="24"/>
        </w:rPr>
        <w:t xml:space="preserve"> </w:t>
      </w:r>
      <w:r w:rsidR="00694E7F">
        <w:rPr>
          <w:szCs w:val="24"/>
        </w:rPr>
        <w:t>nebo</w:t>
      </w:r>
      <w:r w:rsidR="00586D56">
        <w:rPr>
          <w:szCs w:val="24"/>
        </w:rPr>
        <w:t xml:space="preserve"> podpořit obce do 1000 obyvatel, kterých je v kraji 277, pokud by alokace do POV 2014 byla ve výši 32 mil Kč. </w:t>
      </w:r>
    </w:p>
    <w:p w:rsidR="00C60B59" w:rsidRPr="00586D56" w:rsidRDefault="00060144" w:rsidP="00162C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ROK </w:t>
      </w:r>
      <w:r w:rsidR="00D77410">
        <w:rPr>
          <w:rFonts w:ascii="Arial" w:hAnsi="Arial" w:cs="Arial"/>
          <w:b/>
        </w:rPr>
        <w:t>doporučuje</w:t>
      </w:r>
      <w:r w:rsidR="000E0237" w:rsidRPr="00586D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ZOK</w:t>
      </w:r>
      <w:r w:rsidR="000E0237" w:rsidRPr="00586D56">
        <w:rPr>
          <w:rFonts w:ascii="Arial" w:hAnsi="Arial" w:cs="Arial"/>
          <w:b/>
        </w:rPr>
        <w:t xml:space="preserve"> </w:t>
      </w:r>
      <w:r w:rsidR="00646F01" w:rsidRPr="00586D56">
        <w:rPr>
          <w:rFonts w:ascii="Arial" w:hAnsi="Arial" w:cs="Arial"/>
          <w:b/>
        </w:rPr>
        <w:t>podpor</w:t>
      </w:r>
      <w:r w:rsidR="00A12E9C">
        <w:rPr>
          <w:rFonts w:ascii="Arial" w:hAnsi="Arial" w:cs="Arial"/>
          <w:b/>
        </w:rPr>
        <w:t>u</w:t>
      </w:r>
      <w:r w:rsidR="00646F01" w:rsidRPr="00586D56">
        <w:rPr>
          <w:rFonts w:ascii="Arial" w:hAnsi="Arial" w:cs="Arial"/>
          <w:b/>
        </w:rPr>
        <w:t xml:space="preserve"> obcí do 600 obyvatel, z důvodu alokace 12</w:t>
      </w:r>
      <w:r w:rsidR="00A730F4">
        <w:rPr>
          <w:rFonts w:ascii="Arial" w:hAnsi="Arial" w:cs="Arial"/>
          <w:b/>
        </w:rPr>
        <w:t> </w:t>
      </w:r>
      <w:r w:rsidR="00646F01" w:rsidRPr="00586D56">
        <w:rPr>
          <w:rFonts w:ascii="Arial" w:hAnsi="Arial" w:cs="Arial"/>
          <w:b/>
        </w:rPr>
        <w:t>mil Kč do POV 2014.</w:t>
      </w:r>
    </w:p>
    <w:p w:rsidR="00646F01" w:rsidRDefault="00646F01" w:rsidP="00162C1C">
      <w:pPr>
        <w:jc w:val="both"/>
        <w:rPr>
          <w:rFonts w:ascii="Arial" w:hAnsi="Arial" w:cs="Arial"/>
        </w:rPr>
      </w:pPr>
    </w:p>
    <w:p w:rsidR="00162C1C" w:rsidRPr="0011111A" w:rsidRDefault="00162C1C" w:rsidP="0011111A">
      <w:pPr>
        <w:rPr>
          <w:rFonts w:ascii="Arial" w:hAnsi="Arial" w:cs="Arial"/>
          <w:b/>
        </w:rPr>
      </w:pPr>
      <w:r w:rsidRPr="0011111A">
        <w:rPr>
          <w:rFonts w:ascii="Arial" w:hAnsi="Arial" w:cs="Arial"/>
          <w:b/>
        </w:rPr>
        <w:t>Harmonogram pro zajištění realizace programu: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outlineLvl w:val="0"/>
        <w:rPr>
          <w:rFonts w:ascii="Arial" w:hAnsi="Arial" w:cs="Arial"/>
        </w:rPr>
      </w:pPr>
      <w:r w:rsidRPr="00DD36F9">
        <w:rPr>
          <w:rFonts w:ascii="Arial" w:hAnsi="Arial" w:cs="Arial"/>
        </w:rPr>
        <w:t>Termín schválení POV 201</w:t>
      </w:r>
      <w:r w:rsidR="0024508A">
        <w:rPr>
          <w:rFonts w:ascii="Arial" w:hAnsi="Arial" w:cs="Arial"/>
        </w:rPr>
        <w:t>4</w:t>
      </w:r>
      <w:r w:rsidRPr="00DD36F9">
        <w:rPr>
          <w:rFonts w:ascii="Arial" w:hAnsi="Arial" w:cs="Arial"/>
        </w:rPr>
        <w:t xml:space="preserve"> v Zas</w:t>
      </w:r>
      <w:r w:rsidR="00DD36F9" w:rsidRPr="00DD36F9">
        <w:rPr>
          <w:rFonts w:ascii="Arial" w:hAnsi="Arial" w:cs="Arial"/>
        </w:rPr>
        <w:t>tupitelstvu Olomouckého kraje</w:t>
      </w:r>
      <w:r w:rsidR="00430761">
        <w:rPr>
          <w:rFonts w:ascii="Arial" w:hAnsi="Arial" w:cs="Arial"/>
        </w:rPr>
        <w:t xml:space="preserve"> </w:t>
      </w:r>
      <w:r w:rsidR="00430761">
        <w:rPr>
          <w:rFonts w:ascii="Arial" w:hAnsi="Arial" w:cs="Arial"/>
        </w:rPr>
        <w:tab/>
      </w:r>
      <w:r w:rsidR="00C7389A">
        <w:rPr>
          <w:rFonts w:ascii="Arial" w:hAnsi="Arial" w:cs="Arial"/>
        </w:rPr>
        <w:t>19</w:t>
      </w:r>
      <w:r w:rsidRPr="00DD36F9">
        <w:rPr>
          <w:rFonts w:ascii="Arial" w:hAnsi="Arial" w:cs="Arial"/>
        </w:rPr>
        <w:t>.</w:t>
      </w:r>
      <w:r w:rsidR="008B38D8">
        <w:rPr>
          <w:rFonts w:ascii="Arial" w:hAnsi="Arial" w:cs="Arial"/>
        </w:rPr>
        <w:t> </w:t>
      </w:r>
      <w:r w:rsidR="00F705F3">
        <w:rPr>
          <w:rFonts w:ascii="Arial" w:hAnsi="Arial" w:cs="Arial"/>
        </w:rPr>
        <w:t>12</w:t>
      </w:r>
      <w:r w:rsidRPr="00DD36F9">
        <w:rPr>
          <w:rFonts w:ascii="Arial" w:hAnsi="Arial" w:cs="Arial"/>
        </w:rPr>
        <w:t>. 201</w:t>
      </w:r>
      <w:r w:rsidR="0024508A">
        <w:rPr>
          <w:rFonts w:ascii="Arial" w:hAnsi="Arial" w:cs="Arial"/>
        </w:rPr>
        <w:t>3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outlineLvl w:val="0"/>
        <w:rPr>
          <w:rFonts w:ascii="Arial" w:hAnsi="Arial" w:cs="Arial"/>
        </w:rPr>
      </w:pPr>
      <w:r w:rsidRPr="00DD36F9">
        <w:rPr>
          <w:rFonts w:ascii="Arial" w:hAnsi="Arial" w:cs="Arial"/>
        </w:rPr>
        <w:t>Termín vyhlášení POV</w:t>
      </w:r>
      <w:r w:rsidR="00DD36F9" w:rsidRPr="00DD36F9">
        <w:rPr>
          <w:rFonts w:ascii="Arial" w:hAnsi="Arial" w:cs="Arial"/>
        </w:rPr>
        <w:t xml:space="preserve"> 201</w:t>
      </w:r>
      <w:r w:rsidR="0024508A">
        <w:rPr>
          <w:rFonts w:ascii="Arial" w:hAnsi="Arial" w:cs="Arial"/>
        </w:rPr>
        <w:t>4</w:t>
      </w:r>
      <w:r w:rsidR="00DD36F9" w:rsidRPr="00DD36F9">
        <w:rPr>
          <w:rFonts w:ascii="Arial" w:hAnsi="Arial" w:cs="Arial"/>
        </w:rPr>
        <w:t xml:space="preserve"> </w:t>
      </w:r>
      <w:r w:rsidR="00430761">
        <w:rPr>
          <w:rFonts w:ascii="Arial" w:hAnsi="Arial" w:cs="Arial"/>
        </w:rPr>
        <w:tab/>
      </w:r>
      <w:r w:rsidR="00DF6671">
        <w:rPr>
          <w:rFonts w:ascii="Arial" w:hAnsi="Arial" w:cs="Arial"/>
        </w:rPr>
        <w:t>0</w:t>
      </w:r>
      <w:r w:rsidR="0024508A">
        <w:rPr>
          <w:rFonts w:ascii="Arial" w:hAnsi="Arial" w:cs="Arial"/>
        </w:rPr>
        <w:t>6</w:t>
      </w:r>
      <w:r w:rsidRPr="00DD36F9">
        <w:rPr>
          <w:rFonts w:ascii="Arial" w:hAnsi="Arial" w:cs="Arial"/>
        </w:rPr>
        <w:t>. </w:t>
      </w:r>
      <w:r w:rsidR="00DF6671">
        <w:rPr>
          <w:rFonts w:ascii="Arial" w:hAnsi="Arial" w:cs="Arial"/>
        </w:rPr>
        <w:t>01</w:t>
      </w:r>
      <w:r w:rsidRPr="00DD36F9">
        <w:rPr>
          <w:rFonts w:ascii="Arial" w:hAnsi="Arial" w:cs="Arial"/>
        </w:rPr>
        <w:t>. 201</w:t>
      </w:r>
      <w:r w:rsidR="0024508A">
        <w:rPr>
          <w:rFonts w:ascii="Arial" w:hAnsi="Arial" w:cs="Arial"/>
        </w:rPr>
        <w:t>4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Termín uzávěrky pro pod</w:t>
      </w:r>
      <w:r w:rsidR="00DD36F9" w:rsidRPr="00DD36F9">
        <w:rPr>
          <w:rFonts w:ascii="Arial" w:hAnsi="Arial" w:cs="Arial"/>
        </w:rPr>
        <w:t>ávání žádostí</w:t>
      </w:r>
      <w:r w:rsidR="001F6C36">
        <w:rPr>
          <w:rFonts w:ascii="Arial" w:hAnsi="Arial" w:cs="Arial"/>
        </w:rPr>
        <w:t xml:space="preserve"> </w:t>
      </w:r>
      <w:r w:rsidR="00430761">
        <w:rPr>
          <w:rFonts w:ascii="Arial" w:hAnsi="Arial" w:cs="Arial"/>
        </w:rPr>
        <w:tab/>
      </w:r>
      <w:r w:rsidR="00F705F3">
        <w:rPr>
          <w:rFonts w:ascii="Arial" w:hAnsi="Arial" w:cs="Arial"/>
        </w:rPr>
        <w:t>2</w:t>
      </w:r>
      <w:r w:rsidR="008E7576">
        <w:rPr>
          <w:rFonts w:ascii="Arial" w:hAnsi="Arial" w:cs="Arial"/>
        </w:rPr>
        <w:t>8</w:t>
      </w:r>
      <w:r w:rsidRPr="00DD36F9">
        <w:rPr>
          <w:rFonts w:ascii="Arial" w:hAnsi="Arial" w:cs="Arial"/>
        </w:rPr>
        <w:t>. </w:t>
      </w:r>
      <w:r w:rsidR="001F6C36">
        <w:rPr>
          <w:rFonts w:ascii="Arial" w:hAnsi="Arial" w:cs="Arial"/>
        </w:rPr>
        <w:t>0</w:t>
      </w:r>
      <w:r w:rsidR="00F705F3">
        <w:rPr>
          <w:rFonts w:ascii="Arial" w:hAnsi="Arial" w:cs="Arial"/>
        </w:rPr>
        <w:t>2</w:t>
      </w:r>
      <w:r w:rsidRPr="00DD36F9">
        <w:rPr>
          <w:rFonts w:ascii="Arial" w:hAnsi="Arial" w:cs="Arial"/>
        </w:rPr>
        <w:t>. 201</w:t>
      </w:r>
      <w:r w:rsidR="008E7576">
        <w:rPr>
          <w:rFonts w:ascii="Arial" w:hAnsi="Arial" w:cs="Arial"/>
        </w:rPr>
        <w:t>4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Termín dokončení hod</w:t>
      </w:r>
      <w:r w:rsidR="00DD36F9" w:rsidRPr="00DD36F9">
        <w:rPr>
          <w:rFonts w:ascii="Arial" w:hAnsi="Arial" w:cs="Arial"/>
        </w:rPr>
        <w:t xml:space="preserve">nocení žádostí </w:t>
      </w:r>
      <w:r w:rsidR="00430761">
        <w:rPr>
          <w:rFonts w:ascii="Arial" w:hAnsi="Arial" w:cs="Arial"/>
        </w:rPr>
        <w:tab/>
      </w:r>
      <w:r w:rsidR="008E7576">
        <w:rPr>
          <w:rFonts w:ascii="Arial" w:hAnsi="Arial" w:cs="Arial"/>
        </w:rPr>
        <w:t>20</w:t>
      </w:r>
      <w:r w:rsidRPr="00DD36F9">
        <w:rPr>
          <w:rFonts w:ascii="Arial" w:hAnsi="Arial" w:cs="Arial"/>
        </w:rPr>
        <w:t>. </w:t>
      </w:r>
      <w:r w:rsidR="001F6C36">
        <w:rPr>
          <w:rFonts w:ascii="Arial" w:hAnsi="Arial" w:cs="Arial"/>
        </w:rPr>
        <w:t>0</w:t>
      </w:r>
      <w:r w:rsidR="00233EEF">
        <w:rPr>
          <w:rFonts w:ascii="Arial" w:hAnsi="Arial" w:cs="Arial"/>
        </w:rPr>
        <w:t>3</w:t>
      </w:r>
      <w:r w:rsidRPr="00DD36F9">
        <w:rPr>
          <w:rFonts w:ascii="Arial" w:hAnsi="Arial" w:cs="Arial"/>
        </w:rPr>
        <w:t>. 201</w:t>
      </w:r>
      <w:r w:rsidR="008E7576">
        <w:rPr>
          <w:rFonts w:ascii="Arial" w:hAnsi="Arial" w:cs="Arial"/>
        </w:rPr>
        <w:t>4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Předložení návrhu příjemců Radě Olomouck</w:t>
      </w:r>
      <w:r w:rsidR="00DD36F9">
        <w:rPr>
          <w:rFonts w:ascii="Arial" w:hAnsi="Arial" w:cs="Arial"/>
        </w:rPr>
        <w:t xml:space="preserve">ého kraje </w:t>
      </w:r>
      <w:r w:rsidR="00430761">
        <w:rPr>
          <w:rFonts w:ascii="Arial" w:hAnsi="Arial" w:cs="Arial"/>
        </w:rPr>
        <w:tab/>
      </w:r>
      <w:r w:rsidR="007C47EC">
        <w:rPr>
          <w:rFonts w:ascii="Arial" w:hAnsi="Arial" w:cs="Arial"/>
        </w:rPr>
        <w:t>březen</w:t>
      </w:r>
      <w:r w:rsidRPr="00DD36F9">
        <w:rPr>
          <w:rFonts w:ascii="Arial" w:hAnsi="Arial" w:cs="Arial"/>
        </w:rPr>
        <w:t> 201</w:t>
      </w:r>
      <w:r w:rsidR="00FF3D9E">
        <w:rPr>
          <w:rFonts w:ascii="Arial" w:hAnsi="Arial" w:cs="Arial"/>
        </w:rPr>
        <w:t>4</w:t>
      </w:r>
    </w:p>
    <w:p w:rsidR="00162C1C" w:rsidRPr="00DD36F9" w:rsidRDefault="00162C1C" w:rsidP="00430761">
      <w:pPr>
        <w:tabs>
          <w:tab w:val="right" w:leader="dot" w:pos="9356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Schválení příjemců podpory v Zastupi</w:t>
      </w:r>
      <w:r w:rsidR="00DD36F9" w:rsidRPr="00DD36F9">
        <w:rPr>
          <w:rFonts w:ascii="Arial" w:hAnsi="Arial" w:cs="Arial"/>
        </w:rPr>
        <w:t>telstvu</w:t>
      </w:r>
      <w:r w:rsidR="00DD36F9">
        <w:rPr>
          <w:rFonts w:ascii="Arial" w:hAnsi="Arial" w:cs="Arial"/>
        </w:rPr>
        <w:t xml:space="preserve"> Olomouckého kraje </w:t>
      </w:r>
      <w:r w:rsidR="00430761">
        <w:rPr>
          <w:rFonts w:ascii="Arial" w:hAnsi="Arial" w:cs="Arial"/>
        </w:rPr>
        <w:tab/>
      </w:r>
      <w:r w:rsidR="007C47EC">
        <w:rPr>
          <w:rFonts w:ascii="Arial" w:hAnsi="Arial" w:cs="Arial"/>
        </w:rPr>
        <w:t>duben</w:t>
      </w:r>
      <w:r w:rsidRPr="00DD36F9">
        <w:rPr>
          <w:rFonts w:ascii="Arial" w:hAnsi="Arial" w:cs="Arial"/>
        </w:rPr>
        <w:t> 201</w:t>
      </w:r>
      <w:r w:rsidR="00FF3D9E">
        <w:rPr>
          <w:rFonts w:ascii="Arial" w:hAnsi="Arial" w:cs="Arial"/>
        </w:rPr>
        <w:t>4</w:t>
      </w:r>
    </w:p>
    <w:p w:rsidR="00162C1C" w:rsidRPr="00DD36F9" w:rsidRDefault="00162C1C" w:rsidP="00162C1C">
      <w:pPr>
        <w:jc w:val="both"/>
        <w:rPr>
          <w:rFonts w:ascii="Arial" w:hAnsi="Arial" w:cs="Arial"/>
        </w:rPr>
      </w:pPr>
    </w:p>
    <w:p w:rsidR="00162C1C" w:rsidRPr="00DD36F9" w:rsidRDefault="00162C1C" w:rsidP="00162C1C">
      <w:pPr>
        <w:spacing w:after="120"/>
        <w:jc w:val="both"/>
        <w:rPr>
          <w:rFonts w:ascii="Arial" w:hAnsi="Arial" w:cs="Arial"/>
          <w:b/>
        </w:rPr>
      </w:pPr>
      <w:r w:rsidRPr="00DD36F9">
        <w:rPr>
          <w:rFonts w:ascii="Arial" w:hAnsi="Arial" w:cs="Arial"/>
          <w:b/>
        </w:rPr>
        <w:t>Pro POV 201</w:t>
      </w:r>
      <w:r w:rsidR="0024508A">
        <w:rPr>
          <w:rFonts w:ascii="Arial" w:hAnsi="Arial" w:cs="Arial"/>
          <w:b/>
        </w:rPr>
        <w:t>4</w:t>
      </w:r>
      <w:r w:rsidRPr="00DD36F9">
        <w:rPr>
          <w:rFonts w:ascii="Arial" w:hAnsi="Arial" w:cs="Arial"/>
          <w:b/>
        </w:rPr>
        <w:t xml:space="preserve"> jsou navrženy následující oblasti podpory:</w:t>
      </w:r>
    </w:p>
    <w:p w:rsidR="00162C1C" w:rsidRPr="00AB1F6A" w:rsidRDefault="00162C1C" w:rsidP="00AB1F6A">
      <w:pPr>
        <w:pStyle w:val="Odstavecseseznamem"/>
        <w:numPr>
          <w:ilvl w:val="0"/>
          <w:numId w:val="35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B1F6A">
        <w:rPr>
          <w:rFonts w:ascii="Arial" w:hAnsi="Arial" w:cs="Arial"/>
          <w:b/>
        </w:rPr>
        <w:t>Oblast podpory č. 1</w:t>
      </w:r>
      <w:r w:rsidRPr="00AB1F6A">
        <w:rPr>
          <w:rFonts w:ascii="Arial" w:hAnsi="Arial" w:cs="Arial"/>
        </w:rPr>
        <w:t xml:space="preserve"> je zaměřena na podporu projektů souvisejících s výstavbou,</w:t>
      </w:r>
      <w:r w:rsidR="008D5896" w:rsidRPr="00AB1F6A">
        <w:rPr>
          <w:rFonts w:ascii="Arial" w:hAnsi="Arial" w:cs="Arial"/>
        </w:rPr>
        <w:t xml:space="preserve"> rekonstrukc</w:t>
      </w:r>
      <w:r w:rsidR="00BB6B05">
        <w:rPr>
          <w:rFonts w:ascii="Arial" w:hAnsi="Arial" w:cs="Arial"/>
        </w:rPr>
        <w:t>í</w:t>
      </w:r>
      <w:r w:rsidRPr="00AB1F6A">
        <w:rPr>
          <w:rFonts w:ascii="Arial" w:hAnsi="Arial" w:cs="Arial"/>
        </w:rPr>
        <w:t xml:space="preserve"> a oprav</w:t>
      </w:r>
      <w:r w:rsidR="008D5896" w:rsidRPr="00AB1F6A">
        <w:rPr>
          <w:rFonts w:ascii="Arial" w:hAnsi="Arial" w:cs="Arial"/>
        </w:rPr>
        <w:t>ou</w:t>
      </w:r>
      <w:r w:rsidRPr="00AB1F6A">
        <w:rPr>
          <w:rFonts w:ascii="Arial" w:hAnsi="Arial" w:cs="Arial"/>
        </w:rPr>
        <w:t xml:space="preserve"> komunikací, </w:t>
      </w:r>
      <w:r w:rsidR="00F613D2">
        <w:rPr>
          <w:rFonts w:ascii="Arial" w:hAnsi="Arial" w:cs="Arial"/>
        </w:rPr>
        <w:t>staveb v majetku obce</w:t>
      </w:r>
      <w:r w:rsidRPr="00AB1F6A">
        <w:rPr>
          <w:rFonts w:ascii="Arial" w:hAnsi="Arial" w:cs="Arial"/>
        </w:rPr>
        <w:t>, veřejného osvětlení</w:t>
      </w:r>
      <w:r w:rsidR="00F613D2">
        <w:rPr>
          <w:rFonts w:ascii="Arial" w:hAnsi="Arial" w:cs="Arial"/>
        </w:rPr>
        <w:t>, rozhlasu</w:t>
      </w:r>
      <w:r w:rsidR="00E84C4C" w:rsidRPr="00AB1F6A">
        <w:rPr>
          <w:rFonts w:ascii="Arial" w:hAnsi="Arial" w:cs="Arial"/>
        </w:rPr>
        <w:t xml:space="preserve"> a </w:t>
      </w:r>
      <w:r w:rsidR="00DF6671" w:rsidRPr="00AB1F6A">
        <w:rPr>
          <w:rFonts w:ascii="Arial" w:hAnsi="Arial" w:cs="Arial"/>
        </w:rPr>
        <w:t>na</w:t>
      </w:r>
      <w:r w:rsidR="00E84C4C" w:rsidRPr="00AB1F6A">
        <w:rPr>
          <w:rFonts w:ascii="Arial" w:hAnsi="Arial" w:cs="Arial"/>
        </w:rPr>
        <w:t xml:space="preserve"> </w:t>
      </w:r>
      <w:r w:rsidR="00C2346A" w:rsidRPr="00AB1F6A">
        <w:rPr>
          <w:rFonts w:ascii="Arial" w:hAnsi="Arial" w:cs="Arial"/>
        </w:rPr>
        <w:t xml:space="preserve">přípravu </w:t>
      </w:r>
      <w:r w:rsidR="008853CB" w:rsidRPr="00AB1F6A">
        <w:rPr>
          <w:rFonts w:ascii="Arial" w:hAnsi="Arial" w:cs="Arial"/>
        </w:rPr>
        <w:t>a/n</w:t>
      </w:r>
      <w:r w:rsidR="00C2346A" w:rsidRPr="00AB1F6A">
        <w:rPr>
          <w:rFonts w:ascii="Arial" w:hAnsi="Arial" w:cs="Arial"/>
        </w:rPr>
        <w:t xml:space="preserve">ebo </w:t>
      </w:r>
      <w:r w:rsidRPr="00AB1F6A">
        <w:rPr>
          <w:rFonts w:ascii="Arial" w:hAnsi="Arial" w:cs="Arial"/>
        </w:rPr>
        <w:t>realizac</w:t>
      </w:r>
      <w:r w:rsidR="00DF6671" w:rsidRPr="00AB1F6A">
        <w:rPr>
          <w:rFonts w:ascii="Arial" w:hAnsi="Arial" w:cs="Arial"/>
        </w:rPr>
        <w:t>i</w:t>
      </w:r>
      <w:r w:rsidR="00694E7F">
        <w:rPr>
          <w:rFonts w:ascii="Arial" w:hAnsi="Arial" w:cs="Arial"/>
        </w:rPr>
        <w:t xml:space="preserve"> protipovodňových opatření (beze změn oproti POV 2013).</w:t>
      </w:r>
    </w:p>
    <w:p w:rsidR="00162C1C" w:rsidRPr="00E43925" w:rsidRDefault="00162C1C" w:rsidP="00E43925">
      <w:pPr>
        <w:pStyle w:val="Odstavecseseznamem"/>
        <w:numPr>
          <w:ilvl w:val="0"/>
          <w:numId w:val="35"/>
        </w:numPr>
        <w:tabs>
          <w:tab w:val="left" w:pos="0"/>
        </w:tabs>
        <w:spacing w:before="60"/>
        <w:ind w:left="426"/>
        <w:jc w:val="both"/>
        <w:rPr>
          <w:rFonts w:ascii="Arial" w:hAnsi="Arial" w:cs="Arial"/>
        </w:rPr>
      </w:pPr>
      <w:r w:rsidRPr="00E43925">
        <w:rPr>
          <w:rFonts w:ascii="Arial" w:hAnsi="Arial" w:cs="Arial"/>
          <w:b/>
        </w:rPr>
        <w:t xml:space="preserve">Oblast podpory č. </w:t>
      </w:r>
      <w:r w:rsidR="00E43925" w:rsidRPr="00E43925">
        <w:rPr>
          <w:rFonts w:ascii="Arial" w:hAnsi="Arial" w:cs="Arial"/>
          <w:b/>
        </w:rPr>
        <w:t>2</w:t>
      </w:r>
      <w:r w:rsidRPr="00E43925">
        <w:rPr>
          <w:rFonts w:ascii="Arial" w:hAnsi="Arial" w:cs="Arial"/>
        </w:rPr>
        <w:t xml:space="preserve"> je zaměřena na podporu tvorby územně plánovací dokumentace obcí, v souladu se zákonem č. 183/2006 Sb., </w:t>
      </w:r>
      <w:r w:rsidR="0011111A" w:rsidRPr="00E43925">
        <w:rPr>
          <w:rFonts w:ascii="Arial" w:hAnsi="Arial" w:cs="Arial"/>
        </w:rPr>
        <w:t>o územním plánování a</w:t>
      </w:r>
      <w:r w:rsidR="00D56539" w:rsidRPr="00E43925">
        <w:rPr>
          <w:rFonts w:ascii="Arial" w:hAnsi="Arial" w:cs="Arial"/>
        </w:rPr>
        <w:t> </w:t>
      </w:r>
      <w:r w:rsidR="0011111A" w:rsidRPr="00E43925">
        <w:rPr>
          <w:rFonts w:ascii="Arial" w:hAnsi="Arial" w:cs="Arial"/>
        </w:rPr>
        <w:t xml:space="preserve">stavebním </w:t>
      </w:r>
      <w:r w:rsidRPr="00E43925">
        <w:rPr>
          <w:rFonts w:ascii="Arial" w:hAnsi="Arial" w:cs="Arial"/>
        </w:rPr>
        <w:t>řádu a danými vyhláškami tak, aby doplňovaly další dotační programy na tento účel</w:t>
      </w:r>
      <w:r w:rsidR="00694E7F">
        <w:rPr>
          <w:rFonts w:ascii="Arial" w:hAnsi="Arial" w:cs="Arial"/>
        </w:rPr>
        <w:t xml:space="preserve"> </w:t>
      </w:r>
      <w:r w:rsidR="00430761">
        <w:rPr>
          <w:rFonts w:ascii="Arial" w:hAnsi="Arial" w:cs="Arial"/>
        </w:rPr>
        <w:t>(</w:t>
      </w:r>
      <w:r w:rsidR="00694E7F">
        <w:rPr>
          <w:rFonts w:ascii="Arial" w:hAnsi="Arial" w:cs="Arial"/>
        </w:rPr>
        <w:t>v POV 2013 oblast podpory č.</w:t>
      </w:r>
      <w:r w:rsidR="0070768A">
        <w:rPr>
          <w:rFonts w:ascii="Arial" w:hAnsi="Arial" w:cs="Arial"/>
        </w:rPr>
        <w:t xml:space="preserve"> </w:t>
      </w:r>
      <w:r w:rsidR="00694E7F">
        <w:rPr>
          <w:rFonts w:ascii="Arial" w:hAnsi="Arial" w:cs="Arial"/>
        </w:rPr>
        <w:t>3)</w:t>
      </w:r>
      <w:r w:rsidRPr="00E43925">
        <w:rPr>
          <w:rFonts w:ascii="Arial" w:hAnsi="Arial" w:cs="Arial"/>
        </w:rPr>
        <w:t>.</w:t>
      </w:r>
    </w:p>
    <w:p w:rsidR="00586D56" w:rsidRDefault="00586D56" w:rsidP="00586D56">
      <w:pPr>
        <w:tabs>
          <w:tab w:val="left" w:pos="0"/>
        </w:tabs>
        <w:spacing w:before="60"/>
        <w:ind w:left="66"/>
        <w:jc w:val="both"/>
        <w:rPr>
          <w:rFonts w:ascii="Arial" w:hAnsi="Arial" w:cs="Arial"/>
        </w:rPr>
      </w:pPr>
    </w:p>
    <w:p w:rsidR="00E43925" w:rsidRPr="00586D56" w:rsidRDefault="00E43925" w:rsidP="00586D56">
      <w:pPr>
        <w:tabs>
          <w:tab w:val="left" w:pos="0"/>
        </w:tabs>
        <w:spacing w:before="60"/>
        <w:ind w:left="66"/>
        <w:jc w:val="both"/>
        <w:rPr>
          <w:rFonts w:ascii="Arial" w:hAnsi="Arial" w:cs="Arial"/>
        </w:rPr>
      </w:pPr>
      <w:r w:rsidRPr="00586D56">
        <w:rPr>
          <w:rFonts w:ascii="Arial" w:hAnsi="Arial" w:cs="Arial"/>
        </w:rPr>
        <w:lastRenderedPageBreak/>
        <w:t>Oblast podpory se zaměřením na podporu tvorby strategie rozvoje území místních akčních skupin (dále MAS) byla z POV 2014 vyloučena</w:t>
      </w:r>
      <w:r w:rsidR="00586D56">
        <w:rPr>
          <w:rFonts w:ascii="Arial" w:hAnsi="Arial" w:cs="Arial"/>
        </w:rPr>
        <w:t>. Případná finanční podpora</w:t>
      </w:r>
      <w:r w:rsidRPr="00586D56">
        <w:rPr>
          <w:rFonts w:ascii="Arial" w:hAnsi="Arial" w:cs="Arial"/>
        </w:rPr>
        <w:t xml:space="preserve"> bude řešena samostatně </w:t>
      </w:r>
      <w:r w:rsidR="00694E7F">
        <w:rPr>
          <w:rFonts w:ascii="Arial" w:hAnsi="Arial" w:cs="Arial"/>
        </w:rPr>
        <w:t>V</w:t>
      </w:r>
      <w:r w:rsidRPr="00586D56">
        <w:rPr>
          <w:rFonts w:ascii="Arial" w:hAnsi="Arial" w:cs="Arial"/>
        </w:rPr>
        <w:t xml:space="preserve">ýzvou v 1. </w:t>
      </w:r>
      <w:r w:rsidR="00B9172A" w:rsidRPr="00586D56">
        <w:rPr>
          <w:rFonts w:ascii="Arial" w:hAnsi="Arial" w:cs="Arial"/>
        </w:rPr>
        <w:t>č</w:t>
      </w:r>
      <w:r w:rsidRPr="00586D56">
        <w:rPr>
          <w:rFonts w:ascii="Arial" w:hAnsi="Arial" w:cs="Arial"/>
        </w:rPr>
        <w:t xml:space="preserve">tvrtletí 2014, po dořešení podmínek financování, s ohledem na souběh s dalšími evropskými dotacemi, které se MAS k financování strategií nabízejí a s ohledem na Metodiku přípravy strategií, připravovanou </w:t>
      </w:r>
      <w:proofErr w:type="spellStart"/>
      <w:r w:rsidRPr="00586D56">
        <w:rPr>
          <w:rFonts w:ascii="Arial" w:hAnsi="Arial" w:cs="Arial"/>
        </w:rPr>
        <w:t>MZ</w:t>
      </w:r>
      <w:r w:rsidR="00024A34" w:rsidRPr="00586D56">
        <w:rPr>
          <w:rFonts w:ascii="Arial" w:hAnsi="Arial" w:cs="Arial"/>
        </w:rPr>
        <w:t>e</w:t>
      </w:r>
      <w:proofErr w:type="spellEnd"/>
      <w:r w:rsidRPr="00586D56">
        <w:rPr>
          <w:rFonts w:ascii="Arial" w:hAnsi="Arial" w:cs="Arial"/>
        </w:rPr>
        <w:t xml:space="preserve"> a MMR</w:t>
      </w:r>
      <w:r w:rsidR="00024A34" w:rsidRPr="00586D56">
        <w:rPr>
          <w:rFonts w:ascii="Arial" w:hAnsi="Arial" w:cs="Arial"/>
        </w:rPr>
        <w:t xml:space="preserve">, která by měla být známa </w:t>
      </w:r>
      <w:r w:rsidR="00B9172A" w:rsidRPr="00586D56">
        <w:rPr>
          <w:rFonts w:ascii="Arial" w:hAnsi="Arial" w:cs="Arial"/>
        </w:rPr>
        <w:t>začátkem</w:t>
      </w:r>
      <w:r w:rsidR="00694E7F">
        <w:rPr>
          <w:rFonts w:ascii="Arial" w:hAnsi="Arial" w:cs="Arial"/>
        </w:rPr>
        <w:t xml:space="preserve"> příštího roku (v POV 2013 byla na podporu MAS určena oblast podpory č. 2).</w:t>
      </w:r>
    </w:p>
    <w:p w:rsidR="00162C1C" w:rsidRPr="00DD36F9" w:rsidRDefault="00162C1C" w:rsidP="00162C1C">
      <w:pPr>
        <w:jc w:val="both"/>
        <w:rPr>
          <w:rFonts w:ascii="Arial" w:hAnsi="Arial" w:cs="Arial"/>
        </w:rPr>
      </w:pPr>
    </w:p>
    <w:p w:rsidR="00162C1C" w:rsidRPr="00DD36F9" w:rsidRDefault="004527D9" w:rsidP="00162C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2C1C" w:rsidRPr="00DD36F9">
        <w:rPr>
          <w:rFonts w:ascii="Arial" w:hAnsi="Arial" w:cs="Arial"/>
        </w:rPr>
        <w:t>odrobný popis jednotlivých oblastí podpory POV 201</w:t>
      </w:r>
      <w:r w:rsidR="0024508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je uveden</w:t>
      </w:r>
      <w:r w:rsidR="00162C1C" w:rsidRPr="00DD36F9">
        <w:rPr>
          <w:rFonts w:ascii="Arial" w:hAnsi="Arial" w:cs="Arial"/>
        </w:rPr>
        <w:t xml:space="preserve"> v Příloze č. 1.</w:t>
      </w:r>
      <w:r w:rsidR="00793956">
        <w:rPr>
          <w:rFonts w:ascii="Arial" w:hAnsi="Arial" w:cs="Arial"/>
        </w:rPr>
        <w:t xml:space="preserve"> Další specifické požadavky pro jednotlivé oblasti podpory budou řešeny formou povinné přílohy k žádosti o poskytnutí příspěvku.</w:t>
      </w:r>
      <w:r w:rsidR="00162C1C" w:rsidRPr="00DD36F9">
        <w:rPr>
          <w:rFonts w:ascii="Arial" w:hAnsi="Arial" w:cs="Arial"/>
        </w:rPr>
        <w:t xml:space="preserve"> </w:t>
      </w:r>
      <w:r w:rsidR="000D75BB">
        <w:rPr>
          <w:rFonts w:ascii="Arial" w:hAnsi="Arial" w:cs="Arial"/>
        </w:rPr>
        <w:t>Výše podpory je navržena na max. 50% celkových výdajů projektu</w:t>
      </w:r>
      <w:r>
        <w:rPr>
          <w:rFonts w:ascii="Arial" w:hAnsi="Arial" w:cs="Arial"/>
        </w:rPr>
        <w:t>.</w:t>
      </w:r>
    </w:p>
    <w:p w:rsidR="00CB596E" w:rsidRDefault="00CB596E" w:rsidP="0011111A">
      <w:pPr>
        <w:jc w:val="both"/>
        <w:rPr>
          <w:rFonts w:ascii="Arial" w:hAnsi="Arial" w:cs="Arial"/>
        </w:rPr>
      </w:pPr>
    </w:p>
    <w:p w:rsidR="00162C1C" w:rsidRPr="00DD36F9" w:rsidRDefault="00162C1C" w:rsidP="0011111A">
      <w:pPr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Alokace z celkového objemu finančních prostředků schválených v rozpočtu Olomouckého kraje na rok 201</w:t>
      </w:r>
      <w:r w:rsidR="00177544">
        <w:rPr>
          <w:rFonts w:ascii="Arial" w:hAnsi="Arial" w:cs="Arial"/>
        </w:rPr>
        <w:t>4</w:t>
      </w:r>
      <w:r w:rsidRPr="00DD36F9">
        <w:rPr>
          <w:rFonts w:ascii="Arial" w:hAnsi="Arial" w:cs="Arial"/>
        </w:rPr>
        <w:t xml:space="preserve"> pro POV 201</w:t>
      </w:r>
      <w:r w:rsidR="00177544">
        <w:rPr>
          <w:rFonts w:ascii="Arial" w:hAnsi="Arial" w:cs="Arial"/>
        </w:rPr>
        <w:t>4</w:t>
      </w:r>
      <w:r w:rsidRPr="00DD36F9">
        <w:rPr>
          <w:rFonts w:ascii="Arial" w:hAnsi="Arial" w:cs="Arial"/>
        </w:rPr>
        <w:t xml:space="preserve"> navrhuje předkladatel rozdělit následujícím způsobem:</w:t>
      </w:r>
    </w:p>
    <w:p w:rsidR="00162C1C" w:rsidRPr="00DD36F9" w:rsidRDefault="00162C1C" w:rsidP="00162C1C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 xml:space="preserve">pro Oblast podpory č. 1 uvolnit </w:t>
      </w:r>
      <w:r w:rsidR="00AD06D7">
        <w:rPr>
          <w:rFonts w:ascii="Arial" w:hAnsi="Arial" w:cs="Arial"/>
        </w:rPr>
        <w:t>82</w:t>
      </w:r>
      <w:r w:rsidRPr="00DD36F9">
        <w:rPr>
          <w:rFonts w:ascii="Arial" w:hAnsi="Arial" w:cs="Arial"/>
        </w:rPr>
        <w:t>% prostředků (každoročně podáváno nejvíce žádostí obcí),</w:t>
      </w:r>
    </w:p>
    <w:p w:rsidR="00162C1C" w:rsidRPr="00DD36F9" w:rsidRDefault="00162C1C" w:rsidP="00162C1C">
      <w:pPr>
        <w:numPr>
          <w:ilvl w:val="0"/>
          <w:numId w:val="3"/>
        </w:numPr>
        <w:ind w:left="714" w:hanging="714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 xml:space="preserve">pro Oblast podpory č. </w:t>
      </w:r>
      <w:r w:rsidR="005554DD">
        <w:rPr>
          <w:rFonts w:ascii="Arial" w:hAnsi="Arial" w:cs="Arial"/>
        </w:rPr>
        <w:t>2</w:t>
      </w:r>
      <w:r w:rsidRPr="00DD36F9">
        <w:rPr>
          <w:rFonts w:ascii="Arial" w:hAnsi="Arial" w:cs="Arial"/>
        </w:rPr>
        <w:t xml:space="preserve"> </w:t>
      </w:r>
      <w:r w:rsidRPr="001117C1">
        <w:rPr>
          <w:rFonts w:ascii="Arial" w:hAnsi="Arial" w:cs="Arial"/>
        </w:rPr>
        <w:t xml:space="preserve">uvolnit </w:t>
      </w:r>
      <w:r w:rsidR="0091243F">
        <w:rPr>
          <w:rFonts w:ascii="Arial" w:hAnsi="Arial" w:cs="Arial"/>
        </w:rPr>
        <w:t>1</w:t>
      </w:r>
      <w:r w:rsidR="00AD06D7">
        <w:rPr>
          <w:rFonts w:ascii="Arial" w:hAnsi="Arial" w:cs="Arial"/>
        </w:rPr>
        <w:t>8</w:t>
      </w:r>
      <w:r w:rsidR="000D06DC" w:rsidRPr="001117C1">
        <w:rPr>
          <w:rFonts w:ascii="Arial" w:hAnsi="Arial" w:cs="Arial"/>
        </w:rPr>
        <w:t xml:space="preserve">% </w:t>
      </w:r>
      <w:r w:rsidRPr="001117C1">
        <w:rPr>
          <w:rFonts w:ascii="Arial" w:hAnsi="Arial" w:cs="Arial"/>
        </w:rPr>
        <w:t>prostředků</w:t>
      </w:r>
      <w:r w:rsidRPr="00DD36F9">
        <w:rPr>
          <w:rFonts w:ascii="Arial" w:hAnsi="Arial" w:cs="Arial"/>
        </w:rPr>
        <w:t>,</w:t>
      </w:r>
    </w:p>
    <w:p w:rsidR="00162C1C" w:rsidRDefault="00162C1C" w:rsidP="00162C1C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případ</w:t>
      </w:r>
      <w:r w:rsidR="004C3167">
        <w:rPr>
          <w:rFonts w:ascii="Arial" w:hAnsi="Arial" w:cs="Arial"/>
        </w:rPr>
        <w:t>né nedočerpání alokace z Oblasti</w:t>
      </w:r>
      <w:r w:rsidRPr="00DD36F9">
        <w:rPr>
          <w:rFonts w:ascii="Arial" w:hAnsi="Arial" w:cs="Arial"/>
        </w:rPr>
        <w:t xml:space="preserve"> podpor</w:t>
      </w:r>
      <w:r w:rsidR="004C3167">
        <w:rPr>
          <w:rFonts w:ascii="Arial" w:hAnsi="Arial" w:cs="Arial"/>
        </w:rPr>
        <w:t>y</w:t>
      </w:r>
      <w:r w:rsidR="00177544">
        <w:rPr>
          <w:rFonts w:ascii="Arial" w:hAnsi="Arial" w:cs="Arial"/>
        </w:rPr>
        <w:t xml:space="preserve"> </w:t>
      </w:r>
      <w:r w:rsidRPr="00DD36F9">
        <w:rPr>
          <w:rFonts w:ascii="Arial" w:hAnsi="Arial" w:cs="Arial"/>
        </w:rPr>
        <w:t>č. </w:t>
      </w:r>
      <w:r w:rsidR="005554DD">
        <w:rPr>
          <w:rFonts w:ascii="Arial" w:hAnsi="Arial" w:cs="Arial"/>
        </w:rPr>
        <w:t>2</w:t>
      </w:r>
      <w:r w:rsidRPr="00DD36F9">
        <w:rPr>
          <w:rFonts w:ascii="Arial" w:hAnsi="Arial" w:cs="Arial"/>
        </w:rPr>
        <w:t xml:space="preserve"> navrhuje</w:t>
      </w:r>
      <w:r w:rsidR="00C45806">
        <w:rPr>
          <w:rFonts w:ascii="Arial" w:hAnsi="Arial" w:cs="Arial"/>
        </w:rPr>
        <w:t xml:space="preserve"> předkladatel</w:t>
      </w:r>
      <w:r w:rsidRPr="00DD36F9">
        <w:rPr>
          <w:rFonts w:ascii="Arial" w:hAnsi="Arial" w:cs="Arial"/>
        </w:rPr>
        <w:t xml:space="preserve"> převést </w:t>
      </w:r>
      <w:r w:rsidR="005D07A0">
        <w:rPr>
          <w:rFonts w:ascii="Arial" w:hAnsi="Arial" w:cs="Arial"/>
        </w:rPr>
        <w:t xml:space="preserve">do </w:t>
      </w:r>
      <w:r w:rsidR="00697F63">
        <w:rPr>
          <w:rFonts w:ascii="Arial" w:hAnsi="Arial" w:cs="Arial"/>
        </w:rPr>
        <w:t>Oblast</w:t>
      </w:r>
      <w:r w:rsidR="00414FD5">
        <w:rPr>
          <w:rFonts w:ascii="Arial" w:hAnsi="Arial" w:cs="Arial"/>
        </w:rPr>
        <w:t>i</w:t>
      </w:r>
      <w:r w:rsidRPr="00DD36F9">
        <w:rPr>
          <w:rFonts w:ascii="Arial" w:hAnsi="Arial" w:cs="Arial"/>
        </w:rPr>
        <w:t xml:space="preserve"> podpory</w:t>
      </w:r>
      <w:r w:rsidR="00414FD5">
        <w:rPr>
          <w:rFonts w:ascii="Arial" w:hAnsi="Arial" w:cs="Arial"/>
        </w:rPr>
        <w:t xml:space="preserve"> č. 1</w:t>
      </w:r>
      <w:r w:rsidR="005D07A0">
        <w:rPr>
          <w:rFonts w:ascii="Arial" w:hAnsi="Arial" w:cs="Arial"/>
        </w:rPr>
        <w:t>.</w:t>
      </w:r>
    </w:p>
    <w:p w:rsidR="00586D56" w:rsidRDefault="00586D56" w:rsidP="0011111A">
      <w:pPr>
        <w:jc w:val="both"/>
        <w:rPr>
          <w:rFonts w:ascii="Arial" w:hAnsi="Arial" w:cs="Arial"/>
        </w:rPr>
      </w:pPr>
    </w:p>
    <w:p w:rsidR="00162C1C" w:rsidRDefault="00162C1C" w:rsidP="0011111A">
      <w:pPr>
        <w:jc w:val="both"/>
        <w:rPr>
          <w:rFonts w:ascii="Arial" w:hAnsi="Arial" w:cs="Arial"/>
        </w:rPr>
      </w:pPr>
      <w:r w:rsidRPr="0011111A">
        <w:rPr>
          <w:rFonts w:ascii="Arial" w:hAnsi="Arial" w:cs="Arial"/>
        </w:rPr>
        <w:t xml:space="preserve">Způsob administrace programu je navrhován stejně jako v předcházejících letech, kdy žádosti o příspěvek z POV byly podávány přímo na podatelnu krajského úřadu </w:t>
      </w:r>
      <w:r w:rsidR="004839C1">
        <w:rPr>
          <w:rFonts w:ascii="Arial" w:hAnsi="Arial" w:cs="Arial"/>
        </w:rPr>
        <w:t>anebo datovou schránkou do 28. 2. 2014.</w:t>
      </w:r>
      <w:r w:rsidRPr="00674FA2">
        <w:rPr>
          <w:rFonts w:ascii="Arial" w:hAnsi="Arial" w:cs="Arial"/>
        </w:rPr>
        <w:t xml:space="preserve"> </w:t>
      </w:r>
    </w:p>
    <w:p w:rsidR="000A2E71" w:rsidRDefault="000A2E71" w:rsidP="0011111A">
      <w:pPr>
        <w:jc w:val="both"/>
        <w:rPr>
          <w:rFonts w:ascii="Arial" w:hAnsi="Arial" w:cs="Arial"/>
        </w:rPr>
      </w:pPr>
    </w:p>
    <w:p w:rsidR="000A2E71" w:rsidRDefault="000A2E71" w:rsidP="0011111A">
      <w:pPr>
        <w:jc w:val="both"/>
        <w:rPr>
          <w:rFonts w:ascii="Arial" w:hAnsi="Arial" w:cs="Arial"/>
        </w:rPr>
      </w:pPr>
      <w:r w:rsidRPr="000A2E71">
        <w:rPr>
          <w:rFonts w:ascii="Arial" w:hAnsi="Arial" w:cs="Arial"/>
        </w:rPr>
        <w:t xml:space="preserve">Rada Olomouckého kraje odsouhlasila svým usnesením </w:t>
      </w:r>
      <w:r w:rsidRPr="006C5632">
        <w:rPr>
          <w:rFonts w:ascii="Arial" w:hAnsi="Arial" w:cs="Arial"/>
        </w:rPr>
        <w:t>UR/</w:t>
      </w:r>
      <w:r w:rsidR="006C5632">
        <w:rPr>
          <w:rFonts w:ascii="Arial" w:hAnsi="Arial" w:cs="Arial"/>
        </w:rPr>
        <w:t>26</w:t>
      </w:r>
      <w:r w:rsidRPr="006C5632">
        <w:rPr>
          <w:rFonts w:ascii="Arial" w:hAnsi="Arial" w:cs="Arial"/>
        </w:rPr>
        <w:t>/</w:t>
      </w:r>
      <w:r w:rsidR="006C5632">
        <w:rPr>
          <w:rFonts w:ascii="Arial" w:hAnsi="Arial" w:cs="Arial"/>
        </w:rPr>
        <w:t>4</w:t>
      </w:r>
      <w:r w:rsidR="00F571A7">
        <w:rPr>
          <w:rFonts w:ascii="Arial" w:hAnsi="Arial" w:cs="Arial"/>
        </w:rPr>
        <w:t>7</w:t>
      </w:r>
      <w:bookmarkStart w:id="0" w:name="_GoBack"/>
      <w:bookmarkEnd w:id="0"/>
      <w:r w:rsidRPr="006C5632">
        <w:rPr>
          <w:rFonts w:ascii="Arial" w:hAnsi="Arial" w:cs="Arial"/>
        </w:rPr>
        <w:t>/2013 ze dne 28.</w:t>
      </w:r>
      <w:r w:rsidR="00CC1ADC">
        <w:rPr>
          <w:rFonts w:ascii="Arial" w:hAnsi="Arial" w:cs="Arial"/>
        </w:rPr>
        <w:t> </w:t>
      </w:r>
      <w:r w:rsidRPr="006C5632">
        <w:rPr>
          <w:rFonts w:ascii="Arial" w:hAnsi="Arial" w:cs="Arial"/>
        </w:rPr>
        <w:t>11.</w:t>
      </w:r>
      <w:r w:rsidR="00CC1ADC">
        <w:rPr>
          <w:rFonts w:ascii="Arial" w:hAnsi="Arial" w:cs="Arial"/>
        </w:rPr>
        <w:t> </w:t>
      </w:r>
      <w:r w:rsidRPr="006C5632">
        <w:rPr>
          <w:rFonts w:ascii="Arial" w:hAnsi="Arial" w:cs="Arial"/>
        </w:rPr>
        <w:t>2013</w:t>
      </w:r>
      <w:r w:rsidRPr="006C5632">
        <w:rPr>
          <w:rFonts w:ascii="Arial" w:hAnsi="Arial" w:cs="Arial"/>
          <w:i/>
        </w:rPr>
        <w:t xml:space="preserve"> </w:t>
      </w:r>
      <w:r w:rsidRPr="000A2E71">
        <w:rPr>
          <w:rFonts w:ascii="Arial" w:hAnsi="Arial" w:cs="Arial"/>
        </w:rPr>
        <w:t>předložený návrh oblastí podpory POV 201</w:t>
      </w:r>
      <w:r>
        <w:rPr>
          <w:rFonts w:ascii="Arial" w:hAnsi="Arial" w:cs="Arial"/>
        </w:rPr>
        <w:t>4</w:t>
      </w:r>
      <w:r w:rsidRPr="000A2E71">
        <w:rPr>
          <w:rFonts w:ascii="Arial" w:hAnsi="Arial" w:cs="Arial"/>
        </w:rPr>
        <w:t xml:space="preserve"> a dále schválila dokumenty, které jsou nezbytné k vyhlášení:</w:t>
      </w:r>
    </w:p>
    <w:p w:rsidR="00545438" w:rsidRDefault="00545438" w:rsidP="0011111A">
      <w:pPr>
        <w:jc w:val="both"/>
        <w:rPr>
          <w:rFonts w:ascii="Arial" w:hAnsi="Arial" w:cs="Arial"/>
        </w:rPr>
      </w:pPr>
    </w:p>
    <w:p w:rsidR="00162C1C" w:rsidRPr="000B1BF6" w:rsidRDefault="00CB596E" w:rsidP="00162C1C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0B1BF6">
        <w:rPr>
          <w:rFonts w:ascii="Arial" w:hAnsi="Arial" w:cs="Arial"/>
        </w:rPr>
        <w:t>P</w:t>
      </w:r>
      <w:r w:rsidR="00162C1C" w:rsidRPr="000B1BF6">
        <w:rPr>
          <w:rFonts w:ascii="Arial" w:hAnsi="Arial" w:cs="Arial"/>
        </w:rPr>
        <w:t>odmínky pro poskytování příspěvků z POV 201</w:t>
      </w:r>
      <w:r w:rsidR="00C949D9" w:rsidRPr="000B1BF6">
        <w:rPr>
          <w:rFonts w:ascii="Arial" w:hAnsi="Arial" w:cs="Arial"/>
        </w:rPr>
        <w:t>4</w:t>
      </w:r>
      <w:r w:rsidR="00162C1C" w:rsidRPr="000B1BF6">
        <w:rPr>
          <w:rFonts w:ascii="Arial" w:hAnsi="Arial" w:cs="Arial"/>
        </w:rPr>
        <w:t xml:space="preserve"> </w:t>
      </w:r>
    </w:p>
    <w:p w:rsidR="00162C1C" w:rsidRPr="000B1BF6" w:rsidRDefault="00CB596E" w:rsidP="00162C1C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0B1BF6">
        <w:rPr>
          <w:rFonts w:ascii="Arial" w:hAnsi="Arial" w:cs="Arial"/>
        </w:rPr>
        <w:t>M</w:t>
      </w:r>
      <w:r w:rsidR="00162C1C" w:rsidRPr="000B1BF6">
        <w:rPr>
          <w:rFonts w:ascii="Arial" w:hAnsi="Arial" w:cs="Arial"/>
        </w:rPr>
        <w:t>etodika hodnocení POV 201</w:t>
      </w:r>
      <w:r w:rsidR="00C949D9" w:rsidRPr="000B1BF6">
        <w:rPr>
          <w:rFonts w:ascii="Arial" w:hAnsi="Arial" w:cs="Arial"/>
        </w:rPr>
        <w:t>4</w:t>
      </w:r>
    </w:p>
    <w:p w:rsidR="00A75F60" w:rsidRPr="000B1BF6" w:rsidRDefault="00CB596E" w:rsidP="00162C1C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0B1BF6">
        <w:rPr>
          <w:rFonts w:ascii="Arial" w:hAnsi="Arial" w:cs="Arial"/>
        </w:rPr>
        <w:t>H</w:t>
      </w:r>
      <w:r w:rsidR="00A75F60" w:rsidRPr="000B1BF6">
        <w:rPr>
          <w:rFonts w:ascii="Arial" w:hAnsi="Arial" w:cs="Arial"/>
        </w:rPr>
        <w:t>odnotící kritéria</w:t>
      </w:r>
    </w:p>
    <w:p w:rsidR="00162C1C" w:rsidRPr="000B1BF6" w:rsidRDefault="00E06F61" w:rsidP="0011111A">
      <w:pPr>
        <w:jc w:val="both"/>
        <w:rPr>
          <w:rFonts w:ascii="Arial" w:hAnsi="Arial" w:cs="Arial"/>
        </w:rPr>
      </w:pPr>
      <w:r w:rsidRPr="000B1BF6">
        <w:rPr>
          <w:rFonts w:ascii="Arial" w:hAnsi="Arial" w:cs="Arial"/>
        </w:rPr>
        <w:t>Schválení těchto dokumentů je v kompetenci Rady Olomouckého kraje.</w:t>
      </w:r>
    </w:p>
    <w:p w:rsidR="00DD36F9" w:rsidRPr="000B1BF6" w:rsidRDefault="00DD36F9" w:rsidP="0011111A">
      <w:pPr>
        <w:jc w:val="both"/>
        <w:rPr>
          <w:rFonts w:ascii="Arial" w:hAnsi="Arial" w:cs="Arial"/>
        </w:rPr>
      </w:pPr>
    </w:p>
    <w:p w:rsidR="00915918" w:rsidRDefault="00915918" w:rsidP="00A92ABC">
      <w:pPr>
        <w:numPr>
          <w:ilvl w:val="12"/>
          <w:numId w:val="0"/>
        </w:numPr>
        <w:spacing w:before="240"/>
        <w:jc w:val="both"/>
        <w:rPr>
          <w:rFonts w:ascii="Arial" w:hAnsi="Arial" w:cs="Arial"/>
          <w:b/>
        </w:rPr>
      </w:pPr>
      <w:r w:rsidRPr="00915918">
        <w:rPr>
          <w:rFonts w:ascii="Arial" w:hAnsi="Arial" w:cs="Arial"/>
          <w:b/>
        </w:rPr>
        <w:t>Předkladatel žádá Zastupitelstvo Olomouckého kraje o schválení návrhu oblastí podpory Programu obnovy venkova 201</w:t>
      </w:r>
      <w:r w:rsidR="004839C1">
        <w:rPr>
          <w:rFonts w:ascii="Arial" w:hAnsi="Arial" w:cs="Arial"/>
          <w:b/>
        </w:rPr>
        <w:t>4</w:t>
      </w:r>
      <w:r w:rsidRPr="00915918">
        <w:rPr>
          <w:rFonts w:ascii="Arial" w:hAnsi="Arial" w:cs="Arial"/>
          <w:b/>
        </w:rPr>
        <w:t xml:space="preserve"> dle Přílohy č. 1 důvodové zprávy.</w:t>
      </w:r>
    </w:p>
    <w:p w:rsidR="00694E7F" w:rsidRDefault="00694E7F" w:rsidP="00162C1C">
      <w:pPr>
        <w:pStyle w:val="Radaplohy"/>
        <w:spacing w:before="120"/>
        <w:rPr>
          <w:rFonts w:cs="Arial"/>
          <w:szCs w:val="24"/>
        </w:rPr>
      </w:pPr>
    </w:p>
    <w:p w:rsidR="00F20C28" w:rsidRDefault="00F20C28" w:rsidP="00162C1C">
      <w:pPr>
        <w:pStyle w:val="Radaplohy"/>
        <w:spacing w:before="120"/>
        <w:rPr>
          <w:rFonts w:cs="Arial"/>
          <w:szCs w:val="24"/>
        </w:rPr>
      </w:pPr>
    </w:p>
    <w:p w:rsidR="00F20C28" w:rsidRPr="00694E7F" w:rsidRDefault="00F20C28" w:rsidP="00162C1C">
      <w:pPr>
        <w:pStyle w:val="Radaplohy"/>
        <w:spacing w:before="120"/>
        <w:rPr>
          <w:rFonts w:cs="Arial"/>
          <w:szCs w:val="24"/>
        </w:rPr>
      </w:pPr>
    </w:p>
    <w:p w:rsidR="00162C1C" w:rsidRPr="00DD36F9" w:rsidRDefault="00162C1C" w:rsidP="00162C1C">
      <w:pPr>
        <w:pStyle w:val="Radaplohy"/>
        <w:spacing w:before="120"/>
        <w:rPr>
          <w:rFonts w:cs="Arial"/>
          <w:szCs w:val="24"/>
        </w:rPr>
      </w:pPr>
      <w:r w:rsidRPr="00DD36F9">
        <w:rPr>
          <w:rFonts w:cs="Arial"/>
          <w:szCs w:val="24"/>
        </w:rPr>
        <w:t>Přílohy:</w:t>
      </w:r>
    </w:p>
    <w:p w:rsidR="00162C1C" w:rsidRPr="00DD36F9" w:rsidRDefault="00162C1C" w:rsidP="00162C1C">
      <w:pPr>
        <w:pStyle w:val="Radaploha1"/>
        <w:rPr>
          <w:rFonts w:cs="Arial"/>
          <w:szCs w:val="24"/>
        </w:rPr>
      </w:pPr>
      <w:r w:rsidRPr="00DD36F9">
        <w:rPr>
          <w:rFonts w:cs="Arial"/>
          <w:szCs w:val="24"/>
        </w:rPr>
        <w:t>Příloha č. 1</w:t>
      </w:r>
    </w:p>
    <w:p w:rsidR="00162C1C" w:rsidRDefault="00162C1C" w:rsidP="00162C1C">
      <w:pPr>
        <w:pStyle w:val="Radaploha1"/>
        <w:numPr>
          <w:ilvl w:val="0"/>
          <w:numId w:val="0"/>
        </w:numPr>
        <w:ind w:firstLine="567"/>
        <w:rPr>
          <w:rFonts w:cs="Arial"/>
          <w:szCs w:val="24"/>
          <w:u w:val="none"/>
        </w:rPr>
      </w:pPr>
      <w:r w:rsidRPr="00DD36F9">
        <w:rPr>
          <w:rFonts w:cs="Arial"/>
          <w:szCs w:val="24"/>
          <w:u w:val="none"/>
        </w:rPr>
        <w:t>Oblasti podpory POV Olomouckého kraje v roce 201</w:t>
      </w:r>
      <w:r w:rsidR="0024508A">
        <w:rPr>
          <w:rFonts w:cs="Arial"/>
          <w:szCs w:val="24"/>
          <w:u w:val="none"/>
        </w:rPr>
        <w:t>4</w:t>
      </w:r>
      <w:r w:rsidR="00755D6E">
        <w:rPr>
          <w:rFonts w:cs="Arial"/>
          <w:szCs w:val="24"/>
          <w:u w:val="none"/>
        </w:rPr>
        <w:t xml:space="preserve"> </w:t>
      </w:r>
      <w:r w:rsidRPr="00DD36F9">
        <w:rPr>
          <w:rFonts w:cs="Arial"/>
          <w:szCs w:val="24"/>
          <w:u w:val="none"/>
        </w:rPr>
        <w:t xml:space="preserve">(strana </w:t>
      </w:r>
      <w:r w:rsidR="00F20C28">
        <w:rPr>
          <w:rFonts w:cs="Arial"/>
          <w:szCs w:val="24"/>
          <w:u w:val="none"/>
        </w:rPr>
        <w:t>3</w:t>
      </w:r>
      <w:r w:rsidRPr="00DD36F9">
        <w:rPr>
          <w:rFonts w:cs="Arial"/>
          <w:szCs w:val="24"/>
          <w:u w:val="none"/>
        </w:rPr>
        <w:t xml:space="preserve"> –</w:t>
      </w:r>
      <w:r w:rsidR="00CE142C">
        <w:rPr>
          <w:rFonts w:cs="Arial"/>
          <w:szCs w:val="24"/>
          <w:u w:val="none"/>
        </w:rPr>
        <w:t xml:space="preserve"> </w:t>
      </w:r>
      <w:r w:rsidR="00F20C28">
        <w:rPr>
          <w:rFonts w:cs="Arial"/>
          <w:szCs w:val="24"/>
          <w:u w:val="none"/>
        </w:rPr>
        <w:t>4</w:t>
      </w:r>
      <w:r w:rsidRPr="00DD36F9">
        <w:rPr>
          <w:rFonts w:cs="Arial"/>
          <w:szCs w:val="24"/>
          <w:u w:val="none"/>
        </w:rPr>
        <w:t>)</w:t>
      </w:r>
    </w:p>
    <w:p w:rsidR="00601ABE" w:rsidRPr="00DD36F9" w:rsidRDefault="00601ABE" w:rsidP="00162C1C">
      <w:pPr>
        <w:pStyle w:val="Radaploha1"/>
        <w:numPr>
          <w:ilvl w:val="0"/>
          <w:numId w:val="0"/>
        </w:numPr>
        <w:ind w:firstLine="567"/>
        <w:rPr>
          <w:rFonts w:cs="Arial"/>
          <w:szCs w:val="24"/>
          <w:u w:val="none"/>
        </w:rPr>
      </w:pPr>
    </w:p>
    <w:p w:rsidR="00601ABE" w:rsidRDefault="00601ABE" w:rsidP="00694E7F">
      <w:pPr>
        <w:sectPr w:rsidR="00601ABE" w:rsidSect="00726BDB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372D" w:rsidRPr="00DA0EAE" w:rsidRDefault="0093372D" w:rsidP="0093372D">
      <w:pPr>
        <w:pStyle w:val="Nadpis2"/>
        <w:spacing w:before="120" w:after="0"/>
        <w:jc w:val="center"/>
        <w:rPr>
          <w:rFonts w:ascii="Garamond" w:hAnsi="Garamond"/>
          <w:i w:val="0"/>
          <w:iCs w:val="0"/>
        </w:rPr>
      </w:pPr>
      <w:r>
        <w:rPr>
          <w:rFonts w:ascii="Garamond" w:hAnsi="Garamond"/>
          <w:i w:val="0"/>
          <w:iCs w:val="0"/>
        </w:rPr>
        <w:lastRenderedPageBreak/>
        <w:t>O</w:t>
      </w:r>
      <w:r w:rsidRPr="00DA0EAE">
        <w:rPr>
          <w:rFonts w:ascii="Garamond" w:hAnsi="Garamond"/>
          <w:i w:val="0"/>
          <w:iCs w:val="0"/>
        </w:rPr>
        <w:t>blast</w:t>
      </w:r>
      <w:r>
        <w:rPr>
          <w:rFonts w:ascii="Garamond" w:hAnsi="Garamond"/>
          <w:i w:val="0"/>
          <w:iCs w:val="0"/>
        </w:rPr>
        <w:t>i</w:t>
      </w:r>
      <w:r w:rsidRPr="00DA0EAE">
        <w:rPr>
          <w:rFonts w:ascii="Garamond" w:hAnsi="Garamond"/>
          <w:i w:val="0"/>
          <w:iCs w:val="0"/>
        </w:rPr>
        <w:t xml:space="preserve"> podpory P</w:t>
      </w:r>
      <w:r>
        <w:rPr>
          <w:rFonts w:ascii="Garamond" w:hAnsi="Garamond"/>
          <w:i w:val="0"/>
          <w:iCs w:val="0"/>
        </w:rPr>
        <w:t>rogramu obnovy venkova</w:t>
      </w:r>
      <w:r w:rsidRPr="00DA0EAE">
        <w:rPr>
          <w:rFonts w:ascii="Garamond" w:hAnsi="Garamond"/>
          <w:i w:val="0"/>
          <w:iCs w:val="0"/>
        </w:rPr>
        <w:t xml:space="preserve"> Olomouckého kraje</w:t>
      </w:r>
      <w:r>
        <w:rPr>
          <w:rFonts w:ascii="Garamond" w:hAnsi="Garamond"/>
          <w:i w:val="0"/>
          <w:iCs w:val="0"/>
        </w:rPr>
        <w:t xml:space="preserve"> </w:t>
      </w:r>
      <w:r w:rsidRPr="00DA0EAE">
        <w:rPr>
          <w:rFonts w:ascii="Garamond" w:hAnsi="Garamond"/>
          <w:i w:val="0"/>
          <w:iCs w:val="0"/>
        </w:rPr>
        <w:t>20</w:t>
      </w:r>
      <w:r>
        <w:rPr>
          <w:rFonts w:ascii="Garamond" w:hAnsi="Garamond"/>
          <w:i w:val="0"/>
          <w:iCs w:val="0"/>
        </w:rPr>
        <w:t>14</w:t>
      </w:r>
      <w:r w:rsidRPr="00DA0EAE">
        <w:rPr>
          <w:rFonts w:ascii="Garamond" w:hAnsi="Garamond"/>
          <w:i w:val="0"/>
          <w:iCs w:val="0"/>
        </w:rPr>
        <w:t xml:space="preserve"> </w:t>
      </w:r>
    </w:p>
    <w:p w:rsidR="0093372D" w:rsidRDefault="0093372D" w:rsidP="0093372D">
      <w:pPr>
        <w:jc w:val="center"/>
        <w:rPr>
          <w:rFonts w:ascii="Garamond" w:hAnsi="Garamond"/>
          <w:b/>
          <w:sz w:val="28"/>
          <w:szCs w:val="28"/>
        </w:rPr>
      </w:pPr>
      <w:r w:rsidRPr="006E4FFF">
        <w:rPr>
          <w:rFonts w:ascii="Garamond" w:hAnsi="Garamond"/>
          <w:b/>
          <w:sz w:val="26"/>
          <w:szCs w:val="26"/>
        </w:rPr>
        <w:t>Oblast podpory č. 1</w:t>
      </w:r>
    </w:p>
    <w:p w:rsidR="0093372D" w:rsidRPr="00274992" w:rsidRDefault="0093372D" w:rsidP="0093372D">
      <w:pPr>
        <w:jc w:val="center"/>
        <w:rPr>
          <w:rFonts w:ascii="Garamond" w:hAnsi="Garamond"/>
          <w:b/>
          <w:sz w:val="28"/>
          <w:szCs w:val="28"/>
        </w:rPr>
      </w:pPr>
      <w:r w:rsidRPr="00274992">
        <w:rPr>
          <w:rFonts w:ascii="Garamond" w:hAnsi="Garamond"/>
          <w:b/>
          <w:sz w:val="28"/>
          <w:szCs w:val="28"/>
        </w:rPr>
        <w:t xml:space="preserve">Podpora budování a obnovy infrastruktury </w:t>
      </w:r>
      <w:r>
        <w:rPr>
          <w:rFonts w:ascii="Garamond" w:hAnsi="Garamond"/>
          <w:b/>
          <w:sz w:val="28"/>
          <w:szCs w:val="28"/>
        </w:rPr>
        <w:t>obce</w:t>
      </w:r>
    </w:p>
    <w:p w:rsidR="0093372D" w:rsidRDefault="0093372D" w:rsidP="0093372D">
      <w:pPr>
        <w:spacing w:after="120"/>
        <w:rPr>
          <w:rFonts w:ascii="Garamond" w:hAnsi="Garamond"/>
          <w:b/>
        </w:rPr>
      </w:pPr>
    </w:p>
    <w:p w:rsidR="0093372D" w:rsidRDefault="0093372D" w:rsidP="0093372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Výše poskytnuté podpory:</w:t>
      </w:r>
    </w:p>
    <w:p w:rsidR="0093372D" w:rsidRDefault="0093372D" w:rsidP="0093372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tuto oblast podpory je určeno celkem 82 % z celkového </w:t>
      </w:r>
      <w:r w:rsidRPr="007513E1">
        <w:rPr>
          <w:rFonts w:ascii="Garamond" w:hAnsi="Garamond"/>
        </w:rPr>
        <w:t>objemu</w:t>
      </w:r>
      <w:r>
        <w:rPr>
          <w:rFonts w:ascii="Garamond" w:hAnsi="Garamond"/>
        </w:rPr>
        <w:t xml:space="preserve">.......................... </w:t>
      </w:r>
      <w:r w:rsidRPr="008B7BAC">
        <w:rPr>
          <w:rFonts w:ascii="Garamond" w:hAnsi="Garamond"/>
        </w:rPr>
        <w:t>Kč finančních</w:t>
      </w:r>
      <w:r>
        <w:rPr>
          <w:rFonts w:ascii="Garamond" w:hAnsi="Garamond"/>
        </w:rPr>
        <w:t xml:space="preserve"> prostředků Programu obnovy venkova Olomouckého kraje roku 2014. </w:t>
      </w:r>
    </w:p>
    <w:p w:rsidR="0093372D" w:rsidRDefault="0093372D" w:rsidP="0093372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Charakteristika oblasti podpory:</w:t>
      </w:r>
    </w:p>
    <w:p w:rsidR="0093372D" w:rsidRDefault="0093372D" w:rsidP="0093372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Podpora bude zaměřena na aktivity z oblasti budování a rekonstrukce a opravy infrastruktury obecního majetku s cílem zlepšit kvalitu života ve venkovských oblastech, zlepšit jejich dostupnost a  zvýšit jejich atraktivitu.  </w:t>
      </w:r>
    </w:p>
    <w:p w:rsidR="0093372D" w:rsidRDefault="0093372D" w:rsidP="0093372D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Cíl:</w:t>
      </w:r>
    </w:p>
    <w:p w:rsidR="0093372D" w:rsidRDefault="0093372D" w:rsidP="0093372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Zlepšení kvality života venkovských oblastí, zvýšení atraktivity a dostupnosti území.</w:t>
      </w:r>
    </w:p>
    <w:p w:rsidR="0093372D" w:rsidRPr="0018370E" w:rsidRDefault="0093372D" w:rsidP="0093372D">
      <w:pPr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Oprávnění žadatelé:</w:t>
      </w:r>
    </w:p>
    <w:p w:rsidR="0093372D" w:rsidRPr="0018370E" w:rsidRDefault="0093372D" w:rsidP="0093372D">
      <w:pPr>
        <w:spacing w:after="120"/>
        <w:jc w:val="both"/>
        <w:rPr>
          <w:rFonts w:ascii="Garamond" w:hAnsi="Garamond"/>
        </w:rPr>
      </w:pPr>
      <w:r w:rsidRPr="0018370E">
        <w:rPr>
          <w:rFonts w:ascii="Garamond" w:hAnsi="Garamond"/>
        </w:rPr>
        <w:t>Obce</w:t>
      </w:r>
      <w:r w:rsidRPr="0018370E">
        <w:rPr>
          <w:rStyle w:val="Znakapoznpodarou"/>
          <w:rFonts w:ascii="Garamond" w:hAnsi="Garamond"/>
        </w:rPr>
        <w:footnoteReference w:id="1"/>
      </w:r>
      <w:r w:rsidRPr="0018370E">
        <w:rPr>
          <w:rFonts w:ascii="Garamond" w:hAnsi="Garamond"/>
        </w:rPr>
        <w:t xml:space="preserve"> do 600 obyvatel na území Olomouckého kraje. </w:t>
      </w:r>
    </w:p>
    <w:p w:rsidR="0093372D" w:rsidRPr="0018370E" w:rsidRDefault="0093372D" w:rsidP="0093372D">
      <w:pPr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Podporované aktivity:</w:t>
      </w:r>
    </w:p>
    <w:p w:rsidR="0093372D" w:rsidRPr="0018370E" w:rsidRDefault="0093372D" w:rsidP="0093372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/>
        </w:rPr>
      </w:pPr>
      <w:r w:rsidRPr="0018370E">
        <w:rPr>
          <w:rFonts w:ascii="Garamond" w:hAnsi="Garamond"/>
        </w:rPr>
        <w:t>výstavba, obnova, rekonstrukce infrastruktury a objektů v majetku obce</w:t>
      </w:r>
    </w:p>
    <w:p w:rsidR="0093372D" w:rsidRPr="0018370E" w:rsidRDefault="0093372D" w:rsidP="0093372D">
      <w:pPr>
        <w:numPr>
          <w:ilvl w:val="0"/>
          <w:numId w:val="7"/>
        </w:numPr>
        <w:tabs>
          <w:tab w:val="clear" w:pos="1440"/>
          <w:tab w:val="num" w:pos="1080"/>
        </w:tabs>
        <w:ind w:hanging="900"/>
        <w:jc w:val="both"/>
        <w:rPr>
          <w:rFonts w:ascii="Garamond" w:hAnsi="Garamond"/>
        </w:rPr>
      </w:pPr>
      <w:r>
        <w:rPr>
          <w:rFonts w:ascii="Garamond" w:hAnsi="Garamond"/>
        </w:rPr>
        <w:t>výstavba, rekonstrukce, oprava</w:t>
      </w:r>
      <w:r w:rsidRPr="0018370E">
        <w:rPr>
          <w:rFonts w:ascii="Garamond" w:hAnsi="Garamond"/>
        </w:rPr>
        <w:t xml:space="preserve"> místních komunikací a chodníků </w:t>
      </w:r>
    </w:p>
    <w:p w:rsidR="0093372D" w:rsidRPr="0018370E" w:rsidRDefault="0093372D" w:rsidP="0093372D">
      <w:pPr>
        <w:numPr>
          <w:ilvl w:val="0"/>
          <w:numId w:val="7"/>
        </w:numPr>
        <w:tabs>
          <w:tab w:val="clear" w:pos="1440"/>
          <w:tab w:val="num" w:pos="1080"/>
        </w:tabs>
        <w:ind w:left="1078" w:hanging="539"/>
        <w:jc w:val="both"/>
        <w:rPr>
          <w:rFonts w:ascii="Garamond" w:hAnsi="Garamond"/>
        </w:rPr>
      </w:pPr>
      <w:r w:rsidRPr="0018370E">
        <w:rPr>
          <w:rFonts w:ascii="Garamond" w:hAnsi="Garamond"/>
        </w:rPr>
        <w:t>výstavba, rekonstrukce, oprava staveb v majetku obce</w:t>
      </w:r>
    </w:p>
    <w:p w:rsidR="0093372D" w:rsidRPr="0018370E" w:rsidRDefault="0093372D" w:rsidP="0093372D">
      <w:pPr>
        <w:numPr>
          <w:ilvl w:val="0"/>
          <w:numId w:val="7"/>
        </w:numPr>
        <w:tabs>
          <w:tab w:val="clear" w:pos="1440"/>
          <w:tab w:val="num" w:pos="1080"/>
        </w:tabs>
        <w:ind w:left="1078" w:hanging="539"/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výstavba, rekonstrukce, oprava veřejného osvětlení a veřejného rozhlasu </w:t>
      </w:r>
    </w:p>
    <w:p w:rsidR="0093372D" w:rsidRPr="0018370E" w:rsidRDefault="0093372D" w:rsidP="0093372D">
      <w:pPr>
        <w:numPr>
          <w:ilvl w:val="0"/>
          <w:numId w:val="7"/>
        </w:numPr>
        <w:tabs>
          <w:tab w:val="clear" w:pos="1440"/>
          <w:tab w:val="num" w:pos="1080"/>
        </w:tabs>
        <w:spacing w:after="120"/>
        <w:ind w:left="1078" w:hanging="539"/>
        <w:jc w:val="both"/>
        <w:rPr>
          <w:rFonts w:ascii="Garamond" w:hAnsi="Garamond"/>
        </w:rPr>
      </w:pPr>
      <w:r w:rsidRPr="0018370E">
        <w:rPr>
          <w:rFonts w:ascii="Garamond" w:hAnsi="Garamond"/>
        </w:rPr>
        <w:t>příprava a/nebo realizace protipovodňových opatření (hrá</w:t>
      </w:r>
      <w:r>
        <w:rPr>
          <w:rFonts w:ascii="Garamond" w:hAnsi="Garamond"/>
        </w:rPr>
        <w:t>ze, zatravnění, meze, úpravy na </w:t>
      </w:r>
      <w:r w:rsidRPr="0018370E">
        <w:rPr>
          <w:rFonts w:ascii="Garamond" w:hAnsi="Garamond"/>
        </w:rPr>
        <w:t>kanalizaci apod., včetně projektové dokumentace)</w:t>
      </w:r>
    </w:p>
    <w:p w:rsidR="0093372D" w:rsidRPr="0018370E" w:rsidRDefault="0093372D" w:rsidP="0093372D">
      <w:pPr>
        <w:jc w:val="both"/>
        <w:rPr>
          <w:rFonts w:ascii="Garamond" w:hAnsi="Garamond"/>
        </w:rPr>
      </w:pPr>
    </w:p>
    <w:p w:rsidR="0093372D" w:rsidRPr="0018370E" w:rsidRDefault="0093372D" w:rsidP="0093372D">
      <w:pPr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Indikátory: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předložených žádostí o podporu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  <w:tab w:val="left" w:pos="126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podpořených/vybraných projektů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zrealizovaných projektů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m</w:t>
      </w:r>
      <w:r w:rsidRPr="0018370E">
        <w:rPr>
          <w:rFonts w:ascii="Garamond" w:hAnsi="Garamond"/>
          <w:vertAlign w:val="superscript"/>
        </w:rPr>
        <w:t>2</w:t>
      </w:r>
      <w:r w:rsidRPr="0018370E">
        <w:rPr>
          <w:rFonts w:ascii="Garamond" w:hAnsi="Garamond"/>
        </w:rPr>
        <w:t xml:space="preserve"> nově vybudovaných nebo opravených komunikací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m</w:t>
      </w:r>
      <w:r w:rsidRPr="0018370E">
        <w:rPr>
          <w:rFonts w:ascii="Garamond" w:hAnsi="Garamond"/>
          <w:vertAlign w:val="superscript"/>
        </w:rPr>
        <w:t>2</w:t>
      </w:r>
      <w:r w:rsidRPr="0018370E">
        <w:rPr>
          <w:rFonts w:ascii="Garamond" w:hAnsi="Garamond"/>
        </w:rPr>
        <w:t xml:space="preserve"> nově vybudovaných nebo opravených chodníků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 xml:space="preserve">počet nových, opravených, obnovených prvků veřejného osvětlení 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nových, opravených, obnovených prvků veřejného rozhlasu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nových nebo opravených staveb v majetku obce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projektů řešící protipovodňová opatření</w:t>
      </w:r>
    </w:p>
    <w:p w:rsidR="0093372D" w:rsidRPr="0018370E" w:rsidRDefault="0093372D" w:rsidP="0093372D">
      <w:pPr>
        <w:spacing w:after="120"/>
        <w:jc w:val="both"/>
        <w:rPr>
          <w:rFonts w:ascii="Garamond" w:hAnsi="Garamond"/>
          <w:b/>
        </w:rPr>
      </w:pPr>
    </w:p>
    <w:p w:rsidR="0093372D" w:rsidRPr="0018370E" w:rsidRDefault="0093372D" w:rsidP="0093372D">
      <w:pPr>
        <w:spacing w:after="120"/>
        <w:jc w:val="both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Výše příspěvku:</w:t>
      </w:r>
    </w:p>
    <w:p w:rsidR="0093372D" w:rsidRPr="0018370E" w:rsidRDefault="0093372D" w:rsidP="0093372D">
      <w:pPr>
        <w:tabs>
          <w:tab w:val="right" w:pos="3420"/>
        </w:tabs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Minimální částka: </w:t>
      </w:r>
      <w:r w:rsidRPr="0018370E">
        <w:rPr>
          <w:rFonts w:ascii="Garamond" w:hAnsi="Garamond"/>
        </w:rPr>
        <w:tab/>
        <w:t>50.000,- Kč</w:t>
      </w:r>
    </w:p>
    <w:p w:rsidR="0093372D" w:rsidRPr="0018370E" w:rsidRDefault="0093372D" w:rsidP="0093372D">
      <w:pPr>
        <w:tabs>
          <w:tab w:val="right" w:pos="3420"/>
        </w:tabs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Maximální částka: </w:t>
      </w:r>
      <w:r w:rsidRPr="0018370E">
        <w:rPr>
          <w:rFonts w:ascii="Garamond" w:hAnsi="Garamond"/>
        </w:rPr>
        <w:tab/>
        <w:t>300.000,- Kč</w:t>
      </w:r>
    </w:p>
    <w:p w:rsidR="0093372D" w:rsidRPr="0018370E" w:rsidRDefault="0093372D" w:rsidP="0093372D">
      <w:pPr>
        <w:tabs>
          <w:tab w:val="left" w:pos="2160"/>
        </w:tabs>
        <w:spacing w:after="120"/>
        <w:rPr>
          <w:rFonts w:ascii="Garamond" w:hAnsi="Garamond"/>
        </w:rPr>
      </w:pPr>
      <w:r w:rsidRPr="0018370E">
        <w:rPr>
          <w:rFonts w:ascii="Garamond" w:hAnsi="Garamond"/>
        </w:rPr>
        <w:t xml:space="preserve">Procentní sazba: </w:t>
      </w:r>
      <w:r w:rsidRPr="0018370E">
        <w:rPr>
          <w:rFonts w:ascii="Garamond" w:hAnsi="Garamond"/>
        </w:rPr>
        <w:tab/>
        <w:t xml:space="preserve"> maximálně do 50% celkových výdajů projektu</w:t>
      </w:r>
    </w:p>
    <w:p w:rsidR="0093372D" w:rsidRDefault="0093372D" w:rsidP="0093372D">
      <w:pPr>
        <w:spacing w:before="480" w:after="120"/>
        <w:jc w:val="center"/>
        <w:rPr>
          <w:rFonts w:ascii="Garamond" w:hAnsi="Garamond"/>
          <w:b/>
          <w:sz w:val="26"/>
          <w:szCs w:val="26"/>
        </w:rPr>
      </w:pPr>
    </w:p>
    <w:p w:rsidR="0093372D" w:rsidRDefault="0093372D" w:rsidP="0093372D">
      <w:pPr>
        <w:spacing w:before="480" w:after="120"/>
        <w:jc w:val="center"/>
        <w:rPr>
          <w:rFonts w:ascii="Garamond" w:hAnsi="Garamond"/>
          <w:b/>
          <w:sz w:val="28"/>
          <w:szCs w:val="28"/>
        </w:rPr>
      </w:pPr>
      <w:r w:rsidRPr="006E4FFF">
        <w:rPr>
          <w:rFonts w:ascii="Garamond" w:hAnsi="Garamond"/>
          <w:b/>
          <w:sz w:val="26"/>
          <w:szCs w:val="26"/>
        </w:rPr>
        <w:lastRenderedPageBreak/>
        <w:t xml:space="preserve">Oblast podpory č. </w:t>
      </w:r>
      <w:r w:rsidR="00B63A57">
        <w:rPr>
          <w:rFonts w:ascii="Garamond" w:hAnsi="Garamond"/>
          <w:b/>
          <w:sz w:val="26"/>
          <w:szCs w:val="26"/>
        </w:rPr>
        <w:t>2</w:t>
      </w:r>
    </w:p>
    <w:p w:rsidR="0093372D" w:rsidRDefault="0093372D" w:rsidP="0093372D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274992">
        <w:rPr>
          <w:rFonts w:ascii="Garamond" w:hAnsi="Garamond"/>
          <w:b/>
          <w:sz w:val="28"/>
          <w:szCs w:val="28"/>
        </w:rPr>
        <w:t xml:space="preserve">Podpora </w:t>
      </w:r>
      <w:r>
        <w:rPr>
          <w:rFonts w:ascii="Garamond" w:hAnsi="Garamond"/>
          <w:b/>
          <w:sz w:val="28"/>
          <w:szCs w:val="28"/>
        </w:rPr>
        <w:t>zpracování územně plánovací dokumentace</w:t>
      </w:r>
    </w:p>
    <w:p w:rsidR="0093372D" w:rsidRDefault="0093372D" w:rsidP="0093372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Výše poskytnuté podpory:</w:t>
      </w:r>
    </w:p>
    <w:p w:rsidR="0093372D" w:rsidRDefault="0093372D" w:rsidP="0093372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Na tuto oblast podpory je určeno celkem 18 </w:t>
      </w:r>
      <w:r w:rsidRPr="00BD510E">
        <w:rPr>
          <w:rFonts w:ascii="Garamond" w:hAnsi="Garamond"/>
        </w:rPr>
        <w:t xml:space="preserve">% </w:t>
      </w:r>
      <w:r w:rsidRPr="00DD304C">
        <w:rPr>
          <w:rFonts w:ascii="Garamond" w:hAnsi="Garamond"/>
        </w:rPr>
        <w:t>z </w:t>
      </w:r>
      <w:r>
        <w:rPr>
          <w:rFonts w:ascii="Garamond" w:hAnsi="Garamond"/>
        </w:rPr>
        <w:t xml:space="preserve">celkového objemu finančních prostředků Programu obnovy venkova Olomouckého kraje roku 2014. </w:t>
      </w:r>
    </w:p>
    <w:p w:rsidR="0093372D" w:rsidRPr="0018370E" w:rsidRDefault="0093372D" w:rsidP="0093372D">
      <w:pPr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Charakteristika oblasti podpory:</w:t>
      </w:r>
    </w:p>
    <w:p w:rsidR="0093372D" w:rsidRPr="0018370E" w:rsidRDefault="0093372D" w:rsidP="0093372D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18370E">
        <w:rPr>
          <w:rFonts w:ascii="Garamond" w:hAnsi="Garamond"/>
        </w:rPr>
        <w:t>Poskytnutí příspěvku na zpracování územních plánů obcí (včetně</w:t>
      </w:r>
      <w:r w:rsidRPr="0018370E">
        <w:rPr>
          <w:rFonts w:ascii="Garamond" w:hAnsi="Garamond" w:cs="Arial"/>
        </w:rPr>
        <w:t xml:space="preserve"> vyhodnocení vlivů na udržitelný rozvoj území, tj. i</w:t>
      </w:r>
      <w:r w:rsidRPr="0018370E">
        <w:rPr>
          <w:rFonts w:ascii="Garamond" w:hAnsi="Garamond"/>
        </w:rPr>
        <w:t xml:space="preserve"> posouzení SEA, NATURA, pokud je takto stanoveno v zadání, a doplňujících průzkumů a rozborů), které bude v souladu se zákonem č. 183/</w:t>
      </w:r>
      <w:r>
        <w:rPr>
          <w:rFonts w:ascii="Garamond" w:hAnsi="Garamond"/>
        </w:rPr>
        <w:t>2006 Sb., o územním plánování a </w:t>
      </w:r>
      <w:r w:rsidRPr="0018370E">
        <w:rPr>
          <w:rFonts w:ascii="Garamond" w:hAnsi="Garamond"/>
        </w:rPr>
        <w:t xml:space="preserve">stavebním řádu (stavební zákon), včetně prováděcích vyhlášek a „Metodiky  MINIS 22“. </w:t>
      </w:r>
    </w:p>
    <w:p w:rsidR="0093372D" w:rsidRPr="0018370E" w:rsidRDefault="0093372D" w:rsidP="0093372D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 xml:space="preserve">Cíl: </w:t>
      </w:r>
    </w:p>
    <w:p w:rsidR="0093372D" w:rsidRPr="0018370E" w:rsidRDefault="0093372D" w:rsidP="0093372D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</w:rPr>
      </w:pPr>
      <w:r w:rsidRPr="0018370E">
        <w:rPr>
          <w:rFonts w:ascii="Garamond" w:hAnsi="Garamond"/>
        </w:rPr>
        <w:t xml:space="preserve">Podpora vypracování územně plánovací dokumentace obce v souladu s platným a schváleným programem rozvoje obce. </w:t>
      </w:r>
    </w:p>
    <w:p w:rsidR="0093372D" w:rsidRPr="0018370E" w:rsidRDefault="0093372D" w:rsidP="0093372D">
      <w:pPr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Oprávnění žadatelé:</w:t>
      </w:r>
    </w:p>
    <w:p w:rsidR="0093372D" w:rsidRPr="0018370E" w:rsidRDefault="0093372D" w:rsidP="0093372D">
      <w:pPr>
        <w:tabs>
          <w:tab w:val="left" w:pos="2160"/>
        </w:tabs>
        <w:spacing w:after="120"/>
        <w:rPr>
          <w:rFonts w:ascii="Garamond" w:hAnsi="Garamond"/>
        </w:rPr>
      </w:pPr>
      <w:r w:rsidRPr="0018370E">
        <w:rPr>
          <w:rFonts w:ascii="Garamond" w:hAnsi="Garamond"/>
        </w:rPr>
        <w:t>Obce</w:t>
      </w:r>
      <w:r w:rsidRPr="0018370E">
        <w:rPr>
          <w:rStyle w:val="Znakapoznpodarou"/>
          <w:rFonts w:ascii="Garamond" w:hAnsi="Garamond"/>
        </w:rPr>
        <w:footnoteReference w:id="2"/>
      </w:r>
      <w:r w:rsidRPr="0018370E">
        <w:rPr>
          <w:rFonts w:ascii="Garamond" w:hAnsi="Garamond"/>
          <w:vertAlign w:val="superscript"/>
        </w:rPr>
        <w:t>)</w:t>
      </w:r>
      <w:r w:rsidRPr="0018370E">
        <w:rPr>
          <w:rFonts w:ascii="Garamond" w:hAnsi="Garamond"/>
        </w:rPr>
        <w:t xml:space="preserve"> do 600 obyvatel na území Olomouckého kraje. </w:t>
      </w:r>
    </w:p>
    <w:p w:rsidR="0093372D" w:rsidRPr="0018370E" w:rsidRDefault="0093372D" w:rsidP="0093372D">
      <w:pPr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Podporované aktivity:</w:t>
      </w:r>
    </w:p>
    <w:p w:rsidR="0093372D" w:rsidRPr="0018370E" w:rsidRDefault="0093372D" w:rsidP="0093372D">
      <w:pPr>
        <w:autoSpaceDE w:val="0"/>
        <w:autoSpaceDN w:val="0"/>
        <w:adjustRightInd w:val="0"/>
        <w:ind w:left="540"/>
        <w:jc w:val="both"/>
        <w:rPr>
          <w:rFonts w:ascii="Garamond" w:hAnsi="Garamond" w:cs="Arial"/>
        </w:rPr>
      </w:pPr>
      <w:r w:rsidRPr="0018370E">
        <w:rPr>
          <w:rFonts w:ascii="Garamond" w:hAnsi="Garamond" w:cs="Arial"/>
        </w:rPr>
        <w:t xml:space="preserve">a) územně plánovací dokumentace (dále jen „ÚPD“), zpracování návrhu územního plánu podle stavebního zákona včetně odůvodnění a vyhodnocení vlivů </w:t>
      </w:r>
      <w:r>
        <w:rPr>
          <w:rFonts w:ascii="Garamond" w:hAnsi="Garamond" w:cs="Arial"/>
        </w:rPr>
        <w:t>na udržitelný rozvoj území, tj. </w:t>
      </w:r>
      <w:r w:rsidRPr="0018370E">
        <w:rPr>
          <w:rFonts w:ascii="Garamond" w:hAnsi="Garamond" w:cs="Arial"/>
        </w:rPr>
        <w:t>i</w:t>
      </w:r>
      <w:r>
        <w:rPr>
          <w:rFonts w:ascii="Garamond" w:hAnsi="Garamond"/>
        </w:rPr>
        <w:t> </w:t>
      </w:r>
      <w:r w:rsidRPr="0018370E">
        <w:rPr>
          <w:rFonts w:ascii="Garamond" w:hAnsi="Garamond"/>
        </w:rPr>
        <w:t>posouzení SEA, NATURA</w:t>
      </w:r>
      <w:r w:rsidRPr="0018370E">
        <w:rPr>
          <w:rFonts w:ascii="Garamond" w:hAnsi="Garamond" w:cs="Arial"/>
        </w:rPr>
        <w:t xml:space="preserve"> pokud se zpracovává, </w:t>
      </w:r>
      <w:r w:rsidRPr="0018370E">
        <w:rPr>
          <w:rFonts w:ascii="Garamond" w:hAnsi="Garamond"/>
        </w:rPr>
        <w:t>včetně doplněných průzkumů a rozborů</w:t>
      </w:r>
    </w:p>
    <w:p w:rsidR="0093372D" w:rsidRPr="0018370E" w:rsidRDefault="0093372D" w:rsidP="0093372D">
      <w:pPr>
        <w:autoSpaceDE w:val="0"/>
        <w:autoSpaceDN w:val="0"/>
        <w:adjustRightInd w:val="0"/>
        <w:ind w:left="540"/>
        <w:jc w:val="both"/>
        <w:rPr>
          <w:rFonts w:ascii="Garamond" w:hAnsi="Garamond" w:cs="Arial"/>
        </w:rPr>
      </w:pPr>
      <w:r w:rsidRPr="0018370E">
        <w:rPr>
          <w:rFonts w:ascii="Garamond" w:hAnsi="Garamond" w:cs="Arial"/>
        </w:rPr>
        <w:t>b) zpracování změny územního plánu jen pokud byla vyvolána objektivními změnami v území (např. živelná pohroma apod.)</w:t>
      </w:r>
    </w:p>
    <w:p w:rsidR="0093372D" w:rsidRPr="0018370E" w:rsidRDefault="0093372D" w:rsidP="0093372D">
      <w:pPr>
        <w:autoSpaceDE w:val="0"/>
        <w:autoSpaceDN w:val="0"/>
        <w:adjustRightInd w:val="0"/>
        <w:ind w:left="540"/>
        <w:jc w:val="both"/>
        <w:rPr>
          <w:rFonts w:ascii="Garamond" w:hAnsi="Garamond" w:cs="Arial"/>
          <w:strike/>
        </w:rPr>
      </w:pPr>
      <w:r w:rsidRPr="0018370E">
        <w:rPr>
          <w:rFonts w:ascii="Garamond" w:hAnsi="Garamond" w:cs="Arial"/>
        </w:rPr>
        <w:t xml:space="preserve">c) </w:t>
      </w:r>
      <w:r w:rsidRPr="0018370E">
        <w:rPr>
          <w:rFonts w:ascii="Garamond" w:hAnsi="Garamond"/>
        </w:rPr>
        <w:t>úprava stávající ÚPD dle § 188 stavebního zákona</w:t>
      </w:r>
      <w:r w:rsidRPr="0018370E">
        <w:rPr>
          <w:rFonts w:ascii="Garamond" w:hAnsi="Garamond" w:cs="Arial"/>
        </w:rPr>
        <w:t xml:space="preserve"> </w:t>
      </w:r>
    </w:p>
    <w:p w:rsidR="0093372D" w:rsidRPr="0018370E" w:rsidRDefault="0093372D" w:rsidP="0093372D">
      <w:pPr>
        <w:spacing w:after="120"/>
        <w:ind w:left="540"/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d) </w:t>
      </w:r>
      <w:r w:rsidRPr="0018370E">
        <w:rPr>
          <w:rFonts w:ascii="Garamond" w:hAnsi="Garamond" w:cs="Arial"/>
        </w:rPr>
        <w:t>zpracování územní studie</w:t>
      </w:r>
    </w:p>
    <w:p w:rsidR="0093372D" w:rsidRPr="0018370E" w:rsidRDefault="0093372D" w:rsidP="0093372D">
      <w:pPr>
        <w:numPr>
          <w:ilvl w:val="0"/>
          <w:numId w:val="8"/>
        </w:numPr>
        <w:tabs>
          <w:tab w:val="clear" w:pos="720"/>
          <w:tab w:val="num" w:pos="540"/>
        </w:tabs>
        <w:ind w:left="540" w:hanging="539"/>
        <w:jc w:val="both"/>
        <w:rPr>
          <w:rFonts w:ascii="Garamond" w:hAnsi="Garamond" w:cs="Arial"/>
        </w:rPr>
      </w:pPr>
      <w:r w:rsidRPr="0018370E">
        <w:rPr>
          <w:rFonts w:ascii="Garamond" w:hAnsi="Garamond"/>
        </w:rPr>
        <w:t xml:space="preserve">územní plány </w:t>
      </w:r>
      <w:r w:rsidRPr="0018370E">
        <w:rPr>
          <w:rFonts w:ascii="Garamond" w:hAnsi="Garamond" w:cs="Arial"/>
        </w:rPr>
        <w:t>musí být zpracovány dle doporučené metodiky pro digitální zpracování</w:t>
      </w:r>
      <w:r w:rsidRPr="0018370E">
        <w:rPr>
          <w:rFonts w:ascii="Garamond" w:hAnsi="Garamond"/>
        </w:rPr>
        <w:t xml:space="preserve"> </w:t>
      </w:r>
      <w:r w:rsidRPr="0018370E">
        <w:rPr>
          <w:rFonts w:ascii="Garamond" w:hAnsi="Garamond" w:cs="Arial"/>
        </w:rPr>
        <w:t xml:space="preserve">územních plánů </w:t>
      </w:r>
      <w:r w:rsidRPr="0018370E">
        <w:rPr>
          <w:rFonts w:ascii="Garamond" w:hAnsi="Garamond" w:cs="Arial"/>
          <w:b/>
        </w:rPr>
        <w:t xml:space="preserve">MINIS 22 </w:t>
      </w:r>
      <w:r w:rsidRPr="0018370E">
        <w:rPr>
          <w:rFonts w:ascii="Garamond" w:hAnsi="Garamond" w:cs="Arial"/>
        </w:rPr>
        <w:t>vydané</w:t>
      </w:r>
      <w:r w:rsidRPr="0018370E">
        <w:rPr>
          <w:rFonts w:ascii="Garamond" w:hAnsi="Garamond" w:cs="Arial"/>
          <w:b/>
        </w:rPr>
        <w:t xml:space="preserve"> </w:t>
      </w:r>
      <w:r w:rsidRPr="0018370E">
        <w:rPr>
          <w:rFonts w:ascii="Garamond" w:hAnsi="Garamond" w:cs="Arial"/>
        </w:rPr>
        <w:t>oddělením územního plánu a stavebního řádu Odboru strategického rozvoje Krajského úřadu Olomouckého kraje. Meto</w:t>
      </w:r>
      <w:r>
        <w:rPr>
          <w:rFonts w:ascii="Garamond" w:hAnsi="Garamond" w:cs="Arial"/>
        </w:rPr>
        <w:t>dika MINIS 22 je k dispozici na </w:t>
      </w:r>
      <w:r w:rsidRPr="0018370E">
        <w:rPr>
          <w:rFonts w:ascii="Garamond" w:hAnsi="Garamond" w:cs="Arial"/>
        </w:rPr>
        <w:t xml:space="preserve">internetových stránkách Olomouckého kraje/Územní plánování. </w:t>
      </w:r>
    </w:p>
    <w:p w:rsidR="0093372D" w:rsidRDefault="0093372D" w:rsidP="0093372D">
      <w:pPr>
        <w:tabs>
          <w:tab w:val="left" w:pos="360"/>
          <w:tab w:val="left" w:pos="540"/>
        </w:tabs>
        <w:spacing w:after="120"/>
        <w:rPr>
          <w:rFonts w:ascii="Garamond" w:hAnsi="Garamond"/>
          <w:b/>
        </w:rPr>
      </w:pPr>
    </w:p>
    <w:p w:rsidR="0093372D" w:rsidRPr="0018370E" w:rsidRDefault="0093372D" w:rsidP="0093372D">
      <w:pPr>
        <w:tabs>
          <w:tab w:val="left" w:pos="360"/>
          <w:tab w:val="left" w:pos="540"/>
        </w:tabs>
        <w:spacing w:after="120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Indikátory: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předložených žádostí o podporu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podpořených/vybraných projektů</w:t>
      </w:r>
    </w:p>
    <w:p w:rsidR="0093372D" w:rsidRPr="0018370E" w:rsidRDefault="0093372D" w:rsidP="0093372D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zrealizovaných projektů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počet zpracovaných zadání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 w:rsidRPr="0018370E">
        <w:rPr>
          <w:rFonts w:ascii="Garamond" w:hAnsi="Garamond"/>
        </w:rPr>
        <w:t>po</w:t>
      </w:r>
      <w:r w:rsidRPr="0018370E">
        <w:rPr>
          <w:rFonts w:ascii="Garamond" w:hAnsi="Garamond" w:cs="TimesNewRoman"/>
        </w:rPr>
        <w:t>č</w:t>
      </w:r>
      <w:r w:rsidRPr="0018370E">
        <w:rPr>
          <w:rFonts w:ascii="Garamond" w:hAnsi="Garamond"/>
        </w:rPr>
        <w:t>et zpracovaných návrhů</w:t>
      </w:r>
    </w:p>
    <w:p w:rsidR="0093372D" w:rsidRPr="0018370E" w:rsidRDefault="0093372D" w:rsidP="0093372D">
      <w:pPr>
        <w:numPr>
          <w:ilvl w:val="1"/>
          <w:numId w:val="5"/>
        </w:numPr>
        <w:tabs>
          <w:tab w:val="clear" w:pos="1080"/>
          <w:tab w:val="num" w:pos="540"/>
        </w:tabs>
        <w:spacing w:after="120"/>
        <w:ind w:left="540" w:hanging="540"/>
        <w:rPr>
          <w:rFonts w:ascii="Garamond" w:hAnsi="Garamond"/>
        </w:rPr>
      </w:pPr>
      <w:r w:rsidRPr="0018370E">
        <w:rPr>
          <w:rFonts w:ascii="Garamond" w:hAnsi="Garamond"/>
        </w:rPr>
        <w:t>počet zrealizovaných úprav</w:t>
      </w:r>
    </w:p>
    <w:p w:rsidR="0093372D" w:rsidRPr="0018370E" w:rsidRDefault="0093372D" w:rsidP="0093372D">
      <w:pPr>
        <w:spacing w:after="60"/>
        <w:jc w:val="both"/>
        <w:rPr>
          <w:rFonts w:ascii="Garamond" w:hAnsi="Garamond"/>
          <w:b/>
        </w:rPr>
      </w:pPr>
    </w:p>
    <w:p w:rsidR="0093372D" w:rsidRPr="0018370E" w:rsidRDefault="0093372D" w:rsidP="0093372D">
      <w:pPr>
        <w:spacing w:after="60"/>
        <w:jc w:val="both"/>
        <w:rPr>
          <w:rFonts w:ascii="Garamond" w:hAnsi="Garamond"/>
          <w:b/>
        </w:rPr>
      </w:pPr>
      <w:r w:rsidRPr="0018370E">
        <w:rPr>
          <w:rFonts w:ascii="Garamond" w:hAnsi="Garamond"/>
          <w:b/>
        </w:rPr>
        <w:t>Výše příspěvku:</w:t>
      </w:r>
    </w:p>
    <w:p w:rsidR="0093372D" w:rsidRPr="0018370E" w:rsidRDefault="0093372D" w:rsidP="0093372D">
      <w:pPr>
        <w:tabs>
          <w:tab w:val="right" w:pos="3420"/>
        </w:tabs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Minimální částka: </w:t>
      </w:r>
      <w:r w:rsidRPr="0018370E">
        <w:rPr>
          <w:rFonts w:ascii="Garamond" w:hAnsi="Garamond"/>
        </w:rPr>
        <w:tab/>
        <w:t>30.000,- Kč</w:t>
      </w:r>
    </w:p>
    <w:p w:rsidR="0093372D" w:rsidRPr="0018370E" w:rsidRDefault="0093372D" w:rsidP="0093372D">
      <w:pPr>
        <w:tabs>
          <w:tab w:val="right" w:pos="3420"/>
        </w:tabs>
        <w:jc w:val="both"/>
        <w:rPr>
          <w:rFonts w:ascii="Garamond" w:hAnsi="Garamond"/>
        </w:rPr>
      </w:pPr>
      <w:r w:rsidRPr="0018370E">
        <w:rPr>
          <w:rFonts w:ascii="Garamond" w:hAnsi="Garamond"/>
        </w:rPr>
        <w:t xml:space="preserve">Maximální částka: </w:t>
      </w:r>
      <w:r w:rsidRPr="0018370E">
        <w:rPr>
          <w:rFonts w:ascii="Garamond" w:hAnsi="Garamond"/>
        </w:rPr>
        <w:tab/>
        <w:t>200.000,- Kč</w:t>
      </w:r>
    </w:p>
    <w:p w:rsidR="0093372D" w:rsidRPr="0035727F" w:rsidRDefault="0093372D" w:rsidP="0035727F">
      <w:pPr>
        <w:tabs>
          <w:tab w:val="left" w:pos="2160"/>
        </w:tabs>
        <w:spacing w:after="120"/>
        <w:rPr>
          <w:rFonts w:ascii="Garamond" w:hAnsi="Garamond"/>
        </w:rPr>
      </w:pPr>
      <w:r w:rsidRPr="0018370E">
        <w:rPr>
          <w:rFonts w:ascii="Garamond" w:hAnsi="Garamond"/>
        </w:rPr>
        <w:t xml:space="preserve">Procentní sazba: </w:t>
      </w:r>
      <w:r w:rsidRPr="0018370E">
        <w:rPr>
          <w:rFonts w:ascii="Garamond" w:hAnsi="Garamond"/>
        </w:rPr>
        <w:tab/>
        <w:t xml:space="preserve"> maximálně do 50% celkových výdajů projektu</w:t>
      </w:r>
    </w:p>
    <w:sectPr w:rsidR="0093372D" w:rsidRPr="0035727F" w:rsidSect="00323756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0C" w:rsidRDefault="00EC530C">
      <w:r>
        <w:separator/>
      </w:r>
    </w:p>
  </w:endnote>
  <w:endnote w:type="continuationSeparator" w:id="0">
    <w:p w:rsidR="00EC530C" w:rsidRDefault="00EC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F7" w:rsidRDefault="00165DAF" w:rsidP="00DD36F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F2EF7"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8F2EF7" w:rsidRPr="0081419E">
      <w:rPr>
        <w:rFonts w:ascii="Arial" w:hAnsi="Arial" w:cs="Arial"/>
        <w:i/>
        <w:sz w:val="20"/>
        <w:szCs w:val="20"/>
      </w:rPr>
      <w:t>.</w:t>
    </w:r>
    <w:r w:rsidR="008F2EF7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2</w:t>
    </w:r>
    <w:r w:rsidR="008F2EF7" w:rsidRPr="0081419E">
      <w:rPr>
        <w:rFonts w:ascii="Arial" w:hAnsi="Arial" w:cs="Arial"/>
        <w:i/>
        <w:sz w:val="20"/>
        <w:szCs w:val="20"/>
      </w:rPr>
      <w:t>. 20</w:t>
    </w:r>
    <w:r w:rsidR="008F2EF7">
      <w:rPr>
        <w:rFonts w:ascii="Arial" w:hAnsi="Arial" w:cs="Arial"/>
        <w:i/>
        <w:sz w:val="20"/>
        <w:szCs w:val="20"/>
      </w:rPr>
      <w:t>13</w:t>
    </w:r>
    <w:r w:rsidR="008F2EF7" w:rsidRPr="0081419E">
      <w:rPr>
        <w:rFonts w:ascii="Arial" w:hAnsi="Arial" w:cs="Arial"/>
        <w:i/>
        <w:sz w:val="20"/>
        <w:szCs w:val="20"/>
      </w:rPr>
      <w:tab/>
      <w:t xml:space="preserve">             </w:t>
    </w:r>
    <w:r w:rsidR="008F2EF7">
      <w:rPr>
        <w:rFonts w:ascii="Arial" w:hAnsi="Arial" w:cs="Arial"/>
        <w:i/>
        <w:sz w:val="20"/>
        <w:szCs w:val="20"/>
      </w:rPr>
      <w:t xml:space="preserve">                            </w:t>
    </w:r>
    <w:r w:rsidR="008F2EF7" w:rsidRPr="0081419E">
      <w:rPr>
        <w:rFonts w:ascii="Arial" w:hAnsi="Arial" w:cs="Arial"/>
        <w:i/>
        <w:sz w:val="20"/>
        <w:szCs w:val="20"/>
      </w:rPr>
      <w:t xml:space="preserve">            </w:t>
    </w:r>
    <w:r w:rsidR="008F2EF7">
      <w:rPr>
        <w:rFonts w:ascii="Arial" w:hAnsi="Arial" w:cs="Arial"/>
        <w:i/>
        <w:sz w:val="20"/>
        <w:szCs w:val="20"/>
      </w:rPr>
      <w:t xml:space="preserve">         </w:t>
    </w:r>
    <w:r w:rsidR="008F2EF7" w:rsidRPr="0081419E">
      <w:rPr>
        <w:rFonts w:ascii="Arial" w:hAnsi="Arial" w:cs="Arial"/>
        <w:i/>
        <w:sz w:val="20"/>
        <w:szCs w:val="20"/>
      </w:rPr>
      <w:t xml:space="preserve">   Strana </w:t>
    </w:r>
    <w:r w:rsidR="008F2EF7" w:rsidRPr="0081419E">
      <w:rPr>
        <w:rFonts w:ascii="Arial" w:hAnsi="Arial" w:cs="Arial"/>
        <w:i/>
        <w:sz w:val="20"/>
        <w:szCs w:val="20"/>
      </w:rPr>
      <w:fldChar w:fldCharType="begin"/>
    </w:r>
    <w:r w:rsidR="008F2EF7" w:rsidRPr="0081419E">
      <w:rPr>
        <w:rFonts w:ascii="Arial" w:hAnsi="Arial" w:cs="Arial"/>
        <w:i/>
        <w:sz w:val="20"/>
        <w:szCs w:val="20"/>
      </w:rPr>
      <w:instrText xml:space="preserve"> PAGE </w:instrText>
    </w:r>
    <w:r w:rsidR="008F2EF7" w:rsidRPr="0081419E">
      <w:rPr>
        <w:rFonts w:ascii="Arial" w:hAnsi="Arial" w:cs="Arial"/>
        <w:i/>
        <w:sz w:val="20"/>
        <w:szCs w:val="20"/>
      </w:rPr>
      <w:fldChar w:fldCharType="separate"/>
    </w:r>
    <w:r w:rsidR="00F571A7">
      <w:rPr>
        <w:rFonts w:ascii="Arial" w:hAnsi="Arial" w:cs="Arial"/>
        <w:i/>
        <w:noProof/>
        <w:sz w:val="20"/>
        <w:szCs w:val="20"/>
      </w:rPr>
      <w:t>2</w:t>
    </w:r>
    <w:r w:rsidR="008F2EF7" w:rsidRPr="0081419E">
      <w:rPr>
        <w:rFonts w:ascii="Arial" w:hAnsi="Arial" w:cs="Arial"/>
        <w:i/>
        <w:sz w:val="20"/>
        <w:szCs w:val="20"/>
      </w:rPr>
      <w:fldChar w:fldCharType="end"/>
    </w:r>
    <w:r w:rsidR="008F2EF7" w:rsidRPr="0081419E">
      <w:rPr>
        <w:rFonts w:ascii="Arial" w:hAnsi="Arial" w:cs="Arial"/>
        <w:i/>
        <w:sz w:val="20"/>
        <w:szCs w:val="20"/>
      </w:rPr>
      <w:t xml:space="preserve"> (celkem </w:t>
    </w:r>
    <w:r w:rsidR="008F2EF7" w:rsidRPr="0081419E">
      <w:rPr>
        <w:rFonts w:ascii="Arial" w:hAnsi="Arial" w:cs="Arial"/>
        <w:i/>
        <w:sz w:val="20"/>
        <w:szCs w:val="20"/>
      </w:rPr>
      <w:fldChar w:fldCharType="begin"/>
    </w:r>
    <w:r w:rsidR="008F2EF7"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="008F2EF7" w:rsidRPr="0081419E">
      <w:rPr>
        <w:rFonts w:ascii="Arial" w:hAnsi="Arial" w:cs="Arial"/>
        <w:i/>
        <w:sz w:val="20"/>
        <w:szCs w:val="20"/>
      </w:rPr>
      <w:fldChar w:fldCharType="separate"/>
    </w:r>
    <w:r w:rsidR="00F571A7">
      <w:rPr>
        <w:rFonts w:ascii="Arial" w:hAnsi="Arial" w:cs="Arial"/>
        <w:i/>
        <w:noProof/>
        <w:sz w:val="20"/>
        <w:szCs w:val="20"/>
      </w:rPr>
      <w:t>4</w:t>
    </w:r>
    <w:r w:rsidR="008F2EF7" w:rsidRPr="0081419E">
      <w:rPr>
        <w:rFonts w:ascii="Arial" w:hAnsi="Arial" w:cs="Arial"/>
        <w:i/>
        <w:sz w:val="20"/>
        <w:szCs w:val="20"/>
      </w:rPr>
      <w:fldChar w:fldCharType="end"/>
    </w:r>
    <w:r w:rsidR="008F2EF7">
      <w:rPr>
        <w:rFonts w:ascii="Arial" w:hAnsi="Arial" w:cs="Arial"/>
        <w:i/>
        <w:sz w:val="20"/>
        <w:szCs w:val="20"/>
      </w:rPr>
      <w:t>)</w:t>
    </w:r>
  </w:p>
  <w:p w:rsidR="008F2EF7" w:rsidRDefault="00FB3850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214116">
      <w:rPr>
        <w:rFonts w:ascii="Arial" w:hAnsi="Arial" w:cs="Arial"/>
        <w:i/>
        <w:sz w:val="20"/>
        <w:szCs w:val="20"/>
      </w:rPr>
      <w:t>2</w:t>
    </w:r>
    <w:r w:rsidR="008F2EF7" w:rsidRPr="0081419E">
      <w:rPr>
        <w:rFonts w:ascii="Arial" w:hAnsi="Arial" w:cs="Arial"/>
        <w:i/>
        <w:sz w:val="20"/>
        <w:szCs w:val="20"/>
      </w:rPr>
      <w:t xml:space="preserve"> – Program obnovy venkova 2</w:t>
    </w:r>
    <w:r w:rsidR="008F2EF7">
      <w:rPr>
        <w:rFonts w:ascii="Arial" w:hAnsi="Arial" w:cs="Arial"/>
        <w:i/>
        <w:sz w:val="20"/>
        <w:szCs w:val="20"/>
      </w:rPr>
      <w:t xml:space="preserve">014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5" w:rsidRDefault="00FD4375" w:rsidP="00DD36F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12</w:t>
    </w:r>
    <w:r w:rsidRPr="0081419E">
      <w:rPr>
        <w:rFonts w:ascii="Arial" w:hAnsi="Arial" w:cs="Arial"/>
        <w:i/>
        <w:sz w:val="20"/>
        <w:szCs w:val="20"/>
      </w:rPr>
      <w:t>. 20</w:t>
    </w:r>
    <w:r>
      <w:rPr>
        <w:rFonts w:ascii="Arial" w:hAnsi="Arial" w:cs="Arial"/>
        <w:i/>
        <w:sz w:val="20"/>
        <w:szCs w:val="20"/>
      </w:rPr>
      <w:t>13</w:t>
    </w:r>
    <w:r w:rsidRPr="0081419E">
      <w:rPr>
        <w:rFonts w:ascii="Arial" w:hAnsi="Arial" w:cs="Arial"/>
        <w:i/>
        <w:sz w:val="20"/>
        <w:szCs w:val="20"/>
      </w:rPr>
      <w:tab/>
      <w:t xml:space="preserve">             </w:t>
    </w:r>
    <w:r>
      <w:rPr>
        <w:rFonts w:ascii="Arial" w:hAnsi="Arial" w:cs="Arial"/>
        <w:i/>
        <w:sz w:val="20"/>
        <w:szCs w:val="20"/>
      </w:rPr>
      <w:t xml:space="preserve">                            </w:t>
    </w:r>
    <w:r w:rsidRPr="0081419E">
      <w:rPr>
        <w:rFonts w:ascii="Arial" w:hAnsi="Arial" w:cs="Arial"/>
        <w:i/>
        <w:sz w:val="20"/>
        <w:szCs w:val="20"/>
      </w:rPr>
      <w:t xml:space="preserve">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Pr="0081419E">
      <w:rPr>
        <w:rFonts w:ascii="Arial" w:hAnsi="Arial" w:cs="Arial"/>
        <w:i/>
        <w:sz w:val="20"/>
        <w:szCs w:val="20"/>
      </w:rPr>
      <w:t xml:space="preserve">   Strana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PAGE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480A29">
      <w:rPr>
        <w:rFonts w:ascii="Arial" w:hAnsi="Arial" w:cs="Arial"/>
        <w:i/>
        <w:noProof/>
        <w:sz w:val="20"/>
        <w:szCs w:val="20"/>
      </w:rPr>
      <w:t>4</w:t>
    </w:r>
    <w:r w:rsidRPr="0081419E">
      <w:rPr>
        <w:rFonts w:ascii="Arial" w:hAnsi="Arial" w:cs="Arial"/>
        <w:i/>
        <w:sz w:val="20"/>
        <w:szCs w:val="20"/>
      </w:rPr>
      <w:fldChar w:fldCharType="end"/>
    </w:r>
    <w:r w:rsidRPr="0081419E">
      <w:rPr>
        <w:rFonts w:ascii="Arial" w:hAnsi="Arial" w:cs="Arial"/>
        <w:i/>
        <w:sz w:val="20"/>
        <w:szCs w:val="20"/>
      </w:rPr>
      <w:t xml:space="preserve"> (celkem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480A29">
      <w:rPr>
        <w:rFonts w:ascii="Arial" w:hAnsi="Arial" w:cs="Arial"/>
        <w:i/>
        <w:noProof/>
        <w:sz w:val="20"/>
        <w:szCs w:val="20"/>
      </w:rPr>
      <w:t>4</w:t>
    </w:r>
    <w:r w:rsidRPr="0081419E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FD4375" w:rsidRDefault="00FD4375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214116">
      <w:rPr>
        <w:rFonts w:ascii="Arial" w:hAnsi="Arial" w:cs="Arial"/>
        <w:i/>
        <w:sz w:val="20"/>
        <w:szCs w:val="20"/>
      </w:rPr>
      <w:t>2</w:t>
    </w:r>
    <w:r w:rsidRPr="0081419E">
      <w:rPr>
        <w:rFonts w:ascii="Arial" w:hAnsi="Arial" w:cs="Arial"/>
        <w:i/>
        <w:sz w:val="20"/>
        <w:szCs w:val="20"/>
      </w:rPr>
      <w:t xml:space="preserve"> – Program obnovy venkova 2</w:t>
    </w:r>
    <w:r>
      <w:rPr>
        <w:rFonts w:ascii="Arial" w:hAnsi="Arial" w:cs="Arial"/>
        <w:i/>
        <w:sz w:val="20"/>
        <w:szCs w:val="20"/>
      </w:rPr>
      <w:t xml:space="preserve">014 </w:t>
    </w:r>
  </w:p>
  <w:p w:rsidR="00FD4375" w:rsidRPr="0088672E" w:rsidRDefault="00FD4375" w:rsidP="00323539">
    <w:pPr>
      <w:pStyle w:val="Zhlav"/>
      <w:rPr>
        <w:rFonts w:ascii="Arial" w:hAnsi="Arial" w:cs="Arial"/>
        <w:i/>
        <w:sz w:val="20"/>
        <w:szCs w:val="20"/>
      </w:rPr>
    </w:pPr>
    <w:r w:rsidRPr="0088672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88672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B54628">
      <w:t xml:space="preserve"> </w:t>
    </w:r>
    <w:r w:rsidRPr="00B54628">
      <w:rPr>
        <w:rFonts w:ascii="Arial" w:hAnsi="Arial" w:cs="Arial"/>
        <w:i/>
        <w:sz w:val="20"/>
        <w:szCs w:val="20"/>
      </w:rPr>
      <w:t>Oblasti podpory POV Olomouckého kraje v roce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0C" w:rsidRDefault="00EC530C">
      <w:r>
        <w:separator/>
      </w:r>
    </w:p>
  </w:footnote>
  <w:footnote w:type="continuationSeparator" w:id="0">
    <w:p w:rsidR="00EC530C" w:rsidRDefault="00EC530C">
      <w:r>
        <w:continuationSeparator/>
      </w:r>
    </w:p>
  </w:footnote>
  <w:footnote w:id="1">
    <w:p w:rsidR="00586D56" w:rsidRDefault="00586D56" w:rsidP="009337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7EEB">
        <w:rPr>
          <w:rFonts w:ascii="Garamond" w:hAnsi="Garamond"/>
        </w:rPr>
        <w:t>Obce podle zákona č. 128/2000 Sb., o obcích, ve znění pozdějších předpisů</w:t>
      </w:r>
    </w:p>
  </w:footnote>
  <w:footnote w:id="2">
    <w:p w:rsidR="00586D56" w:rsidRPr="00616C3D" w:rsidRDefault="00586D56" w:rsidP="0093372D">
      <w:pPr>
        <w:pStyle w:val="Textpoznpodarou"/>
        <w:rPr>
          <w:rFonts w:ascii="Garamond" w:hAnsi="Garamond"/>
        </w:rPr>
      </w:pPr>
      <w:r>
        <w:rPr>
          <w:rStyle w:val="Znakapoznpodarou"/>
        </w:rPr>
        <w:footnoteRef/>
      </w:r>
      <w:r w:rsidRPr="00737679">
        <w:rPr>
          <w:vertAlign w:val="superscript"/>
        </w:rPr>
        <w:t>)</w:t>
      </w:r>
      <w:r>
        <w:t xml:space="preserve"> </w:t>
      </w:r>
      <w:r w:rsidRPr="00616C3D">
        <w:rPr>
          <w:rFonts w:ascii="Garamond" w:hAnsi="Garamond"/>
        </w:rPr>
        <w:t>Obce podle zákona č. 128/2000 Sb., o obcích,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2" w:rsidRPr="0088672E" w:rsidRDefault="004B5142" w:rsidP="004B5142">
    <w:pPr>
      <w:pStyle w:val="Zhlav"/>
      <w:rPr>
        <w:rFonts w:ascii="Arial" w:hAnsi="Arial" w:cs="Arial"/>
        <w:i/>
        <w:sz w:val="20"/>
        <w:szCs w:val="20"/>
      </w:rPr>
    </w:pPr>
    <w:r w:rsidRPr="0088672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88672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B54628">
      <w:t xml:space="preserve"> </w:t>
    </w:r>
    <w:r w:rsidRPr="00B54628">
      <w:rPr>
        <w:rFonts w:ascii="Arial" w:hAnsi="Arial" w:cs="Arial"/>
        <w:i/>
        <w:sz w:val="20"/>
        <w:szCs w:val="20"/>
      </w:rPr>
      <w:t>Oblasti podpory POV Olomouckého kraje v roce 2014</w:t>
    </w:r>
  </w:p>
  <w:p w:rsidR="004B5142" w:rsidRPr="000768A6" w:rsidRDefault="004B5142" w:rsidP="000768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75A48A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37046B"/>
    <w:multiLevelType w:val="hybridMultilevel"/>
    <w:tmpl w:val="50867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7DA"/>
    <w:multiLevelType w:val="hybridMultilevel"/>
    <w:tmpl w:val="3CDAC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30D58"/>
    <w:multiLevelType w:val="hybridMultilevel"/>
    <w:tmpl w:val="43F8CEDE"/>
    <w:lvl w:ilvl="0" w:tplc="B5F29CCC">
      <w:start w:val="1"/>
      <w:numFmt w:val="lowerLetter"/>
      <w:lvlText w:val="%1)"/>
      <w:lvlJc w:val="left"/>
      <w:pPr>
        <w:tabs>
          <w:tab w:val="num" w:pos="170"/>
        </w:tabs>
        <w:ind w:left="45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F4594"/>
    <w:multiLevelType w:val="hybridMultilevel"/>
    <w:tmpl w:val="25185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E12EB"/>
    <w:multiLevelType w:val="hybridMultilevel"/>
    <w:tmpl w:val="0B922B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81F87"/>
    <w:multiLevelType w:val="hybridMultilevel"/>
    <w:tmpl w:val="685AB0EE"/>
    <w:lvl w:ilvl="0" w:tplc="2C2E3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93273A"/>
    <w:multiLevelType w:val="multilevel"/>
    <w:tmpl w:val="A5423E2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8">
    <w:nsid w:val="11663B28"/>
    <w:multiLevelType w:val="hybridMultilevel"/>
    <w:tmpl w:val="525E7A78"/>
    <w:lvl w:ilvl="0" w:tplc="537E99A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9" w:hanging="360"/>
      </w:pPr>
    </w:lvl>
    <w:lvl w:ilvl="2" w:tplc="0405001B" w:tentative="1">
      <w:start w:val="1"/>
      <w:numFmt w:val="lowerRoman"/>
      <w:lvlText w:val="%3."/>
      <w:lvlJc w:val="right"/>
      <w:pPr>
        <w:ind w:left="1969" w:hanging="180"/>
      </w:pPr>
    </w:lvl>
    <w:lvl w:ilvl="3" w:tplc="0405000F" w:tentative="1">
      <w:start w:val="1"/>
      <w:numFmt w:val="decimal"/>
      <w:lvlText w:val="%4."/>
      <w:lvlJc w:val="left"/>
      <w:pPr>
        <w:ind w:left="2689" w:hanging="360"/>
      </w:pPr>
    </w:lvl>
    <w:lvl w:ilvl="4" w:tplc="04050019" w:tentative="1">
      <w:start w:val="1"/>
      <w:numFmt w:val="lowerLetter"/>
      <w:lvlText w:val="%5."/>
      <w:lvlJc w:val="left"/>
      <w:pPr>
        <w:ind w:left="3409" w:hanging="360"/>
      </w:pPr>
    </w:lvl>
    <w:lvl w:ilvl="5" w:tplc="0405001B" w:tentative="1">
      <w:start w:val="1"/>
      <w:numFmt w:val="lowerRoman"/>
      <w:lvlText w:val="%6."/>
      <w:lvlJc w:val="right"/>
      <w:pPr>
        <w:ind w:left="4129" w:hanging="180"/>
      </w:pPr>
    </w:lvl>
    <w:lvl w:ilvl="6" w:tplc="0405000F" w:tentative="1">
      <w:start w:val="1"/>
      <w:numFmt w:val="decimal"/>
      <w:lvlText w:val="%7."/>
      <w:lvlJc w:val="left"/>
      <w:pPr>
        <w:ind w:left="4849" w:hanging="360"/>
      </w:pPr>
    </w:lvl>
    <w:lvl w:ilvl="7" w:tplc="04050019" w:tentative="1">
      <w:start w:val="1"/>
      <w:numFmt w:val="lowerLetter"/>
      <w:lvlText w:val="%8."/>
      <w:lvlJc w:val="left"/>
      <w:pPr>
        <w:ind w:left="5569" w:hanging="360"/>
      </w:pPr>
    </w:lvl>
    <w:lvl w:ilvl="8" w:tplc="040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9">
    <w:nsid w:val="1A822AA5"/>
    <w:multiLevelType w:val="hybridMultilevel"/>
    <w:tmpl w:val="83420EEC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1F2D3FA6"/>
    <w:multiLevelType w:val="multilevel"/>
    <w:tmpl w:val="F53A58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11">
    <w:nsid w:val="215438C2"/>
    <w:multiLevelType w:val="hybridMultilevel"/>
    <w:tmpl w:val="110A03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9210A"/>
    <w:multiLevelType w:val="hybridMultilevel"/>
    <w:tmpl w:val="9D682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D30D6"/>
    <w:multiLevelType w:val="hybridMultilevel"/>
    <w:tmpl w:val="07D855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541CE0"/>
    <w:multiLevelType w:val="hybridMultilevel"/>
    <w:tmpl w:val="744ABF3C"/>
    <w:lvl w:ilvl="0" w:tplc="0405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F201163"/>
    <w:multiLevelType w:val="hybridMultilevel"/>
    <w:tmpl w:val="D26AC82C"/>
    <w:lvl w:ilvl="0" w:tplc="E6A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</w:rPr>
    </w:lvl>
    <w:lvl w:ilvl="1" w:tplc="1ABE4F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5827F0"/>
    <w:multiLevelType w:val="hybridMultilevel"/>
    <w:tmpl w:val="D430B7EC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3D966CFB"/>
    <w:multiLevelType w:val="hybridMultilevel"/>
    <w:tmpl w:val="5C348E9E"/>
    <w:lvl w:ilvl="0" w:tplc="94C84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862BE6"/>
    <w:multiLevelType w:val="hybridMultilevel"/>
    <w:tmpl w:val="B9BE41A4"/>
    <w:lvl w:ilvl="0" w:tplc="94C84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63AF4"/>
    <w:multiLevelType w:val="hybridMultilevel"/>
    <w:tmpl w:val="EAC2ABE0"/>
    <w:lvl w:ilvl="0" w:tplc="04050017">
      <w:start w:val="1"/>
      <w:numFmt w:val="lowerLetter"/>
      <w:lvlText w:val="%1)"/>
      <w:lvlJc w:val="left"/>
      <w:pPr>
        <w:tabs>
          <w:tab w:val="num" w:pos="351"/>
        </w:tabs>
        <w:ind w:left="35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0">
    <w:nsid w:val="424A4342"/>
    <w:multiLevelType w:val="multilevel"/>
    <w:tmpl w:val="ECCAB9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</w:lvl>
    <w:lvl w:ilvl="2">
      <w:start w:val="16"/>
      <w:numFmt w:val="decimal"/>
      <w:lvlText w:val="%3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21">
    <w:nsid w:val="440A05FA"/>
    <w:multiLevelType w:val="hybridMultilevel"/>
    <w:tmpl w:val="98BE5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11B17"/>
    <w:multiLevelType w:val="hybridMultilevel"/>
    <w:tmpl w:val="27A6942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2CF3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6B21964">
      <w:start w:val="1"/>
      <w:numFmt w:val="bullet"/>
      <w:lvlText w:val="…"/>
      <w:lvlJc w:val="left"/>
      <w:pPr>
        <w:tabs>
          <w:tab w:val="num" w:pos="2340"/>
        </w:tabs>
        <w:ind w:left="2340" w:hanging="360"/>
      </w:pPr>
      <w:rPr>
        <w:rFonts w:ascii="Lucida Sans" w:hAnsi="Lucida San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B6518"/>
    <w:multiLevelType w:val="hybridMultilevel"/>
    <w:tmpl w:val="9B208D48"/>
    <w:lvl w:ilvl="0" w:tplc="A6AA77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D1D1DE6"/>
    <w:multiLevelType w:val="hybridMultilevel"/>
    <w:tmpl w:val="FAA8AB9E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>
    <w:nsid w:val="4DC5322F"/>
    <w:multiLevelType w:val="multilevel"/>
    <w:tmpl w:val="F61E74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6AB13D9"/>
    <w:multiLevelType w:val="multilevel"/>
    <w:tmpl w:val="7BD896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5B050A92"/>
    <w:multiLevelType w:val="hybridMultilevel"/>
    <w:tmpl w:val="7EEA54FC"/>
    <w:lvl w:ilvl="0" w:tplc="FFFFFFFF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F1378"/>
    <w:multiLevelType w:val="hybridMultilevel"/>
    <w:tmpl w:val="65E0A116"/>
    <w:lvl w:ilvl="0" w:tplc="12A0C394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D4B31A0"/>
    <w:multiLevelType w:val="multilevel"/>
    <w:tmpl w:val="B454B2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72C36BF3"/>
    <w:multiLevelType w:val="hybridMultilevel"/>
    <w:tmpl w:val="F59C2304"/>
    <w:lvl w:ilvl="0" w:tplc="066A57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50604D"/>
    <w:multiLevelType w:val="hybridMultilevel"/>
    <w:tmpl w:val="A4221D98"/>
    <w:lvl w:ilvl="0" w:tplc="D496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4">
    <w:nsid w:val="7A682F25"/>
    <w:multiLevelType w:val="hybridMultilevel"/>
    <w:tmpl w:val="B152417E"/>
    <w:lvl w:ilvl="0" w:tplc="D4960ED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B7D4387"/>
    <w:multiLevelType w:val="hybridMultilevel"/>
    <w:tmpl w:val="8E12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4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2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15">
    <w:abstractNumId w:val="33"/>
  </w:num>
  <w:num w:numId="16">
    <w:abstractNumId w:val="20"/>
  </w:num>
  <w:num w:numId="17">
    <w:abstractNumId w:val="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31"/>
  </w:num>
  <w:num w:numId="23">
    <w:abstractNumId w:val="32"/>
  </w:num>
  <w:num w:numId="24">
    <w:abstractNumId w:val="29"/>
  </w:num>
  <w:num w:numId="25">
    <w:abstractNumId w:val="25"/>
  </w:num>
  <w:num w:numId="26">
    <w:abstractNumId w:val="23"/>
  </w:num>
  <w:num w:numId="27">
    <w:abstractNumId w:val="6"/>
  </w:num>
  <w:num w:numId="28">
    <w:abstractNumId w:val="26"/>
  </w:num>
  <w:num w:numId="29">
    <w:abstractNumId w:val="30"/>
  </w:num>
  <w:num w:numId="30">
    <w:abstractNumId w:val="0"/>
  </w:num>
  <w:num w:numId="31">
    <w:abstractNumId w:val="27"/>
  </w:num>
  <w:num w:numId="32">
    <w:abstractNumId w:val="34"/>
  </w:num>
  <w:num w:numId="33">
    <w:abstractNumId w:val="14"/>
  </w:num>
  <w:num w:numId="34">
    <w:abstractNumId w:val="9"/>
  </w:num>
  <w:num w:numId="35">
    <w:abstractNumId w:val="1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1C"/>
    <w:rsid w:val="000046F9"/>
    <w:rsid w:val="00007244"/>
    <w:rsid w:val="0001057D"/>
    <w:rsid w:val="000127BF"/>
    <w:rsid w:val="000132FF"/>
    <w:rsid w:val="00022158"/>
    <w:rsid w:val="00024A34"/>
    <w:rsid w:val="00033F97"/>
    <w:rsid w:val="00036C59"/>
    <w:rsid w:val="00042046"/>
    <w:rsid w:val="0004337C"/>
    <w:rsid w:val="000524C8"/>
    <w:rsid w:val="00052EAC"/>
    <w:rsid w:val="00053395"/>
    <w:rsid w:val="00060144"/>
    <w:rsid w:val="000613E4"/>
    <w:rsid w:val="0006377C"/>
    <w:rsid w:val="000768A6"/>
    <w:rsid w:val="000775C1"/>
    <w:rsid w:val="00083CD4"/>
    <w:rsid w:val="00083FBF"/>
    <w:rsid w:val="00084231"/>
    <w:rsid w:val="0009125D"/>
    <w:rsid w:val="00095059"/>
    <w:rsid w:val="000A2E71"/>
    <w:rsid w:val="000A3D9A"/>
    <w:rsid w:val="000B1BF6"/>
    <w:rsid w:val="000B5A3C"/>
    <w:rsid w:val="000C23E2"/>
    <w:rsid w:val="000C7759"/>
    <w:rsid w:val="000D02C8"/>
    <w:rsid w:val="000D06DC"/>
    <w:rsid w:val="000D4994"/>
    <w:rsid w:val="000D7126"/>
    <w:rsid w:val="000D75BB"/>
    <w:rsid w:val="000E0237"/>
    <w:rsid w:val="000E1247"/>
    <w:rsid w:val="000F5B25"/>
    <w:rsid w:val="001008A3"/>
    <w:rsid w:val="00102801"/>
    <w:rsid w:val="0010314C"/>
    <w:rsid w:val="00104D28"/>
    <w:rsid w:val="00110163"/>
    <w:rsid w:val="0011111A"/>
    <w:rsid w:val="001117C1"/>
    <w:rsid w:val="00114F1A"/>
    <w:rsid w:val="00122675"/>
    <w:rsid w:val="00141F57"/>
    <w:rsid w:val="00147602"/>
    <w:rsid w:val="001518A5"/>
    <w:rsid w:val="001554C2"/>
    <w:rsid w:val="00155EAB"/>
    <w:rsid w:val="0015707E"/>
    <w:rsid w:val="00162C1C"/>
    <w:rsid w:val="00165DAF"/>
    <w:rsid w:val="00173B64"/>
    <w:rsid w:val="00177544"/>
    <w:rsid w:val="00182BC2"/>
    <w:rsid w:val="0018370E"/>
    <w:rsid w:val="00185BDA"/>
    <w:rsid w:val="00186C59"/>
    <w:rsid w:val="00193466"/>
    <w:rsid w:val="001B1FB5"/>
    <w:rsid w:val="001C216C"/>
    <w:rsid w:val="001C64F9"/>
    <w:rsid w:val="001D5759"/>
    <w:rsid w:val="001E1678"/>
    <w:rsid w:val="001E430C"/>
    <w:rsid w:val="001F0A7D"/>
    <w:rsid w:val="001F15E0"/>
    <w:rsid w:val="001F3E65"/>
    <w:rsid w:val="001F51E8"/>
    <w:rsid w:val="001F5E0F"/>
    <w:rsid w:val="001F61E1"/>
    <w:rsid w:val="001F6C36"/>
    <w:rsid w:val="00200EE2"/>
    <w:rsid w:val="00203C15"/>
    <w:rsid w:val="00214116"/>
    <w:rsid w:val="002168DA"/>
    <w:rsid w:val="00230B75"/>
    <w:rsid w:val="002316BD"/>
    <w:rsid w:val="00233650"/>
    <w:rsid w:val="00233EEF"/>
    <w:rsid w:val="0024196F"/>
    <w:rsid w:val="0024508A"/>
    <w:rsid w:val="0025054D"/>
    <w:rsid w:val="00262753"/>
    <w:rsid w:val="00270922"/>
    <w:rsid w:val="0027175B"/>
    <w:rsid w:val="002730D7"/>
    <w:rsid w:val="002773B2"/>
    <w:rsid w:val="002873E6"/>
    <w:rsid w:val="00296C2C"/>
    <w:rsid w:val="002B2BB3"/>
    <w:rsid w:val="002C0816"/>
    <w:rsid w:val="002C1324"/>
    <w:rsid w:val="002C207C"/>
    <w:rsid w:val="002C3162"/>
    <w:rsid w:val="002C6C96"/>
    <w:rsid w:val="002C6E26"/>
    <w:rsid w:val="002D3A7D"/>
    <w:rsid w:val="002D544A"/>
    <w:rsid w:val="002E00BA"/>
    <w:rsid w:val="002E4205"/>
    <w:rsid w:val="0030223F"/>
    <w:rsid w:val="003045E8"/>
    <w:rsid w:val="00304793"/>
    <w:rsid w:val="00312E8C"/>
    <w:rsid w:val="00320A7A"/>
    <w:rsid w:val="00323539"/>
    <w:rsid w:val="00323756"/>
    <w:rsid w:val="003374FA"/>
    <w:rsid w:val="00337AB7"/>
    <w:rsid w:val="00345F38"/>
    <w:rsid w:val="0034721A"/>
    <w:rsid w:val="0035727F"/>
    <w:rsid w:val="003578FC"/>
    <w:rsid w:val="00362194"/>
    <w:rsid w:val="00366E4C"/>
    <w:rsid w:val="00367AE5"/>
    <w:rsid w:val="00373E03"/>
    <w:rsid w:val="00377A8B"/>
    <w:rsid w:val="00387A7C"/>
    <w:rsid w:val="00393A6B"/>
    <w:rsid w:val="003A4ABC"/>
    <w:rsid w:val="003A4E79"/>
    <w:rsid w:val="003B5D4F"/>
    <w:rsid w:val="003C5A22"/>
    <w:rsid w:val="003D187F"/>
    <w:rsid w:val="003E248C"/>
    <w:rsid w:val="003E402F"/>
    <w:rsid w:val="003E5251"/>
    <w:rsid w:val="003E61E0"/>
    <w:rsid w:val="003E68A6"/>
    <w:rsid w:val="004003DA"/>
    <w:rsid w:val="00413B91"/>
    <w:rsid w:val="00414FD5"/>
    <w:rsid w:val="0041671A"/>
    <w:rsid w:val="004260E9"/>
    <w:rsid w:val="00430761"/>
    <w:rsid w:val="00434417"/>
    <w:rsid w:val="0045126B"/>
    <w:rsid w:val="004527D9"/>
    <w:rsid w:val="00453E05"/>
    <w:rsid w:val="00455431"/>
    <w:rsid w:val="004619EB"/>
    <w:rsid w:val="00464C1E"/>
    <w:rsid w:val="0046785D"/>
    <w:rsid w:val="00467E92"/>
    <w:rsid w:val="00477884"/>
    <w:rsid w:val="00480A29"/>
    <w:rsid w:val="00482703"/>
    <w:rsid w:val="004839C1"/>
    <w:rsid w:val="00486AA6"/>
    <w:rsid w:val="00490D25"/>
    <w:rsid w:val="00492545"/>
    <w:rsid w:val="00494BFA"/>
    <w:rsid w:val="00496671"/>
    <w:rsid w:val="004A03FF"/>
    <w:rsid w:val="004A4CCE"/>
    <w:rsid w:val="004B5142"/>
    <w:rsid w:val="004B6FFD"/>
    <w:rsid w:val="004C3167"/>
    <w:rsid w:val="004C5654"/>
    <w:rsid w:val="004C60A4"/>
    <w:rsid w:val="004D2FE4"/>
    <w:rsid w:val="004D3A5F"/>
    <w:rsid w:val="004D4AAB"/>
    <w:rsid w:val="004E3ACE"/>
    <w:rsid w:val="004E78E0"/>
    <w:rsid w:val="004F0F33"/>
    <w:rsid w:val="004F2474"/>
    <w:rsid w:val="004F6AFD"/>
    <w:rsid w:val="005014A4"/>
    <w:rsid w:val="00505242"/>
    <w:rsid w:val="00510556"/>
    <w:rsid w:val="00526F92"/>
    <w:rsid w:val="00531CF3"/>
    <w:rsid w:val="00537007"/>
    <w:rsid w:val="00544EDE"/>
    <w:rsid w:val="00545438"/>
    <w:rsid w:val="005554DD"/>
    <w:rsid w:val="00555F2E"/>
    <w:rsid w:val="00560832"/>
    <w:rsid w:val="00560E3A"/>
    <w:rsid w:val="00564654"/>
    <w:rsid w:val="00582103"/>
    <w:rsid w:val="00586D56"/>
    <w:rsid w:val="00596366"/>
    <w:rsid w:val="00597404"/>
    <w:rsid w:val="005B3661"/>
    <w:rsid w:val="005C24D9"/>
    <w:rsid w:val="005D07A0"/>
    <w:rsid w:val="005D1543"/>
    <w:rsid w:val="005D2288"/>
    <w:rsid w:val="005D25E0"/>
    <w:rsid w:val="005D46C2"/>
    <w:rsid w:val="005D532A"/>
    <w:rsid w:val="005E48A2"/>
    <w:rsid w:val="005E68B7"/>
    <w:rsid w:val="005E6F91"/>
    <w:rsid w:val="00601ABE"/>
    <w:rsid w:val="00603F78"/>
    <w:rsid w:val="00620D4C"/>
    <w:rsid w:val="0062304D"/>
    <w:rsid w:val="00624E73"/>
    <w:rsid w:val="006350C9"/>
    <w:rsid w:val="0064338B"/>
    <w:rsid w:val="00645F8D"/>
    <w:rsid w:val="00646F01"/>
    <w:rsid w:val="006510DB"/>
    <w:rsid w:val="00655CBA"/>
    <w:rsid w:val="00656221"/>
    <w:rsid w:val="00664344"/>
    <w:rsid w:val="00674FA2"/>
    <w:rsid w:val="006901F0"/>
    <w:rsid w:val="00694E7F"/>
    <w:rsid w:val="006959FF"/>
    <w:rsid w:val="00697F63"/>
    <w:rsid w:val="006A03C8"/>
    <w:rsid w:val="006A4D87"/>
    <w:rsid w:val="006A6214"/>
    <w:rsid w:val="006B1AC7"/>
    <w:rsid w:val="006B5E3A"/>
    <w:rsid w:val="006C5632"/>
    <w:rsid w:val="006C5DCB"/>
    <w:rsid w:val="006D45B3"/>
    <w:rsid w:val="006E0573"/>
    <w:rsid w:val="006E3BDE"/>
    <w:rsid w:val="006E62B9"/>
    <w:rsid w:val="006F0800"/>
    <w:rsid w:val="00701737"/>
    <w:rsid w:val="0070768A"/>
    <w:rsid w:val="007111EF"/>
    <w:rsid w:val="00711ADB"/>
    <w:rsid w:val="00712888"/>
    <w:rsid w:val="00720448"/>
    <w:rsid w:val="007267D2"/>
    <w:rsid w:val="00726BDB"/>
    <w:rsid w:val="00737759"/>
    <w:rsid w:val="0075254F"/>
    <w:rsid w:val="00752EEB"/>
    <w:rsid w:val="00755D6E"/>
    <w:rsid w:val="00764DD1"/>
    <w:rsid w:val="00773575"/>
    <w:rsid w:val="007825E7"/>
    <w:rsid w:val="00787AA4"/>
    <w:rsid w:val="00790A97"/>
    <w:rsid w:val="007910D1"/>
    <w:rsid w:val="00793956"/>
    <w:rsid w:val="00795D68"/>
    <w:rsid w:val="00796223"/>
    <w:rsid w:val="007A3902"/>
    <w:rsid w:val="007A4735"/>
    <w:rsid w:val="007B23C9"/>
    <w:rsid w:val="007B311B"/>
    <w:rsid w:val="007C189B"/>
    <w:rsid w:val="007C47EC"/>
    <w:rsid w:val="007D1084"/>
    <w:rsid w:val="007D42D8"/>
    <w:rsid w:val="007D6524"/>
    <w:rsid w:val="007E3796"/>
    <w:rsid w:val="007E3D3A"/>
    <w:rsid w:val="007E4F34"/>
    <w:rsid w:val="007F0227"/>
    <w:rsid w:val="008056D0"/>
    <w:rsid w:val="008058DD"/>
    <w:rsid w:val="00805CB0"/>
    <w:rsid w:val="00812E91"/>
    <w:rsid w:val="00813001"/>
    <w:rsid w:val="008141C0"/>
    <w:rsid w:val="0081518E"/>
    <w:rsid w:val="00816A67"/>
    <w:rsid w:val="008257E3"/>
    <w:rsid w:val="0084398D"/>
    <w:rsid w:val="00843EE5"/>
    <w:rsid w:val="008517E3"/>
    <w:rsid w:val="00860157"/>
    <w:rsid w:val="00860608"/>
    <w:rsid w:val="00864428"/>
    <w:rsid w:val="0087085D"/>
    <w:rsid w:val="008853CB"/>
    <w:rsid w:val="0088672E"/>
    <w:rsid w:val="00891D2A"/>
    <w:rsid w:val="008979E6"/>
    <w:rsid w:val="008A01A7"/>
    <w:rsid w:val="008A3CB5"/>
    <w:rsid w:val="008A5DAD"/>
    <w:rsid w:val="008B38D8"/>
    <w:rsid w:val="008B5141"/>
    <w:rsid w:val="008B7999"/>
    <w:rsid w:val="008C1D4D"/>
    <w:rsid w:val="008C2D85"/>
    <w:rsid w:val="008C477D"/>
    <w:rsid w:val="008D13E5"/>
    <w:rsid w:val="008D1FF3"/>
    <w:rsid w:val="008D255C"/>
    <w:rsid w:val="008D5896"/>
    <w:rsid w:val="008E4A4F"/>
    <w:rsid w:val="008E7576"/>
    <w:rsid w:val="008E76F6"/>
    <w:rsid w:val="008F2EF7"/>
    <w:rsid w:val="008F563F"/>
    <w:rsid w:val="0091243F"/>
    <w:rsid w:val="00915918"/>
    <w:rsid w:val="00923CEB"/>
    <w:rsid w:val="0093372D"/>
    <w:rsid w:val="00936E99"/>
    <w:rsid w:val="00944EAA"/>
    <w:rsid w:val="009574EA"/>
    <w:rsid w:val="00960F82"/>
    <w:rsid w:val="00961053"/>
    <w:rsid w:val="00964BF1"/>
    <w:rsid w:val="00964CB3"/>
    <w:rsid w:val="009817B3"/>
    <w:rsid w:val="00985ADE"/>
    <w:rsid w:val="00985C7A"/>
    <w:rsid w:val="00990E44"/>
    <w:rsid w:val="00991193"/>
    <w:rsid w:val="00993E18"/>
    <w:rsid w:val="009A43BE"/>
    <w:rsid w:val="009A45BC"/>
    <w:rsid w:val="009A595D"/>
    <w:rsid w:val="009A6641"/>
    <w:rsid w:val="009B0A86"/>
    <w:rsid w:val="009B50D3"/>
    <w:rsid w:val="009C12C0"/>
    <w:rsid w:val="009C3A45"/>
    <w:rsid w:val="009C561A"/>
    <w:rsid w:val="009D206B"/>
    <w:rsid w:val="009D2B26"/>
    <w:rsid w:val="009E5F71"/>
    <w:rsid w:val="00A008BA"/>
    <w:rsid w:val="00A041F1"/>
    <w:rsid w:val="00A0445F"/>
    <w:rsid w:val="00A06C52"/>
    <w:rsid w:val="00A12E9C"/>
    <w:rsid w:val="00A177FB"/>
    <w:rsid w:val="00A17E38"/>
    <w:rsid w:val="00A2010A"/>
    <w:rsid w:val="00A22D7E"/>
    <w:rsid w:val="00A27F86"/>
    <w:rsid w:val="00A32152"/>
    <w:rsid w:val="00A3381E"/>
    <w:rsid w:val="00A33D98"/>
    <w:rsid w:val="00A34A24"/>
    <w:rsid w:val="00A34A73"/>
    <w:rsid w:val="00A379BD"/>
    <w:rsid w:val="00A403B7"/>
    <w:rsid w:val="00A418D2"/>
    <w:rsid w:val="00A42E7A"/>
    <w:rsid w:val="00A5311E"/>
    <w:rsid w:val="00A53446"/>
    <w:rsid w:val="00A650C7"/>
    <w:rsid w:val="00A67128"/>
    <w:rsid w:val="00A730F4"/>
    <w:rsid w:val="00A7408F"/>
    <w:rsid w:val="00A75B21"/>
    <w:rsid w:val="00A75F60"/>
    <w:rsid w:val="00A779E1"/>
    <w:rsid w:val="00A80B7A"/>
    <w:rsid w:val="00A826D5"/>
    <w:rsid w:val="00A82CEE"/>
    <w:rsid w:val="00A8546E"/>
    <w:rsid w:val="00A855BE"/>
    <w:rsid w:val="00A92ABC"/>
    <w:rsid w:val="00A92B0F"/>
    <w:rsid w:val="00A92ED6"/>
    <w:rsid w:val="00AA05C0"/>
    <w:rsid w:val="00AA102A"/>
    <w:rsid w:val="00AA50DB"/>
    <w:rsid w:val="00AA63AD"/>
    <w:rsid w:val="00AA789A"/>
    <w:rsid w:val="00AB1F6A"/>
    <w:rsid w:val="00AB2F42"/>
    <w:rsid w:val="00AB5B62"/>
    <w:rsid w:val="00AC1CA0"/>
    <w:rsid w:val="00AC2FFE"/>
    <w:rsid w:val="00AD06D7"/>
    <w:rsid w:val="00AD6B76"/>
    <w:rsid w:val="00AE3F6B"/>
    <w:rsid w:val="00AE73C7"/>
    <w:rsid w:val="00AF72C7"/>
    <w:rsid w:val="00B133EF"/>
    <w:rsid w:val="00B13FF9"/>
    <w:rsid w:val="00B20C29"/>
    <w:rsid w:val="00B2614C"/>
    <w:rsid w:val="00B351ED"/>
    <w:rsid w:val="00B53676"/>
    <w:rsid w:val="00B53C76"/>
    <w:rsid w:val="00B53DEB"/>
    <w:rsid w:val="00B54148"/>
    <w:rsid w:val="00B54628"/>
    <w:rsid w:val="00B600C0"/>
    <w:rsid w:val="00B60E1F"/>
    <w:rsid w:val="00B63A57"/>
    <w:rsid w:val="00B67116"/>
    <w:rsid w:val="00B710F4"/>
    <w:rsid w:val="00B73448"/>
    <w:rsid w:val="00B73665"/>
    <w:rsid w:val="00B7709D"/>
    <w:rsid w:val="00B775F2"/>
    <w:rsid w:val="00B777D2"/>
    <w:rsid w:val="00B81FC7"/>
    <w:rsid w:val="00B8409C"/>
    <w:rsid w:val="00B9172A"/>
    <w:rsid w:val="00B935ED"/>
    <w:rsid w:val="00B96D01"/>
    <w:rsid w:val="00BB1BE6"/>
    <w:rsid w:val="00BB31E9"/>
    <w:rsid w:val="00BB3408"/>
    <w:rsid w:val="00BB6B05"/>
    <w:rsid w:val="00BB6F48"/>
    <w:rsid w:val="00BC0074"/>
    <w:rsid w:val="00BC2DFB"/>
    <w:rsid w:val="00BC6486"/>
    <w:rsid w:val="00BC7721"/>
    <w:rsid w:val="00BD3C0D"/>
    <w:rsid w:val="00BD53CF"/>
    <w:rsid w:val="00BE0135"/>
    <w:rsid w:val="00BE39BA"/>
    <w:rsid w:val="00BE4E35"/>
    <w:rsid w:val="00BE65BC"/>
    <w:rsid w:val="00BE669E"/>
    <w:rsid w:val="00BE753D"/>
    <w:rsid w:val="00C14B69"/>
    <w:rsid w:val="00C2346A"/>
    <w:rsid w:val="00C23C60"/>
    <w:rsid w:val="00C25F6E"/>
    <w:rsid w:val="00C26B76"/>
    <w:rsid w:val="00C27FA7"/>
    <w:rsid w:val="00C35F0B"/>
    <w:rsid w:val="00C45806"/>
    <w:rsid w:val="00C466D7"/>
    <w:rsid w:val="00C60B59"/>
    <w:rsid w:val="00C62EE6"/>
    <w:rsid w:val="00C7389A"/>
    <w:rsid w:val="00C74ADE"/>
    <w:rsid w:val="00C76FA2"/>
    <w:rsid w:val="00C80920"/>
    <w:rsid w:val="00C8097B"/>
    <w:rsid w:val="00C815D2"/>
    <w:rsid w:val="00C817D0"/>
    <w:rsid w:val="00C836CE"/>
    <w:rsid w:val="00C85BB0"/>
    <w:rsid w:val="00C8683A"/>
    <w:rsid w:val="00C903AB"/>
    <w:rsid w:val="00C949D9"/>
    <w:rsid w:val="00CA2BE2"/>
    <w:rsid w:val="00CA555E"/>
    <w:rsid w:val="00CB596E"/>
    <w:rsid w:val="00CC1ADC"/>
    <w:rsid w:val="00CC3B3F"/>
    <w:rsid w:val="00CD0A18"/>
    <w:rsid w:val="00CD257F"/>
    <w:rsid w:val="00CE142C"/>
    <w:rsid w:val="00CE6243"/>
    <w:rsid w:val="00CF328F"/>
    <w:rsid w:val="00CF6E00"/>
    <w:rsid w:val="00D03452"/>
    <w:rsid w:val="00D037B8"/>
    <w:rsid w:val="00D07C6C"/>
    <w:rsid w:val="00D16A24"/>
    <w:rsid w:val="00D307FD"/>
    <w:rsid w:val="00D33F1D"/>
    <w:rsid w:val="00D349B0"/>
    <w:rsid w:val="00D45804"/>
    <w:rsid w:val="00D501BD"/>
    <w:rsid w:val="00D50D93"/>
    <w:rsid w:val="00D550F3"/>
    <w:rsid w:val="00D56539"/>
    <w:rsid w:val="00D60203"/>
    <w:rsid w:val="00D72820"/>
    <w:rsid w:val="00D77410"/>
    <w:rsid w:val="00D80DD0"/>
    <w:rsid w:val="00D8312E"/>
    <w:rsid w:val="00D842E8"/>
    <w:rsid w:val="00D84365"/>
    <w:rsid w:val="00D87DF7"/>
    <w:rsid w:val="00D945F3"/>
    <w:rsid w:val="00D9705F"/>
    <w:rsid w:val="00DA0FB8"/>
    <w:rsid w:val="00DA21A5"/>
    <w:rsid w:val="00DB3E57"/>
    <w:rsid w:val="00DB69E7"/>
    <w:rsid w:val="00DC0DC7"/>
    <w:rsid w:val="00DC406E"/>
    <w:rsid w:val="00DC7850"/>
    <w:rsid w:val="00DD085F"/>
    <w:rsid w:val="00DD2324"/>
    <w:rsid w:val="00DD2424"/>
    <w:rsid w:val="00DD304C"/>
    <w:rsid w:val="00DD36F9"/>
    <w:rsid w:val="00DD70D3"/>
    <w:rsid w:val="00DE0C1C"/>
    <w:rsid w:val="00DE4796"/>
    <w:rsid w:val="00DE4E8A"/>
    <w:rsid w:val="00DF00F2"/>
    <w:rsid w:val="00DF29D2"/>
    <w:rsid w:val="00DF6671"/>
    <w:rsid w:val="00E00386"/>
    <w:rsid w:val="00E00718"/>
    <w:rsid w:val="00E00A50"/>
    <w:rsid w:val="00E01BFC"/>
    <w:rsid w:val="00E02D53"/>
    <w:rsid w:val="00E06F61"/>
    <w:rsid w:val="00E139BA"/>
    <w:rsid w:val="00E23C18"/>
    <w:rsid w:val="00E43925"/>
    <w:rsid w:val="00E44E34"/>
    <w:rsid w:val="00E47FB3"/>
    <w:rsid w:val="00E508F8"/>
    <w:rsid w:val="00E52DCB"/>
    <w:rsid w:val="00E5597B"/>
    <w:rsid w:val="00E66DBB"/>
    <w:rsid w:val="00E71C46"/>
    <w:rsid w:val="00E71D98"/>
    <w:rsid w:val="00E727BF"/>
    <w:rsid w:val="00E7284E"/>
    <w:rsid w:val="00E759A3"/>
    <w:rsid w:val="00E802B9"/>
    <w:rsid w:val="00E84C4C"/>
    <w:rsid w:val="00E85576"/>
    <w:rsid w:val="00E86163"/>
    <w:rsid w:val="00E90F1E"/>
    <w:rsid w:val="00E91067"/>
    <w:rsid w:val="00E91114"/>
    <w:rsid w:val="00E91E67"/>
    <w:rsid w:val="00EA697C"/>
    <w:rsid w:val="00EC530C"/>
    <w:rsid w:val="00ED36C2"/>
    <w:rsid w:val="00ED6F55"/>
    <w:rsid w:val="00EE2B80"/>
    <w:rsid w:val="00EF0494"/>
    <w:rsid w:val="00EF1581"/>
    <w:rsid w:val="00EF1982"/>
    <w:rsid w:val="00EF455D"/>
    <w:rsid w:val="00F03A2D"/>
    <w:rsid w:val="00F10E26"/>
    <w:rsid w:val="00F17B0F"/>
    <w:rsid w:val="00F20C28"/>
    <w:rsid w:val="00F32A1F"/>
    <w:rsid w:val="00F3459D"/>
    <w:rsid w:val="00F35B08"/>
    <w:rsid w:val="00F3757E"/>
    <w:rsid w:val="00F4068B"/>
    <w:rsid w:val="00F41428"/>
    <w:rsid w:val="00F41DFA"/>
    <w:rsid w:val="00F459E9"/>
    <w:rsid w:val="00F47A11"/>
    <w:rsid w:val="00F522EE"/>
    <w:rsid w:val="00F571A7"/>
    <w:rsid w:val="00F613D2"/>
    <w:rsid w:val="00F65A19"/>
    <w:rsid w:val="00F67207"/>
    <w:rsid w:val="00F705F3"/>
    <w:rsid w:val="00F7491A"/>
    <w:rsid w:val="00F74EA9"/>
    <w:rsid w:val="00F7592F"/>
    <w:rsid w:val="00F770FE"/>
    <w:rsid w:val="00F83625"/>
    <w:rsid w:val="00FA4E23"/>
    <w:rsid w:val="00FA6B57"/>
    <w:rsid w:val="00FA7844"/>
    <w:rsid w:val="00FB2B96"/>
    <w:rsid w:val="00FB3850"/>
    <w:rsid w:val="00FB3A89"/>
    <w:rsid w:val="00FC5106"/>
    <w:rsid w:val="00FD4375"/>
    <w:rsid w:val="00FF3D9E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3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1"/>
      </w:numPr>
      <w:tabs>
        <w:tab w:val="clear" w:pos="720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4E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7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3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1"/>
      </w:numPr>
      <w:tabs>
        <w:tab w:val="clear" w:pos="720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4E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348F-B813-451C-8B69-3EAD0E40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KUOK</dc:creator>
  <cp:lastModifiedBy>Rozehnalová Hana</cp:lastModifiedBy>
  <cp:revision>8</cp:revision>
  <cp:lastPrinted>2013-11-29T06:13:00Z</cp:lastPrinted>
  <dcterms:created xsi:type="dcterms:W3CDTF">2013-11-29T06:12:00Z</dcterms:created>
  <dcterms:modified xsi:type="dcterms:W3CDTF">2013-11-29T06:30:00Z</dcterms:modified>
</cp:coreProperties>
</file>