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5D" w:rsidRPr="00235EBD" w:rsidRDefault="00F76B5D" w:rsidP="00BB77EB">
      <w:pPr>
        <w:jc w:val="both"/>
        <w:rPr>
          <w:b/>
        </w:rPr>
      </w:pPr>
      <w:r w:rsidRPr="00235EBD">
        <w:rPr>
          <w:b/>
        </w:rPr>
        <w:t>Důvodová zpráva:</w:t>
      </w:r>
    </w:p>
    <w:p w:rsidR="00932BEF" w:rsidRPr="00235EBD" w:rsidRDefault="00932BEF" w:rsidP="00BB77EB">
      <w:pPr>
        <w:jc w:val="both"/>
      </w:pPr>
      <w:r w:rsidRPr="00235EBD">
        <w:t>Rada Olomouckého kraje</w:t>
      </w:r>
      <w:r w:rsidR="00682E65">
        <w:t xml:space="preserve"> usnesením</w:t>
      </w:r>
      <w:r w:rsidRPr="00235EBD">
        <w:t xml:space="preserve"> </w:t>
      </w:r>
      <w:r w:rsidR="00327680">
        <w:t xml:space="preserve">UR/26/29/2013 </w:t>
      </w:r>
      <w:r w:rsidR="00F8501F" w:rsidRPr="00235EBD">
        <w:t xml:space="preserve">ze dne 28. 11. 2013 odsouhlasila </w:t>
      </w:r>
      <w:r w:rsidRPr="00235EBD">
        <w:t xml:space="preserve">předloženou </w:t>
      </w:r>
      <w:r w:rsidR="00F8501F" w:rsidRPr="00235EBD">
        <w:rPr>
          <w:b/>
        </w:rPr>
        <w:t>„Koncepci</w:t>
      </w:r>
      <w:r w:rsidRPr="00235EBD">
        <w:rPr>
          <w:b/>
        </w:rPr>
        <w:t xml:space="preserve"> optimalizace a r</w:t>
      </w:r>
      <w:r w:rsidR="00682E65">
        <w:rPr>
          <w:b/>
        </w:rPr>
        <w:t>ozvoje silniční sítě II. a III. </w:t>
      </w:r>
      <w:r w:rsidRPr="00235EBD">
        <w:rPr>
          <w:b/>
        </w:rPr>
        <w:t xml:space="preserve">třídy </w:t>
      </w:r>
      <w:r w:rsidR="00F8501F" w:rsidRPr="00235EBD">
        <w:rPr>
          <w:b/>
        </w:rPr>
        <w:t xml:space="preserve">Olomouckého kraje do roku 2020“ </w:t>
      </w:r>
      <w:r w:rsidR="00F8501F" w:rsidRPr="00235EBD">
        <w:t>a doporučila</w:t>
      </w:r>
      <w:r w:rsidRPr="00235EBD">
        <w:t xml:space="preserve"> Zastupitelstvu Olomouckého kraje schválit „Koncepci optimalizace a r</w:t>
      </w:r>
      <w:r w:rsidR="00682E65">
        <w:t>ozvoje silniční sítě II. </w:t>
      </w:r>
      <w:bookmarkStart w:id="0" w:name="_GoBack"/>
      <w:bookmarkEnd w:id="0"/>
      <w:r w:rsidR="00682E65">
        <w:t>a III. </w:t>
      </w:r>
      <w:r w:rsidRPr="00235EBD">
        <w:t>třídy Olomouckého kraje do roku 2020“.</w:t>
      </w:r>
    </w:p>
    <w:p w:rsidR="00631C20" w:rsidRPr="00235EBD" w:rsidRDefault="00D83CA7" w:rsidP="00F76B5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235EBD">
        <w:rPr>
          <w:b/>
          <w:u w:val="single"/>
        </w:rPr>
        <w:t>Úvod</w:t>
      </w:r>
    </w:p>
    <w:p w:rsidR="00221263" w:rsidRPr="00235EBD" w:rsidRDefault="00221263" w:rsidP="00BB77EB">
      <w:pPr>
        <w:jc w:val="both"/>
      </w:pPr>
      <w:r w:rsidRPr="00235EBD">
        <w:t>Na základě rozhodnutí ministra dopravy a spojů v</w:t>
      </w:r>
      <w:r w:rsidR="007A6782" w:rsidRPr="00235EBD">
        <w:t> souladu se zákonem č. 132/2000 </w:t>
      </w:r>
      <w:r w:rsidRPr="00235EBD">
        <w:t>Sb., o změně a zrušení</w:t>
      </w:r>
      <w:r w:rsidR="007A6782" w:rsidRPr="00235EBD">
        <w:t xml:space="preserve"> některých zákonů, přešly od 1. 10. 2001 do </w:t>
      </w:r>
      <w:r w:rsidRPr="00235EBD">
        <w:t>majetku Olomouckého kraje silnice II. a III. třídy nacházející se na území kraje.</w:t>
      </w:r>
    </w:p>
    <w:p w:rsidR="00221263" w:rsidRPr="00235EBD" w:rsidRDefault="00221263" w:rsidP="00BB77EB">
      <w:pPr>
        <w:jc w:val="both"/>
        <w:rPr>
          <w:b/>
        </w:rPr>
      </w:pPr>
      <w:r w:rsidRPr="00235EBD">
        <w:rPr>
          <w:b/>
        </w:rPr>
        <w:t xml:space="preserve">Komunikace včetně mostů, které kraj </w:t>
      </w:r>
      <w:r w:rsidR="002B6B9F" w:rsidRPr="00235EBD">
        <w:rPr>
          <w:b/>
        </w:rPr>
        <w:t xml:space="preserve">v roce 2001 </w:t>
      </w:r>
      <w:r w:rsidRPr="00235EBD">
        <w:rPr>
          <w:b/>
        </w:rPr>
        <w:t>převzal</w:t>
      </w:r>
      <w:r w:rsidR="002B6B9F" w:rsidRPr="00235EBD">
        <w:rPr>
          <w:b/>
        </w:rPr>
        <w:t xml:space="preserve"> od státu</w:t>
      </w:r>
      <w:r w:rsidRPr="00235EBD">
        <w:rPr>
          <w:b/>
        </w:rPr>
        <w:t>, byly ve</w:t>
      </w:r>
      <w:r w:rsidR="002B6B9F" w:rsidRPr="00235EBD">
        <w:rPr>
          <w:b/>
        </w:rPr>
        <w:t> </w:t>
      </w:r>
      <w:r w:rsidRPr="00235EBD">
        <w:rPr>
          <w:b/>
        </w:rPr>
        <w:t>velmi špatném stavebně technickém stavu, který nebyl dostačující pro</w:t>
      </w:r>
      <w:r w:rsidR="002B6B9F" w:rsidRPr="00235EBD">
        <w:rPr>
          <w:b/>
        </w:rPr>
        <w:t> </w:t>
      </w:r>
      <w:r w:rsidRPr="00235EBD">
        <w:rPr>
          <w:b/>
        </w:rPr>
        <w:t>zvládnutí nárůstu intenzity silniční dopravy, a to zejm</w:t>
      </w:r>
      <w:r w:rsidR="002B6B9F" w:rsidRPr="00235EBD">
        <w:rPr>
          <w:b/>
        </w:rPr>
        <w:t>éna těžkých nákladních vozidel. Aby tato infrastruktura měla standard 21. století, potřebovali bychom částku zhruba 25 mld. Kč na její modernizaci. Tento kvalifikovaný odhad zpracovala odborná firma.</w:t>
      </w:r>
    </w:p>
    <w:p w:rsidR="00221263" w:rsidRPr="00235EBD" w:rsidRDefault="00322455" w:rsidP="00BB77EB">
      <w:pPr>
        <w:jc w:val="both"/>
      </w:pPr>
      <w:r w:rsidRPr="00235EBD">
        <w:t xml:space="preserve">Od roku 2002 </w:t>
      </w:r>
      <w:r w:rsidR="00221263" w:rsidRPr="00235EBD">
        <w:t>Olomouc</w:t>
      </w:r>
      <w:r w:rsidRPr="00235EBD">
        <w:t>ký kraj přistoupil k </w:t>
      </w:r>
      <w:r w:rsidR="00221263" w:rsidRPr="00235EBD">
        <w:t>systému plánov</w:t>
      </w:r>
      <w:r w:rsidR="007A6782" w:rsidRPr="00235EBD">
        <w:t>aného rozvoje silnic II. a III. </w:t>
      </w:r>
      <w:r w:rsidR="00221263" w:rsidRPr="00235EBD">
        <w:t>třídy a mostů s cílem dosáhnout kvalitního zlepšení jejich stavu.</w:t>
      </w:r>
    </w:p>
    <w:p w:rsidR="00221263" w:rsidRPr="00235EBD" w:rsidRDefault="00221263" w:rsidP="00BB77EB">
      <w:pPr>
        <w:jc w:val="both"/>
      </w:pPr>
      <w:r w:rsidRPr="00235EBD">
        <w:t>Zastupitelstvo Olomouckého kraje u</w:t>
      </w:r>
      <w:r w:rsidR="007A6782" w:rsidRPr="00235EBD">
        <w:t>snesením UZ/5/8/2001 ze dne 27. 9. </w:t>
      </w:r>
      <w:r w:rsidRPr="00235EBD">
        <w:t>2001 schválilo „Koncepci rozvoje silniční sítě Olomouckého kraje do roku 2005“. Navazujícím strategickým dokumentem byla „Koncepce rozvoje silniční sítě na území Olomouckého kraje do roku 2010 s výhledem do roku 2013“, který schválilo Zastupitelstvo Olomouckého kraje usnesením UZ/13/24/2006</w:t>
      </w:r>
      <w:r w:rsidR="007A6782" w:rsidRPr="00235EBD">
        <w:t xml:space="preserve"> ze dne 13. 9. </w:t>
      </w:r>
      <w:r w:rsidRPr="00235EBD">
        <w:t>2006.</w:t>
      </w:r>
    </w:p>
    <w:p w:rsidR="00A3434A" w:rsidRPr="00235EBD" w:rsidRDefault="00221263" w:rsidP="003E125C">
      <w:pPr>
        <w:jc w:val="both"/>
      </w:pPr>
      <w:r w:rsidRPr="00235EBD">
        <w:t>V souladu s těmito koncepčními dokumenty byl</w:t>
      </w:r>
      <w:r w:rsidR="007A6782" w:rsidRPr="00235EBD">
        <w:t>y ZOK každoročně předkládány ke </w:t>
      </w:r>
      <w:r w:rsidRPr="00235EBD">
        <w:t xml:space="preserve">schválení </w:t>
      </w:r>
      <w:r w:rsidR="00DA3A9E" w:rsidRPr="00235EBD">
        <w:t>přípravy a následné realizaci návrhy inv</w:t>
      </w:r>
      <w:r w:rsidR="007A6782" w:rsidRPr="00235EBD">
        <w:t>estičních akcí na silnicích II. a </w:t>
      </w:r>
      <w:r w:rsidR="00DA3A9E" w:rsidRPr="00235EBD">
        <w:t>III. třídy</w:t>
      </w:r>
      <w:r w:rsidR="003E125C" w:rsidRPr="00235EBD">
        <w:t xml:space="preserve"> z rozpočtu Olomouckého kraje a</w:t>
      </w:r>
      <w:r w:rsidR="00322455" w:rsidRPr="00235EBD">
        <w:t xml:space="preserve"> také</w:t>
      </w:r>
      <w:r w:rsidR="003E125C" w:rsidRPr="00235EBD">
        <w:t xml:space="preserve"> z jiných zdrojů financování (evropské fondy, půjčky, úvěry)</w:t>
      </w:r>
      <w:r w:rsidR="00DA3A9E" w:rsidRPr="00235EBD">
        <w:t xml:space="preserve">. </w:t>
      </w:r>
    </w:p>
    <w:p w:rsidR="00DA3A9E" w:rsidRPr="00235EBD" w:rsidRDefault="00DA3A9E" w:rsidP="00BB77EB">
      <w:pPr>
        <w:jc w:val="both"/>
      </w:pPr>
      <w:r w:rsidRPr="00235EBD">
        <w:t>Projekty předkládané ke spolufinancování z evropských fondů musely být v souladu se schválenými koncepčními a strategickými dokumenty kraje.</w:t>
      </w:r>
    </w:p>
    <w:p w:rsidR="00322455" w:rsidRPr="00235EBD" w:rsidRDefault="003E125C" w:rsidP="007A6782">
      <w:pPr>
        <w:jc w:val="both"/>
      </w:pPr>
      <w:r w:rsidRPr="00235EBD">
        <w:rPr>
          <w:b/>
        </w:rPr>
        <w:t>P</w:t>
      </w:r>
      <w:r w:rsidR="00DA3A9E" w:rsidRPr="00235EBD">
        <w:rPr>
          <w:b/>
        </w:rPr>
        <w:t xml:space="preserve">ro možnost čerpání finančních prostředků z evropských fondů </w:t>
      </w:r>
      <w:r w:rsidRPr="00235EBD">
        <w:rPr>
          <w:b/>
        </w:rPr>
        <w:t xml:space="preserve">v plánovacím období 2014 – 2020 </w:t>
      </w:r>
      <w:r w:rsidR="00DA3A9E" w:rsidRPr="00235EBD">
        <w:rPr>
          <w:b/>
        </w:rPr>
        <w:t>je tedy n</w:t>
      </w:r>
      <w:r w:rsidR="007A6782" w:rsidRPr="00235EBD">
        <w:rPr>
          <w:b/>
        </w:rPr>
        <w:t>ezbytné, aby Olomoucký kraj pro </w:t>
      </w:r>
      <w:r w:rsidR="00DA3A9E" w:rsidRPr="00235EBD">
        <w:rPr>
          <w:b/>
        </w:rPr>
        <w:t>plánování rozvojových aktivit v silniční infrastruktuře kraje měl zpracovaný aktuální koncepční dokument.</w:t>
      </w:r>
      <w:r w:rsidR="00DA3A9E" w:rsidRPr="00235EBD">
        <w:t xml:space="preserve"> </w:t>
      </w:r>
    </w:p>
    <w:p w:rsidR="00DA3A9E" w:rsidRPr="00235EBD" w:rsidRDefault="00DA3A9E" w:rsidP="007A6782">
      <w:pPr>
        <w:jc w:val="both"/>
      </w:pPr>
      <w:r w:rsidRPr="00235EBD">
        <w:t>Rada Olomouckého kraje us</w:t>
      </w:r>
      <w:r w:rsidR="007A6782" w:rsidRPr="00235EBD">
        <w:t>nesením UR/89/20/2012 ze dne 9. 5. </w:t>
      </w:r>
      <w:r w:rsidRPr="00235EBD">
        <w:t xml:space="preserve">2012 schválila </w:t>
      </w:r>
      <w:r w:rsidR="00322455" w:rsidRPr="00235EBD">
        <w:t xml:space="preserve">zadání na </w:t>
      </w:r>
      <w:r w:rsidRPr="00235EBD">
        <w:t xml:space="preserve">zpracování střednědobého plánovacího dokumentu </w:t>
      </w:r>
      <w:r w:rsidR="009D060C" w:rsidRPr="00235EBD">
        <w:rPr>
          <w:b/>
        </w:rPr>
        <w:t>„Koncepce optimalizace a </w:t>
      </w:r>
      <w:r w:rsidRPr="00235EBD">
        <w:rPr>
          <w:b/>
        </w:rPr>
        <w:t>rozvoje silniční sítě II. a III. tříd</w:t>
      </w:r>
      <w:r w:rsidR="00F8501F" w:rsidRPr="00235EBD">
        <w:rPr>
          <w:b/>
        </w:rPr>
        <w:t>y Olomouckého kraje do roku </w:t>
      </w:r>
      <w:r w:rsidR="00925E10" w:rsidRPr="00235EBD">
        <w:rPr>
          <w:b/>
        </w:rPr>
        <w:t>202</w:t>
      </w:r>
      <w:r w:rsidRPr="00235EBD">
        <w:rPr>
          <w:b/>
        </w:rPr>
        <w:t>0</w:t>
      </w:r>
      <w:r w:rsidR="00D03D23" w:rsidRPr="00235EBD">
        <w:rPr>
          <w:b/>
        </w:rPr>
        <w:t>“</w:t>
      </w:r>
      <w:r w:rsidRPr="00235EBD">
        <w:t xml:space="preserve"> (dále jen „Koncepce“).</w:t>
      </w:r>
    </w:p>
    <w:p w:rsidR="00C90061" w:rsidRPr="00235EBD" w:rsidRDefault="00C90061" w:rsidP="00BB77EB">
      <w:pPr>
        <w:jc w:val="both"/>
      </w:pPr>
      <w:r w:rsidRPr="00235EBD">
        <w:lastRenderedPageBreak/>
        <w:t xml:space="preserve">Zpracovatelem Koncepce bylo na základě </w:t>
      </w:r>
      <w:r w:rsidR="00C2378F" w:rsidRPr="00235EBD">
        <w:t>rozhodnutí hejtmana Olomouckého kraje Ing. Martina Tesaříka vybráno Sdružení Dopravoprojekt Brno a.s. a UDI MORAVA, s.r.o., Brno, IČO</w:t>
      </w:r>
      <w:r w:rsidR="00F76B5D" w:rsidRPr="00235EBD">
        <w:t xml:space="preserve"> 46347488,</w:t>
      </w:r>
      <w:r w:rsidR="00C2378F" w:rsidRPr="00235EBD">
        <w:t xml:space="preserve"> Kounicova 271/13</w:t>
      </w:r>
      <w:r w:rsidR="00F76B5D" w:rsidRPr="00235EBD">
        <w:t>.</w:t>
      </w:r>
    </w:p>
    <w:p w:rsidR="00F76B5D" w:rsidRPr="00235EBD" w:rsidRDefault="00F76B5D" w:rsidP="00BB77EB">
      <w:pPr>
        <w:jc w:val="both"/>
      </w:pPr>
      <w:r w:rsidRPr="00235EBD">
        <w:t>Celkové náklady na zpracování Koncepce činily 705.188,-- Kč.</w:t>
      </w:r>
    </w:p>
    <w:p w:rsidR="00F76B5D" w:rsidRPr="00235EBD" w:rsidRDefault="00F76B5D" w:rsidP="00BB77EB">
      <w:pPr>
        <w:jc w:val="both"/>
      </w:pPr>
      <w:r w:rsidRPr="00235EBD">
        <w:t xml:space="preserve">Vzhledem k velkému rozsahu zpracovávaného materiálu je Koncepce předložena v plném znění </w:t>
      </w:r>
      <w:r w:rsidR="00925E10" w:rsidRPr="00235EBD">
        <w:t>v elektronické podobě na CD</w:t>
      </w:r>
      <w:r w:rsidR="00D456CC" w:rsidRPr="00235EBD">
        <w:t xml:space="preserve"> v Příloze č. 1.</w:t>
      </w:r>
    </w:p>
    <w:p w:rsidR="00F76B5D" w:rsidRPr="00235EBD" w:rsidRDefault="00F76B5D" w:rsidP="00F76B5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235EBD">
        <w:rPr>
          <w:b/>
          <w:u w:val="single"/>
        </w:rPr>
        <w:t>Předmět řešení a obsah Koncepce</w:t>
      </w:r>
    </w:p>
    <w:p w:rsidR="00925E10" w:rsidRPr="00235EBD" w:rsidRDefault="00116E90" w:rsidP="00F76B5D">
      <w:pPr>
        <w:jc w:val="both"/>
      </w:pPr>
      <w:r w:rsidRPr="00235EBD">
        <w:t xml:space="preserve">Koncepce byla zpracována </w:t>
      </w:r>
      <w:r w:rsidR="00925E10" w:rsidRPr="00235EBD">
        <w:t>v návaznosti na Zásady územního rozvoje Olomouckého kraje, platnou územně plánovací dokumentaci</w:t>
      </w:r>
      <w:r w:rsidRPr="00235EBD">
        <w:t xml:space="preserve"> sídel v Olomouckém kraji a ostatní územně plánovací podkl</w:t>
      </w:r>
      <w:r w:rsidR="00925E10" w:rsidRPr="00235EBD">
        <w:t>ady. Předmětem a cílem řešení bylo</w:t>
      </w:r>
      <w:r w:rsidRPr="00235EBD">
        <w:t xml:space="preserve"> vytvoření koncepčního materiálu v navrhovaném časovém horizontu, který bude sloužit Olomouckému kraji a Správě silnic Olomouckého kraje při rozhodovací činnosti o krajské silniční infrastruktuře. </w:t>
      </w:r>
    </w:p>
    <w:p w:rsidR="003E125C" w:rsidRPr="00235EBD" w:rsidRDefault="003E125C" w:rsidP="003E125C">
      <w:pPr>
        <w:jc w:val="both"/>
      </w:pPr>
      <w:r w:rsidRPr="00235EBD">
        <w:t>Koncepce je zpracována v souladu s platnou Směrnicí Olomouckého kraje č. 3/2008 Metodika zpracování střednědobých koncepcí, s Programovým prohlášením Rady Olomouckého kraje a s Programem rozvoje územního obvodu Olomouckého kraje.</w:t>
      </w:r>
    </w:p>
    <w:p w:rsidR="00F76B5D" w:rsidRPr="00235EBD" w:rsidRDefault="00116E90" w:rsidP="00F76B5D">
      <w:pPr>
        <w:jc w:val="both"/>
      </w:pPr>
      <w:r w:rsidRPr="00235EBD">
        <w:t xml:space="preserve">Výstupem je návrh hlavních směrů rozvoje silniční sítě v majetku kraje. </w:t>
      </w:r>
      <w:r w:rsidR="003E125C" w:rsidRPr="00235EBD">
        <w:t>Koncepce</w:t>
      </w:r>
      <w:r w:rsidRPr="00235EBD">
        <w:t xml:space="preserve"> </w:t>
      </w:r>
      <w:r w:rsidR="003E125C" w:rsidRPr="00235EBD">
        <w:t>byla zpracována ve dvou základních částech</w:t>
      </w:r>
      <w:r w:rsidRPr="00235EBD">
        <w:t>:</w:t>
      </w:r>
    </w:p>
    <w:p w:rsidR="00116E90" w:rsidRPr="00235EBD" w:rsidRDefault="00116E90" w:rsidP="00116E90">
      <w:pPr>
        <w:pStyle w:val="Odstavecseseznamem"/>
        <w:numPr>
          <w:ilvl w:val="0"/>
          <w:numId w:val="2"/>
        </w:numPr>
        <w:ind w:left="426" w:hanging="426"/>
        <w:jc w:val="both"/>
      </w:pPr>
      <w:r w:rsidRPr="00235EBD">
        <w:rPr>
          <w:u w:val="single"/>
        </w:rPr>
        <w:t>analytická část</w:t>
      </w:r>
      <w:r w:rsidR="003E125C" w:rsidRPr="00235EBD">
        <w:t xml:space="preserve"> – obsahuje </w:t>
      </w:r>
      <w:r w:rsidRPr="00235EBD">
        <w:t>inventarizaci d</w:t>
      </w:r>
      <w:r w:rsidR="00544F21" w:rsidRPr="00235EBD">
        <w:t>ostupných podkladů doplněných o </w:t>
      </w:r>
      <w:r w:rsidRPr="00235EBD">
        <w:t>nové průzkumy a jejich rozbor, na jejichž základě byly formulovány hlavní problémy návrhové části</w:t>
      </w:r>
      <w:r w:rsidR="0018120A" w:rsidRPr="00235EBD">
        <w:t xml:space="preserve"> současně s prognózou výhledových objemů dopravy</w:t>
      </w:r>
      <w:r w:rsidR="003E125C" w:rsidRPr="00235EBD">
        <w:t>, dále obsahuje rekapitulaci investic do silniční sítě kraje v uplynulém období,</w:t>
      </w:r>
    </w:p>
    <w:p w:rsidR="002552EE" w:rsidRPr="00235EBD" w:rsidRDefault="002552EE" w:rsidP="002552EE">
      <w:pPr>
        <w:pStyle w:val="Odstavecseseznamem"/>
        <w:ind w:left="426"/>
        <w:jc w:val="both"/>
      </w:pPr>
    </w:p>
    <w:p w:rsidR="002C3B80" w:rsidRPr="00235EBD" w:rsidRDefault="002C3B80" w:rsidP="002C3B80">
      <w:pPr>
        <w:pStyle w:val="Odstavecseseznamem"/>
        <w:numPr>
          <w:ilvl w:val="0"/>
          <w:numId w:val="2"/>
        </w:numPr>
        <w:ind w:left="426" w:hanging="426"/>
        <w:jc w:val="both"/>
      </w:pPr>
      <w:r w:rsidRPr="00235EBD">
        <w:rPr>
          <w:u w:val="single"/>
        </w:rPr>
        <w:t>návrhová část</w:t>
      </w:r>
      <w:r w:rsidR="003E125C" w:rsidRPr="00235EBD">
        <w:t xml:space="preserve"> – obsahuje</w:t>
      </w:r>
      <w:r w:rsidRPr="00235EBD">
        <w:t xml:space="preserve"> širší dopravní vazby, definice dopravního významu silniční sítě, širší výběr aktuálních staveb pro investice do silniční sítě kraje v dalším období, multikriteriální vyhodnocení staveb s návrhem priorit. Komplexnost návrhu je zajištěna koordinací se záměry dos</w:t>
      </w:r>
      <w:r w:rsidR="00925E10" w:rsidRPr="00235EBD">
        <w:t>tavby sítě v majetku státu (dálnice, rychlostní komunikace a silnice</w:t>
      </w:r>
      <w:r w:rsidRPr="00235EBD">
        <w:t xml:space="preserve"> I. třídy) a zohledněním p</w:t>
      </w:r>
      <w:r w:rsidR="00F611EA" w:rsidRPr="00235EBD">
        <w:t>ožadavků ostatních druhů doprav – veřejná osobní, pěší, cyklistická, železniční a statická doprava.</w:t>
      </w:r>
    </w:p>
    <w:p w:rsidR="003A7432" w:rsidRPr="00235EBD" w:rsidRDefault="00152806" w:rsidP="00976DEF">
      <w:pPr>
        <w:jc w:val="both"/>
      </w:pPr>
      <w:r w:rsidRPr="00235EBD">
        <w:t>Pro návrh Koncepce bylo potřebné definovat dopravní význam</w:t>
      </w:r>
      <w:r w:rsidR="0048496D" w:rsidRPr="00235EBD">
        <w:t xml:space="preserve"> </w:t>
      </w:r>
      <w:r w:rsidRPr="00235EBD">
        <w:t>– hierarchii</w:t>
      </w:r>
      <w:r w:rsidR="0048496D" w:rsidRPr="00235EBD">
        <w:t xml:space="preserve"> silniční sítě</w:t>
      </w:r>
      <w:r w:rsidRPr="00235EBD">
        <w:t>, která by nabídla podrobnější členění než rozdělení sítě</w:t>
      </w:r>
      <w:r w:rsidR="00544F21" w:rsidRPr="00235EBD">
        <w:t xml:space="preserve"> pouze do silnic I., II. a III. </w:t>
      </w:r>
      <w:r w:rsidRPr="00235EBD">
        <w:t>třídy. Proto bylo navrhnuto členění krajské sítě na silnice II. a III</w:t>
      </w:r>
      <w:r w:rsidR="004A0942" w:rsidRPr="00235EBD">
        <w:t>. třídy s přesnější specifikací do pěti kategorií.</w:t>
      </w:r>
    </w:p>
    <w:p w:rsidR="00152806" w:rsidRPr="00235EBD" w:rsidRDefault="00DA340C" w:rsidP="00976DEF">
      <w:pPr>
        <w:jc w:val="both"/>
      </w:pPr>
      <w:r w:rsidRPr="00235EBD">
        <w:t>Stavebně technický stav vozovek byl dalším vstupním parametrem</w:t>
      </w:r>
      <w:r w:rsidR="006D74F1" w:rsidRPr="00235EBD">
        <w:t>,</w:t>
      </w:r>
      <w:r w:rsidR="00EB465A" w:rsidRPr="00235EBD">
        <w:t xml:space="preserve"> na jehož základě byly silnice členěny. Při porovnání</w:t>
      </w:r>
      <w:r w:rsidR="0048496D" w:rsidRPr="00235EBD">
        <w:t xml:space="preserve"> současného</w:t>
      </w:r>
      <w:r w:rsidR="00EB465A" w:rsidRPr="00235EBD">
        <w:t xml:space="preserve"> </w:t>
      </w:r>
      <w:r w:rsidR="0048496D" w:rsidRPr="00235EBD">
        <w:t xml:space="preserve">stavu </w:t>
      </w:r>
      <w:r w:rsidR="00EB465A" w:rsidRPr="00235EBD">
        <w:t>se stavem</w:t>
      </w:r>
      <w:r w:rsidR="0048496D" w:rsidRPr="00235EBD">
        <w:t xml:space="preserve"> </w:t>
      </w:r>
      <w:r w:rsidR="00EB465A" w:rsidRPr="00235EBD">
        <w:t xml:space="preserve">v roce 2003 bylo zjištěno zvýšení nevyhovujícího nebo havarijního stavu silnic v majetku </w:t>
      </w:r>
      <w:r w:rsidR="00EB465A" w:rsidRPr="00235EBD">
        <w:lastRenderedPageBreak/>
        <w:t>Olomouckého kraje z 58% na 65%</w:t>
      </w:r>
      <w:r w:rsidR="00544F21" w:rsidRPr="00235EBD">
        <w:t>,</w:t>
      </w:r>
      <w:r w:rsidR="00EB465A" w:rsidRPr="00235EBD">
        <w:t xml:space="preserve"> a to navzdory </w:t>
      </w:r>
      <w:r w:rsidR="00A30231" w:rsidRPr="00235EBD">
        <w:t>poměrně značným investicím, které Olomoucký kraj zajistil.</w:t>
      </w:r>
    </w:p>
    <w:p w:rsidR="007D7AAC" w:rsidRPr="00235EBD" w:rsidRDefault="0048496D" w:rsidP="00976DEF">
      <w:pPr>
        <w:jc w:val="both"/>
      </w:pPr>
      <w:r w:rsidRPr="00235EBD">
        <w:t xml:space="preserve">S využitím podkladů silniční databanky byly zpracovány </w:t>
      </w:r>
      <w:proofErr w:type="spellStart"/>
      <w:r w:rsidRPr="00235EBD">
        <w:t>pentlogramy</w:t>
      </w:r>
      <w:proofErr w:type="spellEnd"/>
      <w:r w:rsidRPr="00235EBD">
        <w:t xml:space="preserve"> d</w:t>
      </w:r>
      <w:r w:rsidR="00E609A8" w:rsidRPr="00235EBD">
        <w:t>opravní</w:t>
      </w:r>
      <w:r w:rsidRPr="00235EBD">
        <w:t>ho</w:t>
      </w:r>
      <w:r w:rsidR="00E609A8" w:rsidRPr="00235EBD">
        <w:t xml:space="preserve"> zatížení silniční sítě </w:t>
      </w:r>
      <w:r w:rsidRPr="00235EBD">
        <w:t>udávaného v ročních průměrných</w:t>
      </w:r>
      <w:r w:rsidR="00E609A8" w:rsidRPr="00235EBD">
        <w:t xml:space="preserve"> denních intenzit</w:t>
      </w:r>
      <w:r w:rsidRPr="00235EBD">
        <w:t>ách</w:t>
      </w:r>
      <w:r w:rsidR="00925E10" w:rsidRPr="00235EBD">
        <w:t>, které byly podkladem</w:t>
      </w:r>
      <w:r w:rsidR="00E609A8" w:rsidRPr="00235EBD">
        <w:t xml:space="preserve"> pro vyhodnocení dopravního výkonu na jednotlivých druzích komunikací.</w:t>
      </w:r>
    </w:p>
    <w:p w:rsidR="00AB73AB" w:rsidRPr="00235EBD" w:rsidRDefault="003A036A" w:rsidP="00976DEF">
      <w:pPr>
        <w:jc w:val="both"/>
      </w:pPr>
      <w:r w:rsidRPr="00235EBD">
        <w:t>Ana</w:t>
      </w:r>
      <w:r w:rsidR="00925E10" w:rsidRPr="00235EBD">
        <w:t>lytická část dále obsahuje</w:t>
      </w:r>
      <w:r w:rsidRPr="00235EBD">
        <w:t xml:space="preserve"> prognózu výhledového nárůstu dopravního výkonu automobilové dopravy, z</w:t>
      </w:r>
      <w:r w:rsidR="00001B96" w:rsidRPr="00235EBD">
        <w:t> níž je patrné</w:t>
      </w:r>
      <w:r w:rsidR="00544F21" w:rsidRPr="00235EBD">
        <w:t>,</w:t>
      </w:r>
      <w:r w:rsidR="0048496D" w:rsidRPr="00235EBD">
        <w:t xml:space="preserve"> že</w:t>
      </w:r>
      <w:r w:rsidR="00925E10" w:rsidRPr="00235EBD">
        <w:t xml:space="preserve"> pro horizont 20</w:t>
      </w:r>
      <w:r w:rsidR="00001B96" w:rsidRPr="00235EBD">
        <w:t xml:space="preserve"> let</w:t>
      </w:r>
      <w:r w:rsidR="0048496D" w:rsidRPr="00235EBD">
        <w:t xml:space="preserve"> lze</w:t>
      </w:r>
      <w:r w:rsidR="00001B96" w:rsidRPr="00235EBD">
        <w:t xml:space="preserve"> očekávat na krajské síti silnic nárůst stávajících dopravních výkonů z titul</w:t>
      </w:r>
      <w:r w:rsidR="00544F21" w:rsidRPr="00235EBD">
        <w:t>u růstu stupně automobilizace a </w:t>
      </w:r>
      <w:r w:rsidR="00001B96" w:rsidRPr="00235EBD">
        <w:t>proběhu vozidel o cca 35%.</w:t>
      </w:r>
    </w:p>
    <w:p w:rsidR="00436F5A" w:rsidRPr="00235EBD" w:rsidRDefault="00436F5A" w:rsidP="00436F5A">
      <w:pPr>
        <w:jc w:val="both"/>
      </w:pPr>
      <w:r w:rsidRPr="00235EBD">
        <w:t xml:space="preserve">Součástí analytické části je celkové shrnutí realizovaných akcí na krajské silniční síti v období 2007 – 2013. V celkovém souhrnu včetně akcí Ředitelství silnic a dálnic ČR (vyvolané investice při výstavbě státní silniční sítě) bylo opraveno a zrekonstruováno celkem 550 km silnic II. a III. třídy, 92 mostů a pro zvýšení bezpečnosti provozu bylo realizováno 31 bodových úprav (zejména stavby okružních křižovatek). Dále bylo vybudováno zhruba 11 km nových úseků silnic (přeložek). Celkové investiční náklady na silnicích II. a III. třídy a mostech na území Olomouckého kraje v období 2007 – 2013 dosáhly výše cca 7,08 </w:t>
      </w:r>
      <w:proofErr w:type="spellStart"/>
      <w:r w:rsidRPr="00235EBD">
        <w:t>mld</w:t>
      </w:r>
      <w:proofErr w:type="spellEnd"/>
      <w:r w:rsidRPr="00235EBD">
        <w:t xml:space="preserve"> Kč. Jedná se o finanční prostředky z rozpočtu Olomouckého kraje a jiných zdrojů financování.</w:t>
      </w:r>
      <w:r w:rsidR="000D4110" w:rsidRPr="00235EBD">
        <w:t xml:space="preserve"> Z evropských fondů bylo v tomto období zrealizováno 47 akcí o celkových nákladech 1,87 mld. Kč. Dále bylo k realizaci z Regionálního </w:t>
      </w:r>
      <w:r w:rsidR="004C194F" w:rsidRPr="00235EBD">
        <w:t>o</w:t>
      </w:r>
      <w:r w:rsidR="000D4110" w:rsidRPr="00235EBD">
        <w:t>peračního programu</w:t>
      </w:r>
      <w:r w:rsidR="004C194F" w:rsidRPr="00235EBD">
        <w:t xml:space="preserve"> S</w:t>
      </w:r>
      <w:r w:rsidR="009D060C" w:rsidRPr="00235EBD">
        <w:t xml:space="preserve">třední Morava (dále jen ROP) </w:t>
      </w:r>
      <w:r w:rsidR="00E8216C" w:rsidRPr="00235EBD">
        <w:t>schváleno</w:t>
      </w:r>
      <w:r w:rsidR="009D060C" w:rsidRPr="00235EBD">
        <w:t xml:space="preserve"> 34 </w:t>
      </w:r>
      <w:r w:rsidR="004C194F" w:rsidRPr="00235EBD">
        <w:t xml:space="preserve">akcí o celkových plánovaných nákladech 1,26 mld. Kč. Tyto akce budou realizovány v letech 2014 – 2015. </w:t>
      </w:r>
    </w:p>
    <w:p w:rsidR="00AB73AB" w:rsidRPr="00235EBD" w:rsidRDefault="00436F5A" w:rsidP="00AB73AB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235EBD">
        <w:rPr>
          <w:b/>
          <w:u w:val="single"/>
        </w:rPr>
        <w:t>Návrh r</w:t>
      </w:r>
      <w:r w:rsidR="00AB73AB" w:rsidRPr="00235EBD">
        <w:rPr>
          <w:b/>
          <w:u w:val="single"/>
        </w:rPr>
        <w:t>ozvoj</w:t>
      </w:r>
      <w:r w:rsidRPr="00235EBD">
        <w:rPr>
          <w:b/>
          <w:u w:val="single"/>
        </w:rPr>
        <w:t>e</w:t>
      </w:r>
      <w:r w:rsidR="00AB73AB" w:rsidRPr="00235EBD">
        <w:rPr>
          <w:b/>
          <w:u w:val="single"/>
        </w:rPr>
        <w:t xml:space="preserve"> silnic II. a III. třídy</w:t>
      </w:r>
    </w:p>
    <w:p w:rsidR="00322455" w:rsidRPr="00235EBD" w:rsidRDefault="00322455" w:rsidP="00925E10">
      <w:pPr>
        <w:jc w:val="both"/>
      </w:pPr>
      <w:r w:rsidRPr="00235EBD">
        <w:t>Podle silniční databanky tvoří silniční síť Olomouckého kraje k 1.</w:t>
      </w:r>
      <w:r w:rsidR="00E931BB" w:rsidRPr="00235EBD">
        <w:t> 1. </w:t>
      </w:r>
      <w:r w:rsidRPr="00235EBD">
        <w:t>2013 celkem 3 567 km silnic.</w:t>
      </w:r>
    </w:p>
    <w:p w:rsidR="00322455" w:rsidRPr="00235EBD" w:rsidRDefault="00322455" w:rsidP="00E931BB">
      <w:pPr>
        <w:spacing w:after="0"/>
        <w:jc w:val="both"/>
      </w:pPr>
      <w:r w:rsidRPr="00235EBD">
        <w:t xml:space="preserve">Z toho: </w:t>
      </w:r>
    </w:p>
    <w:p w:rsidR="00322455" w:rsidRPr="00235EBD" w:rsidRDefault="00322455" w:rsidP="00E931BB">
      <w:pPr>
        <w:pStyle w:val="Odstavecseseznamem"/>
        <w:numPr>
          <w:ilvl w:val="0"/>
          <w:numId w:val="13"/>
        </w:numPr>
        <w:spacing w:after="0"/>
        <w:jc w:val="both"/>
      </w:pPr>
      <w:r w:rsidRPr="00235EBD">
        <w:t xml:space="preserve">dálnice a rychlostní komunikace </w:t>
      </w:r>
      <w:r w:rsidR="000B2C90" w:rsidRPr="00235EBD">
        <w:tab/>
        <w:t xml:space="preserve"> </w:t>
      </w:r>
      <w:r w:rsidRPr="00235EBD">
        <w:t>126,7 km</w:t>
      </w:r>
    </w:p>
    <w:p w:rsidR="00322455" w:rsidRPr="00235EBD" w:rsidRDefault="00322455" w:rsidP="00E931BB">
      <w:pPr>
        <w:pStyle w:val="Odstavecseseznamem"/>
        <w:numPr>
          <w:ilvl w:val="0"/>
          <w:numId w:val="13"/>
        </w:numPr>
        <w:spacing w:after="0"/>
        <w:jc w:val="both"/>
      </w:pPr>
      <w:r w:rsidRPr="00235EBD">
        <w:t xml:space="preserve">silnice I. třídy </w:t>
      </w:r>
      <w:r w:rsidR="000B2C90" w:rsidRPr="00235EBD">
        <w:tab/>
      </w:r>
      <w:r w:rsidR="000B2C90" w:rsidRPr="00235EBD">
        <w:tab/>
      </w:r>
      <w:r w:rsidR="000B2C90" w:rsidRPr="00235EBD">
        <w:tab/>
      </w:r>
      <w:r w:rsidR="000B2C90" w:rsidRPr="00235EBD">
        <w:tab/>
        <w:t xml:space="preserve">    </w:t>
      </w:r>
      <w:r w:rsidRPr="00235EBD">
        <w:t>347 km</w:t>
      </w:r>
    </w:p>
    <w:p w:rsidR="00322455" w:rsidRPr="00235EBD" w:rsidRDefault="00322455" w:rsidP="00E931BB">
      <w:pPr>
        <w:pStyle w:val="Odstavecseseznamem"/>
        <w:numPr>
          <w:ilvl w:val="0"/>
          <w:numId w:val="13"/>
        </w:numPr>
        <w:spacing w:after="0"/>
        <w:jc w:val="both"/>
      </w:pPr>
      <w:r w:rsidRPr="00235EBD">
        <w:t>silnice II. třídy</w:t>
      </w:r>
      <w:r w:rsidR="000B2C90" w:rsidRPr="00235EBD">
        <w:tab/>
      </w:r>
      <w:r w:rsidR="000B2C90" w:rsidRPr="00235EBD">
        <w:tab/>
      </w:r>
      <w:r w:rsidR="000B2C90" w:rsidRPr="00235EBD">
        <w:tab/>
      </w:r>
      <w:r w:rsidR="000B2C90" w:rsidRPr="00235EBD">
        <w:tab/>
      </w:r>
      <w:r w:rsidRPr="00235EBD">
        <w:t xml:space="preserve"> 923,5 km</w:t>
      </w:r>
    </w:p>
    <w:p w:rsidR="00322455" w:rsidRPr="00235EBD" w:rsidRDefault="00322455" w:rsidP="00E931BB">
      <w:pPr>
        <w:pStyle w:val="Odstavecseseznamem"/>
        <w:numPr>
          <w:ilvl w:val="0"/>
          <w:numId w:val="13"/>
        </w:numPr>
        <w:jc w:val="both"/>
      </w:pPr>
      <w:r w:rsidRPr="00235EBD">
        <w:t>silnice III. třídy</w:t>
      </w:r>
      <w:r w:rsidR="000B2C90" w:rsidRPr="00235EBD">
        <w:tab/>
      </w:r>
      <w:r w:rsidR="000B2C90" w:rsidRPr="00235EBD">
        <w:tab/>
      </w:r>
      <w:r w:rsidR="000B2C90" w:rsidRPr="00235EBD">
        <w:tab/>
      </w:r>
      <w:r w:rsidR="000B2C90" w:rsidRPr="00235EBD">
        <w:tab/>
      </w:r>
      <w:r w:rsidRPr="00235EBD">
        <w:t xml:space="preserve"> 2 170 km</w:t>
      </w:r>
    </w:p>
    <w:p w:rsidR="00322455" w:rsidRPr="00235EBD" w:rsidRDefault="00322455" w:rsidP="00E931BB">
      <w:pPr>
        <w:spacing w:after="0"/>
        <w:jc w:val="both"/>
      </w:pPr>
      <w:r w:rsidRPr="00235EBD">
        <w:t>Celkový počet mostů je 1 528.</w:t>
      </w:r>
    </w:p>
    <w:p w:rsidR="00322455" w:rsidRPr="00235EBD" w:rsidRDefault="00322455" w:rsidP="00E931BB">
      <w:pPr>
        <w:spacing w:after="0"/>
        <w:jc w:val="both"/>
      </w:pPr>
      <w:r w:rsidRPr="00235EBD">
        <w:t>Z toho v majetku Olomouckého kraje je 1 109 mostů, což činí 73 % z celkového počtu mostů v Olomouckém kraji.</w:t>
      </w:r>
    </w:p>
    <w:p w:rsidR="00E931BB" w:rsidRPr="00235EBD" w:rsidRDefault="00E931BB" w:rsidP="00E931BB">
      <w:pPr>
        <w:spacing w:after="0"/>
        <w:jc w:val="both"/>
      </w:pPr>
    </w:p>
    <w:p w:rsidR="00322455" w:rsidRPr="00235EBD" w:rsidRDefault="00322455" w:rsidP="00925E10">
      <w:pPr>
        <w:jc w:val="both"/>
      </w:pPr>
      <w:r w:rsidRPr="00235EBD">
        <w:t>Olomoucký kraj má poměrně hustou síť pozemních komunikací umožňující vzájemné propojení sídelních útvarů místní dopravou. Silniční síť je v zásadě dobře vybudována ve svém rozsahu, nikoliv však v kvalitě. Technický stav silnic v Olomouckém kraji nepostačuje k tomu, aby bylo zajištěno jejich komfortní užívání.</w:t>
      </w:r>
    </w:p>
    <w:p w:rsidR="00925E10" w:rsidRPr="00235EBD" w:rsidRDefault="00925E10" w:rsidP="00925E10">
      <w:pPr>
        <w:jc w:val="both"/>
      </w:pPr>
      <w:r w:rsidRPr="00235EBD">
        <w:lastRenderedPageBreak/>
        <w:t>Stavby na silniční síti byly v rámci Koncepce zařazeny do charakteristických skupin: S – silnice, B – bodové úpravy silniční sítě, P – přeložky, M – mosty.</w:t>
      </w:r>
    </w:p>
    <w:p w:rsidR="00506213" w:rsidRPr="00235EBD" w:rsidRDefault="00404D8C" w:rsidP="00506213">
      <w:pPr>
        <w:tabs>
          <w:tab w:val="right" w:pos="4253"/>
        </w:tabs>
        <w:jc w:val="both"/>
      </w:pPr>
      <w:r w:rsidRPr="00235EBD">
        <w:t>Posuzované stavby byly pro přehlednost označeny kódovým číslem stavby, které umožňuje jednoznačnou identifikaci stavby a propojení databáze s grafickými výstupy. Celý tento systém umožňuje průběžnou údržbu a aktualizaci Koncepce v návaznosti na postupnou dostavbu silniční sítě a případné upřesnění vstupních dat.</w:t>
      </w:r>
    </w:p>
    <w:p w:rsidR="00404D8C" w:rsidRPr="00235EBD" w:rsidRDefault="00404D8C" w:rsidP="00506213">
      <w:pPr>
        <w:tabs>
          <w:tab w:val="right" w:pos="4253"/>
        </w:tabs>
        <w:jc w:val="both"/>
      </w:pPr>
      <w:r w:rsidRPr="00235EBD">
        <w:t>Návrh</w:t>
      </w:r>
      <w:r w:rsidR="003E465A" w:rsidRPr="00235EBD">
        <w:t>y</w:t>
      </w:r>
      <w:r w:rsidRPr="00235EBD">
        <w:t xml:space="preserve"> staveb, </w:t>
      </w:r>
      <w:r w:rsidR="003E465A" w:rsidRPr="00235EBD">
        <w:t>jež</w:t>
      </w:r>
      <w:r w:rsidR="004A0942" w:rsidRPr="00235EBD">
        <w:t xml:space="preserve"> jsou obsahem Koncepce a</w:t>
      </w:r>
      <w:r w:rsidRPr="00235EBD">
        <w:t xml:space="preserve"> </w:t>
      </w:r>
      <w:r w:rsidR="00544F21" w:rsidRPr="00235EBD">
        <w:t>budou sloužit pro rozhodování o </w:t>
      </w:r>
      <w:r w:rsidRPr="00235EBD">
        <w:t>prioritách výstavby a rekonstrukce krajské silniční sítě, je třeba vnímat jako „širší výběr“ nejaktuálnějších akcí, které řeší nevyhovující stavebně technický stav.</w:t>
      </w:r>
    </w:p>
    <w:p w:rsidR="00404D8C" w:rsidRPr="00235EBD" w:rsidRDefault="003E465A" w:rsidP="00506213">
      <w:pPr>
        <w:tabs>
          <w:tab w:val="right" w:pos="4253"/>
        </w:tabs>
        <w:jc w:val="both"/>
      </w:pPr>
      <w:r w:rsidRPr="00235EBD">
        <w:t>Tyto sta</w:t>
      </w:r>
      <w:r w:rsidR="00E256AB" w:rsidRPr="00235EBD">
        <w:t xml:space="preserve">vby byly </w:t>
      </w:r>
      <w:r w:rsidR="004A0942" w:rsidRPr="00235EBD">
        <w:t>posuzovány</w:t>
      </w:r>
      <w:r w:rsidR="00E256AB" w:rsidRPr="00235EBD">
        <w:t xml:space="preserve"> multikriteriálním</w:t>
      </w:r>
      <w:r w:rsidR="004A0942" w:rsidRPr="00235EBD">
        <w:t xml:space="preserve"> hodnocením</w:t>
      </w:r>
      <w:r w:rsidR="00E256AB" w:rsidRPr="00235EBD">
        <w:t xml:space="preserve">, které </w:t>
      </w:r>
      <w:r w:rsidRPr="00235EBD">
        <w:t>lze v zásadě rozdělit do tří skupin:</w:t>
      </w:r>
    </w:p>
    <w:p w:rsidR="006C3A22" w:rsidRPr="00235EBD" w:rsidRDefault="006C3A22" w:rsidP="00506213">
      <w:pPr>
        <w:tabs>
          <w:tab w:val="right" w:pos="4253"/>
        </w:tabs>
        <w:jc w:val="both"/>
      </w:pPr>
      <w:r w:rsidRPr="00235EBD">
        <w:t xml:space="preserve">První skupinu hodnotící </w:t>
      </w:r>
      <w:r w:rsidRPr="00235EBD">
        <w:rPr>
          <w:u w:val="single"/>
        </w:rPr>
        <w:t>technický stav</w:t>
      </w:r>
      <w:r w:rsidRPr="00235EBD">
        <w:t xml:space="preserve"> tvoří následující kritéria:</w:t>
      </w:r>
    </w:p>
    <w:p w:rsidR="006C3A22" w:rsidRPr="00235EBD" w:rsidRDefault="003E465A" w:rsidP="006C3A22">
      <w:pPr>
        <w:pStyle w:val="Odstavecseseznamem"/>
        <w:numPr>
          <w:ilvl w:val="0"/>
          <w:numId w:val="5"/>
        </w:numPr>
        <w:tabs>
          <w:tab w:val="right" w:pos="4253"/>
        </w:tabs>
        <w:ind w:left="426" w:hanging="426"/>
        <w:jc w:val="both"/>
      </w:pPr>
      <w:r w:rsidRPr="00235EBD">
        <w:t>stavebně-technický stav vozovek</w:t>
      </w:r>
    </w:p>
    <w:p w:rsidR="003E465A" w:rsidRPr="00235EBD" w:rsidRDefault="003E465A" w:rsidP="006C3A22">
      <w:pPr>
        <w:pStyle w:val="Odstavecseseznamem"/>
        <w:numPr>
          <w:ilvl w:val="0"/>
          <w:numId w:val="5"/>
        </w:numPr>
        <w:tabs>
          <w:tab w:val="right" w:pos="4253"/>
        </w:tabs>
        <w:ind w:left="426" w:hanging="426"/>
        <w:jc w:val="both"/>
      </w:pPr>
      <w:r w:rsidRPr="00235EBD">
        <w:t>dopravní závady řešené stavbou</w:t>
      </w:r>
    </w:p>
    <w:p w:rsidR="006C3A22" w:rsidRPr="00235EBD" w:rsidRDefault="006C3A22" w:rsidP="00506213">
      <w:pPr>
        <w:tabs>
          <w:tab w:val="right" w:pos="4253"/>
        </w:tabs>
        <w:jc w:val="both"/>
      </w:pPr>
      <w:r w:rsidRPr="00235EBD">
        <w:t xml:space="preserve">Druhou skupinu charakterizující </w:t>
      </w:r>
      <w:r w:rsidRPr="00235EBD">
        <w:rPr>
          <w:u w:val="single"/>
        </w:rPr>
        <w:t>význam</w:t>
      </w:r>
      <w:r w:rsidRPr="00235EBD">
        <w:t xml:space="preserve"> tvoří tato kritéria:</w:t>
      </w:r>
    </w:p>
    <w:p w:rsidR="006C3A22" w:rsidRPr="00235EBD" w:rsidRDefault="003E465A" w:rsidP="006C3A22">
      <w:pPr>
        <w:pStyle w:val="Odstavecseseznamem"/>
        <w:numPr>
          <w:ilvl w:val="0"/>
          <w:numId w:val="6"/>
        </w:numPr>
        <w:tabs>
          <w:tab w:val="right" w:pos="4253"/>
        </w:tabs>
        <w:ind w:left="426" w:hanging="426"/>
        <w:jc w:val="both"/>
      </w:pPr>
      <w:r w:rsidRPr="00235EBD">
        <w:t>dopravní význam dle defin</w:t>
      </w:r>
      <w:r w:rsidR="006C3A22" w:rsidRPr="00235EBD">
        <w:t>ované hierarchie silniční sítě</w:t>
      </w:r>
    </w:p>
    <w:p w:rsidR="006C3A22" w:rsidRPr="00235EBD" w:rsidRDefault="003E465A" w:rsidP="006C3A22">
      <w:pPr>
        <w:pStyle w:val="Odstavecseseznamem"/>
        <w:numPr>
          <w:ilvl w:val="0"/>
          <w:numId w:val="6"/>
        </w:numPr>
        <w:tabs>
          <w:tab w:val="right" w:pos="4253"/>
        </w:tabs>
        <w:ind w:left="426" w:hanging="426"/>
        <w:jc w:val="both"/>
      </w:pPr>
      <w:r w:rsidRPr="00235EBD">
        <w:t>zlepšení dopra</w:t>
      </w:r>
      <w:r w:rsidR="006C3A22" w:rsidRPr="00235EBD">
        <w:t>vního napojení významných cílů</w:t>
      </w:r>
    </w:p>
    <w:p w:rsidR="003E465A" w:rsidRPr="00235EBD" w:rsidRDefault="006C3A22" w:rsidP="006C3A22">
      <w:pPr>
        <w:pStyle w:val="Odstavecseseznamem"/>
        <w:numPr>
          <w:ilvl w:val="0"/>
          <w:numId w:val="6"/>
        </w:numPr>
        <w:tabs>
          <w:tab w:val="right" w:pos="4253"/>
        </w:tabs>
        <w:ind w:left="426" w:hanging="426"/>
        <w:jc w:val="both"/>
      </w:pPr>
      <w:r w:rsidRPr="00235EBD">
        <w:t>zhodnocení předchozí investice</w:t>
      </w:r>
    </w:p>
    <w:p w:rsidR="006C3A22" w:rsidRPr="00235EBD" w:rsidRDefault="006C3A22" w:rsidP="00506213">
      <w:pPr>
        <w:tabs>
          <w:tab w:val="right" w:pos="4253"/>
        </w:tabs>
        <w:jc w:val="both"/>
      </w:pPr>
      <w:r w:rsidRPr="00235EBD">
        <w:t xml:space="preserve">Třetí skupinu </w:t>
      </w:r>
      <w:r w:rsidRPr="00235EBD">
        <w:rPr>
          <w:u w:val="single"/>
        </w:rPr>
        <w:t>dopravního výkonu</w:t>
      </w:r>
      <w:r w:rsidRPr="00235EBD">
        <w:t xml:space="preserve"> tvoří kritéria:</w:t>
      </w:r>
    </w:p>
    <w:p w:rsidR="006C3A22" w:rsidRPr="00235EBD" w:rsidRDefault="003E465A" w:rsidP="006C3A22">
      <w:pPr>
        <w:pStyle w:val="Odstavecseseznamem"/>
        <w:numPr>
          <w:ilvl w:val="0"/>
          <w:numId w:val="7"/>
        </w:numPr>
        <w:tabs>
          <w:tab w:val="right" w:pos="4253"/>
        </w:tabs>
        <w:ind w:left="426" w:hanging="426"/>
        <w:jc w:val="both"/>
      </w:pPr>
      <w:r w:rsidRPr="00235EBD">
        <w:t>celkové</w:t>
      </w:r>
      <w:r w:rsidR="006C3A22" w:rsidRPr="00235EBD">
        <w:t xml:space="preserve"> intenzity dopravního zatížení</w:t>
      </w:r>
    </w:p>
    <w:p w:rsidR="006C3A22" w:rsidRPr="00235EBD" w:rsidRDefault="003E465A" w:rsidP="006C3A22">
      <w:pPr>
        <w:pStyle w:val="Odstavecseseznamem"/>
        <w:numPr>
          <w:ilvl w:val="0"/>
          <w:numId w:val="7"/>
        </w:numPr>
        <w:tabs>
          <w:tab w:val="right" w:pos="4253"/>
        </w:tabs>
        <w:ind w:left="426" w:hanging="426"/>
        <w:jc w:val="both"/>
      </w:pPr>
      <w:r w:rsidRPr="00235EBD">
        <w:t>intenz</w:t>
      </w:r>
      <w:r w:rsidR="006C3A22" w:rsidRPr="00235EBD">
        <w:t>ity těžkých nákladních vozidel</w:t>
      </w:r>
    </w:p>
    <w:p w:rsidR="003E465A" w:rsidRPr="00235EBD" w:rsidRDefault="006C3A22" w:rsidP="006C3A22">
      <w:pPr>
        <w:pStyle w:val="Odstavecseseznamem"/>
        <w:numPr>
          <w:ilvl w:val="0"/>
          <w:numId w:val="7"/>
        </w:numPr>
        <w:tabs>
          <w:tab w:val="right" w:pos="4253"/>
        </w:tabs>
        <w:ind w:left="426" w:hanging="426"/>
        <w:jc w:val="both"/>
      </w:pPr>
      <w:r w:rsidRPr="00235EBD">
        <w:t>dopravní nehodovost</w:t>
      </w:r>
    </w:p>
    <w:p w:rsidR="006C3A22" w:rsidRPr="00235EBD" w:rsidRDefault="003E465A" w:rsidP="00506213">
      <w:pPr>
        <w:tabs>
          <w:tab w:val="right" w:pos="4253"/>
        </w:tabs>
        <w:jc w:val="both"/>
      </w:pPr>
      <w:r w:rsidRPr="00235EBD">
        <w:t xml:space="preserve">Pro detailnější specifikaci slouží </w:t>
      </w:r>
      <w:r w:rsidRPr="00235EBD">
        <w:rPr>
          <w:u w:val="single"/>
        </w:rPr>
        <w:t>doplňková kritéria</w:t>
      </w:r>
      <w:r w:rsidR="006C3A22" w:rsidRPr="00235EBD">
        <w:t>:</w:t>
      </w:r>
    </w:p>
    <w:p w:rsidR="006C3A22" w:rsidRPr="00235EBD" w:rsidRDefault="003E465A" w:rsidP="006C3A22">
      <w:pPr>
        <w:pStyle w:val="Odstavecseseznamem"/>
        <w:numPr>
          <w:ilvl w:val="0"/>
          <w:numId w:val="8"/>
        </w:numPr>
        <w:tabs>
          <w:tab w:val="right" w:pos="4253"/>
        </w:tabs>
        <w:ind w:left="426" w:hanging="426"/>
        <w:jc w:val="both"/>
      </w:pPr>
      <w:r w:rsidRPr="00235EBD">
        <w:t>spoluúčast měs</w:t>
      </w:r>
      <w:r w:rsidR="006C3A22" w:rsidRPr="00235EBD">
        <w:t>t a obcí na projekční přípravě</w:t>
      </w:r>
    </w:p>
    <w:p w:rsidR="006C3A22" w:rsidRPr="00235EBD" w:rsidRDefault="003E465A" w:rsidP="006C3A22">
      <w:pPr>
        <w:pStyle w:val="Odstavecseseznamem"/>
        <w:numPr>
          <w:ilvl w:val="0"/>
          <w:numId w:val="8"/>
        </w:numPr>
        <w:tabs>
          <w:tab w:val="right" w:pos="4253"/>
        </w:tabs>
        <w:ind w:left="426" w:hanging="426"/>
        <w:jc w:val="both"/>
      </w:pPr>
      <w:r w:rsidRPr="00235EBD">
        <w:t>spoluú</w:t>
      </w:r>
      <w:r w:rsidR="006C3A22" w:rsidRPr="00235EBD">
        <w:t>čast měst a obcí na financování</w:t>
      </w:r>
    </w:p>
    <w:p w:rsidR="006C3A22" w:rsidRPr="00235EBD" w:rsidRDefault="003E465A" w:rsidP="006C3A22">
      <w:pPr>
        <w:pStyle w:val="Odstavecseseznamem"/>
        <w:numPr>
          <w:ilvl w:val="0"/>
          <w:numId w:val="8"/>
        </w:numPr>
        <w:tabs>
          <w:tab w:val="right" w:pos="4253"/>
        </w:tabs>
        <w:ind w:left="426" w:hanging="426"/>
        <w:jc w:val="both"/>
      </w:pPr>
      <w:r w:rsidRPr="00235EBD">
        <w:t xml:space="preserve">nezastupitelnost silnice v dopravní </w:t>
      </w:r>
      <w:r w:rsidR="006C3A22" w:rsidRPr="00235EBD">
        <w:t>obsluze</w:t>
      </w:r>
    </w:p>
    <w:p w:rsidR="006C3A22" w:rsidRPr="00235EBD" w:rsidRDefault="003E465A" w:rsidP="006C3A22">
      <w:pPr>
        <w:pStyle w:val="Odstavecseseznamem"/>
        <w:numPr>
          <w:ilvl w:val="0"/>
          <w:numId w:val="8"/>
        </w:numPr>
        <w:tabs>
          <w:tab w:val="right" w:pos="4253"/>
        </w:tabs>
        <w:ind w:left="426" w:hanging="426"/>
        <w:jc w:val="both"/>
      </w:pPr>
      <w:r w:rsidRPr="00235EBD">
        <w:t>poz</w:t>
      </w:r>
      <w:r w:rsidR="006C3A22" w:rsidRPr="00235EBD">
        <w:t>itivní vliv stavby na hlučnost</w:t>
      </w:r>
    </w:p>
    <w:p w:rsidR="003E465A" w:rsidRPr="00235EBD" w:rsidRDefault="003E465A" w:rsidP="006C3A22">
      <w:pPr>
        <w:pStyle w:val="Odstavecseseznamem"/>
        <w:numPr>
          <w:ilvl w:val="0"/>
          <w:numId w:val="8"/>
        </w:numPr>
        <w:tabs>
          <w:tab w:val="right" w:pos="4253"/>
        </w:tabs>
        <w:ind w:left="426" w:hanging="426"/>
        <w:jc w:val="both"/>
      </w:pPr>
      <w:r w:rsidRPr="00235EBD">
        <w:t>pozitivní vliv stavby</w:t>
      </w:r>
      <w:r w:rsidR="00D04206" w:rsidRPr="00235EBD">
        <w:t xml:space="preserve"> na zlepšení</w:t>
      </w:r>
      <w:r w:rsidRPr="00235EBD">
        <w:t xml:space="preserve"> podmínek pro veřejnou </w:t>
      </w:r>
      <w:r w:rsidR="006C3A22" w:rsidRPr="00235EBD">
        <w:t>(</w:t>
      </w:r>
      <w:r w:rsidRPr="00235EBD">
        <w:t>autobusovou</w:t>
      </w:r>
      <w:r w:rsidR="006C3A22" w:rsidRPr="00235EBD">
        <w:t>)</w:t>
      </w:r>
      <w:r w:rsidRPr="00235EBD">
        <w:t xml:space="preserve"> doprav</w:t>
      </w:r>
      <w:r w:rsidR="006C3A22" w:rsidRPr="00235EBD">
        <w:t>u</w:t>
      </w:r>
    </w:p>
    <w:p w:rsidR="0001724D" w:rsidRPr="00235EBD" w:rsidRDefault="0001724D" w:rsidP="00506213">
      <w:pPr>
        <w:tabs>
          <w:tab w:val="right" w:pos="4253"/>
        </w:tabs>
        <w:jc w:val="both"/>
      </w:pPr>
      <w:r w:rsidRPr="00235EBD">
        <w:t>Výsledné hodnocení stavby je stanoveno jako váž</w:t>
      </w:r>
      <w:r w:rsidR="009D060C" w:rsidRPr="00235EBD">
        <w:t>ený součet ohodnocení celkem až </w:t>
      </w:r>
      <w:r w:rsidRPr="00235EBD">
        <w:t>13 kritérií a jejich vah. Definované pořadí je</w:t>
      </w:r>
      <w:r w:rsidR="009D060C" w:rsidRPr="00235EBD">
        <w:t xml:space="preserve"> pouze podpůrným argumentem pro </w:t>
      </w:r>
      <w:r w:rsidRPr="00235EBD">
        <w:t>volbu investiční strategie.</w:t>
      </w:r>
    </w:p>
    <w:p w:rsidR="00A4666D" w:rsidRPr="00235EBD" w:rsidRDefault="0001724D" w:rsidP="00A4666D">
      <w:pPr>
        <w:tabs>
          <w:tab w:val="right" w:pos="4253"/>
        </w:tabs>
        <w:jc w:val="both"/>
      </w:pPr>
      <w:r w:rsidRPr="00235EBD">
        <w:t xml:space="preserve">Koncepce stanovila </w:t>
      </w:r>
      <w:r w:rsidR="00A4666D" w:rsidRPr="00235EBD">
        <w:t xml:space="preserve">návrhy staveb k realizaci pro období let 2014 </w:t>
      </w:r>
      <w:r w:rsidR="00D04206" w:rsidRPr="00235EBD">
        <w:t>–</w:t>
      </w:r>
      <w:r w:rsidR="00A4666D" w:rsidRPr="00235EBD">
        <w:t xml:space="preserve"> </w:t>
      </w:r>
      <w:r w:rsidR="00D04206" w:rsidRPr="00235EBD">
        <w:t xml:space="preserve">2020 s výhledem do roku </w:t>
      </w:r>
      <w:r w:rsidR="00A4666D" w:rsidRPr="00235EBD">
        <w:t xml:space="preserve">2024. </w:t>
      </w:r>
      <w:r w:rsidR="00D04206" w:rsidRPr="00235EBD">
        <w:t xml:space="preserve">Jedná se o širší zásobník akcí, </w:t>
      </w:r>
      <w:r w:rsidR="00A4666D" w:rsidRPr="00235EBD">
        <w:t xml:space="preserve">které řeší </w:t>
      </w:r>
      <w:r w:rsidR="00D04206" w:rsidRPr="00235EBD">
        <w:t xml:space="preserve">zejména </w:t>
      </w:r>
      <w:r w:rsidR="00A4666D" w:rsidRPr="00235EBD">
        <w:t>nevyhovující stavebně technický stav</w:t>
      </w:r>
      <w:r w:rsidR="000F323D" w:rsidRPr="00235EBD">
        <w:t xml:space="preserve"> silnic</w:t>
      </w:r>
      <w:r w:rsidR="00A4666D" w:rsidRPr="00235EBD">
        <w:t>. Konkrétně se jedná o:</w:t>
      </w:r>
    </w:p>
    <w:p w:rsidR="0001724D" w:rsidRPr="00235EBD" w:rsidRDefault="001F02F7" w:rsidP="00A4666D">
      <w:pPr>
        <w:pStyle w:val="Odstavecseseznamem"/>
        <w:numPr>
          <w:ilvl w:val="0"/>
          <w:numId w:val="9"/>
        </w:numPr>
        <w:ind w:left="426" w:hanging="426"/>
        <w:jc w:val="both"/>
      </w:pPr>
      <w:r w:rsidRPr="00235EBD">
        <w:lastRenderedPageBreak/>
        <w:t>S (silnice)</w:t>
      </w:r>
      <w:r w:rsidRPr="00235EBD">
        <w:tab/>
      </w:r>
      <w:r w:rsidR="00322455" w:rsidRPr="00235EBD">
        <w:t xml:space="preserve">1800 </w:t>
      </w:r>
      <w:r w:rsidR="0001724D" w:rsidRPr="00235EBD">
        <w:t>km</w:t>
      </w:r>
      <w:r w:rsidRPr="00235EBD">
        <w:t xml:space="preserve"> rekonstruovaných </w:t>
      </w:r>
      <w:r w:rsidR="00322455" w:rsidRPr="00235EBD">
        <w:t xml:space="preserve">a </w:t>
      </w:r>
      <w:r w:rsidRPr="00235EBD">
        <w:t>nových staveb</w:t>
      </w:r>
    </w:p>
    <w:p w:rsidR="001F02F7" w:rsidRPr="00235EBD" w:rsidRDefault="001F02F7" w:rsidP="006C3A22">
      <w:pPr>
        <w:pStyle w:val="Odstavecseseznamem"/>
        <w:numPr>
          <w:ilvl w:val="0"/>
          <w:numId w:val="4"/>
        </w:numPr>
        <w:tabs>
          <w:tab w:val="right" w:pos="4395"/>
        </w:tabs>
        <w:ind w:left="426" w:hanging="426"/>
        <w:jc w:val="both"/>
      </w:pPr>
      <w:r w:rsidRPr="00235EBD">
        <w:t>P (přeložky)</w:t>
      </w:r>
      <w:r w:rsidRPr="00235EBD">
        <w:tab/>
        <w:t>12 km</w:t>
      </w:r>
    </w:p>
    <w:p w:rsidR="001F02F7" w:rsidRPr="00235EBD" w:rsidRDefault="001F02F7" w:rsidP="006C3A22">
      <w:pPr>
        <w:pStyle w:val="Odstavecseseznamem"/>
        <w:numPr>
          <w:ilvl w:val="0"/>
          <w:numId w:val="4"/>
        </w:numPr>
        <w:tabs>
          <w:tab w:val="right" w:pos="4395"/>
        </w:tabs>
        <w:ind w:left="426" w:hanging="426"/>
        <w:jc w:val="both"/>
      </w:pPr>
      <w:r w:rsidRPr="00235EBD">
        <w:t>B (bodové úpravy)</w:t>
      </w:r>
      <w:r w:rsidRPr="00235EBD">
        <w:tab/>
        <w:t>35 akcí</w:t>
      </w:r>
    </w:p>
    <w:p w:rsidR="001F02F7" w:rsidRPr="00235EBD" w:rsidRDefault="001F02F7" w:rsidP="006C3A22">
      <w:pPr>
        <w:pStyle w:val="Odstavecseseznamem"/>
        <w:numPr>
          <w:ilvl w:val="0"/>
          <w:numId w:val="4"/>
        </w:numPr>
        <w:tabs>
          <w:tab w:val="right" w:pos="4395"/>
        </w:tabs>
        <w:ind w:left="426" w:hanging="426"/>
        <w:jc w:val="both"/>
      </w:pPr>
      <w:r w:rsidRPr="00235EBD">
        <w:t>M (mosty)</w:t>
      </w:r>
      <w:r w:rsidRPr="00235EBD">
        <w:tab/>
        <w:t>300 mostů</w:t>
      </w:r>
    </w:p>
    <w:p w:rsidR="00C47018" w:rsidRPr="00235EBD" w:rsidRDefault="004A0942" w:rsidP="00C47018">
      <w:pPr>
        <w:tabs>
          <w:tab w:val="right" w:pos="4395"/>
        </w:tabs>
        <w:jc w:val="both"/>
      </w:pPr>
      <w:r w:rsidRPr="00235EBD">
        <w:t>Skupina M – mosty obsahuje dosud známé návrhové položky mostního programu, který je ale řešen paralelně mimo tuto Koncepci.</w:t>
      </w:r>
    </w:p>
    <w:p w:rsidR="00C47018" w:rsidRPr="00235EBD" w:rsidRDefault="00D04206" w:rsidP="00C47018">
      <w:pPr>
        <w:pStyle w:val="Odstavecseseznamem"/>
        <w:numPr>
          <w:ilvl w:val="0"/>
          <w:numId w:val="1"/>
        </w:numPr>
        <w:tabs>
          <w:tab w:val="right" w:pos="4395"/>
        </w:tabs>
        <w:ind w:left="426" w:hanging="426"/>
        <w:jc w:val="both"/>
        <w:rPr>
          <w:b/>
          <w:u w:val="single"/>
        </w:rPr>
      </w:pPr>
      <w:r w:rsidRPr="00235EBD">
        <w:rPr>
          <w:b/>
          <w:u w:val="single"/>
        </w:rPr>
        <w:t>Ekonomické zhodnocení navrhovaných</w:t>
      </w:r>
      <w:r w:rsidR="00C47018" w:rsidRPr="00235EBD">
        <w:rPr>
          <w:b/>
          <w:u w:val="single"/>
        </w:rPr>
        <w:t xml:space="preserve"> staveb</w:t>
      </w:r>
    </w:p>
    <w:p w:rsidR="001F02F7" w:rsidRPr="00235EBD" w:rsidRDefault="00EC724B" w:rsidP="001F02F7">
      <w:pPr>
        <w:tabs>
          <w:tab w:val="right" w:pos="4395"/>
        </w:tabs>
        <w:jc w:val="both"/>
      </w:pPr>
      <w:r w:rsidRPr="00235EBD">
        <w:t xml:space="preserve">Pro definovaný </w:t>
      </w:r>
      <w:r w:rsidR="00F9696E" w:rsidRPr="00235EBD">
        <w:t>„širší výběr“</w:t>
      </w:r>
      <w:r w:rsidR="00D62257" w:rsidRPr="00235EBD">
        <w:t xml:space="preserve"> nejaktuálnějších akcí z návrhů</w:t>
      </w:r>
      <w:r w:rsidRPr="00235EBD">
        <w:t xml:space="preserve"> v</w:t>
      </w:r>
      <w:r w:rsidR="00C353E3" w:rsidRPr="00235EBD">
        <w:t> </w:t>
      </w:r>
      <w:r w:rsidRPr="00235EBD">
        <w:t>období</w:t>
      </w:r>
      <w:r w:rsidR="00C353E3" w:rsidRPr="00235EBD">
        <w:t xml:space="preserve"> let</w:t>
      </w:r>
      <w:r w:rsidR="004C194F" w:rsidRPr="00235EBD">
        <w:t xml:space="preserve"> 2014 – 2020 s výhledem do roku 2024 </w:t>
      </w:r>
      <w:r w:rsidRPr="00235EBD">
        <w:t>představují celkové finanční nároky 19 mld. Kč. V této souvislosti je nutné upozornit, že z hlediska celk</w:t>
      </w:r>
      <w:r w:rsidR="009D060C" w:rsidRPr="00235EBD">
        <w:t>ové sumy se nejedná o konečný a </w:t>
      </w:r>
      <w:r w:rsidRPr="00235EBD">
        <w:t>vyčerpávající výčet objektivních potřeb</w:t>
      </w:r>
      <w:r w:rsidR="000F323D" w:rsidRPr="00235EBD">
        <w:t>.</w:t>
      </w:r>
      <w:r w:rsidRPr="00235EBD">
        <w:t xml:space="preserve"> Část</w:t>
      </w:r>
      <w:r w:rsidR="000F323D" w:rsidRPr="00235EBD">
        <w:t>ka rovněž nezahrnuje náklady na </w:t>
      </w:r>
      <w:r w:rsidRPr="00235EBD">
        <w:t xml:space="preserve">diagnostické a projekční práce </w:t>
      </w:r>
      <w:r w:rsidR="000F323D" w:rsidRPr="00235EBD">
        <w:t xml:space="preserve">a také </w:t>
      </w:r>
      <w:r w:rsidRPr="00235EBD">
        <w:t>náklady na majetkové vyrovn</w:t>
      </w:r>
      <w:r w:rsidR="000F323D" w:rsidRPr="00235EBD">
        <w:t>ání za </w:t>
      </w:r>
      <w:r w:rsidR="004B3C03" w:rsidRPr="00235EBD">
        <w:t>nevypořádané pozemky pod </w:t>
      </w:r>
      <w:r w:rsidRPr="00235EBD">
        <w:t>komunikacemi.</w:t>
      </w:r>
    </w:p>
    <w:p w:rsidR="00D62257" w:rsidRPr="00235EBD" w:rsidRDefault="00D62257" w:rsidP="001F02F7">
      <w:pPr>
        <w:tabs>
          <w:tab w:val="right" w:pos="4395"/>
        </w:tabs>
        <w:jc w:val="both"/>
      </w:pPr>
      <w:r w:rsidRPr="00235EBD">
        <w:t xml:space="preserve">Kromě základních údajů popisu staveb a vstupních údajů pro multikriteriální posouzení </w:t>
      </w:r>
      <w:r w:rsidR="000F323D" w:rsidRPr="00235EBD">
        <w:t xml:space="preserve">byl zpracován </w:t>
      </w:r>
      <w:r w:rsidRPr="00235EBD">
        <w:t>odhad nákladů pro navrhované úseky, pro něž nebyl dosud v rámci investiční přípravy kraje zpracován propočet nákladů. Je však nutné tyto odha</w:t>
      </w:r>
      <w:r w:rsidR="00ED2A61" w:rsidRPr="00235EBD">
        <w:t>dy vnímat jako vstupní údaje</w:t>
      </w:r>
      <w:r w:rsidR="006D74F1" w:rsidRPr="00235EBD">
        <w:t>,</w:t>
      </w:r>
      <w:r w:rsidR="00ED2A61" w:rsidRPr="00235EBD">
        <w:t xml:space="preserve"> </w:t>
      </w:r>
      <w:r w:rsidR="006D74F1" w:rsidRPr="00235EBD">
        <w:t>které</w:t>
      </w:r>
      <w:r w:rsidRPr="00235EBD">
        <w:t xml:space="preserve"> nezahrnovaly podrobnější diagnostiku dané stavby.</w:t>
      </w:r>
    </w:p>
    <w:p w:rsidR="00F9696E" w:rsidRPr="00235EBD" w:rsidRDefault="00EF4161" w:rsidP="00EF4161">
      <w:pPr>
        <w:pStyle w:val="Odstavecseseznamem"/>
        <w:numPr>
          <w:ilvl w:val="0"/>
          <w:numId w:val="1"/>
        </w:numPr>
        <w:tabs>
          <w:tab w:val="right" w:pos="4395"/>
        </w:tabs>
        <w:ind w:left="426" w:hanging="426"/>
        <w:jc w:val="both"/>
        <w:rPr>
          <w:b/>
          <w:u w:val="single"/>
        </w:rPr>
      </w:pPr>
      <w:r w:rsidRPr="00235EBD">
        <w:rPr>
          <w:b/>
          <w:u w:val="single"/>
        </w:rPr>
        <w:t>Závěr</w:t>
      </w:r>
    </w:p>
    <w:p w:rsidR="00EF4161" w:rsidRPr="00235EBD" w:rsidRDefault="008C3783" w:rsidP="00EF4161">
      <w:pPr>
        <w:tabs>
          <w:tab w:val="right" w:pos="4395"/>
        </w:tabs>
        <w:jc w:val="both"/>
      </w:pPr>
      <w:r w:rsidRPr="00235EBD">
        <w:t xml:space="preserve">Výsledným výstupem </w:t>
      </w:r>
      <w:r w:rsidR="00C343E4" w:rsidRPr="00235EBD">
        <w:t>K</w:t>
      </w:r>
      <w:r w:rsidRPr="00235EBD">
        <w:t xml:space="preserve">oncepce je návrh seznamu akcí </w:t>
      </w:r>
      <w:r w:rsidR="000F323D" w:rsidRPr="00235EBD">
        <w:t>na krajské silniční síti na základě vyhodnocení</w:t>
      </w:r>
      <w:r w:rsidRPr="00235EBD">
        <w:t xml:space="preserve"> multikriteriálním hodnocením</w:t>
      </w:r>
      <w:r w:rsidR="000F323D" w:rsidRPr="00235EBD">
        <w:t xml:space="preserve"> celkem</w:t>
      </w:r>
      <w:r w:rsidR="004B3C03" w:rsidRPr="00235EBD">
        <w:t> </w:t>
      </w:r>
      <w:r w:rsidR="002060D1" w:rsidRPr="00235EBD">
        <w:t>13 kritérií a jejich vah</w:t>
      </w:r>
      <w:r w:rsidRPr="00235EBD">
        <w:t>. Seznam</w:t>
      </w:r>
      <w:r w:rsidR="004844D7" w:rsidRPr="00235EBD">
        <w:t>,</w:t>
      </w:r>
      <w:r w:rsidRPr="00235EBD">
        <w:t xml:space="preserve"> jež je výstupem Koncepce</w:t>
      </w:r>
      <w:r w:rsidR="00544F21" w:rsidRPr="00235EBD">
        <w:t>,</w:t>
      </w:r>
      <w:r w:rsidRPr="00235EBD">
        <w:t xml:space="preserve"> není zavazující, pouze doporučuje prioritní stavby v daném regionu. Také finanční náklady příslušných staveb jsou pouze přibližné, k jejich upřesnění dojde při zpracovávání </w:t>
      </w:r>
      <w:r w:rsidR="00D90404" w:rsidRPr="00235EBD">
        <w:t xml:space="preserve">příslušné </w:t>
      </w:r>
      <w:r w:rsidRPr="00235EBD">
        <w:t>projektové dokumentace.</w:t>
      </w:r>
    </w:p>
    <w:p w:rsidR="004844D7" w:rsidRPr="00235EBD" w:rsidRDefault="004844D7" w:rsidP="00EF4161">
      <w:pPr>
        <w:tabs>
          <w:tab w:val="right" w:pos="4395"/>
        </w:tabs>
        <w:jc w:val="both"/>
      </w:pPr>
      <w:r w:rsidRPr="00235EBD">
        <w:t>Stávající rozsáhlá síť silnic II. a III. třídy, zabezpečující dopravní obslužnost na území Olomouckého kraje, potřebuje ke své technické údržbě vysoké finanční náklady.</w:t>
      </w:r>
    </w:p>
    <w:p w:rsidR="00A043FD" w:rsidRPr="00235EBD" w:rsidRDefault="00A043FD" w:rsidP="00EF4161">
      <w:pPr>
        <w:tabs>
          <w:tab w:val="right" w:pos="4395"/>
        </w:tabs>
        <w:jc w:val="both"/>
      </w:pPr>
      <w:r w:rsidRPr="00235EBD">
        <w:t>Je nutné také konstatovat, že pokud dojde ke snížení finančních prostředků do oprav a rozvoje silniční sítě</w:t>
      </w:r>
      <w:r w:rsidR="004B3C03" w:rsidRPr="00235EBD">
        <w:t>,</w:t>
      </w:r>
      <w:r w:rsidRPr="00235EBD">
        <w:t xml:space="preserve"> hrozí rapidní zhoršení stavu silniční sítě v majetku kraje. Proto je nezbytné využít možnosti vícezdrojového fi</w:t>
      </w:r>
      <w:r w:rsidR="00544F21" w:rsidRPr="00235EBD">
        <w:t xml:space="preserve">nancování, především využití </w:t>
      </w:r>
      <w:r w:rsidR="000F323D" w:rsidRPr="00235EBD">
        <w:t>prostředků z</w:t>
      </w:r>
      <w:r w:rsidRPr="00235EBD">
        <w:t xml:space="preserve"> fondů EU v plánovacím období 2014</w:t>
      </w:r>
      <w:r w:rsidR="00544F21" w:rsidRPr="00235EBD">
        <w:t xml:space="preserve"> </w:t>
      </w:r>
      <w:r w:rsidRPr="00235EBD">
        <w:t>-</w:t>
      </w:r>
      <w:r w:rsidR="00544F21" w:rsidRPr="00235EBD">
        <w:t xml:space="preserve"> </w:t>
      </w:r>
      <w:r w:rsidRPr="00235EBD">
        <w:t xml:space="preserve">2020 (Integrovaný regionální operační program, fond na podporu česko-polské </w:t>
      </w:r>
      <w:r w:rsidR="000F323D" w:rsidRPr="00235EBD">
        <w:t xml:space="preserve">přeshraniční </w:t>
      </w:r>
      <w:r w:rsidRPr="00235EBD">
        <w:t>spolupráce apod.)</w:t>
      </w:r>
      <w:r w:rsidR="004844D7" w:rsidRPr="00235EBD">
        <w:t>.</w:t>
      </w:r>
    </w:p>
    <w:p w:rsidR="000F323D" w:rsidRPr="00235EBD" w:rsidRDefault="000F323D" w:rsidP="00EF4161">
      <w:pPr>
        <w:tabs>
          <w:tab w:val="right" w:pos="4395"/>
        </w:tabs>
        <w:jc w:val="both"/>
        <w:rPr>
          <w:b/>
        </w:rPr>
      </w:pPr>
      <w:r w:rsidRPr="00235EBD">
        <w:rPr>
          <w:b/>
        </w:rPr>
        <w:t xml:space="preserve">Pro možnost čerpání finančních prostředků je nezbytné, aby kraj měl zajištěnu projektovou dokumentaci akcí </w:t>
      </w:r>
      <w:r w:rsidR="00F51AD6" w:rsidRPr="00235EBD">
        <w:rPr>
          <w:b/>
        </w:rPr>
        <w:t xml:space="preserve">na silnicích II. a III. třídy </w:t>
      </w:r>
      <w:r w:rsidRPr="00235EBD">
        <w:rPr>
          <w:b/>
        </w:rPr>
        <w:t>v dostatečném časovém předstihu.</w:t>
      </w:r>
    </w:p>
    <w:p w:rsidR="00F8501F" w:rsidRPr="00235EBD" w:rsidRDefault="00F8501F" w:rsidP="00EF4161">
      <w:pPr>
        <w:tabs>
          <w:tab w:val="right" w:pos="4395"/>
        </w:tabs>
        <w:jc w:val="both"/>
        <w:rPr>
          <w:b/>
        </w:rPr>
      </w:pPr>
    </w:p>
    <w:p w:rsidR="000B720C" w:rsidRPr="00235EBD" w:rsidRDefault="000B720C" w:rsidP="000B720C">
      <w:pPr>
        <w:pStyle w:val="Odstavecseseznamem"/>
        <w:numPr>
          <w:ilvl w:val="0"/>
          <w:numId w:val="1"/>
        </w:numPr>
        <w:tabs>
          <w:tab w:val="right" w:pos="4395"/>
        </w:tabs>
        <w:ind w:left="426" w:hanging="426"/>
        <w:jc w:val="both"/>
        <w:rPr>
          <w:b/>
          <w:u w:val="single"/>
        </w:rPr>
      </w:pPr>
      <w:r w:rsidRPr="00235EBD">
        <w:rPr>
          <w:b/>
          <w:u w:val="single"/>
        </w:rPr>
        <w:lastRenderedPageBreak/>
        <w:t>Připomínkové řízení</w:t>
      </w:r>
    </w:p>
    <w:p w:rsidR="000B720C" w:rsidRPr="00235EBD" w:rsidRDefault="004F33E6" w:rsidP="000B720C">
      <w:pPr>
        <w:tabs>
          <w:tab w:val="right" w:pos="4395"/>
        </w:tabs>
        <w:jc w:val="both"/>
      </w:pPr>
      <w:r w:rsidRPr="00235EBD">
        <w:t>Zpracovávání Koncepce bylo průběžně projednáváno na výrobních výborech svolávaných zpracovatelem.</w:t>
      </w:r>
    </w:p>
    <w:p w:rsidR="004F33E6" w:rsidRPr="00235EBD" w:rsidRDefault="004F33E6" w:rsidP="000B720C">
      <w:pPr>
        <w:tabs>
          <w:tab w:val="right" w:pos="4395"/>
        </w:tabs>
        <w:jc w:val="both"/>
        <w:rPr>
          <w:b/>
        </w:rPr>
      </w:pPr>
      <w:r w:rsidRPr="00235EBD">
        <w:rPr>
          <w:b/>
        </w:rPr>
        <w:t>Konc</w:t>
      </w:r>
      <w:r w:rsidR="004C194F" w:rsidRPr="00235EBD">
        <w:rPr>
          <w:b/>
        </w:rPr>
        <w:t>epce byla průběžně projednávána</w:t>
      </w:r>
      <w:r w:rsidRPr="00235EBD">
        <w:rPr>
          <w:b/>
        </w:rPr>
        <w:t xml:space="preserve"> v Komisi pro dop</w:t>
      </w:r>
      <w:r w:rsidR="004C194F" w:rsidRPr="00235EBD">
        <w:rPr>
          <w:b/>
        </w:rPr>
        <w:t xml:space="preserve">ravu Rady Olomouckého kraje a se závěry Koncepce byli členové </w:t>
      </w:r>
      <w:r w:rsidR="001C1CBC" w:rsidRPr="00235EBD">
        <w:rPr>
          <w:b/>
        </w:rPr>
        <w:t>komise seznámeni na </w:t>
      </w:r>
      <w:r w:rsidR="004B3C03" w:rsidRPr="00235EBD">
        <w:rPr>
          <w:b/>
        </w:rPr>
        <w:t>jednání dne </w:t>
      </w:r>
      <w:r w:rsidR="004C194F" w:rsidRPr="00235EBD">
        <w:rPr>
          <w:b/>
        </w:rPr>
        <w:t>16. 9. 2013.</w:t>
      </w:r>
    </w:p>
    <w:p w:rsidR="00314B18" w:rsidRPr="00235EBD" w:rsidRDefault="007B73B3" w:rsidP="004B3C03">
      <w:pPr>
        <w:tabs>
          <w:tab w:val="right" w:pos="4395"/>
        </w:tabs>
        <w:jc w:val="both"/>
      </w:pPr>
      <w:r w:rsidRPr="00235EBD">
        <w:t>Koncepce byla v souladu s Příkazem ředitele Krajs</w:t>
      </w:r>
      <w:r w:rsidR="00515761" w:rsidRPr="00235EBD">
        <w:t>kého úřadu Olomouckého kraje č. </w:t>
      </w:r>
      <w:r w:rsidRPr="00235EBD">
        <w:t>7/2008 Metodika zpracování střednědobých koncepcí a Programu rozvoje územního obvodu Olomouckého kraje předložena k připomínkování pří</w:t>
      </w:r>
      <w:r w:rsidR="00F8501F" w:rsidRPr="00235EBD">
        <w:t>slušným odborům krajského úřadu, tj. odboru strategického rozvoje kraje, odboru ekonomickému a odboru majetkovému a právnímu.</w:t>
      </w:r>
    </w:p>
    <w:p w:rsidR="00314B18" w:rsidRPr="00235EBD" w:rsidRDefault="00E462E0" w:rsidP="00314B18">
      <w:pPr>
        <w:jc w:val="both"/>
        <w:rPr>
          <w:rFonts w:eastAsia="Times New Roman" w:cs="Arial"/>
          <w:b/>
          <w:szCs w:val="24"/>
          <w:lang w:eastAsia="cs-CZ"/>
        </w:rPr>
      </w:pPr>
      <w:r w:rsidRPr="00235EBD">
        <w:rPr>
          <w:rFonts w:eastAsia="Times New Roman" w:cs="Arial"/>
          <w:b/>
          <w:szCs w:val="24"/>
          <w:lang w:eastAsia="cs-CZ"/>
        </w:rPr>
        <w:t>Rada Olomouckého kraje doporučuje Zastupitelstvu Olomouckého kraje:</w:t>
      </w:r>
    </w:p>
    <w:p w:rsidR="00314B18" w:rsidRPr="00235EBD" w:rsidRDefault="00E462E0" w:rsidP="00314B18">
      <w:pPr>
        <w:pStyle w:val="Odstavecseseznamem"/>
        <w:numPr>
          <w:ilvl w:val="0"/>
          <w:numId w:val="14"/>
        </w:numPr>
        <w:jc w:val="both"/>
      </w:pPr>
      <w:r w:rsidRPr="00235EBD">
        <w:t>schválit „Koncepci optimalizace a rozvoje silniční sítě II. a III. třídy Olomouckého kraje do roku 2020“.</w:t>
      </w:r>
    </w:p>
    <w:p w:rsidR="00E462E0" w:rsidRPr="00235EBD" w:rsidRDefault="00E462E0" w:rsidP="00E462E0">
      <w:pPr>
        <w:jc w:val="both"/>
      </w:pPr>
    </w:p>
    <w:p w:rsidR="00E462E0" w:rsidRPr="00235EBD" w:rsidRDefault="00E462E0" w:rsidP="00E462E0">
      <w:pPr>
        <w:jc w:val="both"/>
      </w:pPr>
    </w:p>
    <w:p w:rsidR="00D456CC" w:rsidRPr="00235EBD" w:rsidRDefault="00D456CC" w:rsidP="00D456CC">
      <w:pPr>
        <w:jc w:val="both"/>
        <w:rPr>
          <w:u w:val="single"/>
        </w:rPr>
      </w:pPr>
      <w:r w:rsidRPr="00235EBD">
        <w:rPr>
          <w:u w:val="single"/>
        </w:rPr>
        <w:t>Přílohy:</w:t>
      </w:r>
    </w:p>
    <w:p w:rsidR="00D456CC" w:rsidRPr="00235EBD" w:rsidRDefault="00D456CC" w:rsidP="00D456CC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235EBD">
        <w:rPr>
          <w:u w:val="single"/>
        </w:rPr>
        <w:t>Příloha č. 1</w:t>
      </w:r>
    </w:p>
    <w:p w:rsidR="0061673B" w:rsidRPr="00235EBD" w:rsidRDefault="00D456CC" w:rsidP="0061673B">
      <w:pPr>
        <w:spacing w:after="0"/>
        <w:ind w:left="567"/>
        <w:jc w:val="both"/>
      </w:pPr>
      <w:r w:rsidRPr="00235EBD">
        <w:t>Koncepce optimalizace a rozvoje silniční sítě II. a III. třídy Olomouckého kraje do roku 2020</w:t>
      </w:r>
    </w:p>
    <w:p w:rsidR="00D456CC" w:rsidRDefault="00D456CC" w:rsidP="0061673B">
      <w:pPr>
        <w:spacing w:after="0"/>
        <w:ind w:left="567"/>
        <w:jc w:val="both"/>
      </w:pPr>
      <w:r w:rsidRPr="00235EBD">
        <w:t>(elektronicky na CD)</w:t>
      </w:r>
    </w:p>
    <w:p w:rsidR="004F33E6" w:rsidRPr="00314B18" w:rsidRDefault="004F33E6" w:rsidP="00314B18"/>
    <w:sectPr w:rsidR="004F33E6" w:rsidRPr="00314B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B8" w:rsidRDefault="00D844B8" w:rsidP="00C92F9D">
      <w:pPr>
        <w:spacing w:after="0" w:line="240" w:lineRule="auto"/>
      </w:pPr>
      <w:r>
        <w:separator/>
      </w:r>
    </w:p>
  </w:endnote>
  <w:endnote w:type="continuationSeparator" w:id="0">
    <w:p w:rsidR="00D844B8" w:rsidRDefault="00D844B8" w:rsidP="00C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9D" w:rsidRDefault="00C92F9D" w:rsidP="00C92F9D">
    <w:pPr>
      <w:pStyle w:val="Zpat"/>
      <w:pBdr>
        <w:bottom w:val="single" w:sz="4" w:space="1" w:color="auto"/>
      </w:pBdr>
      <w:rPr>
        <w:i/>
        <w:sz w:val="20"/>
        <w:szCs w:val="20"/>
      </w:rPr>
    </w:pPr>
  </w:p>
  <w:p w:rsidR="00C92F9D" w:rsidRDefault="00C92F9D" w:rsidP="00C92F9D">
    <w:pPr>
      <w:pStyle w:val="Zpat"/>
      <w:pBdr>
        <w:bottom w:val="single" w:sz="4" w:space="1" w:color="auto"/>
      </w:pBdr>
      <w:rPr>
        <w:i/>
        <w:sz w:val="20"/>
        <w:szCs w:val="20"/>
      </w:rPr>
    </w:pPr>
  </w:p>
  <w:p w:rsidR="00C92F9D" w:rsidRDefault="000F6301" w:rsidP="00C92F9D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Zastupitelstvo Olomouckého kraje 19. 12</w:t>
    </w:r>
    <w:r w:rsidR="00C92F9D">
      <w:rPr>
        <w:i/>
        <w:sz w:val="20"/>
        <w:szCs w:val="20"/>
      </w:rPr>
      <w:t xml:space="preserve">. </w:t>
    </w:r>
    <w:proofErr w:type="gramStart"/>
    <w:r w:rsidR="00C92F9D">
      <w:rPr>
        <w:i/>
        <w:sz w:val="20"/>
        <w:szCs w:val="20"/>
      </w:rPr>
      <w:t>2013                                                       Strana</w:t>
    </w:r>
    <w:proofErr w:type="gramEnd"/>
    <w:r w:rsidR="00C92F9D">
      <w:rPr>
        <w:i/>
        <w:sz w:val="20"/>
        <w:szCs w:val="20"/>
      </w:rPr>
      <w:t xml:space="preserve"> </w:t>
    </w:r>
    <w:r w:rsidR="00C92F9D">
      <w:rPr>
        <w:i/>
        <w:sz w:val="20"/>
        <w:szCs w:val="20"/>
      </w:rPr>
      <w:fldChar w:fldCharType="begin"/>
    </w:r>
    <w:r w:rsidR="00C92F9D">
      <w:rPr>
        <w:i/>
        <w:sz w:val="20"/>
        <w:szCs w:val="20"/>
      </w:rPr>
      <w:instrText xml:space="preserve"> PAGE </w:instrText>
    </w:r>
    <w:r w:rsidR="00C92F9D">
      <w:rPr>
        <w:i/>
        <w:sz w:val="20"/>
        <w:szCs w:val="20"/>
      </w:rPr>
      <w:fldChar w:fldCharType="separate"/>
    </w:r>
    <w:r w:rsidR="00682E65">
      <w:rPr>
        <w:i/>
        <w:noProof/>
        <w:sz w:val="20"/>
        <w:szCs w:val="20"/>
      </w:rPr>
      <w:t>1</w:t>
    </w:r>
    <w:r w:rsidR="00C92F9D">
      <w:rPr>
        <w:i/>
        <w:sz w:val="20"/>
        <w:szCs w:val="20"/>
      </w:rPr>
      <w:fldChar w:fldCharType="end"/>
    </w:r>
    <w:r w:rsidR="00C92F9D">
      <w:rPr>
        <w:i/>
        <w:sz w:val="20"/>
        <w:szCs w:val="20"/>
      </w:rPr>
      <w:t xml:space="preserve"> (celkem </w:t>
    </w:r>
    <w:r w:rsidR="00C92F9D">
      <w:rPr>
        <w:i/>
        <w:sz w:val="20"/>
        <w:szCs w:val="20"/>
      </w:rPr>
      <w:fldChar w:fldCharType="begin"/>
    </w:r>
    <w:r w:rsidR="00C92F9D">
      <w:rPr>
        <w:i/>
        <w:sz w:val="20"/>
        <w:szCs w:val="20"/>
      </w:rPr>
      <w:instrText xml:space="preserve"> NUMPAGES </w:instrText>
    </w:r>
    <w:r w:rsidR="00C92F9D">
      <w:rPr>
        <w:i/>
        <w:sz w:val="20"/>
        <w:szCs w:val="20"/>
      </w:rPr>
      <w:fldChar w:fldCharType="separate"/>
    </w:r>
    <w:r w:rsidR="00682E65">
      <w:rPr>
        <w:i/>
        <w:noProof/>
        <w:sz w:val="20"/>
        <w:szCs w:val="20"/>
      </w:rPr>
      <w:t>6</w:t>
    </w:r>
    <w:r w:rsidR="00C92F9D">
      <w:rPr>
        <w:i/>
        <w:sz w:val="20"/>
        <w:szCs w:val="20"/>
      </w:rPr>
      <w:fldChar w:fldCharType="end"/>
    </w:r>
    <w:r w:rsidR="00C92F9D">
      <w:rPr>
        <w:i/>
        <w:sz w:val="20"/>
        <w:szCs w:val="20"/>
      </w:rPr>
      <w:t>)</w:t>
    </w:r>
  </w:p>
  <w:p w:rsidR="00C92F9D" w:rsidRPr="00515761" w:rsidRDefault="000F630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10 </w:t>
    </w:r>
    <w:r w:rsidR="00C92F9D">
      <w:rPr>
        <w:i/>
        <w:sz w:val="20"/>
        <w:szCs w:val="20"/>
      </w:rPr>
      <w:t>- Koncepce optimalizace a rozvoje silniční sítě II. a III. třídy Olomouckého kraje do roku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B8" w:rsidRDefault="00D844B8" w:rsidP="00C92F9D">
      <w:pPr>
        <w:spacing w:after="0" w:line="240" w:lineRule="auto"/>
      </w:pPr>
      <w:r>
        <w:separator/>
      </w:r>
    </w:p>
  </w:footnote>
  <w:footnote w:type="continuationSeparator" w:id="0">
    <w:p w:rsidR="00D844B8" w:rsidRDefault="00D844B8" w:rsidP="00C9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641"/>
    <w:multiLevelType w:val="hybridMultilevel"/>
    <w:tmpl w:val="2C924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B6110"/>
    <w:multiLevelType w:val="hybridMultilevel"/>
    <w:tmpl w:val="1EF4C2B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F92F7D"/>
    <w:multiLevelType w:val="hybridMultilevel"/>
    <w:tmpl w:val="141AA6A2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5E4FAD"/>
    <w:multiLevelType w:val="hybridMultilevel"/>
    <w:tmpl w:val="E9784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47FB4"/>
    <w:multiLevelType w:val="hybridMultilevel"/>
    <w:tmpl w:val="FC50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33A0D"/>
    <w:multiLevelType w:val="hybridMultilevel"/>
    <w:tmpl w:val="A48C0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F765E"/>
    <w:multiLevelType w:val="hybridMultilevel"/>
    <w:tmpl w:val="6F9C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4F7394"/>
    <w:multiLevelType w:val="hybridMultilevel"/>
    <w:tmpl w:val="91561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A1B79"/>
    <w:multiLevelType w:val="hybridMultilevel"/>
    <w:tmpl w:val="490A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3433C"/>
    <w:multiLevelType w:val="hybridMultilevel"/>
    <w:tmpl w:val="3612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C174E"/>
    <w:multiLevelType w:val="hybridMultilevel"/>
    <w:tmpl w:val="95EE53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8260DAE"/>
    <w:multiLevelType w:val="hybridMultilevel"/>
    <w:tmpl w:val="96B4F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E0ADD8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60BD6"/>
    <w:multiLevelType w:val="hybridMultilevel"/>
    <w:tmpl w:val="6F462B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A7"/>
    <w:rsid w:val="00001B96"/>
    <w:rsid w:val="000140E3"/>
    <w:rsid w:val="0001724D"/>
    <w:rsid w:val="000B2C90"/>
    <w:rsid w:val="000B720C"/>
    <w:rsid w:val="000D4110"/>
    <w:rsid w:val="000F323D"/>
    <w:rsid w:val="000F6301"/>
    <w:rsid w:val="00116E90"/>
    <w:rsid w:val="00152806"/>
    <w:rsid w:val="0018120A"/>
    <w:rsid w:val="001C1CBC"/>
    <w:rsid w:val="001F02F7"/>
    <w:rsid w:val="002060D1"/>
    <w:rsid w:val="00221263"/>
    <w:rsid w:val="00235EBD"/>
    <w:rsid w:val="002552EE"/>
    <w:rsid w:val="002B6B9F"/>
    <w:rsid w:val="002C3B80"/>
    <w:rsid w:val="00314B18"/>
    <w:rsid w:val="00322455"/>
    <w:rsid w:val="00327680"/>
    <w:rsid w:val="003311DB"/>
    <w:rsid w:val="0033215A"/>
    <w:rsid w:val="003A036A"/>
    <w:rsid w:val="003A7432"/>
    <w:rsid w:val="003E125C"/>
    <w:rsid w:val="003E465A"/>
    <w:rsid w:val="00404D8C"/>
    <w:rsid w:val="00436F5A"/>
    <w:rsid w:val="004844D7"/>
    <w:rsid w:val="0048496D"/>
    <w:rsid w:val="004A0942"/>
    <w:rsid w:val="004B3C03"/>
    <w:rsid w:val="004C1672"/>
    <w:rsid w:val="004C194F"/>
    <w:rsid w:val="004F33E6"/>
    <w:rsid w:val="00506213"/>
    <w:rsid w:val="00515761"/>
    <w:rsid w:val="00544F21"/>
    <w:rsid w:val="005D5F93"/>
    <w:rsid w:val="0061673B"/>
    <w:rsid w:val="00631C20"/>
    <w:rsid w:val="00682E65"/>
    <w:rsid w:val="006C3A22"/>
    <w:rsid w:val="006D74F1"/>
    <w:rsid w:val="006E02A7"/>
    <w:rsid w:val="007A6782"/>
    <w:rsid w:val="007B73B3"/>
    <w:rsid w:val="007D7AAC"/>
    <w:rsid w:val="007F7E78"/>
    <w:rsid w:val="008C3783"/>
    <w:rsid w:val="008F29D9"/>
    <w:rsid w:val="00925E10"/>
    <w:rsid w:val="00932BEF"/>
    <w:rsid w:val="00950870"/>
    <w:rsid w:val="00955C63"/>
    <w:rsid w:val="00976DEF"/>
    <w:rsid w:val="009A32BA"/>
    <w:rsid w:val="009D060C"/>
    <w:rsid w:val="00A043FD"/>
    <w:rsid w:val="00A30231"/>
    <w:rsid w:val="00A3434A"/>
    <w:rsid w:val="00A4666D"/>
    <w:rsid w:val="00AB73AB"/>
    <w:rsid w:val="00B30C6D"/>
    <w:rsid w:val="00B66339"/>
    <w:rsid w:val="00BB77EB"/>
    <w:rsid w:val="00C0071D"/>
    <w:rsid w:val="00C2378F"/>
    <w:rsid w:val="00C32690"/>
    <w:rsid w:val="00C343E4"/>
    <w:rsid w:val="00C353E3"/>
    <w:rsid w:val="00C47018"/>
    <w:rsid w:val="00C90061"/>
    <w:rsid w:val="00C92F9D"/>
    <w:rsid w:val="00CA60E2"/>
    <w:rsid w:val="00D03D23"/>
    <w:rsid w:val="00D04206"/>
    <w:rsid w:val="00D1301D"/>
    <w:rsid w:val="00D456CC"/>
    <w:rsid w:val="00D62257"/>
    <w:rsid w:val="00D83CA7"/>
    <w:rsid w:val="00D844B8"/>
    <w:rsid w:val="00D90404"/>
    <w:rsid w:val="00DA340C"/>
    <w:rsid w:val="00DA3A9E"/>
    <w:rsid w:val="00DB0E51"/>
    <w:rsid w:val="00E052E3"/>
    <w:rsid w:val="00E256AB"/>
    <w:rsid w:val="00E462E0"/>
    <w:rsid w:val="00E609A8"/>
    <w:rsid w:val="00E8216C"/>
    <w:rsid w:val="00E931BB"/>
    <w:rsid w:val="00EB465A"/>
    <w:rsid w:val="00EC724B"/>
    <w:rsid w:val="00ED2A61"/>
    <w:rsid w:val="00EF4161"/>
    <w:rsid w:val="00F3672D"/>
    <w:rsid w:val="00F51AD6"/>
    <w:rsid w:val="00F60712"/>
    <w:rsid w:val="00F611EA"/>
    <w:rsid w:val="00F76B5D"/>
    <w:rsid w:val="00F8501F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72D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B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F9D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C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92F9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314B18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72D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B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F9D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C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92F9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314B18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1797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Pavel</dc:creator>
  <cp:lastModifiedBy>Přecechtělová Lenka</cp:lastModifiedBy>
  <cp:revision>68</cp:revision>
  <cp:lastPrinted>2013-11-25T16:37:00Z</cp:lastPrinted>
  <dcterms:created xsi:type="dcterms:W3CDTF">2013-11-01T12:10:00Z</dcterms:created>
  <dcterms:modified xsi:type="dcterms:W3CDTF">2013-11-29T09:47:00Z</dcterms:modified>
</cp:coreProperties>
</file>