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32" w:rsidRDefault="00220432" w:rsidP="002204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220432" w:rsidRDefault="00220432" w:rsidP="00220432">
      <w:pPr>
        <w:rPr>
          <w:rFonts w:ascii="Arial" w:hAnsi="Arial" w:cs="Arial"/>
          <w:b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>V souladu s příslušnými ustanoveními zákona č. 129/2000 Sb., o krajích (krajské zřízení), v platném znění, schvaluje zastupitelstvo zřizovací listiny příspěvkových organizací včetně jejich dodatků.</w:t>
      </w:r>
    </w:p>
    <w:p w:rsidR="006550B6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t>Potřeba novelizace zřizovací listin</w:t>
      </w:r>
      <w:r>
        <w:rPr>
          <w:rFonts w:ascii="Arial" w:hAnsi="Arial" w:cs="Arial"/>
          <w:b/>
          <w:sz w:val="24"/>
          <w:szCs w:val="24"/>
        </w:rPr>
        <w:t xml:space="preserve">y </w:t>
      </w:r>
      <w:r w:rsidRPr="00D277AB">
        <w:rPr>
          <w:rFonts w:ascii="Arial" w:hAnsi="Arial" w:cs="Arial"/>
          <w:b/>
          <w:sz w:val="24"/>
          <w:szCs w:val="24"/>
        </w:rPr>
        <w:t>vyplynula zejména</w:t>
      </w:r>
      <w:r w:rsidRPr="00D277AB">
        <w:rPr>
          <w:rFonts w:ascii="Arial" w:hAnsi="Arial" w:cs="Arial"/>
          <w:sz w:val="24"/>
          <w:szCs w:val="24"/>
        </w:rPr>
        <w:t xml:space="preserve"> </w:t>
      </w: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</w:p>
    <w:p w:rsidR="006550B6" w:rsidRPr="00D277AB" w:rsidRDefault="006550B6" w:rsidP="006550B6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t>z auditu provedeného b n v – CONSULTING, s.r.o.,</w:t>
      </w:r>
      <w:r w:rsidRPr="00D277AB">
        <w:rPr>
          <w:rFonts w:ascii="Arial" w:hAnsi="Arial" w:cs="Arial"/>
          <w:sz w:val="24"/>
          <w:szCs w:val="24"/>
        </w:rPr>
        <w:t xml:space="preserve"> který doporučuje sjednotit strukturu textu zřizovacích listin všech</w:t>
      </w:r>
      <w:r w:rsidR="004E7E27">
        <w:rPr>
          <w:rFonts w:ascii="Arial" w:hAnsi="Arial" w:cs="Arial"/>
          <w:sz w:val="24"/>
          <w:szCs w:val="24"/>
        </w:rPr>
        <w:t xml:space="preserve"> příspěvkových organizací, a ve </w:t>
      </w:r>
      <w:r w:rsidRPr="00D277AB">
        <w:rPr>
          <w:rFonts w:ascii="Arial" w:hAnsi="Arial" w:cs="Arial"/>
          <w:sz w:val="24"/>
          <w:szCs w:val="24"/>
        </w:rPr>
        <w:t>zřizovacích listinách uvádět jen zásadní informace a práva a povinnosti, která dle zákona musí zřizovací listiny obsahovat</w:t>
      </w:r>
    </w:p>
    <w:p w:rsidR="006550B6" w:rsidRPr="00D277AB" w:rsidRDefault="006550B6" w:rsidP="006550B6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t>z výstupů přezkumu hospodaření Olomouckého kraje za rok 2013</w:t>
      </w:r>
      <w:r w:rsidRPr="00D277AB">
        <w:rPr>
          <w:rFonts w:ascii="Arial" w:hAnsi="Arial" w:cs="Arial"/>
          <w:sz w:val="24"/>
          <w:szCs w:val="24"/>
        </w:rPr>
        <w:t xml:space="preserve"> provedeného Ministerstvem financí ČR, podle nichž je nutné ve zřizovacích listinách přesně vymezit majetek svě</w:t>
      </w:r>
      <w:r w:rsidR="004E7E27">
        <w:rPr>
          <w:rFonts w:ascii="Arial" w:hAnsi="Arial" w:cs="Arial"/>
          <w:sz w:val="24"/>
          <w:szCs w:val="24"/>
        </w:rPr>
        <w:t>řený příspěvkovým organizacím k </w:t>
      </w:r>
      <w:r w:rsidRPr="00D277AB">
        <w:rPr>
          <w:rFonts w:ascii="Arial" w:hAnsi="Arial" w:cs="Arial"/>
          <w:sz w:val="24"/>
          <w:szCs w:val="24"/>
        </w:rPr>
        <w:t>hospodaření</w:t>
      </w:r>
    </w:p>
    <w:p w:rsidR="006550B6" w:rsidRPr="00D277AB" w:rsidRDefault="006550B6" w:rsidP="006550B6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 xml:space="preserve">ze skutečnosti, že byl přijat </w:t>
      </w:r>
      <w:r w:rsidRPr="00D277AB">
        <w:rPr>
          <w:rFonts w:ascii="Arial" w:hAnsi="Arial" w:cs="Arial"/>
          <w:b/>
          <w:sz w:val="24"/>
          <w:szCs w:val="24"/>
        </w:rPr>
        <w:t>nový občanský zákoník č. 89/2012 Sb</w:t>
      </w:r>
      <w:r w:rsidRPr="00D277AB">
        <w:rPr>
          <w:rFonts w:ascii="Arial" w:hAnsi="Arial" w:cs="Arial"/>
          <w:sz w:val="24"/>
          <w:szCs w:val="24"/>
        </w:rPr>
        <w:t>., účinný od 1.</w:t>
      </w:r>
      <w:r>
        <w:rPr>
          <w:rFonts w:ascii="Arial" w:hAnsi="Arial" w:cs="Arial"/>
          <w:sz w:val="24"/>
          <w:szCs w:val="24"/>
        </w:rPr>
        <w:t> </w:t>
      </w:r>
      <w:r w:rsidRPr="00D277A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 </w:t>
      </w:r>
      <w:r w:rsidRPr="00D277AB">
        <w:rPr>
          <w:rFonts w:ascii="Arial" w:hAnsi="Arial" w:cs="Arial"/>
          <w:sz w:val="24"/>
          <w:szCs w:val="24"/>
        </w:rPr>
        <w:t>2014, a znění zřizovacích listin je</w:t>
      </w:r>
      <w:r>
        <w:rPr>
          <w:rFonts w:ascii="Arial" w:hAnsi="Arial" w:cs="Arial"/>
          <w:sz w:val="24"/>
          <w:szCs w:val="24"/>
        </w:rPr>
        <w:t xml:space="preserve"> </w:t>
      </w:r>
      <w:r w:rsidRPr="00D277AB">
        <w:rPr>
          <w:rFonts w:ascii="Arial" w:hAnsi="Arial" w:cs="Arial"/>
          <w:sz w:val="24"/>
          <w:szCs w:val="24"/>
        </w:rPr>
        <w:t>třeba přizpůsobit nové právní úpravě.</w:t>
      </w: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>Na znění dodatků ke zřizovacím listinám pracovala meziodborová pracovní skupina, která připravila pro jednotlivé odbory vzorové dodatky, které zohledňovaly jak výše uvedené důvody pro změny zřizovacích listi</w:t>
      </w:r>
      <w:r w:rsidR="00A475AD">
        <w:rPr>
          <w:rFonts w:ascii="Arial" w:hAnsi="Arial" w:cs="Arial"/>
          <w:sz w:val="24"/>
          <w:szCs w:val="24"/>
        </w:rPr>
        <w:t>n</w:t>
      </w:r>
      <w:r w:rsidRPr="00D277AB">
        <w:rPr>
          <w:rFonts w:ascii="Arial" w:hAnsi="Arial" w:cs="Arial"/>
          <w:sz w:val="24"/>
          <w:szCs w:val="24"/>
        </w:rPr>
        <w:t xml:space="preserve">, tak i další potřeby změn, které vyplynuly z činnosti ostatních pracovních skupin ustavených </w:t>
      </w:r>
      <w:r w:rsidR="004E7E27">
        <w:rPr>
          <w:rFonts w:ascii="Arial" w:hAnsi="Arial" w:cs="Arial"/>
          <w:sz w:val="24"/>
          <w:szCs w:val="24"/>
        </w:rPr>
        <w:t>k realizaci doporučených cílů z </w:t>
      </w:r>
      <w:r w:rsidRPr="00D277AB">
        <w:rPr>
          <w:rFonts w:ascii="Arial" w:hAnsi="Arial" w:cs="Arial"/>
          <w:sz w:val="24"/>
          <w:szCs w:val="24"/>
        </w:rPr>
        <w:t xml:space="preserve">auditu PO. </w:t>
      </w: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>Schválením těchto dodatků zřizovacích listin se v ma</w:t>
      </w:r>
      <w:r w:rsidR="004E7E27">
        <w:rPr>
          <w:rFonts w:ascii="Arial" w:hAnsi="Arial" w:cs="Arial"/>
          <w:sz w:val="24"/>
          <w:szCs w:val="24"/>
        </w:rPr>
        <w:t>ximální míře sjednocují znění a </w:t>
      </w:r>
      <w:r w:rsidRPr="00D277AB">
        <w:rPr>
          <w:rFonts w:ascii="Arial" w:hAnsi="Arial" w:cs="Arial"/>
          <w:sz w:val="24"/>
          <w:szCs w:val="24"/>
        </w:rPr>
        <w:t>struktura zřizovacích listin tam, kde je takové sjednocení s ohledem na specifika jednotlivých organizací možné.</w:t>
      </w:r>
    </w:p>
    <w:p w:rsidR="006550B6" w:rsidRDefault="006550B6" w:rsidP="006550B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0B6" w:rsidRDefault="006550B6" w:rsidP="006550B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Ve zřizovací listině Koordinátora Integrovaného dopravního systému Olomouckého kraje, příspěvkové organizace (dále jen KIDSOK) </w:t>
      </w:r>
      <w:r w:rsidRPr="00D277AB">
        <w:rPr>
          <w:rFonts w:ascii="Arial" w:hAnsi="Arial" w:cs="Arial"/>
          <w:b/>
          <w:sz w:val="24"/>
          <w:szCs w:val="24"/>
          <w:u w:val="single"/>
        </w:rPr>
        <w:t xml:space="preserve">byly </w:t>
      </w:r>
      <w:r>
        <w:rPr>
          <w:rFonts w:ascii="Arial" w:hAnsi="Arial" w:cs="Arial"/>
          <w:b/>
          <w:sz w:val="24"/>
          <w:szCs w:val="24"/>
          <w:u w:val="single"/>
        </w:rPr>
        <w:t>provedeny tyto změny</w:t>
      </w:r>
      <w:r w:rsidRPr="00D277AB">
        <w:rPr>
          <w:rFonts w:ascii="Arial" w:hAnsi="Arial" w:cs="Arial"/>
          <w:b/>
          <w:sz w:val="24"/>
          <w:szCs w:val="24"/>
          <w:u w:val="single"/>
        </w:rPr>
        <w:t>:</w:t>
      </w:r>
    </w:p>
    <w:p w:rsidR="006550B6" w:rsidRPr="00D277AB" w:rsidRDefault="006550B6" w:rsidP="006550B6">
      <w:pPr>
        <w:jc w:val="center"/>
        <w:rPr>
          <w:rFonts w:ascii="Arial" w:hAnsi="Arial" w:cs="Arial"/>
          <w:sz w:val="24"/>
          <w:szCs w:val="24"/>
        </w:rPr>
      </w:pPr>
    </w:p>
    <w:p w:rsidR="006550B6" w:rsidRPr="00D277AB" w:rsidRDefault="006550B6" w:rsidP="006550B6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277AB">
        <w:rPr>
          <w:rFonts w:ascii="Arial" w:hAnsi="Arial" w:cs="Arial"/>
          <w:b/>
          <w:sz w:val="24"/>
          <w:szCs w:val="24"/>
          <w:u w:val="single"/>
        </w:rPr>
        <w:t>Zásadní změny doznal článek IV. – vymezení majetku a článek V. – majetková práva</w:t>
      </w:r>
    </w:p>
    <w:p w:rsidR="006550B6" w:rsidRPr="00D277AB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t>Článek IV.</w:t>
      </w: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 xml:space="preserve">Článek IV., který vymezuje majetek předaný příspěvkové organizaci do hospodaření, se v souladu </w:t>
      </w:r>
      <w:r>
        <w:rPr>
          <w:rFonts w:ascii="Arial" w:hAnsi="Arial" w:cs="Arial"/>
          <w:sz w:val="24"/>
          <w:szCs w:val="24"/>
        </w:rPr>
        <w:t xml:space="preserve">s </w:t>
      </w:r>
      <w:r w:rsidRPr="00D277AB">
        <w:rPr>
          <w:rFonts w:ascii="Arial" w:hAnsi="Arial" w:cs="Arial"/>
          <w:sz w:val="24"/>
          <w:szCs w:val="24"/>
        </w:rPr>
        <w:t>požadavky MF ČR a v souladu s navazujícím usnesením ROK č. UR/39/14/2014 ze dne 30.</w:t>
      </w:r>
      <w:r>
        <w:rPr>
          <w:rFonts w:ascii="Arial" w:hAnsi="Arial" w:cs="Arial"/>
          <w:sz w:val="24"/>
          <w:szCs w:val="24"/>
        </w:rPr>
        <w:t> </w:t>
      </w:r>
      <w:r w:rsidRPr="00D277AB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 </w:t>
      </w:r>
      <w:r w:rsidRPr="00D277AB">
        <w:rPr>
          <w:rFonts w:ascii="Arial" w:hAnsi="Arial" w:cs="Arial"/>
          <w:sz w:val="24"/>
          <w:szCs w:val="24"/>
        </w:rPr>
        <w:t>2014 a usnesením ZOK č. UZ/11/13/2014 ze dne 20.</w:t>
      </w:r>
      <w:r>
        <w:rPr>
          <w:rFonts w:ascii="Arial" w:hAnsi="Arial" w:cs="Arial"/>
          <w:sz w:val="24"/>
          <w:szCs w:val="24"/>
        </w:rPr>
        <w:t> </w:t>
      </w:r>
      <w:r w:rsidRPr="00D277AB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 </w:t>
      </w:r>
      <w:r w:rsidRPr="00D277AB">
        <w:rPr>
          <w:rFonts w:ascii="Arial" w:hAnsi="Arial" w:cs="Arial"/>
          <w:sz w:val="24"/>
          <w:szCs w:val="24"/>
        </w:rPr>
        <w:t xml:space="preserve">2014 upravuje tak, že příspěvková organizace má přesně vymezen svůj majetek. </w:t>
      </w:r>
      <w:r>
        <w:rPr>
          <w:rFonts w:ascii="Arial" w:hAnsi="Arial" w:cs="Arial"/>
          <w:sz w:val="24"/>
          <w:szCs w:val="24"/>
        </w:rPr>
        <w:t>Majetek v hospodaření příspěvkové organizace KIDSOK je vymezen v příloze č. 1 zřizovací listiny - KIDSOK nemá v hospodaření žádný nemovitý majetek</w:t>
      </w:r>
      <w:r w:rsidRPr="00D277AB">
        <w:rPr>
          <w:rFonts w:ascii="Arial" w:hAnsi="Arial" w:cs="Arial"/>
          <w:sz w:val="24"/>
          <w:szCs w:val="24"/>
        </w:rPr>
        <w:t>, u majetku ostatního se odkazuje na inventurní soupisy k 31.</w:t>
      </w:r>
      <w:r>
        <w:rPr>
          <w:rFonts w:ascii="Arial" w:hAnsi="Arial" w:cs="Arial"/>
          <w:sz w:val="24"/>
          <w:szCs w:val="24"/>
        </w:rPr>
        <w:t> </w:t>
      </w:r>
      <w:r w:rsidRPr="00D277AB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> </w:t>
      </w:r>
      <w:r w:rsidRPr="00D277AB">
        <w:rPr>
          <w:rFonts w:ascii="Arial" w:hAnsi="Arial" w:cs="Arial"/>
          <w:sz w:val="24"/>
          <w:szCs w:val="24"/>
        </w:rPr>
        <w:t xml:space="preserve">2013. </w:t>
      </w:r>
    </w:p>
    <w:p w:rsidR="006550B6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</w:p>
    <w:p w:rsidR="004E7E27" w:rsidRDefault="004E7E27" w:rsidP="006550B6">
      <w:pPr>
        <w:jc w:val="both"/>
        <w:rPr>
          <w:rFonts w:ascii="Arial" w:hAnsi="Arial" w:cs="Arial"/>
          <w:b/>
          <w:sz w:val="24"/>
          <w:szCs w:val="24"/>
        </w:rPr>
      </w:pPr>
    </w:p>
    <w:p w:rsidR="004E7E27" w:rsidRDefault="004E7E27" w:rsidP="006550B6">
      <w:pPr>
        <w:jc w:val="both"/>
        <w:rPr>
          <w:rFonts w:ascii="Arial" w:hAnsi="Arial" w:cs="Arial"/>
          <w:b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lastRenderedPageBreak/>
        <w:t xml:space="preserve">Článek V.   </w:t>
      </w: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>Článek V. vymezuje majetková práva organizac</w:t>
      </w:r>
      <w:r>
        <w:rPr>
          <w:rFonts w:ascii="Arial" w:hAnsi="Arial" w:cs="Arial"/>
          <w:sz w:val="24"/>
          <w:szCs w:val="24"/>
        </w:rPr>
        <w:t>e</w:t>
      </w:r>
      <w:r w:rsidR="004E7E27">
        <w:rPr>
          <w:rFonts w:ascii="Arial" w:hAnsi="Arial" w:cs="Arial"/>
          <w:sz w:val="24"/>
          <w:szCs w:val="24"/>
        </w:rPr>
        <w:t>; jeho obsah byl upraven v </w:t>
      </w:r>
      <w:r w:rsidRPr="00D277AB">
        <w:rPr>
          <w:rFonts w:ascii="Arial" w:hAnsi="Arial" w:cs="Arial"/>
          <w:sz w:val="24"/>
          <w:szCs w:val="24"/>
        </w:rPr>
        <w:t>návaznosti na nový občanský zákoník, s ohledem na dosavadní zkušenosti s</w:t>
      </w:r>
      <w:r w:rsidR="004E7E2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fungováním organizace</w:t>
      </w:r>
      <w:r w:rsidRPr="00D277AB">
        <w:rPr>
          <w:rFonts w:ascii="Arial" w:hAnsi="Arial" w:cs="Arial"/>
          <w:sz w:val="24"/>
          <w:szCs w:val="24"/>
        </w:rPr>
        <w:t xml:space="preserve"> a s výstupy z auditu, kterými se zabývají ostatní pracovní skupiny. Tato práva jsou úzce navázána na ustanovení v Zásadách řízení příspěvkových organizací Olomouckého kraje.  </w:t>
      </w: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t>Nejdůležitější změny nastávají v souvisl</w:t>
      </w:r>
      <w:r w:rsidR="004E7E27">
        <w:rPr>
          <w:rFonts w:ascii="Arial" w:hAnsi="Arial" w:cs="Arial"/>
          <w:b/>
          <w:sz w:val="24"/>
          <w:szCs w:val="24"/>
        </w:rPr>
        <w:t>osti s připravovanými změnami v </w:t>
      </w:r>
      <w:r w:rsidRPr="00D277AB">
        <w:rPr>
          <w:rFonts w:ascii="Arial" w:hAnsi="Arial" w:cs="Arial"/>
          <w:b/>
          <w:sz w:val="24"/>
          <w:szCs w:val="24"/>
        </w:rPr>
        <w:t>plánování oprav a investic</w:t>
      </w:r>
      <w:r w:rsidRPr="00D277AB">
        <w:rPr>
          <w:rFonts w:ascii="Arial" w:hAnsi="Arial" w:cs="Arial"/>
          <w:sz w:val="24"/>
          <w:szCs w:val="24"/>
        </w:rPr>
        <w:t xml:space="preserve">. </w:t>
      </w:r>
    </w:p>
    <w:p w:rsidR="006550B6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t>Z tohoto důvodu m</w:t>
      </w:r>
      <w:r>
        <w:rPr>
          <w:rFonts w:ascii="Arial" w:hAnsi="Arial" w:cs="Arial"/>
          <w:b/>
          <w:sz w:val="24"/>
          <w:szCs w:val="24"/>
        </w:rPr>
        <w:t>ůže příspěvková</w:t>
      </w:r>
      <w:r w:rsidRPr="00D277AB">
        <w:rPr>
          <w:rFonts w:ascii="Arial" w:hAnsi="Arial" w:cs="Arial"/>
          <w:b/>
          <w:sz w:val="24"/>
          <w:szCs w:val="24"/>
        </w:rPr>
        <w:t xml:space="preserve"> organizac</w:t>
      </w:r>
      <w:r w:rsidR="004E7E27">
        <w:rPr>
          <w:rFonts w:ascii="Arial" w:hAnsi="Arial" w:cs="Arial"/>
          <w:b/>
          <w:sz w:val="24"/>
          <w:szCs w:val="24"/>
        </w:rPr>
        <w:t>e provádět investiční činnost a </w:t>
      </w:r>
      <w:r w:rsidRPr="00D277AB">
        <w:rPr>
          <w:rFonts w:ascii="Arial" w:hAnsi="Arial" w:cs="Arial"/>
          <w:b/>
          <w:sz w:val="24"/>
          <w:szCs w:val="24"/>
        </w:rPr>
        <w:t>opravy pouze na základě zřizovatelem schváleného plánu oprav a investic,</w:t>
      </w:r>
      <w:r w:rsidRPr="00D277AB">
        <w:rPr>
          <w:rFonts w:ascii="Arial" w:hAnsi="Arial" w:cs="Arial"/>
          <w:sz w:val="24"/>
          <w:szCs w:val="24"/>
        </w:rPr>
        <w:t xml:space="preserve"> vyjma oprav nemovitého majetku, pokud výše nákladů na jednotlivou opravu není vyšší než 40 000,- Kč včetně DPH, a všech oprav movitého majetku. </w:t>
      </w: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>Nově se stanoví, že příspěvková organizace je oprávněna hmotný majetek, s výjimkou nemovitostí, v pořizovací ceně do 40 000,- Kč za jednotlivý hmotný inventovaný majetek nebo soubor věcí a nehmot</w:t>
      </w:r>
      <w:r w:rsidR="004E7E27">
        <w:rPr>
          <w:rFonts w:ascii="Arial" w:hAnsi="Arial" w:cs="Arial"/>
          <w:sz w:val="24"/>
          <w:szCs w:val="24"/>
        </w:rPr>
        <w:t>ný majetek v pořizovací ceně do </w:t>
      </w:r>
      <w:r w:rsidRPr="00D277AB">
        <w:rPr>
          <w:rFonts w:ascii="Arial" w:hAnsi="Arial" w:cs="Arial"/>
          <w:sz w:val="24"/>
          <w:szCs w:val="24"/>
        </w:rPr>
        <w:t>60 000,- Kč za jednotlivý nehmotný inventovaný majetek pořizovat do vlastnictví kraje a do svého hospodaření za cenu obvyklou bez souhlasu zřizovatele.  V</w:t>
      </w:r>
      <w:r w:rsidR="004E7E27">
        <w:rPr>
          <w:rFonts w:ascii="Arial" w:hAnsi="Arial" w:cs="Arial"/>
          <w:sz w:val="24"/>
          <w:szCs w:val="24"/>
        </w:rPr>
        <w:t> </w:t>
      </w:r>
      <w:r w:rsidRPr="00D277AB">
        <w:rPr>
          <w:rFonts w:ascii="Arial" w:hAnsi="Arial" w:cs="Arial"/>
          <w:sz w:val="24"/>
          <w:szCs w:val="24"/>
        </w:rPr>
        <w:t xml:space="preserve">ostatních případech (mimo plán oprav a investic) je třeba souhlasu zřizovatele.  </w:t>
      </w: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>Nově se stanoví, že 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pokud o majetek neprojevila zájem jiná příspěvková organizace Olomouckého kraje.</w:t>
      </w:r>
    </w:p>
    <w:p w:rsidR="006550B6" w:rsidRPr="00D277AB" w:rsidRDefault="006550B6" w:rsidP="006550B6">
      <w:pPr>
        <w:jc w:val="both"/>
        <w:rPr>
          <w:rFonts w:ascii="Arial" w:hAnsi="Arial" w:cs="Arial"/>
          <w:i/>
          <w:sz w:val="24"/>
          <w:szCs w:val="24"/>
        </w:rPr>
      </w:pPr>
      <w:r w:rsidRPr="00D277AB">
        <w:rPr>
          <w:rFonts w:ascii="Arial" w:hAnsi="Arial" w:cs="Arial"/>
          <w:i/>
          <w:sz w:val="24"/>
          <w:szCs w:val="24"/>
        </w:rPr>
        <w:t xml:space="preserve"> </w:t>
      </w:r>
    </w:p>
    <w:p w:rsidR="006550B6" w:rsidRPr="00D277AB" w:rsidRDefault="006550B6" w:rsidP="006550B6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277AB">
        <w:rPr>
          <w:rFonts w:ascii="Arial" w:hAnsi="Arial" w:cs="Arial"/>
          <w:b/>
          <w:sz w:val="24"/>
          <w:szCs w:val="24"/>
          <w:u w:val="single"/>
        </w:rPr>
        <w:t>Změny v činnost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D277AB">
        <w:rPr>
          <w:rFonts w:ascii="Arial" w:hAnsi="Arial" w:cs="Arial"/>
          <w:b/>
          <w:sz w:val="24"/>
          <w:szCs w:val="24"/>
          <w:u w:val="single"/>
        </w:rPr>
        <w:t xml:space="preserve"> příspěvkov</w:t>
      </w:r>
      <w:r>
        <w:rPr>
          <w:rFonts w:ascii="Arial" w:hAnsi="Arial" w:cs="Arial"/>
          <w:b/>
          <w:sz w:val="24"/>
          <w:szCs w:val="24"/>
          <w:u w:val="single"/>
        </w:rPr>
        <w:t>é organizace KIDSOK</w:t>
      </w: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6074B">
        <w:rPr>
          <w:rFonts w:ascii="Arial" w:hAnsi="Arial" w:cs="Arial"/>
          <w:sz w:val="24"/>
          <w:szCs w:val="24"/>
        </w:rPr>
        <w:t xml:space="preserve">Rada </w:t>
      </w:r>
      <w:r>
        <w:rPr>
          <w:rFonts w:ascii="Arial" w:hAnsi="Arial" w:cs="Arial"/>
          <w:sz w:val="24"/>
          <w:szCs w:val="24"/>
        </w:rPr>
        <w:t>Olomouckého kraje dne 12. 6. 2014 odsouhlasila usnesením č. UR/42/28/2014 převod kompetencí na příspěvkovou organizaci Koordinátor Integrovaného dopravního systému Olomouckého kraje (dále jen KIDSOK), tj. pověření k uzavírání smluv na dopravní obslužnost, k úhradě prokazatelných ztrát dopravní obslužnosti, k ukládání a vymáhání smluvních pokut, k přípravě podkladů v případě zjištění porušení rozpočtové kázně a k zajištění výb</w:t>
      </w:r>
      <w:r w:rsidR="004E7E27">
        <w:rPr>
          <w:rFonts w:ascii="Arial" w:hAnsi="Arial" w:cs="Arial"/>
          <w:sz w:val="24"/>
          <w:szCs w:val="24"/>
        </w:rPr>
        <w:t>ěrových a nabídkových řízení na </w:t>
      </w:r>
      <w:r>
        <w:rPr>
          <w:rFonts w:ascii="Arial" w:hAnsi="Arial" w:cs="Arial"/>
          <w:sz w:val="24"/>
          <w:szCs w:val="24"/>
        </w:rPr>
        <w:t xml:space="preserve">dopravce. </w:t>
      </w: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 úkolem uloženým Radou Olomouckého kraje zapracoval odbor dopravy a silničního hospodářství </w:t>
      </w:r>
      <w:r w:rsidRPr="00BA4CA4">
        <w:rPr>
          <w:rFonts w:ascii="Arial" w:hAnsi="Arial" w:cs="Arial"/>
          <w:b/>
          <w:sz w:val="24"/>
          <w:szCs w:val="24"/>
        </w:rPr>
        <w:t>odsouhlasený převod kompetencí</w:t>
      </w:r>
      <w:r>
        <w:rPr>
          <w:rFonts w:ascii="Arial" w:hAnsi="Arial" w:cs="Arial"/>
          <w:sz w:val="24"/>
          <w:szCs w:val="24"/>
        </w:rPr>
        <w:t xml:space="preserve"> do zřizovací listiny příspěvkové organizace KIDSOK v předkládaném dodatku č. 2 ke zřizovací listině, konkrétně v článku II. Vymezení hlavního účelu a předmětu činnosti tak, že tyto změny z důvodu převodu kompetencí budou </w:t>
      </w:r>
      <w:r w:rsidRPr="00BA4CA4">
        <w:rPr>
          <w:rFonts w:ascii="Arial" w:hAnsi="Arial" w:cs="Arial"/>
          <w:b/>
          <w:sz w:val="24"/>
          <w:szCs w:val="24"/>
        </w:rPr>
        <w:t>účinné ke schválenému termínu 1. 1. 2015</w:t>
      </w:r>
      <w:r>
        <w:rPr>
          <w:rFonts w:ascii="Arial" w:hAnsi="Arial" w:cs="Arial"/>
          <w:sz w:val="24"/>
          <w:szCs w:val="24"/>
        </w:rPr>
        <w:t>.</w:t>
      </w: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Současně byla do zřizovací listiny zapracová</w:t>
      </w:r>
      <w:r w:rsidR="004E7E27">
        <w:rPr>
          <w:rFonts w:ascii="Arial" w:hAnsi="Arial" w:cs="Arial"/>
          <w:sz w:val="24"/>
          <w:szCs w:val="24"/>
        </w:rPr>
        <w:t>na úprava ustanovení článku II. </w:t>
      </w:r>
      <w:r>
        <w:rPr>
          <w:rFonts w:ascii="Arial" w:hAnsi="Arial" w:cs="Arial"/>
          <w:sz w:val="24"/>
          <w:szCs w:val="24"/>
        </w:rPr>
        <w:t xml:space="preserve">odst. 20, která se týká </w:t>
      </w:r>
      <w:r w:rsidRPr="00BA4CA4">
        <w:rPr>
          <w:rFonts w:ascii="Arial" w:hAnsi="Arial" w:cs="Arial"/>
          <w:b/>
          <w:sz w:val="24"/>
          <w:szCs w:val="24"/>
        </w:rPr>
        <w:t>uzavírání smluv mezi Olomouckým krajem a obcemi</w:t>
      </w:r>
      <w:r>
        <w:rPr>
          <w:rFonts w:ascii="Arial" w:hAnsi="Arial" w:cs="Arial"/>
          <w:sz w:val="24"/>
          <w:szCs w:val="24"/>
        </w:rPr>
        <w:t xml:space="preserve">, které řeší příspěvky obcí na dopravní obslužnost území Olomouckého kraje. Nově </w:t>
      </w:r>
      <w:r>
        <w:rPr>
          <w:rFonts w:ascii="Arial" w:hAnsi="Arial" w:cs="Arial"/>
          <w:sz w:val="24"/>
          <w:szCs w:val="24"/>
        </w:rPr>
        <w:lastRenderedPageBreak/>
        <w:t xml:space="preserve">bude KIDSOK nejen připravovat podklady ke smlouvám a jednat s obcemi v této věci, ale také tyto smlouvy jménem kraje uzavírat, </w:t>
      </w:r>
      <w:r w:rsidR="004E7E27">
        <w:rPr>
          <w:rFonts w:ascii="Arial" w:hAnsi="Arial" w:cs="Arial"/>
          <w:sz w:val="24"/>
          <w:szCs w:val="24"/>
        </w:rPr>
        <w:t>obdobně jako ostatní smlouvy na </w:t>
      </w:r>
      <w:r>
        <w:rPr>
          <w:rFonts w:ascii="Arial" w:hAnsi="Arial" w:cs="Arial"/>
          <w:sz w:val="24"/>
          <w:szCs w:val="24"/>
        </w:rPr>
        <w:t xml:space="preserve">dopravní obslužnost. Ke změně dochází v souvislosti se schválením sjednocení objednávky dopravní obslužnosti do jednoho celku v orgánech kraje a to od roku 2015. Smlouvy s obcemi je nutné uzavřít už koncem letošního roku, aby bylo zajištěno financování dopravní obslužnosti v roce 2015. </w:t>
      </w: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</w:p>
    <w:p w:rsidR="006550B6" w:rsidRPr="00D277AB" w:rsidRDefault="006550B6" w:rsidP="006550B6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277AB">
        <w:rPr>
          <w:rFonts w:ascii="Arial" w:hAnsi="Arial" w:cs="Arial"/>
          <w:b/>
          <w:sz w:val="24"/>
          <w:szCs w:val="24"/>
          <w:u w:val="single"/>
        </w:rPr>
        <w:t>Formální změny</w:t>
      </w: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>Došlo také k formálním změnám textu zřizovací listin</w:t>
      </w:r>
      <w:r>
        <w:rPr>
          <w:rFonts w:ascii="Arial" w:hAnsi="Arial" w:cs="Arial"/>
          <w:sz w:val="24"/>
          <w:szCs w:val="24"/>
        </w:rPr>
        <w:t>y</w:t>
      </w:r>
      <w:r w:rsidRPr="00D277AB">
        <w:rPr>
          <w:rFonts w:ascii="Arial" w:hAnsi="Arial" w:cs="Arial"/>
          <w:sz w:val="24"/>
          <w:szCs w:val="24"/>
        </w:rPr>
        <w:t xml:space="preserve"> z důvodu sjednocení znění všech zřizovacích listin. V návaznosti na nový občanský zákoník se ve zřizovací</w:t>
      </w:r>
      <w:r>
        <w:rPr>
          <w:rFonts w:ascii="Arial" w:hAnsi="Arial" w:cs="Arial"/>
          <w:sz w:val="24"/>
          <w:szCs w:val="24"/>
        </w:rPr>
        <w:t xml:space="preserve"> listině</w:t>
      </w:r>
      <w:r w:rsidRPr="00D277AB">
        <w:rPr>
          <w:rFonts w:ascii="Arial" w:hAnsi="Arial" w:cs="Arial"/>
          <w:sz w:val="24"/>
          <w:szCs w:val="24"/>
        </w:rPr>
        <w:t xml:space="preserve"> nově upravuje právo příspěvkov</w:t>
      </w:r>
      <w:r>
        <w:rPr>
          <w:rFonts w:ascii="Arial" w:hAnsi="Arial" w:cs="Arial"/>
          <w:sz w:val="24"/>
          <w:szCs w:val="24"/>
        </w:rPr>
        <w:t>é</w:t>
      </w:r>
      <w:r w:rsidRPr="00D277AB">
        <w:rPr>
          <w:rFonts w:ascii="Arial" w:hAnsi="Arial" w:cs="Arial"/>
          <w:sz w:val="24"/>
          <w:szCs w:val="24"/>
        </w:rPr>
        <w:t xml:space="preserve"> organizac</w:t>
      </w:r>
      <w:r>
        <w:rPr>
          <w:rFonts w:ascii="Arial" w:hAnsi="Arial" w:cs="Arial"/>
          <w:sz w:val="24"/>
          <w:szCs w:val="24"/>
        </w:rPr>
        <w:t>e</w:t>
      </w:r>
      <w:r w:rsidRPr="00D277AB">
        <w:rPr>
          <w:rFonts w:ascii="Arial" w:hAnsi="Arial" w:cs="Arial"/>
          <w:sz w:val="24"/>
          <w:szCs w:val="24"/>
        </w:rPr>
        <w:t xml:space="preserve"> v případě potřeby uzavírat </w:t>
      </w:r>
      <w:proofErr w:type="spellStart"/>
      <w:r w:rsidRPr="00D277AB">
        <w:rPr>
          <w:rFonts w:ascii="Arial" w:hAnsi="Arial" w:cs="Arial"/>
          <w:sz w:val="24"/>
          <w:szCs w:val="24"/>
        </w:rPr>
        <w:t>pachtovní</w:t>
      </w:r>
      <w:proofErr w:type="spellEnd"/>
      <w:r w:rsidRPr="00D277AB">
        <w:rPr>
          <w:rFonts w:ascii="Arial" w:hAnsi="Arial" w:cs="Arial"/>
          <w:sz w:val="24"/>
          <w:szCs w:val="24"/>
        </w:rPr>
        <w:t xml:space="preserve"> smlouvy a smlouvy o výprose. </w:t>
      </w: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>Dodatek zřizovací listiny KIDSOK byl upraven tak, aby v něm zůstala dosavadní ustanovení čl. III., V., VI. stávající zřizovací listiny a ponechávají se beze změny také stávající přílohy č. 1 a 2 upravující seznam delimitovaných pracovníků a seznam smluv převáděných na příspěvkovou organizaci, došlo zde pouze k přečíslování článků a příloh tak, aby došlo ke sjednocení se strukturou ostatních zřizovacích listin. Vypuštěno bylo pouze ustanovení čl. X. Vnitřní organizační struktura, která se ponechává na rozhodnutí organizace.</w:t>
      </w: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</w:p>
    <w:p w:rsidR="006550B6" w:rsidRPr="00D277AB" w:rsidRDefault="00A475AD" w:rsidP="006550B6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Závěrečná ustanovení v dodatku</w:t>
      </w:r>
      <w:r w:rsidR="006550B6" w:rsidRPr="00D277AB">
        <w:rPr>
          <w:rFonts w:ascii="Arial" w:hAnsi="Arial" w:cs="Arial"/>
          <w:b/>
          <w:sz w:val="24"/>
          <w:szCs w:val="24"/>
          <w:u w:val="single"/>
        </w:rPr>
        <w:t>:</w:t>
      </w:r>
    </w:p>
    <w:p w:rsidR="006550B6" w:rsidRPr="00D277AB" w:rsidRDefault="00A475AD" w:rsidP="006550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nabývá</w:t>
      </w:r>
      <w:r w:rsidR="006550B6" w:rsidRPr="00D277AB">
        <w:rPr>
          <w:rFonts w:ascii="Arial" w:hAnsi="Arial" w:cs="Arial"/>
          <w:sz w:val="24"/>
          <w:szCs w:val="24"/>
        </w:rPr>
        <w:t xml:space="preserve"> účinnosti dne 19. 9. 2014.</w:t>
      </w:r>
    </w:p>
    <w:p w:rsidR="006550B6" w:rsidRPr="00D277AB" w:rsidRDefault="006550B6" w:rsidP="006550B6">
      <w:pPr>
        <w:jc w:val="both"/>
        <w:rPr>
          <w:rFonts w:ascii="Arial" w:hAnsi="Arial" w:cs="Arial"/>
          <w:sz w:val="24"/>
          <w:szCs w:val="24"/>
        </w:rPr>
      </w:pPr>
      <w:r w:rsidRPr="00D277AB">
        <w:rPr>
          <w:rFonts w:ascii="Arial" w:hAnsi="Arial" w:cs="Arial"/>
          <w:sz w:val="24"/>
          <w:szCs w:val="24"/>
        </w:rPr>
        <w:t>Výjimkou jsou některá z novelizovaných ustanovení čl. II. zřizovací listiny KIDSOK (body 1, 2, 4 dodatku), která nab</w:t>
      </w:r>
      <w:r>
        <w:rPr>
          <w:rFonts w:ascii="Arial" w:hAnsi="Arial" w:cs="Arial"/>
          <w:sz w:val="24"/>
          <w:szCs w:val="24"/>
        </w:rPr>
        <w:t>y</w:t>
      </w:r>
      <w:r w:rsidRPr="00D277AB">
        <w:rPr>
          <w:rFonts w:ascii="Arial" w:hAnsi="Arial" w:cs="Arial"/>
          <w:sz w:val="24"/>
          <w:szCs w:val="24"/>
        </w:rPr>
        <w:t>dou účinnosti až 1. 1. 2015</w:t>
      </w:r>
      <w:r>
        <w:rPr>
          <w:rFonts w:ascii="Arial" w:hAnsi="Arial" w:cs="Arial"/>
          <w:sz w:val="24"/>
          <w:szCs w:val="24"/>
        </w:rPr>
        <w:t xml:space="preserve"> (detailně popsáno v bodě 2. důvodové zprávy)</w:t>
      </w:r>
      <w:r w:rsidRPr="00D277AB">
        <w:rPr>
          <w:rFonts w:ascii="Arial" w:hAnsi="Arial" w:cs="Arial"/>
          <w:sz w:val="24"/>
          <w:szCs w:val="24"/>
        </w:rPr>
        <w:t>.</w:t>
      </w:r>
    </w:p>
    <w:p w:rsidR="006550B6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t>Další postup:</w:t>
      </w:r>
    </w:p>
    <w:p w:rsidR="006550B6" w:rsidRDefault="006550B6" w:rsidP="006550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schválení dodatku</w:t>
      </w:r>
      <w:r w:rsidRPr="00D277AB">
        <w:rPr>
          <w:rFonts w:ascii="Arial" w:hAnsi="Arial" w:cs="Arial"/>
          <w:sz w:val="24"/>
          <w:szCs w:val="24"/>
        </w:rPr>
        <w:t xml:space="preserve"> zastupitelstvem odbor</w:t>
      </w:r>
      <w:r w:rsidR="00A475AD">
        <w:rPr>
          <w:rFonts w:ascii="Arial" w:hAnsi="Arial" w:cs="Arial"/>
          <w:sz w:val="24"/>
          <w:szCs w:val="24"/>
        </w:rPr>
        <w:t xml:space="preserve"> dopravy a silničního hospodářství</w:t>
      </w:r>
      <w:r w:rsidRPr="00D277AB">
        <w:rPr>
          <w:rFonts w:ascii="Arial" w:hAnsi="Arial" w:cs="Arial"/>
          <w:sz w:val="24"/>
          <w:szCs w:val="24"/>
        </w:rPr>
        <w:t xml:space="preserve"> zajistí zpracování úplného znění zřizovací listiny příspěvkové organizace </w:t>
      </w:r>
      <w:r>
        <w:rPr>
          <w:rFonts w:ascii="Arial" w:hAnsi="Arial" w:cs="Arial"/>
          <w:sz w:val="24"/>
          <w:szCs w:val="24"/>
        </w:rPr>
        <w:t xml:space="preserve">KIDSOK </w:t>
      </w:r>
      <w:r w:rsidRPr="00D277AB">
        <w:rPr>
          <w:rFonts w:ascii="Arial" w:hAnsi="Arial" w:cs="Arial"/>
          <w:sz w:val="24"/>
          <w:szCs w:val="24"/>
        </w:rPr>
        <w:t xml:space="preserve">ve znění všech dodatků. </w:t>
      </w:r>
      <w:r>
        <w:rPr>
          <w:rFonts w:ascii="Arial" w:hAnsi="Arial" w:cs="Arial"/>
          <w:sz w:val="24"/>
          <w:szCs w:val="24"/>
        </w:rPr>
        <w:t>Odbor</w:t>
      </w:r>
      <w:r w:rsidR="00A475AD">
        <w:rPr>
          <w:rFonts w:ascii="Arial" w:hAnsi="Arial" w:cs="Arial"/>
          <w:sz w:val="24"/>
          <w:szCs w:val="24"/>
        </w:rPr>
        <w:t xml:space="preserve"> dopravy a silničního hospodářství</w:t>
      </w:r>
      <w:r>
        <w:rPr>
          <w:rFonts w:ascii="Arial" w:hAnsi="Arial" w:cs="Arial"/>
          <w:sz w:val="24"/>
          <w:szCs w:val="24"/>
        </w:rPr>
        <w:t xml:space="preserve"> také</w:t>
      </w:r>
      <w:r w:rsidRPr="00D277AB">
        <w:rPr>
          <w:rFonts w:ascii="Arial" w:hAnsi="Arial" w:cs="Arial"/>
          <w:sz w:val="24"/>
          <w:szCs w:val="24"/>
        </w:rPr>
        <w:t xml:space="preserve"> zajistí provedení zápisu v obchodním rejstříku</w:t>
      </w:r>
      <w:r>
        <w:rPr>
          <w:rFonts w:ascii="Arial" w:hAnsi="Arial" w:cs="Arial"/>
          <w:sz w:val="24"/>
          <w:szCs w:val="24"/>
        </w:rPr>
        <w:t xml:space="preserve"> a</w:t>
      </w:r>
      <w:r w:rsidRPr="00D277AB">
        <w:rPr>
          <w:rFonts w:ascii="Arial" w:hAnsi="Arial" w:cs="Arial"/>
          <w:sz w:val="24"/>
          <w:szCs w:val="24"/>
        </w:rPr>
        <w:t xml:space="preserve"> oznámení Ústřednímu věstníku České republiky. </w:t>
      </w:r>
    </w:p>
    <w:p w:rsidR="006550B6" w:rsidRPr="006971B5" w:rsidRDefault="006550B6" w:rsidP="006550B6">
      <w:pPr>
        <w:pStyle w:val="Odstavecseseznamem"/>
        <w:jc w:val="both"/>
        <w:rPr>
          <w:rFonts w:ascii="Arial" w:hAnsi="Arial" w:cs="Arial"/>
          <w:i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</w:t>
      </w:r>
      <w:r w:rsidRPr="00D277AB">
        <w:rPr>
          <w:rFonts w:ascii="Arial" w:hAnsi="Arial" w:cs="Arial"/>
          <w:b/>
          <w:sz w:val="24"/>
          <w:szCs w:val="24"/>
        </w:rPr>
        <w:t xml:space="preserve"> Olomouckého kraje doporuči</w:t>
      </w:r>
      <w:r w:rsidR="00142C7C">
        <w:rPr>
          <w:rFonts w:ascii="Arial" w:hAnsi="Arial" w:cs="Arial"/>
          <w:b/>
          <w:sz w:val="24"/>
          <w:szCs w:val="24"/>
        </w:rPr>
        <w:t xml:space="preserve">la svým usnesením č. </w:t>
      </w:r>
      <w:r w:rsidR="00142C7C" w:rsidRPr="00142C7C">
        <w:rPr>
          <w:rFonts w:ascii="Arial" w:hAnsi="Arial" w:cs="Arial"/>
          <w:b/>
          <w:sz w:val="24"/>
          <w:szCs w:val="24"/>
        </w:rPr>
        <w:t>UR/46/11/2014</w:t>
      </w:r>
      <w:r w:rsidR="00142C7C">
        <w:rPr>
          <w:rFonts w:cs="Arial"/>
          <w:szCs w:val="24"/>
        </w:rPr>
        <w:t xml:space="preserve"> </w:t>
      </w:r>
      <w:r w:rsidR="001E6AAE">
        <w:rPr>
          <w:rFonts w:ascii="Arial" w:hAnsi="Arial" w:cs="Arial"/>
          <w:b/>
          <w:sz w:val="24"/>
          <w:szCs w:val="24"/>
        </w:rPr>
        <w:t>ze dne </w:t>
      </w:r>
      <w:r>
        <w:rPr>
          <w:rFonts w:ascii="Arial" w:hAnsi="Arial" w:cs="Arial"/>
          <w:b/>
          <w:sz w:val="24"/>
          <w:szCs w:val="24"/>
        </w:rPr>
        <w:t>28. 8. 2014</w:t>
      </w:r>
      <w:r w:rsidRPr="00D277AB">
        <w:rPr>
          <w:rFonts w:ascii="Arial" w:hAnsi="Arial" w:cs="Arial"/>
          <w:b/>
          <w:sz w:val="24"/>
          <w:szCs w:val="24"/>
        </w:rPr>
        <w:t xml:space="preserve"> Zastupitelstvu Olomouckého kraje schválit dodat</w:t>
      </w:r>
      <w:r>
        <w:rPr>
          <w:rFonts w:ascii="Arial" w:hAnsi="Arial" w:cs="Arial"/>
          <w:b/>
          <w:sz w:val="24"/>
          <w:szCs w:val="24"/>
        </w:rPr>
        <w:t>e</w:t>
      </w:r>
      <w:r w:rsidRPr="00D277AB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č.</w:t>
      </w:r>
      <w:r w:rsidR="004E7E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Pr="00D277AB">
        <w:rPr>
          <w:rFonts w:ascii="Arial" w:hAnsi="Arial" w:cs="Arial"/>
          <w:b/>
          <w:sz w:val="24"/>
          <w:szCs w:val="24"/>
        </w:rPr>
        <w:t xml:space="preserve"> zřizovací listin</w:t>
      </w:r>
      <w:r>
        <w:rPr>
          <w:rFonts w:ascii="Arial" w:hAnsi="Arial" w:cs="Arial"/>
          <w:b/>
          <w:sz w:val="24"/>
          <w:szCs w:val="24"/>
        </w:rPr>
        <w:t>y Koordinátora Integrovaného dopravního systému Olomouckého kraje, příspěvkové</w:t>
      </w:r>
      <w:r w:rsidRPr="00D277AB">
        <w:rPr>
          <w:rFonts w:ascii="Arial" w:hAnsi="Arial" w:cs="Arial"/>
          <w:b/>
          <w:sz w:val="24"/>
          <w:szCs w:val="24"/>
        </w:rPr>
        <w:t xml:space="preserve"> organizac</w:t>
      </w:r>
      <w:r>
        <w:rPr>
          <w:rFonts w:ascii="Arial" w:hAnsi="Arial" w:cs="Arial"/>
          <w:b/>
          <w:sz w:val="24"/>
          <w:szCs w:val="24"/>
        </w:rPr>
        <w:t>e,</w:t>
      </w:r>
      <w:r w:rsidRPr="00D277AB">
        <w:rPr>
          <w:rFonts w:ascii="Arial" w:hAnsi="Arial" w:cs="Arial"/>
          <w:b/>
          <w:sz w:val="24"/>
          <w:szCs w:val="24"/>
        </w:rPr>
        <w:t xml:space="preserve"> dle příloh</w:t>
      </w:r>
      <w:r>
        <w:rPr>
          <w:rFonts w:ascii="Arial" w:hAnsi="Arial" w:cs="Arial"/>
          <w:b/>
          <w:sz w:val="24"/>
          <w:szCs w:val="24"/>
        </w:rPr>
        <w:t>y</w:t>
      </w:r>
      <w:r w:rsidRPr="00D277AB">
        <w:rPr>
          <w:rFonts w:ascii="Arial" w:hAnsi="Arial" w:cs="Arial"/>
          <w:b/>
          <w:sz w:val="24"/>
          <w:szCs w:val="24"/>
        </w:rPr>
        <w:t xml:space="preserve"> č. 1</w:t>
      </w:r>
      <w:r w:rsidRPr="00D277AB">
        <w:t xml:space="preserve"> </w:t>
      </w:r>
      <w:r w:rsidRPr="00D277AB">
        <w:rPr>
          <w:rFonts w:ascii="Arial" w:hAnsi="Arial" w:cs="Arial"/>
          <w:b/>
          <w:sz w:val="24"/>
          <w:szCs w:val="24"/>
        </w:rPr>
        <w:t>důvodové zprávy.</w:t>
      </w:r>
    </w:p>
    <w:p w:rsidR="006550B6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</w:p>
    <w:p w:rsidR="006550B6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t>Rad</w:t>
      </w:r>
      <w:r>
        <w:rPr>
          <w:rFonts w:ascii="Arial" w:hAnsi="Arial" w:cs="Arial"/>
          <w:b/>
          <w:sz w:val="24"/>
          <w:szCs w:val="24"/>
        </w:rPr>
        <w:t>a</w:t>
      </w:r>
      <w:r w:rsidRPr="00D277AB">
        <w:rPr>
          <w:rFonts w:ascii="Arial" w:hAnsi="Arial" w:cs="Arial"/>
          <w:b/>
          <w:sz w:val="24"/>
          <w:szCs w:val="24"/>
        </w:rPr>
        <w:t xml:space="preserve"> Olomouckého kraje doporuči</w:t>
      </w:r>
      <w:r w:rsidR="00142C7C">
        <w:rPr>
          <w:rFonts w:ascii="Arial" w:hAnsi="Arial" w:cs="Arial"/>
          <w:b/>
          <w:sz w:val="24"/>
          <w:szCs w:val="24"/>
        </w:rPr>
        <w:t xml:space="preserve">la svým usnesením č. </w:t>
      </w:r>
      <w:r w:rsidR="00142C7C" w:rsidRPr="00142C7C">
        <w:rPr>
          <w:rFonts w:ascii="Arial" w:hAnsi="Arial" w:cs="Arial"/>
          <w:b/>
          <w:sz w:val="24"/>
          <w:szCs w:val="24"/>
        </w:rPr>
        <w:t>UR/46/11/2014</w:t>
      </w:r>
      <w:r w:rsidR="00142C7C">
        <w:rPr>
          <w:rFonts w:cs="Arial"/>
          <w:szCs w:val="24"/>
        </w:rPr>
        <w:t xml:space="preserve"> </w:t>
      </w:r>
      <w:r w:rsidR="001E6AAE">
        <w:rPr>
          <w:rFonts w:ascii="Arial" w:hAnsi="Arial" w:cs="Arial"/>
          <w:b/>
          <w:sz w:val="24"/>
          <w:szCs w:val="24"/>
        </w:rPr>
        <w:t xml:space="preserve"> ze dne </w:t>
      </w:r>
      <w:r>
        <w:rPr>
          <w:rFonts w:ascii="Arial" w:hAnsi="Arial" w:cs="Arial"/>
          <w:b/>
          <w:sz w:val="24"/>
          <w:szCs w:val="24"/>
        </w:rPr>
        <w:t>28. 8. 2014</w:t>
      </w:r>
      <w:r w:rsidRPr="00D277AB">
        <w:rPr>
          <w:rFonts w:ascii="Arial" w:hAnsi="Arial" w:cs="Arial"/>
          <w:b/>
          <w:sz w:val="24"/>
          <w:szCs w:val="24"/>
        </w:rPr>
        <w:t xml:space="preserve"> Zastupitelstvu Olomouckého kraje uložit řediteli Kraj</w:t>
      </w:r>
      <w:r w:rsidR="001E6AAE">
        <w:rPr>
          <w:rFonts w:ascii="Arial" w:hAnsi="Arial" w:cs="Arial"/>
          <w:b/>
          <w:sz w:val="24"/>
          <w:szCs w:val="24"/>
        </w:rPr>
        <w:t xml:space="preserve">ského úřadu Olomouckého kraje </w:t>
      </w:r>
      <w:r w:rsidRPr="00D277AB">
        <w:rPr>
          <w:rFonts w:ascii="Arial" w:hAnsi="Arial" w:cs="Arial"/>
          <w:b/>
          <w:sz w:val="24"/>
          <w:szCs w:val="24"/>
        </w:rPr>
        <w:t>zajistit vyhotovení úplného znění zřizovací listin</w:t>
      </w:r>
      <w:r>
        <w:rPr>
          <w:rFonts w:ascii="Arial" w:hAnsi="Arial" w:cs="Arial"/>
          <w:b/>
          <w:sz w:val="24"/>
          <w:szCs w:val="24"/>
        </w:rPr>
        <w:t>y Koordinátora Integrovaného dopravního systému Olomouckého kraje, příspěvkové organizace,</w:t>
      </w:r>
      <w:r w:rsidRPr="00D277AB">
        <w:rPr>
          <w:rFonts w:ascii="Arial" w:hAnsi="Arial" w:cs="Arial"/>
          <w:b/>
          <w:sz w:val="24"/>
          <w:szCs w:val="24"/>
        </w:rPr>
        <w:t xml:space="preserve"> ve znění dodatk</w:t>
      </w:r>
      <w:r>
        <w:rPr>
          <w:rFonts w:ascii="Arial" w:hAnsi="Arial" w:cs="Arial"/>
          <w:b/>
          <w:sz w:val="24"/>
          <w:szCs w:val="24"/>
        </w:rPr>
        <w:t>u</w:t>
      </w:r>
      <w:r w:rsidRPr="00D277AB">
        <w:rPr>
          <w:rFonts w:ascii="Arial" w:hAnsi="Arial" w:cs="Arial"/>
          <w:b/>
          <w:sz w:val="24"/>
          <w:szCs w:val="24"/>
        </w:rPr>
        <w:t xml:space="preserve"> dle příloh</w:t>
      </w:r>
      <w:r>
        <w:rPr>
          <w:rFonts w:ascii="Arial" w:hAnsi="Arial" w:cs="Arial"/>
          <w:b/>
          <w:sz w:val="24"/>
          <w:szCs w:val="24"/>
        </w:rPr>
        <w:t>y</w:t>
      </w:r>
      <w:r w:rsidRPr="00D277AB">
        <w:rPr>
          <w:rFonts w:ascii="Arial" w:hAnsi="Arial" w:cs="Arial"/>
          <w:b/>
          <w:sz w:val="24"/>
          <w:szCs w:val="24"/>
        </w:rPr>
        <w:t xml:space="preserve"> č. 1</w:t>
      </w:r>
      <w:r w:rsidRPr="00D277AB">
        <w:t xml:space="preserve"> </w:t>
      </w:r>
      <w:r w:rsidRPr="00D277AB">
        <w:rPr>
          <w:rFonts w:ascii="Arial" w:hAnsi="Arial" w:cs="Arial"/>
          <w:b/>
          <w:sz w:val="24"/>
          <w:szCs w:val="24"/>
        </w:rPr>
        <w:t>důvodové zprávy.</w:t>
      </w:r>
    </w:p>
    <w:p w:rsidR="006550B6" w:rsidRPr="00D277AB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</w:p>
    <w:p w:rsidR="006550B6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  <w:r w:rsidRPr="00D277AB">
        <w:rPr>
          <w:rFonts w:ascii="Arial" w:hAnsi="Arial" w:cs="Arial"/>
          <w:b/>
          <w:sz w:val="24"/>
          <w:szCs w:val="24"/>
        </w:rPr>
        <w:t>Rad</w:t>
      </w:r>
      <w:r>
        <w:rPr>
          <w:rFonts w:ascii="Arial" w:hAnsi="Arial" w:cs="Arial"/>
          <w:b/>
          <w:sz w:val="24"/>
          <w:szCs w:val="24"/>
        </w:rPr>
        <w:t>a</w:t>
      </w:r>
      <w:r w:rsidRPr="00D277AB">
        <w:rPr>
          <w:rFonts w:ascii="Arial" w:hAnsi="Arial" w:cs="Arial"/>
          <w:b/>
          <w:sz w:val="24"/>
          <w:szCs w:val="24"/>
        </w:rPr>
        <w:t xml:space="preserve"> Olomouckého kraje doporuči</w:t>
      </w:r>
      <w:r w:rsidR="00142C7C">
        <w:rPr>
          <w:rFonts w:ascii="Arial" w:hAnsi="Arial" w:cs="Arial"/>
          <w:b/>
          <w:sz w:val="24"/>
          <w:szCs w:val="24"/>
        </w:rPr>
        <w:t xml:space="preserve">la svým usnesením č. </w:t>
      </w:r>
      <w:r w:rsidR="00142C7C" w:rsidRPr="00142C7C">
        <w:rPr>
          <w:rFonts w:ascii="Arial" w:hAnsi="Arial" w:cs="Arial"/>
          <w:b/>
          <w:sz w:val="24"/>
          <w:szCs w:val="24"/>
        </w:rPr>
        <w:t>UR/46/11/2014</w:t>
      </w:r>
      <w:r w:rsidR="00142C7C">
        <w:rPr>
          <w:rFonts w:cs="Arial"/>
          <w:szCs w:val="24"/>
        </w:rPr>
        <w:t xml:space="preserve"> </w:t>
      </w:r>
      <w:r w:rsidR="001E6AAE">
        <w:rPr>
          <w:rFonts w:ascii="Arial" w:hAnsi="Arial" w:cs="Arial"/>
          <w:b/>
          <w:sz w:val="24"/>
          <w:szCs w:val="24"/>
        </w:rPr>
        <w:t>ze dne </w:t>
      </w:r>
      <w:r>
        <w:rPr>
          <w:rFonts w:ascii="Arial" w:hAnsi="Arial" w:cs="Arial"/>
          <w:b/>
          <w:sz w:val="24"/>
          <w:szCs w:val="24"/>
        </w:rPr>
        <w:t>28. 8.2014</w:t>
      </w:r>
      <w:r w:rsidRPr="00D277AB">
        <w:rPr>
          <w:rFonts w:ascii="Arial" w:hAnsi="Arial" w:cs="Arial"/>
          <w:b/>
          <w:sz w:val="24"/>
          <w:szCs w:val="24"/>
        </w:rPr>
        <w:t xml:space="preserve"> Zastupitelstvu Olomouckého kraje pověřit </w:t>
      </w:r>
      <w:r>
        <w:rPr>
          <w:rFonts w:ascii="Arial" w:hAnsi="Arial" w:cs="Arial"/>
          <w:b/>
          <w:sz w:val="24"/>
          <w:szCs w:val="24"/>
        </w:rPr>
        <w:t xml:space="preserve">PhDr. Aloise </w:t>
      </w:r>
      <w:proofErr w:type="spellStart"/>
      <w:r>
        <w:rPr>
          <w:rFonts w:ascii="Arial" w:hAnsi="Arial" w:cs="Arial"/>
          <w:b/>
          <w:sz w:val="24"/>
          <w:szCs w:val="24"/>
        </w:rPr>
        <w:t>Mačáka</w:t>
      </w:r>
      <w:proofErr w:type="spellEnd"/>
      <w:r>
        <w:rPr>
          <w:rFonts w:ascii="Arial" w:hAnsi="Arial" w:cs="Arial"/>
          <w:b/>
          <w:sz w:val="24"/>
          <w:szCs w:val="24"/>
        </w:rPr>
        <w:t>, MBA, 1. náměstka hejtmana,</w:t>
      </w:r>
      <w:r w:rsidRPr="00D277AB">
        <w:rPr>
          <w:rFonts w:ascii="Arial" w:hAnsi="Arial" w:cs="Arial"/>
          <w:b/>
          <w:sz w:val="24"/>
          <w:szCs w:val="24"/>
        </w:rPr>
        <w:t xml:space="preserve"> podpisem dodatk</w:t>
      </w:r>
      <w:r>
        <w:rPr>
          <w:rFonts w:ascii="Arial" w:hAnsi="Arial" w:cs="Arial"/>
          <w:b/>
          <w:sz w:val="24"/>
          <w:szCs w:val="24"/>
        </w:rPr>
        <w:t>u č. 2 a úplné</w:t>
      </w:r>
      <w:r w:rsidRPr="00D277AB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o</w:t>
      </w:r>
      <w:r w:rsidRPr="00D277AB">
        <w:rPr>
          <w:rFonts w:ascii="Arial" w:hAnsi="Arial" w:cs="Arial"/>
          <w:b/>
          <w:sz w:val="24"/>
          <w:szCs w:val="24"/>
        </w:rPr>
        <w:t xml:space="preserve"> znění </w:t>
      </w:r>
      <w:r w:rsidRPr="00D277AB">
        <w:rPr>
          <w:rFonts w:ascii="Arial" w:hAnsi="Arial" w:cs="Arial"/>
          <w:b/>
          <w:sz w:val="24"/>
          <w:szCs w:val="24"/>
        </w:rPr>
        <w:lastRenderedPageBreak/>
        <w:t>zřizovací listin</w:t>
      </w:r>
      <w:r>
        <w:rPr>
          <w:rFonts w:ascii="Arial" w:hAnsi="Arial" w:cs="Arial"/>
          <w:b/>
          <w:sz w:val="24"/>
          <w:szCs w:val="24"/>
        </w:rPr>
        <w:t>y Koordinátora Integrovaného dopravního systému Olomouckého kraje, příspěvkové organizace, ve znění dodatku</w:t>
      </w:r>
      <w:r w:rsidRPr="00D277AB">
        <w:rPr>
          <w:rFonts w:ascii="Arial" w:hAnsi="Arial" w:cs="Arial"/>
          <w:b/>
          <w:sz w:val="24"/>
          <w:szCs w:val="24"/>
        </w:rPr>
        <w:t xml:space="preserve"> dle příloh</w:t>
      </w:r>
      <w:r>
        <w:rPr>
          <w:rFonts w:ascii="Arial" w:hAnsi="Arial" w:cs="Arial"/>
          <w:b/>
          <w:sz w:val="24"/>
          <w:szCs w:val="24"/>
        </w:rPr>
        <w:t>y</w:t>
      </w:r>
      <w:r w:rsidRPr="00D277AB">
        <w:rPr>
          <w:rFonts w:ascii="Arial" w:hAnsi="Arial" w:cs="Arial"/>
          <w:b/>
          <w:sz w:val="24"/>
          <w:szCs w:val="24"/>
        </w:rPr>
        <w:t xml:space="preserve"> č. 1 důvodové zprávy.</w:t>
      </w:r>
    </w:p>
    <w:p w:rsidR="006550B6" w:rsidRPr="00D277AB" w:rsidRDefault="006550B6" w:rsidP="006550B6">
      <w:pPr>
        <w:jc w:val="both"/>
        <w:rPr>
          <w:rFonts w:ascii="Arial" w:hAnsi="Arial" w:cs="Arial"/>
          <w:b/>
          <w:sz w:val="24"/>
          <w:szCs w:val="24"/>
        </w:rPr>
      </w:pPr>
    </w:p>
    <w:p w:rsidR="006550B6" w:rsidRPr="00D277AB" w:rsidRDefault="006550B6" w:rsidP="006550B6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277AB">
        <w:rPr>
          <w:rFonts w:ascii="Arial" w:hAnsi="Arial" w:cs="Arial"/>
          <w:sz w:val="24"/>
          <w:szCs w:val="24"/>
          <w:u w:val="single"/>
        </w:rPr>
        <w:t>Přílohy</w:t>
      </w:r>
      <w:r w:rsidR="0084206A">
        <w:rPr>
          <w:rFonts w:ascii="Arial" w:hAnsi="Arial" w:cs="Arial"/>
          <w:sz w:val="24"/>
          <w:szCs w:val="24"/>
          <w:u w:val="single"/>
        </w:rPr>
        <w:t xml:space="preserve"> (na CD)</w:t>
      </w:r>
      <w:bookmarkStart w:id="0" w:name="_GoBack"/>
      <w:bookmarkEnd w:id="0"/>
      <w:r w:rsidRPr="00D277AB">
        <w:rPr>
          <w:rFonts w:ascii="Arial" w:hAnsi="Arial" w:cs="Arial"/>
          <w:i/>
          <w:sz w:val="24"/>
          <w:szCs w:val="24"/>
          <w:u w:val="single"/>
        </w:rPr>
        <w:t>:</w:t>
      </w:r>
    </w:p>
    <w:p w:rsidR="006550B6" w:rsidRDefault="006550B6" w:rsidP="006550B6">
      <w:pPr>
        <w:rPr>
          <w:rFonts w:ascii="Arial" w:hAnsi="Arial" w:cs="Arial"/>
          <w:sz w:val="24"/>
          <w:szCs w:val="24"/>
        </w:rPr>
      </w:pPr>
    </w:p>
    <w:p w:rsidR="006550B6" w:rsidRPr="00CE42D4" w:rsidRDefault="006550B6" w:rsidP="006550B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42D4">
        <w:rPr>
          <w:rFonts w:ascii="Arial" w:hAnsi="Arial" w:cs="Arial"/>
          <w:sz w:val="24"/>
          <w:szCs w:val="24"/>
          <w:u w:val="single"/>
        </w:rPr>
        <w:t>Příloha č. 1</w:t>
      </w:r>
      <w:r w:rsidRPr="00CE42D4">
        <w:rPr>
          <w:rFonts w:ascii="Arial" w:hAnsi="Arial" w:cs="Arial"/>
          <w:sz w:val="24"/>
          <w:szCs w:val="24"/>
        </w:rPr>
        <w:t xml:space="preserve"> </w:t>
      </w:r>
    </w:p>
    <w:p w:rsidR="00DC0942" w:rsidRDefault="00397DC2" w:rsidP="004E7E2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 2 zřizovací listiny</w:t>
      </w:r>
      <w:r w:rsidR="006550B6" w:rsidRPr="000A0E8D">
        <w:rPr>
          <w:rFonts w:ascii="Arial" w:hAnsi="Arial" w:cs="Arial"/>
          <w:sz w:val="24"/>
          <w:szCs w:val="24"/>
        </w:rPr>
        <w:t xml:space="preserve"> Koordinátora Integrovaného dopravního systému Olomouckého kraje, příspěvkové organizace</w:t>
      </w:r>
      <w:r w:rsidR="006550B6">
        <w:rPr>
          <w:rFonts w:ascii="Arial" w:hAnsi="Arial" w:cs="Arial"/>
          <w:sz w:val="24"/>
          <w:szCs w:val="24"/>
        </w:rPr>
        <w:t>, Jeremenkova 40b, Olomouc</w:t>
      </w:r>
      <w:r w:rsidR="006550B6" w:rsidRPr="000A0E8D">
        <w:rPr>
          <w:rFonts w:ascii="Arial" w:hAnsi="Arial" w:cs="Arial"/>
          <w:sz w:val="24"/>
          <w:szCs w:val="24"/>
        </w:rPr>
        <w:t xml:space="preserve"> </w:t>
      </w:r>
    </w:p>
    <w:p w:rsidR="00220432" w:rsidRDefault="006550B6" w:rsidP="00DC0942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0A0E8D">
        <w:rPr>
          <w:rFonts w:ascii="Arial" w:hAnsi="Arial" w:cs="Arial"/>
          <w:sz w:val="24"/>
          <w:szCs w:val="24"/>
        </w:rPr>
        <w:t>(str</w:t>
      </w:r>
      <w:r>
        <w:rPr>
          <w:rFonts w:ascii="Arial" w:hAnsi="Arial" w:cs="Arial"/>
          <w:sz w:val="24"/>
          <w:szCs w:val="24"/>
        </w:rPr>
        <w:t>ana</w:t>
      </w:r>
      <w:r w:rsidRPr="000A0E8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</w:t>
      </w:r>
      <w:r w:rsidRPr="000A0E8D">
        <w:rPr>
          <w:rFonts w:ascii="Arial" w:hAnsi="Arial" w:cs="Arial"/>
          <w:sz w:val="24"/>
          <w:szCs w:val="24"/>
        </w:rPr>
        <w:t xml:space="preserve"> – 1</w:t>
      </w:r>
      <w:r w:rsidR="00DC0942">
        <w:rPr>
          <w:rFonts w:ascii="Arial" w:hAnsi="Arial" w:cs="Arial"/>
          <w:sz w:val="24"/>
          <w:szCs w:val="24"/>
        </w:rPr>
        <w:t>3</w:t>
      </w:r>
      <w:r w:rsidRPr="000A0E8D">
        <w:rPr>
          <w:rFonts w:ascii="Arial" w:hAnsi="Arial" w:cs="Arial"/>
          <w:sz w:val="24"/>
          <w:szCs w:val="24"/>
        </w:rPr>
        <w:t>)</w:t>
      </w:r>
    </w:p>
    <w:sectPr w:rsidR="002204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B" w:rsidRDefault="0009563B" w:rsidP="00076C04">
      <w:r>
        <w:separator/>
      </w:r>
    </w:p>
  </w:endnote>
  <w:endnote w:type="continuationSeparator" w:id="0">
    <w:p w:rsidR="0009563B" w:rsidRDefault="0009563B" w:rsidP="0007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27" w:rsidRDefault="004E7E27">
    <w:pPr>
      <w:pStyle w:val="Zpat"/>
      <w:rPr>
        <w:rFonts w:ascii="Arial" w:hAnsi="Arial" w:cs="Arial"/>
        <w:i/>
      </w:rPr>
    </w:pPr>
  </w:p>
  <w:p w:rsidR="004413FC" w:rsidRDefault="003651A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</w:t>
    </w:r>
  </w:p>
  <w:p w:rsidR="004413FC" w:rsidRDefault="00076C04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651AE" w:rsidRPr="00EF3421">
      <w:rPr>
        <w:rFonts w:ascii="Arial" w:hAnsi="Arial" w:cs="Arial"/>
        <w:i/>
      </w:rPr>
      <w:t xml:space="preserve"> Olomouckého kraje</w:t>
    </w:r>
    <w:r w:rsidR="003651AE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19</w:t>
    </w:r>
    <w:r w:rsidR="003651AE">
      <w:rPr>
        <w:rFonts w:ascii="Arial" w:hAnsi="Arial" w:cs="Arial"/>
        <w:i/>
      </w:rPr>
      <w:t>. </w:t>
    </w:r>
    <w:r>
      <w:rPr>
        <w:rFonts w:ascii="Arial" w:hAnsi="Arial" w:cs="Arial"/>
        <w:i/>
      </w:rPr>
      <w:t>9</w:t>
    </w:r>
    <w:r w:rsidR="003651AE">
      <w:rPr>
        <w:rFonts w:ascii="Arial" w:hAnsi="Arial" w:cs="Arial"/>
        <w:i/>
      </w:rPr>
      <w:t>. </w:t>
    </w:r>
    <w:proofErr w:type="gramStart"/>
    <w:r w:rsidR="003651AE">
      <w:rPr>
        <w:rFonts w:ascii="Arial" w:hAnsi="Arial" w:cs="Arial"/>
        <w:i/>
      </w:rPr>
      <w:t>2014                                                   Strana</w:t>
    </w:r>
    <w:proofErr w:type="gramEnd"/>
    <w:r w:rsidR="003651AE">
      <w:rPr>
        <w:rFonts w:ascii="Arial" w:hAnsi="Arial" w:cs="Arial"/>
        <w:i/>
      </w:rPr>
      <w:t xml:space="preserve"> </w:t>
    </w:r>
    <w:r w:rsidR="003651AE">
      <w:rPr>
        <w:rFonts w:ascii="Arial" w:hAnsi="Arial" w:cs="Arial"/>
        <w:i/>
      </w:rPr>
      <w:fldChar w:fldCharType="begin"/>
    </w:r>
    <w:r w:rsidR="003651AE">
      <w:rPr>
        <w:rFonts w:ascii="Arial" w:hAnsi="Arial" w:cs="Arial"/>
        <w:i/>
      </w:rPr>
      <w:instrText xml:space="preserve"> PAGE   \* MERGEFORMAT </w:instrText>
    </w:r>
    <w:r w:rsidR="003651AE">
      <w:rPr>
        <w:rFonts w:ascii="Arial" w:hAnsi="Arial" w:cs="Arial"/>
        <w:i/>
      </w:rPr>
      <w:fldChar w:fldCharType="separate"/>
    </w:r>
    <w:r w:rsidR="0084206A">
      <w:rPr>
        <w:rFonts w:ascii="Arial" w:hAnsi="Arial" w:cs="Arial"/>
        <w:i/>
        <w:noProof/>
      </w:rPr>
      <w:t>4</w:t>
    </w:r>
    <w:r w:rsidR="003651AE">
      <w:rPr>
        <w:rFonts w:ascii="Arial" w:hAnsi="Arial" w:cs="Arial"/>
        <w:i/>
      </w:rPr>
      <w:fldChar w:fldCharType="end"/>
    </w:r>
    <w:r w:rsidR="003651AE">
      <w:rPr>
        <w:rFonts w:ascii="Arial" w:hAnsi="Arial" w:cs="Arial"/>
        <w:i/>
      </w:rPr>
      <w:t xml:space="preserve"> (celkem </w:t>
    </w:r>
    <w:r w:rsidR="006D21C5">
      <w:rPr>
        <w:rFonts w:ascii="Arial" w:hAnsi="Arial" w:cs="Arial"/>
        <w:i/>
      </w:rPr>
      <w:t>13</w:t>
    </w:r>
    <w:r w:rsidR="003651AE">
      <w:rPr>
        <w:rFonts w:ascii="Arial" w:hAnsi="Arial" w:cs="Arial"/>
        <w:i/>
      </w:rPr>
      <w:t>)</w:t>
    </w:r>
  </w:p>
  <w:p w:rsidR="004413FC" w:rsidRDefault="00076C04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4</w:t>
    </w:r>
    <w:r w:rsidR="003651AE">
      <w:rPr>
        <w:rFonts w:ascii="Arial" w:hAnsi="Arial" w:cs="Arial"/>
        <w:i/>
      </w:rPr>
      <w:t xml:space="preserve">.1.2 – Dodatek zřizovací listiny Koordinátora Integrovaného dopravního systému Olomouckého kraje, příspěvkové organizace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B" w:rsidRDefault="0009563B" w:rsidP="00076C04">
      <w:r>
        <w:separator/>
      </w:r>
    </w:p>
  </w:footnote>
  <w:footnote w:type="continuationSeparator" w:id="0">
    <w:p w:rsidR="0009563B" w:rsidRDefault="0009563B" w:rsidP="0007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FC" w:rsidRDefault="0009563B" w:rsidP="004413FC">
    <w:pPr>
      <w:pStyle w:val="Zhlav"/>
      <w:jc w:val="center"/>
      <w:rPr>
        <w:rFonts w:ascii="Arial" w:hAnsi="Arial" w:cs="Arial"/>
        <w:i/>
      </w:rPr>
    </w:pPr>
  </w:p>
  <w:p w:rsidR="004413FC" w:rsidRPr="004413FC" w:rsidRDefault="0009563B" w:rsidP="004413FC">
    <w:pPr>
      <w:pStyle w:val="Zhlav"/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155"/>
    <w:multiLevelType w:val="hybridMultilevel"/>
    <w:tmpl w:val="251E53E2"/>
    <w:lvl w:ilvl="0" w:tplc="6220FC4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E2030"/>
    <w:multiLevelType w:val="hybridMultilevel"/>
    <w:tmpl w:val="8564DF6A"/>
    <w:lvl w:ilvl="0" w:tplc="DCBCCAB2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972C8A"/>
    <w:multiLevelType w:val="hybridMultilevel"/>
    <w:tmpl w:val="617AF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F058D"/>
    <w:multiLevelType w:val="hybridMultilevel"/>
    <w:tmpl w:val="7A2091F0"/>
    <w:lvl w:ilvl="0" w:tplc="0AF4A24A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D34712"/>
    <w:multiLevelType w:val="hybridMultilevel"/>
    <w:tmpl w:val="B5702C52"/>
    <w:lvl w:ilvl="0" w:tplc="29F86694">
      <w:start w:val="7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E2CA9"/>
    <w:multiLevelType w:val="hybridMultilevel"/>
    <w:tmpl w:val="4F004C50"/>
    <w:lvl w:ilvl="0" w:tplc="9F1A395E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D61D64"/>
    <w:multiLevelType w:val="hybridMultilevel"/>
    <w:tmpl w:val="846A5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9662D"/>
    <w:multiLevelType w:val="hybridMultilevel"/>
    <w:tmpl w:val="24E8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36925"/>
    <w:multiLevelType w:val="hybridMultilevel"/>
    <w:tmpl w:val="F52C4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C2F11"/>
    <w:multiLevelType w:val="hybridMultilevel"/>
    <w:tmpl w:val="90F0D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7C"/>
    <w:rsid w:val="00073C85"/>
    <w:rsid w:val="00076C04"/>
    <w:rsid w:val="00093418"/>
    <w:rsid w:val="0009563B"/>
    <w:rsid w:val="000A0C32"/>
    <w:rsid w:val="00142C7C"/>
    <w:rsid w:val="001E6AAE"/>
    <w:rsid w:val="00220432"/>
    <w:rsid w:val="002909BD"/>
    <w:rsid w:val="003651AE"/>
    <w:rsid w:val="00397DC2"/>
    <w:rsid w:val="003C2754"/>
    <w:rsid w:val="00400052"/>
    <w:rsid w:val="004B0F90"/>
    <w:rsid w:val="004E7E27"/>
    <w:rsid w:val="00500D78"/>
    <w:rsid w:val="006550B6"/>
    <w:rsid w:val="006D21C5"/>
    <w:rsid w:val="007107B7"/>
    <w:rsid w:val="0084206A"/>
    <w:rsid w:val="008F366B"/>
    <w:rsid w:val="00915CEF"/>
    <w:rsid w:val="00A475AD"/>
    <w:rsid w:val="00A8454B"/>
    <w:rsid w:val="00CE5612"/>
    <w:rsid w:val="00DC0942"/>
    <w:rsid w:val="00E33F47"/>
    <w:rsid w:val="00E33FA7"/>
    <w:rsid w:val="00E531F5"/>
    <w:rsid w:val="00EF0C7C"/>
    <w:rsid w:val="00F71132"/>
    <w:rsid w:val="00F7352A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0432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043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432"/>
    <w:pPr>
      <w:ind w:left="720"/>
      <w:contextualSpacing/>
    </w:pPr>
  </w:style>
  <w:style w:type="paragraph" w:customStyle="1" w:styleId="Radaslobodu">
    <w:name w:val="Rada číslo bodu"/>
    <w:basedOn w:val="Normln"/>
    <w:rsid w:val="00220432"/>
    <w:pPr>
      <w:widowControl w:val="0"/>
      <w:spacing w:after="360"/>
      <w:jc w:val="right"/>
    </w:pPr>
    <w:rPr>
      <w:rFonts w:ascii="Arial" w:hAnsi="Arial"/>
      <w:sz w:val="52"/>
    </w:rPr>
  </w:style>
  <w:style w:type="paragraph" w:styleId="Zhlav">
    <w:name w:val="header"/>
    <w:basedOn w:val="Normln"/>
    <w:link w:val="ZhlavChar"/>
    <w:uiPriority w:val="99"/>
    <w:unhideWhenUsed/>
    <w:rsid w:val="002204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04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04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04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04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204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13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znak">
    <w:name w:val="Základní znak"/>
    <w:rsid w:val="00655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0432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043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432"/>
    <w:pPr>
      <w:ind w:left="720"/>
      <w:contextualSpacing/>
    </w:pPr>
  </w:style>
  <w:style w:type="paragraph" w:customStyle="1" w:styleId="Radaslobodu">
    <w:name w:val="Rada číslo bodu"/>
    <w:basedOn w:val="Normln"/>
    <w:rsid w:val="00220432"/>
    <w:pPr>
      <w:widowControl w:val="0"/>
      <w:spacing w:after="360"/>
      <w:jc w:val="right"/>
    </w:pPr>
    <w:rPr>
      <w:rFonts w:ascii="Arial" w:hAnsi="Arial"/>
      <w:sz w:val="52"/>
    </w:rPr>
  </w:style>
  <w:style w:type="paragraph" w:styleId="Zhlav">
    <w:name w:val="header"/>
    <w:basedOn w:val="Normln"/>
    <w:link w:val="ZhlavChar"/>
    <w:uiPriority w:val="99"/>
    <w:unhideWhenUsed/>
    <w:rsid w:val="002204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04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04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04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04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204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13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znak">
    <w:name w:val="Základní znak"/>
    <w:rsid w:val="0065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Vašinková Alena</dc:creator>
  <cp:keywords/>
  <dc:description/>
  <cp:lastModifiedBy>Přecechtělová Lenka</cp:lastModifiedBy>
  <cp:revision>23</cp:revision>
  <cp:lastPrinted>2014-08-07T10:26:00Z</cp:lastPrinted>
  <dcterms:created xsi:type="dcterms:W3CDTF">2014-07-31T06:45:00Z</dcterms:created>
  <dcterms:modified xsi:type="dcterms:W3CDTF">2014-09-01T10:35:00Z</dcterms:modified>
</cp:coreProperties>
</file>