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B0" w:rsidRPr="00635E08" w:rsidRDefault="001901B0" w:rsidP="001901B0">
      <w:pPr>
        <w:jc w:val="center"/>
        <w:rPr>
          <w:b/>
          <w:bCs/>
        </w:rPr>
      </w:pPr>
      <w:r w:rsidRPr="00635E08">
        <w:rPr>
          <w:b/>
          <w:bCs/>
        </w:rPr>
        <w:t>Předpoklá</w:t>
      </w:r>
      <w:r>
        <w:rPr>
          <w:b/>
          <w:bCs/>
        </w:rPr>
        <w:t xml:space="preserve">daný harmonogram přípravných prací </w:t>
      </w:r>
      <w:r w:rsidRPr="00635E08">
        <w:rPr>
          <w:b/>
          <w:bCs/>
        </w:rPr>
        <w:t>a prováděcích prací na akci:</w:t>
      </w:r>
    </w:p>
    <w:p w:rsidR="001901B0" w:rsidRDefault="001901B0" w:rsidP="001901B0">
      <w:pPr>
        <w:jc w:val="center"/>
        <w:rPr>
          <w:b/>
          <w:bCs/>
        </w:rPr>
      </w:pPr>
      <w:r w:rsidRPr="00635E08">
        <w:rPr>
          <w:b/>
          <w:bCs/>
        </w:rPr>
        <w:t>„Přírodě blízká protipovodňová opatření na řece Desná ř. km. 1</w:t>
      </w:r>
      <w:r>
        <w:rPr>
          <w:b/>
          <w:bCs/>
        </w:rPr>
        <w:t>2</w:t>
      </w:r>
      <w:r w:rsidRPr="00635E08">
        <w:rPr>
          <w:b/>
          <w:bCs/>
        </w:rPr>
        <w:t>,</w:t>
      </w:r>
      <w:r>
        <w:rPr>
          <w:b/>
          <w:bCs/>
        </w:rPr>
        <w:t>088</w:t>
      </w:r>
      <w:r w:rsidRPr="00635E08">
        <w:rPr>
          <w:b/>
          <w:bCs/>
        </w:rPr>
        <w:t xml:space="preserve"> </w:t>
      </w:r>
      <w:r>
        <w:rPr>
          <w:b/>
          <w:bCs/>
        </w:rPr>
        <w:t>–</w:t>
      </w:r>
      <w:r w:rsidRPr="00635E08">
        <w:rPr>
          <w:b/>
          <w:bCs/>
        </w:rPr>
        <w:t xml:space="preserve"> </w:t>
      </w:r>
      <w:r>
        <w:rPr>
          <w:b/>
          <w:bCs/>
        </w:rPr>
        <w:t>14,231</w:t>
      </w:r>
      <w:r w:rsidRPr="00635E08">
        <w:rPr>
          <w:b/>
          <w:bCs/>
        </w:rPr>
        <w:t>“</w:t>
      </w:r>
    </w:p>
    <w:p w:rsidR="001901B0" w:rsidRDefault="001901B0" w:rsidP="001901B0">
      <w:pPr>
        <w:jc w:val="center"/>
        <w:rPr>
          <w:b/>
          <w:bCs/>
        </w:rPr>
      </w:pPr>
    </w:p>
    <w:p w:rsidR="001901B0" w:rsidRDefault="001901B0" w:rsidP="001901B0">
      <w:pPr>
        <w:jc w:val="both"/>
      </w:pP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6/2023 ukončení zadávacího řízení a podpis smluv se zhotovitelem, TDI a koordinátorem BZOP</w:t>
      </w: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6/2023 nabytí právní moci všech stavebních povolení</w:t>
      </w: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7 –  8/2023 podání žádosti v rámci programu OPŽP</w:t>
      </w: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9/2023 - 9/2024 posouzení žádosti, kontrola podkladů a vydání ROPD (posuzuje MŽP a MF)</w:t>
      </w: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10/2024 zahájení stavebních prací</w:t>
      </w: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zahájení prací na mostě ve vlastnictví kraje 10/2024 -03/2026</w:t>
      </w:r>
    </w:p>
    <w:p w:rsidR="001901B0" w:rsidRDefault="001901B0" w:rsidP="001901B0">
      <w:pPr>
        <w:pStyle w:val="Odstavecseseznamem"/>
        <w:numPr>
          <w:ilvl w:val="0"/>
          <w:numId w:val="3"/>
        </w:numPr>
        <w:jc w:val="both"/>
      </w:pPr>
      <w:r>
        <w:t>realizace celé akce protipovodňových opatření je dle smlouvy o dílo 48 měsíců</w:t>
      </w:r>
    </w:p>
    <w:p w:rsidR="001901B0" w:rsidRDefault="001901B0" w:rsidP="001901B0">
      <w:pPr>
        <w:ind w:left="360"/>
        <w:jc w:val="both"/>
      </w:pPr>
    </w:p>
    <w:p w:rsidR="001901B0" w:rsidRPr="00635E08" w:rsidRDefault="001901B0" w:rsidP="001901B0">
      <w:pPr>
        <w:jc w:val="both"/>
        <w:rPr>
          <w:b/>
          <w:bCs/>
        </w:rPr>
      </w:pPr>
      <w:r w:rsidRPr="00635E08">
        <w:rPr>
          <w:b/>
          <w:bCs/>
        </w:rPr>
        <w:t>Předpokládané finanční plnění při stavbě mostu:</w:t>
      </w:r>
    </w:p>
    <w:p w:rsidR="001901B0" w:rsidRDefault="001901B0" w:rsidP="001901B0">
      <w:pPr>
        <w:pStyle w:val="Odstavecseseznamem"/>
        <w:numPr>
          <w:ilvl w:val="0"/>
          <w:numId w:val="4"/>
        </w:numPr>
        <w:ind w:left="709" w:hanging="425"/>
        <w:jc w:val="both"/>
      </w:pPr>
      <w:r>
        <w:t xml:space="preserve">rok 2024 </w:t>
      </w:r>
      <w:r>
        <w:tab/>
        <w:t>5,5 mil. 20 % nákladů</w:t>
      </w:r>
    </w:p>
    <w:p w:rsidR="001901B0" w:rsidRDefault="001901B0" w:rsidP="001901B0">
      <w:pPr>
        <w:pStyle w:val="Odstavecseseznamem"/>
        <w:numPr>
          <w:ilvl w:val="0"/>
          <w:numId w:val="4"/>
        </w:numPr>
        <w:ind w:left="709" w:hanging="425"/>
        <w:jc w:val="both"/>
      </w:pPr>
      <w:r>
        <w:t>rok 2025</w:t>
      </w:r>
      <w:r>
        <w:tab/>
        <w:t>19 mil.  70 % nákladů</w:t>
      </w:r>
    </w:p>
    <w:p w:rsidR="001901B0" w:rsidRDefault="001901B0" w:rsidP="001901B0">
      <w:pPr>
        <w:pStyle w:val="Odstavecseseznamem"/>
        <w:numPr>
          <w:ilvl w:val="0"/>
          <w:numId w:val="4"/>
        </w:numPr>
        <w:ind w:left="709" w:hanging="425"/>
        <w:jc w:val="both"/>
      </w:pPr>
      <w:r>
        <w:t>rok 2026</w:t>
      </w:r>
      <w:r>
        <w:tab/>
        <w:t>2,7 mil. 10 % nákladů</w:t>
      </w:r>
    </w:p>
    <w:p w:rsidR="001901B0" w:rsidRDefault="001901B0" w:rsidP="001901B0">
      <w:pPr>
        <w:jc w:val="both"/>
      </w:pPr>
    </w:p>
    <w:p w:rsidR="001901B0" w:rsidRDefault="001901B0" w:rsidP="001901B0">
      <w:pPr>
        <w:jc w:val="both"/>
      </w:pPr>
      <w:r>
        <w:t xml:space="preserve">Dle partnerské smlouvy, kterou </w:t>
      </w:r>
      <w:proofErr w:type="gramStart"/>
      <w:r>
        <w:t>bude</w:t>
      </w:r>
      <w:proofErr w:type="gramEnd"/>
      <w:r>
        <w:t xml:space="preserve"> nutné uzavř</w:t>
      </w:r>
      <w:r w:rsidR="00BE34FC">
        <w:t xml:space="preserve">ít se partneři </w:t>
      </w:r>
      <w:proofErr w:type="gramStart"/>
      <w:r w:rsidR="00BE34FC">
        <w:t>budou</w:t>
      </w:r>
      <w:proofErr w:type="gramEnd"/>
      <w:r w:rsidR="00BE34FC">
        <w:t xml:space="preserve"> podílet na </w:t>
      </w:r>
      <w:r>
        <w:t>financování přípravy akce poměrnou částí dle výše</w:t>
      </w:r>
      <w:r w:rsidR="00BE34FC">
        <w:t xml:space="preserve"> stavebních nákladů (jedná se o </w:t>
      </w:r>
      <w:r>
        <w:t xml:space="preserve">náklady na PD, TDI, AD apod.) Z přípravných prací bude odečtena paušální dotace na přípravné práce 15 000 000 Kč. Na Olomoucký kraj by připadaly v úvahu vlastní zdroje </w:t>
      </w:r>
      <w:r w:rsidR="00BE34FC">
        <w:t>do 10 % nákladů (cca1,6 mil Kč).</w:t>
      </w:r>
    </w:p>
    <w:p w:rsidR="001901B0" w:rsidRDefault="001901B0" w:rsidP="001901B0">
      <w:pPr>
        <w:jc w:val="both"/>
      </w:pPr>
    </w:p>
    <w:p w:rsidR="001901B0" w:rsidRPr="00F927F4" w:rsidRDefault="001901B0" w:rsidP="001901B0">
      <w:pPr>
        <w:jc w:val="both"/>
        <w:rPr>
          <w:b/>
          <w:bCs/>
          <w:i/>
          <w:iCs/>
        </w:rPr>
      </w:pPr>
      <w:r w:rsidRPr="00F927F4">
        <w:rPr>
          <w:b/>
          <w:bCs/>
          <w:i/>
          <w:iCs/>
        </w:rPr>
        <w:t>Všechny termíny jsou závislé na termínu vydání ROPD, bez možnosti financování akce z dotace není možné akci zahájit.</w:t>
      </w:r>
      <w:r>
        <w:rPr>
          <w:b/>
          <w:bCs/>
          <w:i/>
          <w:iCs/>
        </w:rPr>
        <w:t xml:space="preserve"> Konkrétní termíny a konkrétní finanční plán bude možné předložit až po vydání ROPD a přiznání výše podpory z OPŽP. </w:t>
      </w:r>
    </w:p>
    <w:p w:rsidR="001901B0" w:rsidRDefault="001901B0" w:rsidP="001901B0">
      <w:pPr>
        <w:jc w:val="both"/>
      </w:pPr>
    </w:p>
    <w:p w:rsidR="001901B0" w:rsidRDefault="001901B0" w:rsidP="001901B0">
      <w:pPr>
        <w:jc w:val="both"/>
      </w:pPr>
    </w:p>
    <w:p w:rsidR="001901B0" w:rsidRDefault="001901B0" w:rsidP="001901B0">
      <w:pPr>
        <w:jc w:val="both"/>
      </w:pPr>
    </w:p>
    <w:p w:rsidR="001901B0" w:rsidRDefault="001901B0" w:rsidP="001901B0">
      <w:pPr>
        <w:jc w:val="both"/>
      </w:pPr>
    </w:p>
    <w:p w:rsidR="001901B0" w:rsidRDefault="001901B0" w:rsidP="001901B0">
      <w:pPr>
        <w:jc w:val="both"/>
      </w:pPr>
      <w:r>
        <w:t xml:space="preserve">Zpracovala: Mgr. Lenka </w:t>
      </w:r>
      <w:proofErr w:type="spellStart"/>
      <w:r>
        <w:t>Zindulková</w:t>
      </w:r>
      <w:proofErr w:type="spellEnd"/>
      <w:r>
        <w:t xml:space="preserve"> 25.</w:t>
      </w:r>
      <w:r w:rsidR="00B47126">
        <w:t xml:space="preserve"> </w:t>
      </w:r>
      <w:r>
        <w:t>5.</w:t>
      </w:r>
      <w:r w:rsidR="00B47126">
        <w:t xml:space="preserve"> </w:t>
      </w:r>
      <w:r>
        <w:t xml:space="preserve">2023 </w:t>
      </w:r>
    </w:p>
    <w:p w:rsidR="001901B0" w:rsidRPr="00635E08" w:rsidRDefault="001901B0" w:rsidP="001901B0">
      <w:pPr>
        <w:ind w:left="360"/>
        <w:jc w:val="both"/>
      </w:pPr>
    </w:p>
    <w:p w:rsidR="000A7CFF" w:rsidRDefault="000A7CFF">
      <w:bookmarkStart w:id="0" w:name="_GoBack"/>
      <w:bookmarkEnd w:id="0"/>
    </w:p>
    <w:sectPr w:rsidR="000A7CFF" w:rsidSect="00337B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E2" w:rsidRDefault="008901E2" w:rsidP="00A61AFD">
      <w:r>
        <w:separator/>
      </w:r>
    </w:p>
  </w:endnote>
  <w:endnote w:type="continuationSeparator" w:id="0">
    <w:p w:rsidR="008901E2" w:rsidRDefault="008901E2" w:rsidP="00A6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Pr="00A61AFD" w:rsidRDefault="00911DFB" w:rsidP="00A61AF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</w:t>
    </w:r>
    <w:r w:rsidR="000A16C0">
      <w:rPr>
        <w:i/>
        <w:sz w:val="20"/>
        <w:szCs w:val="20"/>
      </w:rPr>
      <w:t>s</w:t>
    </w:r>
    <w:r>
      <w:rPr>
        <w:i/>
        <w:sz w:val="20"/>
        <w:szCs w:val="20"/>
      </w:rPr>
      <w:t>tupitelstvo</w:t>
    </w:r>
    <w:r w:rsidR="00104B04">
      <w:rPr>
        <w:i/>
        <w:sz w:val="20"/>
        <w:szCs w:val="20"/>
      </w:rPr>
      <w:t xml:space="preserve"> Olomouckého kraje</w:t>
    </w:r>
    <w:r w:rsidR="00A61AFD" w:rsidRPr="00A61AFD">
      <w:rPr>
        <w:i/>
        <w:sz w:val="20"/>
        <w:szCs w:val="20"/>
      </w:rPr>
      <w:t xml:space="preserve"> </w:t>
    </w:r>
    <w:r w:rsidR="001901B0">
      <w:rPr>
        <w:i/>
        <w:sz w:val="20"/>
        <w:szCs w:val="20"/>
      </w:rPr>
      <w:t>19. 6</w:t>
    </w:r>
    <w:r w:rsidR="00A61AFD" w:rsidRPr="00A61AFD">
      <w:rPr>
        <w:i/>
        <w:sz w:val="20"/>
        <w:szCs w:val="20"/>
      </w:rPr>
      <w:t>. 202</w:t>
    </w:r>
    <w:r w:rsidR="00104B04"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 xml:space="preserve">                                              </w:t>
    </w:r>
    <w:r w:rsidR="00765C47">
      <w:rPr>
        <w:i/>
        <w:sz w:val="20"/>
        <w:szCs w:val="20"/>
      </w:rPr>
      <w:t xml:space="preserve">           </w:t>
    </w:r>
    <w:r w:rsidR="00A61AFD" w:rsidRPr="00A61AFD">
      <w:rPr>
        <w:i/>
        <w:sz w:val="20"/>
        <w:szCs w:val="20"/>
      </w:rPr>
      <w:t xml:space="preserve">Strana </w:t>
    </w:r>
    <w:r w:rsidR="00337BF1">
      <w:rPr>
        <w:i/>
        <w:sz w:val="20"/>
        <w:szCs w:val="20"/>
      </w:rPr>
      <w:t>3</w:t>
    </w:r>
    <w:r w:rsidR="00A61AFD" w:rsidRPr="00A61AFD">
      <w:rPr>
        <w:i/>
        <w:sz w:val="20"/>
        <w:szCs w:val="20"/>
      </w:rPr>
      <w:t xml:space="preserve"> (celkem </w:t>
    </w:r>
    <w:r w:rsidR="00337BF1">
      <w:rPr>
        <w:i/>
        <w:sz w:val="20"/>
        <w:szCs w:val="20"/>
      </w:rPr>
      <w:t>6</w:t>
    </w:r>
    <w:r w:rsidR="00A61AFD" w:rsidRPr="00A61AFD">
      <w:rPr>
        <w:i/>
        <w:sz w:val="20"/>
        <w:szCs w:val="20"/>
      </w:rPr>
      <w:t>)</w:t>
    </w:r>
  </w:p>
  <w:p w:rsidR="001901B0" w:rsidRPr="001B52FB" w:rsidRDefault="00911DFB" w:rsidP="001901B0">
    <w:pPr>
      <w:rPr>
        <w:i/>
        <w:sz w:val="20"/>
        <w:szCs w:val="20"/>
      </w:rPr>
    </w:pPr>
    <w:r>
      <w:rPr>
        <w:i/>
        <w:sz w:val="20"/>
        <w:szCs w:val="20"/>
      </w:rPr>
      <w:t>43</w:t>
    </w:r>
    <w:r w:rsidR="001901B0" w:rsidRPr="001B52FB">
      <w:rPr>
        <w:i/>
        <w:sz w:val="20"/>
        <w:szCs w:val="20"/>
      </w:rPr>
      <w:t>. – Smlouva o spolupráci při přípravě a realizaci projektu protipovodňových opatření na řece Desné</w:t>
    </w:r>
  </w:p>
  <w:p w:rsidR="001901B0" w:rsidRPr="001901B0" w:rsidRDefault="00462BC4" w:rsidP="001901B0">
    <w:pPr>
      <w:jc w:val="both"/>
      <w:rPr>
        <w:i/>
        <w:sz w:val="20"/>
        <w:szCs w:val="20"/>
      </w:rPr>
    </w:pPr>
    <w:r w:rsidRPr="001901B0">
      <w:rPr>
        <w:i/>
        <w:sz w:val="20"/>
        <w:szCs w:val="20"/>
      </w:rPr>
      <w:t>Zpráva k DZ</w:t>
    </w:r>
    <w:r w:rsidR="00A61AFD" w:rsidRPr="001901B0">
      <w:rPr>
        <w:i/>
        <w:sz w:val="20"/>
        <w:szCs w:val="20"/>
      </w:rPr>
      <w:t xml:space="preserve"> – příloha č. </w:t>
    </w:r>
    <w:r w:rsidR="000862F8" w:rsidRPr="001901B0">
      <w:rPr>
        <w:i/>
        <w:sz w:val="20"/>
        <w:szCs w:val="20"/>
      </w:rPr>
      <w:t>1</w:t>
    </w:r>
    <w:r w:rsidR="00A61AFD" w:rsidRPr="001901B0">
      <w:rPr>
        <w:i/>
        <w:sz w:val="20"/>
        <w:szCs w:val="20"/>
      </w:rPr>
      <w:t xml:space="preserve"> – </w:t>
    </w:r>
    <w:r w:rsidR="001901B0" w:rsidRPr="001901B0">
      <w:rPr>
        <w:i/>
        <w:sz w:val="20"/>
        <w:szCs w:val="20"/>
      </w:rPr>
      <w:t>Předpoklá</w:t>
    </w:r>
    <w:r w:rsidR="00B47126">
      <w:rPr>
        <w:i/>
        <w:sz w:val="20"/>
        <w:szCs w:val="20"/>
      </w:rPr>
      <w:t>daný harmonogram přípravných prací</w:t>
    </w:r>
    <w:r w:rsidR="001901B0" w:rsidRPr="001901B0">
      <w:rPr>
        <w:i/>
        <w:sz w:val="20"/>
        <w:szCs w:val="20"/>
      </w:rPr>
      <w:t xml:space="preserve"> a prováděcích prací na akci:</w:t>
    </w:r>
    <w:r w:rsidR="001901B0">
      <w:rPr>
        <w:i/>
        <w:sz w:val="20"/>
        <w:szCs w:val="20"/>
      </w:rPr>
      <w:t xml:space="preserve"> </w:t>
    </w:r>
    <w:r w:rsidR="001901B0" w:rsidRPr="001901B0">
      <w:rPr>
        <w:i/>
        <w:sz w:val="20"/>
        <w:szCs w:val="20"/>
      </w:rPr>
      <w:t>„Přírodě blízká protipovodňová opatření na řece Desná ř. km. 12,088 – 14,231“</w:t>
    </w:r>
  </w:p>
  <w:p w:rsidR="00A61AFD" w:rsidRPr="00A61AFD" w:rsidRDefault="00A61AFD" w:rsidP="000F34E1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E2" w:rsidRDefault="008901E2" w:rsidP="00A61AFD">
      <w:r>
        <w:separator/>
      </w:r>
    </w:p>
  </w:footnote>
  <w:footnote w:type="continuationSeparator" w:id="0">
    <w:p w:rsidR="008901E2" w:rsidRDefault="008901E2" w:rsidP="00A6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D" w:rsidRDefault="00462BC4" w:rsidP="00551294">
    <w:pPr>
      <w:pStyle w:val="Zhlav"/>
      <w:tabs>
        <w:tab w:val="clear" w:pos="4536"/>
      </w:tabs>
      <w:jc w:val="center"/>
      <w:rPr>
        <w:i/>
      </w:rPr>
    </w:pPr>
    <w:r>
      <w:rPr>
        <w:i/>
      </w:rPr>
      <w:t>Zpráva k DZ</w:t>
    </w:r>
    <w:r w:rsidR="00A61AFD">
      <w:rPr>
        <w:i/>
      </w:rPr>
      <w:t xml:space="preserve"> – příloha č. </w:t>
    </w:r>
    <w:r w:rsidR="000862F8">
      <w:rPr>
        <w:i/>
      </w:rPr>
      <w:t>1</w:t>
    </w:r>
  </w:p>
  <w:p w:rsidR="001901B0" w:rsidRPr="001901B0" w:rsidRDefault="001901B0" w:rsidP="001901B0">
    <w:pPr>
      <w:pBdr>
        <w:bottom w:val="single" w:sz="4" w:space="1" w:color="auto"/>
      </w:pBdr>
      <w:jc w:val="center"/>
      <w:rPr>
        <w:bCs/>
        <w:i/>
      </w:rPr>
    </w:pPr>
    <w:r w:rsidRPr="001901B0">
      <w:rPr>
        <w:bCs/>
        <w:i/>
      </w:rPr>
      <w:t>Předpokládaný harmonogram přípravný</w:t>
    </w:r>
    <w:r w:rsidR="00B47126">
      <w:rPr>
        <w:bCs/>
        <w:i/>
      </w:rPr>
      <w:t>ch prací</w:t>
    </w:r>
    <w:r w:rsidRPr="001901B0">
      <w:rPr>
        <w:bCs/>
        <w:i/>
      </w:rPr>
      <w:t xml:space="preserve"> a prováděcích prací na akci:</w:t>
    </w:r>
  </w:p>
  <w:p w:rsidR="001901B0" w:rsidRPr="001901B0" w:rsidRDefault="001901B0" w:rsidP="001901B0">
    <w:pPr>
      <w:pBdr>
        <w:bottom w:val="single" w:sz="4" w:space="1" w:color="auto"/>
      </w:pBdr>
      <w:jc w:val="center"/>
      <w:rPr>
        <w:bCs/>
        <w:i/>
      </w:rPr>
    </w:pPr>
    <w:r w:rsidRPr="001901B0">
      <w:rPr>
        <w:bCs/>
        <w:i/>
      </w:rPr>
      <w:t>„Přírodě blízká protipovodňová opatření na řece Desná ř. km. 12,088 – 14,231“</w:t>
    </w:r>
  </w:p>
  <w:p w:rsidR="001901B0" w:rsidRPr="001901B0" w:rsidRDefault="001901B0" w:rsidP="001901B0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513D5"/>
    <w:multiLevelType w:val="hybridMultilevel"/>
    <w:tmpl w:val="148A4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4222"/>
    <w:multiLevelType w:val="hybridMultilevel"/>
    <w:tmpl w:val="C6043F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D"/>
    <w:rsid w:val="00004340"/>
    <w:rsid w:val="00017469"/>
    <w:rsid w:val="000862F8"/>
    <w:rsid w:val="00086F3C"/>
    <w:rsid w:val="00092657"/>
    <w:rsid w:val="000A16C0"/>
    <w:rsid w:val="000A7CFF"/>
    <w:rsid w:val="000D490A"/>
    <w:rsid w:val="000F34E1"/>
    <w:rsid w:val="00104B04"/>
    <w:rsid w:val="00172EFE"/>
    <w:rsid w:val="001901B0"/>
    <w:rsid w:val="001B5C10"/>
    <w:rsid w:val="001F251C"/>
    <w:rsid w:val="00247338"/>
    <w:rsid w:val="00287576"/>
    <w:rsid w:val="00292B1F"/>
    <w:rsid w:val="002C7368"/>
    <w:rsid w:val="002E4A96"/>
    <w:rsid w:val="00312C15"/>
    <w:rsid w:val="00337BF1"/>
    <w:rsid w:val="00386702"/>
    <w:rsid w:val="003A6067"/>
    <w:rsid w:val="004340EB"/>
    <w:rsid w:val="00436582"/>
    <w:rsid w:val="00462BC4"/>
    <w:rsid w:val="004B6DDA"/>
    <w:rsid w:val="004E0776"/>
    <w:rsid w:val="005233BE"/>
    <w:rsid w:val="00551294"/>
    <w:rsid w:val="005967AD"/>
    <w:rsid w:val="005B301A"/>
    <w:rsid w:val="00604B9B"/>
    <w:rsid w:val="00614F63"/>
    <w:rsid w:val="00615A69"/>
    <w:rsid w:val="006225B7"/>
    <w:rsid w:val="00645AFF"/>
    <w:rsid w:val="006A4A96"/>
    <w:rsid w:val="006F3EEB"/>
    <w:rsid w:val="00737228"/>
    <w:rsid w:val="00765C47"/>
    <w:rsid w:val="00775764"/>
    <w:rsid w:val="007D45F4"/>
    <w:rsid w:val="007D5CE4"/>
    <w:rsid w:val="00846A6C"/>
    <w:rsid w:val="008636B2"/>
    <w:rsid w:val="008677E7"/>
    <w:rsid w:val="00871A01"/>
    <w:rsid w:val="008901E2"/>
    <w:rsid w:val="008A4A8B"/>
    <w:rsid w:val="008D5AE6"/>
    <w:rsid w:val="008F6A28"/>
    <w:rsid w:val="008F7A2A"/>
    <w:rsid w:val="00911DFB"/>
    <w:rsid w:val="009A0D1D"/>
    <w:rsid w:val="009A30C5"/>
    <w:rsid w:val="009A4BC0"/>
    <w:rsid w:val="009C6E50"/>
    <w:rsid w:val="009D16F0"/>
    <w:rsid w:val="00A0080B"/>
    <w:rsid w:val="00A432F2"/>
    <w:rsid w:val="00A44748"/>
    <w:rsid w:val="00A51E9E"/>
    <w:rsid w:val="00A61AFD"/>
    <w:rsid w:val="00A870C6"/>
    <w:rsid w:val="00A96DAC"/>
    <w:rsid w:val="00AD4088"/>
    <w:rsid w:val="00AF17AA"/>
    <w:rsid w:val="00AF7DA7"/>
    <w:rsid w:val="00B13393"/>
    <w:rsid w:val="00B2657F"/>
    <w:rsid w:val="00B47126"/>
    <w:rsid w:val="00BC6D07"/>
    <w:rsid w:val="00BD03AA"/>
    <w:rsid w:val="00BE34FC"/>
    <w:rsid w:val="00C07D1A"/>
    <w:rsid w:val="00C30B31"/>
    <w:rsid w:val="00CD402F"/>
    <w:rsid w:val="00CE01AE"/>
    <w:rsid w:val="00D60620"/>
    <w:rsid w:val="00D747F3"/>
    <w:rsid w:val="00D87259"/>
    <w:rsid w:val="00DE75E4"/>
    <w:rsid w:val="00E46020"/>
    <w:rsid w:val="00E727AB"/>
    <w:rsid w:val="00EB02A1"/>
    <w:rsid w:val="00ED1D03"/>
    <w:rsid w:val="00EF00B2"/>
    <w:rsid w:val="00F0327E"/>
    <w:rsid w:val="00F47F8B"/>
    <w:rsid w:val="00F82187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F00BB"/>
  <w15:chartTrackingRefBased/>
  <w15:docId w15:val="{B94AE4BD-C0BF-479A-9090-D84D90E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F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61AFD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1AF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6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1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61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1AF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smeno2odsazen1text">
    <w:name w:val="Písmeno2 odsazený1 text"/>
    <w:basedOn w:val="Normln"/>
    <w:rsid w:val="00551294"/>
    <w:pPr>
      <w:widowControl w:val="0"/>
      <w:numPr>
        <w:numId w:val="2"/>
      </w:numPr>
      <w:spacing w:after="120"/>
      <w:jc w:val="both"/>
    </w:pPr>
    <w:rPr>
      <w:rFonts w:cs="Times New Roman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F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90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75F5-3052-471F-9DC4-E0AB74A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7</cp:revision>
  <cp:lastPrinted>2023-01-24T09:23:00Z</cp:lastPrinted>
  <dcterms:created xsi:type="dcterms:W3CDTF">2023-06-14T14:43:00Z</dcterms:created>
  <dcterms:modified xsi:type="dcterms:W3CDTF">2023-06-15T08:40:00Z</dcterms:modified>
</cp:coreProperties>
</file>