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7777777" w:rsidR="00BD553A" w:rsidRPr="00D93B8A" w:rsidRDefault="00BD553A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3DB25169" w14:textId="77777777" w:rsidR="0087795A" w:rsidRPr="00BB402E" w:rsidRDefault="00841D7B" w:rsidP="0087795A">
      <w:pPr>
        <w:ind w:left="0" w:firstLine="0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6D235B">
        <w:rPr>
          <w:rFonts w:ascii="Arial" w:hAnsi="Arial" w:cs="Arial"/>
          <w:b/>
          <w:sz w:val="40"/>
          <w:szCs w:val="40"/>
        </w:rPr>
        <w:t>DOTAČNÍ</w:t>
      </w:r>
      <w:r>
        <w:rPr>
          <w:rFonts w:ascii="Arial" w:hAnsi="Arial" w:cs="Arial"/>
          <w:b/>
          <w:sz w:val="40"/>
          <w:szCs w:val="40"/>
        </w:rPr>
        <w:t>HO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PROGRAM</w:t>
      </w:r>
      <w:r>
        <w:rPr>
          <w:rFonts w:ascii="Arial" w:hAnsi="Arial" w:cs="Arial"/>
          <w:b/>
          <w:sz w:val="40"/>
          <w:szCs w:val="40"/>
        </w:rPr>
        <w:t>U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</w:t>
      </w:r>
      <w:r w:rsidR="0087795A" w:rsidRPr="00BB402E">
        <w:rPr>
          <w:rFonts w:ascii="Arial" w:hAnsi="Arial" w:cs="Arial"/>
          <w:b/>
          <w:caps/>
          <w:sz w:val="40"/>
          <w:szCs w:val="40"/>
        </w:rPr>
        <w:t xml:space="preserve">04_05_Příspěvky na obědy do škol </w:t>
      </w:r>
    </w:p>
    <w:p w14:paraId="5182A947" w14:textId="7CE9F39F" w:rsidR="00D171EF" w:rsidRPr="006D235B" w:rsidRDefault="0087795A" w:rsidP="0087795A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BB402E">
        <w:rPr>
          <w:rFonts w:ascii="Arial" w:hAnsi="Arial" w:cs="Arial"/>
          <w:b/>
          <w:caps/>
          <w:sz w:val="40"/>
          <w:szCs w:val="40"/>
        </w:rPr>
        <w:t>v Olomouckém kraji</w:t>
      </w:r>
    </w:p>
    <w:p w14:paraId="1CA4EACD" w14:textId="77777777" w:rsidR="00D171EF" w:rsidRPr="0079029A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100D53D3" w14:textId="3725C997" w:rsidR="0047132B" w:rsidRPr="0047132B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7795A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79029A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47132B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6D235B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79029A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2D50308F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87795A" w:rsidRPr="00BB402E">
        <w:rPr>
          <w:rFonts w:ascii="Arial" w:hAnsi="Arial" w:cs="Arial"/>
          <w:bCs/>
        </w:rPr>
        <w:t>04_05_Příspěvky na obědy do škol v Olomouckém kraji</w:t>
      </w:r>
    </w:p>
    <w:p w14:paraId="766C4146" w14:textId="77777777" w:rsidR="00691685" w:rsidRPr="006D235B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D235B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6D235B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51A70F2F" w:rsidR="000F74F8" w:rsidRPr="006D235B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Řídící orgán: </w:t>
      </w:r>
      <w:r w:rsidRPr="0087795A">
        <w:rPr>
          <w:rFonts w:ascii="Arial" w:hAnsi="Arial" w:cs="Arial"/>
          <w:sz w:val="24"/>
          <w:szCs w:val="24"/>
        </w:rPr>
        <w:t>Rada Olomouckého kraje</w:t>
      </w:r>
      <w:r w:rsidR="00777841" w:rsidRPr="0087795A">
        <w:rPr>
          <w:rFonts w:ascii="Arial" w:hAnsi="Arial" w:cs="Arial"/>
          <w:sz w:val="24"/>
          <w:szCs w:val="24"/>
        </w:rPr>
        <w:t xml:space="preserve"> </w:t>
      </w:r>
      <w:r w:rsidR="004F1A17" w:rsidRPr="0087795A">
        <w:rPr>
          <w:rFonts w:ascii="Arial" w:hAnsi="Arial" w:cs="Arial"/>
          <w:sz w:val="24"/>
          <w:szCs w:val="24"/>
        </w:rPr>
        <w:t>a</w:t>
      </w:r>
      <w:r w:rsidR="00777841" w:rsidRPr="0087795A">
        <w:rPr>
          <w:rFonts w:ascii="Arial" w:hAnsi="Arial" w:cs="Arial"/>
          <w:sz w:val="24"/>
          <w:szCs w:val="24"/>
        </w:rPr>
        <w:t xml:space="preserve"> </w:t>
      </w:r>
      <w:r w:rsidRPr="0087795A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6D235B" w:rsidRDefault="000F74F8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6D235B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6D235B">
        <w:rPr>
          <w:rFonts w:ascii="Arial" w:hAnsi="Arial" w:cs="Arial"/>
          <w:b/>
          <w:sz w:val="24"/>
          <w:szCs w:val="24"/>
        </w:rPr>
        <w:t>Administrátorem dotačního programu</w:t>
      </w:r>
      <w:r w:rsidRPr="006D235B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13BA099A" w:rsidR="00D8543B" w:rsidRPr="006D235B" w:rsidRDefault="0087795A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87795A">
        <w:rPr>
          <w:rFonts w:ascii="Arial" w:hAnsi="Arial" w:cs="Arial"/>
          <w:sz w:val="24"/>
          <w:szCs w:val="24"/>
          <w:lang w:eastAsia="cs-CZ"/>
        </w:rPr>
        <w:t>Odbor školství a mládeže</w:t>
      </w:r>
      <w:r w:rsidR="002C7DDB" w:rsidRPr="006D235B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543B" w:rsidRPr="006D235B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8027FA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e-podatelna:</w:t>
      </w:r>
      <w:r w:rsidRPr="006D235B">
        <w:rPr>
          <w:rFonts w:cs="Arial"/>
          <w:sz w:val="24"/>
          <w:szCs w:val="24"/>
        </w:rPr>
        <w:t xml:space="preserve"> </w:t>
      </w:r>
      <w:r w:rsidR="009A6E56" w:rsidRPr="006D235B">
        <w:rPr>
          <w:rStyle w:val="Hypertextovodkaz"/>
          <w:rFonts w:ascii="Arial" w:hAnsi="Arial" w:cs="Arial"/>
          <w:sz w:val="24"/>
          <w:szCs w:val="24"/>
        </w:rPr>
        <w:t>posta@olkraj.cz</w:t>
      </w:r>
    </w:p>
    <w:p w14:paraId="7CA0B538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D235B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6D235B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6D235B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D235B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6C34D2BF" w:rsidR="00FE0B1A" w:rsidRPr="00EE603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Cílem dotačního programu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="001C0668" w:rsidRPr="001C0668">
        <w:rPr>
          <w:rFonts w:ascii="Arial" w:hAnsi="Arial" w:cs="Arial"/>
          <w:sz w:val="24"/>
          <w:szCs w:val="24"/>
        </w:rPr>
        <w:t>je podpora dětí z rodin ohrožených chudobou a materiální a potravinovou deprivací nebo se ocitla v nepříznivé finanční situaci formou dotace/příspěvku na zajištění</w:t>
      </w:r>
      <w:r w:rsidR="0087795A" w:rsidRPr="0087795A">
        <w:rPr>
          <w:rFonts w:ascii="Arial" w:hAnsi="Arial" w:cs="Arial"/>
          <w:sz w:val="24"/>
          <w:szCs w:val="24"/>
        </w:rPr>
        <w:t xml:space="preserve"> be</w:t>
      </w:r>
      <w:r w:rsidR="00EF4CD9">
        <w:rPr>
          <w:rFonts w:ascii="Arial" w:hAnsi="Arial" w:cs="Arial"/>
          <w:sz w:val="24"/>
          <w:szCs w:val="24"/>
        </w:rPr>
        <w:t>zplatného školního stravování v </w:t>
      </w:r>
      <w:bookmarkStart w:id="1" w:name="_GoBack"/>
      <w:bookmarkEnd w:id="1"/>
      <w:r w:rsidR="0087795A" w:rsidRPr="0087795A">
        <w:rPr>
          <w:rFonts w:ascii="Arial" w:hAnsi="Arial" w:cs="Arial"/>
          <w:sz w:val="24"/>
          <w:szCs w:val="24"/>
        </w:rPr>
        <w:t xml:space="preserve">Olomouckém kraji ve veřejném zájmu a v souladu s cíli Olomouckého kraje. Dotační program vychází z podmínek výzvy </w:t>
      </w:r>
      <w:r w:rsidR="0087795A" w:rsidRPr="00D07A9D">
        <w:rPr>
          <w:rFonts w:ascii="Arial" w:hAnsi="Arial" w:cs="Arial"/>
          <w:sz w:val="24"/>
          <w:szCs w:val="24"/>
        </w:rPr>
        <w:t>č. 03_22_</w:t>
      </w:r>
      <w:r w:rsidR="00EF4CD9">
        <w:rPr>
          <w:rFonts w:ascii="Arial" w:hAnsi="Arial" w:cs="Arial"/>
          <w:sz w:val="24"/>
          <w:szCs w:val="24"/>
        </w:rPr>
        <w:t>026</w:t>
      </w:r>
      <w:r w:rsidR="0087795A" w:rsidRPr="00D07A9D">
        <w:rPr>
          <w:rFonts w:ascii="Arial" w:hAnsi="Arial" w:cs="Arial"/>
          <w:sz w:val="24"/>
          <w:szCs w:val="24"/>
        </w:rPr>
        <w:t xml:space="preserve"> </w:t>
      </w:r>
      <w:r w:rsidR="00A62133" w:rsidRPr="00D07A9D">
        <w:rPr>
          <w:rFonts w:ascii="Arial" w:hAnsi="Arial" w:cs="Arial"/>
          <w:sz w:val="24"/>
          <w:szCs w:val="24"/>
        </w:rPr>
        <w:t>–</w:t>
      </w:r>
      <w:r w:rsidR="0087795A" w:rsidRPr="00D07A9D">
        <w:rPr>
          <w:rFonts w:ascii="Arial" w:hAnsi="Arial" w:cs="Arial"/>
          <w:sz w:val="24"/>
          <w:szCs w:val="24"/>
        </w:rPr>
        <w:t xml:space="preserve"> </w:t>
      </w:r>
      <w:r w:rsidR="0087795A" w:rsidRPr="00D07A9D">
        <w:rPr>
          <w:rFonts w:ascii="Arial" w:hAnsi="Arial" w:cs="Arial"/>
          <w:bCs/>
          <w:sz w:val="24"/>
          <w:szCs w:val="24"/>
        </w:rPr>
        <w:t>P</w:t>
      </w:r>
      <w:r w:rsidR="00EF4CD9">
        <w:rPr>
          <w:rFonts w:ascii="Arial" w:hAnsi="Arial" w:cs="Arial"/>
          <w:bCs/>
          <w:sz w:val="24"/>
          <w:szCs w:val="24"/>
        </w:rPr>
        <w:t>otravinová</w:t>
      </w:r>
      <w:r w:rsidR="0087795A" w:rsidRPr="00D07A9D">
        <w:rPr>
          <w:rFonts w:ascii="Arial" w:hAnsi="Arial" w:cs="Arial"/>
          <w:bCs/>
          <w:sz w:val="24"/>
          <w:szCs w:val="24"/>
        </w:rPr>
        <w:t xml:space="preserve"> pomoc </w:t>
      </w:r>
      <w:r w:rsidR="00EF4CD9">
        <w:rPr>
          <w:rFonts w:ascii="Arial" w:hAnsi="Arial" w:cs="Arial"/>
          <w:bCs/>
          <w:sz w:val="24"/>
          <w:szCs w:val="24"/>
        </w:rPr>
        <w:t xml:space="preserve">dětem v sociální nouzi </w:t>
      </w:r>
      <w:r w:rsidR="0087795A" w:rsidRPr="0087795A">
        <w:rPr>
          <w:rFonts w:ascii="Arial" w:hAnsi="Arial" w:cs="Arial"/>
          <w:bCs/>
          <w:sz w:val="24"/>
          <w:szCs w:val="24"/>
        </w:rPr>
        <w:t>Operačního programu Zaměstnanost plus</w:t>
      </w:r>
      <w:r w:rsidR="003072FF">
        <w:rPr>
          <w:rFonts w:ascii="Arial" w:hAnsi="Arial" w:cs="Arial"/>
          <w:bCs/>
          <w:sz w:val="24"/>
          <w:szCs w:val="24"/>
        </w:rPr>
        <w:t xml:space="preserve"> (dále také jen OP Z+)</w:t>
      </w:r>
      <w:r w:rsidR="0087795A" w:rsidRPr="0087795A">
        <w:rPr>
          <w:rFonts w:ascii="Arial" w:hAnsi="Arial" w:cs="Arial"/>
          <w:bCs/>
          <w:sz w:val="24"/>
          <w:szCs w:val="24"/>
        </w:rPr>
        <w:t>.</w:t>
      </w:r>
      <w:r w:rsidR="00AA65EC" w:rsidRPr="006D235B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</w:p>
    <w:p w14:paraId="29B4F401" w14:textId="77777777" w:rsidR="00EE6035" w:rsidRPr="00EE6035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565E501C" w:rsidR="00C13C47" w:rsidRPr="00547648" w:rsidRDefault="00841D7B" w:rsidP="0087795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47648">
        <w:rPr>
          <w:rFonts w:ascii="Arial" w:hAnsi="Arial" w:cs="Arial"/>
          <w:sz w:val="24"/>
          <w:szCs w:val="24"/>
        </w:rPr>
        <w:t>Vztahy n</w:t>
      </w:r>
      <w:r w:rsidR="00D729A5" w:rsidRPr="00547648">
        <w:rPr>
          <w:rFonts w:ascii="Arial" w:hAnsi="Arial" w:cs="Arial"/>
          <w:sz w:val="24"/>
          <w:szCs w:val="24"/>
        </w:rPr>
        <w:t xml:space="preserve">eupravené </w:t>
      </w:r>
      <w:r w:rsidRPr="00547648">
        <w:rPr>
          <w:rFonts w:ascii="Arial" w:hAnsi="Arial" w:cs="Arial"/>
          <w:sz w:val="24"/>
          <w:szCs w:val="24"/>
        </w:rPr>
        <w:t>t</w:t>
      </w:r>
      <w:r w:rsidR="00E6704A" w:rsidRPr="00547648">
        <w:rPr>
          <w:rFonts w:ascii="Arial" w:hAnsi="Arial" w:cs="Arial"/>
          <w:sz w:val="24"/>
          <w:szCs w:val="24"/>
        </w:rPr>
        <w:t xml:space="preserve">ěmito Pravidly </w:t>
      </w:r>
      <w:r w:rsidRPr="00547648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547648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547648">
        <w:rPr>
          <w:rFonts w:ascii="Arial" w:hAnsi="Arial" w:cs="Arial"/>
          <w:sz w:val="24"/>
          <w:szCs w:val="24"/>
        </w:rPr>
        <w:t xml:space="preserve">, schválenými </w:t>
      </w:r>
      <w:r w:rsidR="00E2502E" w:rsidRPr="00547648">
        <w:rPr>
          <w:rFonts w:ascii="Arial" w:hAnsi="Arial" w:cs="Arial"/>
          <w:sz w:val="24"/>
          <w:szCs w:val="24"/>
        </w:rPr>
        <w:t xml:space="preserve">usnesením </w:t>
      </w:r>
      <w:r w:rsidR="00F449A3" w:rsidRPr="00547648">
        <w:rPr>
          <w:rFonts w:ascii="Arial" w:hAnsi="Arial" w:cs="Arial"/>
          <w:sz w:val="24"/>
          <w:szCs w:val="24"/>
        </w:rPr>
        <w:t>Zastupitelstv</w:t>
      </w:r>
      <w:r w:rsidR="00E2502E" w:rsidRPr="00547648">
        <w:rPr>
          <w:rFonts w:ascii="Arial" w:hAnsi="Arial" w:cs="Arial"/>
          <w:sz w:val="24"/>
          <w:szCs w:val="24"/>
        </w:rPr>
        <w:t>a</w:t>
      </w:r>
      <w:r w:rsidR="00F449A3" w:rsidRPr="00547648">
        <w:rPr>
          <w:rFonts w:ascii="Arial" w:hAnsi="Arial" w:cs="Arial"/>
          <w:sz w:val="24"/>
          <w:szCs w:val="24"/>
        </w:rPr>
        <w:t xml:space="preserve"> Olomouckého </w:t>
      </w:r>
      <w:r w:rsidR="00F449A3" w:rsidRPr="0087795A">
        <w:rPr>
          <w:rFonts w:ascii="Arial" w:hAnsi="Arial" w:cs="Arial"/>
          <w:sz w:val="24"/>
          <w:szCs w:val="24"/>
        </w:rPr>
        <w:t xml:space="preserve">kraje dne </w:t>
      </w:r>
      <w:r w:rsidR="0087795A" w:rsidRPr="0087795A">
        <w:rPr>
          <w:rFonts w:ascii="Arial" w:hAnsi="Arial" w:cs="Arial"/>
          <w:sz w:val="24"/>
          <w:szCs w:val="24"/>
        </w:rPr>
        <w:t xml:space="preserve">20. 9. 2021 č. UZ/6/12/2021 </w:t>
      </w:r>
      <w:r w:rsidR="00EE6035" w:rsidRPr="0087795A">
        <w:rPr>
          <w:rFonts w:ascii="Arial" w:hAnsi="Arial" w:cs="Arial"/>
          <w:sz w:val="24"/>
          <w:szCs w:val="24"/>
        </w:rPr>
        <w:t>(dále jen „</w:t>
      </w:r>
      <w:r w:rsidR="00EE6035" w:rsidRPr="0087795A">
        <w:rPr>
          <w:rFonts w:ascii="Arial" w:hAnsi="Arial" w:cs="Arial"/>
          <w:b/>
          <w:sz w:val="24"/>
          <w:szCs w:val="24"/>
        </w:rPr>
        <w:t>Zásady</w:t>
      </w:r>
      <w:r w:rsidR="00EE6035" w:rsidRPr="0087795A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87795A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3072FF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1CCD24EB" w14:textId="6028865A" w:rsidR="00F50778" w:rsidRPr="003072FF" w:rsidRDefault="00F50778" w:rsidP="00024896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3072FF">
        <w:rPr>
          <w:rFonts w:ascii="Arial" w:hAnsi="Arial" w:cs="Arial"/>
          <w:b/>
          <w:caps/>
          <w:sz w:val="24"/>
          <w:szCs w:val="24"/>
        </w:rPr>
        <w:t xml:space="preserve">Pravidla dotačního </w:t>
      </w:r>
      <w:r w:rsidR="0087795A" w:rsidRPr="003072FF">
        <w:rPr>
          <w:rFonts w:ascii="Arial" w:hAnsi="Arial" w:cs="Arial"/>
          <w:b/>
          <w:caps/>
          <w:sz w:val="24"/>
          <w:szCs w:val="24"/>
        </w:rPr>
        <w:t>programu</w:t>
      </w:r>
      <w:r w:rsidRPr="003072FF">
        <w:rPr>
          <w:rFonts w:ascii="Arial" w:hAnsi="Arial" w:cs="Arial"/>
          <w:b/>
          <w:sz w:val="24"/>
          <w:szCs w:val="24"/>
        </w:rPr>
        <w:t xml:space="preserve"> - </w:t>
      </w:r>
      <w:r w:rsidR="0087795A" w:rsidRPr="003072FF">
        <w:rPr>
          <w:rFonts w:ascii="Arial" w:hAnsi="Arial" w:cs="Arial"/>
          <w:b/>
          <w:sz w:val="24"/>
          <w:szCs w:val="24"/>
        </w:rPr>
        <w:t>04_05_Příspěvky na obědy do škol v Olomouckém kraji</w:t>
      </w:r>
    </w:p>
    <w:p w14:paraId="07E4DAC1" w14:textId="77777777" w:rsidR="00C44E0C" w:rsidRPr="006D235B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6D235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b/>
          <w:sz w:val="24"/>
          <w:szCs w:val="24"/>
        </w:rPr>
        <w:t>Kontaktní údaje</w:t>
      </w:r>
      <w:r w:rsidRPr="006D235B">
        <w:rPr>
          <w:rFonts w:ascii="Arial" w:hAnsi="Arial" w:cs="Arial"/>
          <w:sz w:val="24"/>
          <w:szCs w:val="24"/>
        </w:rPr>
        <w:t xml:space="preserve"> pro komunikaci s </w:t>
      </w:r>
      <w:r w:rsidR="001C6A0F" w:rsidRPr="006D235B">
        <w:rPr>
          <w:rFonts w:ascii="Arial" w:hAnsi="Arial" w:cs="Arial"/>
          <w:sz w:val="24"/>
          <w:szCs w:val="24"/>
        </w:rPr>
        <w:t>administrátorem:</w:t>
      </w:r>
      <w:r w:rsidR="001C6A0F" w:rsidRPr="006D235B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34C8B9AA" w14:textId="77777777" w:rsidR="0087795A" w:rsidRPr="0087795A" w:rsidRDefault="0087795A" w:rsidP="0087795A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7795A">
        <w:rPr>
          <w:rFonts w:ascii="Arial" w:hAnsi="Arial" w:cs="Arial"/>
          <w:sz w:val="24"/>
          <w:szCs w:val="24"/>
          <w:lang w:eastAsia="cs-CZ"/>
        </w:rPr>
        <w:t>Odbor školství a mládeže Krajského úřadu Olomouckého kraje</w:t>
      </w:r>
    </w:p>
    <w:p w14:paraId="13878B4C" w14:textId="77777777" w:rsidR="0087795A" w:rsidRPr="0087795A" w:rsidRDefault="0087795A" w:rsidP="0087795A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7795A">
        <w:rPr>
          <w:rFonts w:ascii="Arial" w:hAnsi="Arial" w:cs="Arial"/>
          <w:sz w:val="24"/>
          <w:szCs w:val="24"/>
          <w:lang w:eastAsia="cs-CZ"/>
        </w:rPr>
        <w:t>Olomouc, Jeremenkova 40b (budova RCO)</w:t>
      </w:r>
    </w:p>
    <w:p w14:paraId="51F7A299" w14:textId="77777777" w:rsidR="0087795A" w:rsidRPr="0087795A" w:rsidRDefault="0087795A" w:rsidP="0087795A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7795A">
        <w:rPr>
          <w:rFonts w:ascii="Arial" w:hAnsi="Arial" w:cs="Arial"/>
          <w:sz w:val="24"/>
          <w:szCs w:val="24"/>
          <w:lang w:eastAsia="cs-CZ"/>
        </w:rPr>
        <w:t>Jméno administrátora: Mgr. Tomáš Kocych</w:t>
      </w:r>
    </w:p>
    <w:p w14:paraId="2425A612" w14:textId="77777777" w:rsidR="0087795A" w:rsidRPr="0087795A" w:rsidRDefault="0087795A" w:rsidP="0087795A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7795A">
        <w:rPr>
          <w:rFonts w:ascii="Arial" w:hAnsi="Arial" w:cs="Arial"/>
          <w:sz w:val="24"/>
          <w:szCs w:val="24"/>
          <w:lang w:eastAsia="cs-CZ"/>
        </w:rPr>
        <w:t>Telefon: 585 508 564</w:t>
      </w:r>
    </w:p>
    <w:p w14:paraId="3BC9133B" w14:textId="6D31B4C8" w:rsidR="00D841D9" w:rsidRPr="006D235B" w:rsidRDefault="0087795A" w:rsidP="0087795A">
      <w:pPr>
        <w:ind w:left="0" w:firstLine="0"/>
        <w:rPr>
          <w:rFonts w:ascii="Arial" w:hAnsi="Arial" w:cs="Arial"/>
          <w:sz w:val="24"/>
          <w:szCs w:val="24"/>
        </w:rPr>
      </w:pPr>
      <w:r w:rsidRPr="0087795A">
        <w:rPr>
          <w:rFonts w:ascii="Arial" w:hAnsi="Arial" w:cs="Arial"/>
          <w:sz w:val="24"/>
          <w:szCs w:val="24"/>
          <w:lang w:eastAsia="cs-CZ"/>
        </w:rPr>
        <w:t xml:space="preserve">E-mail: </w:t>
      </w:r>
      <w:hyperlink r:id="rId8" w:history="1">
        <w:r w:rsidRPr="004004EC">
          <w:rPr>
            <w:rStyle w:val="Hypertextovodkaz"/>
            <w:rFonts w:ascii="Arial" w:hAnsi="Arial" w:cs="Arial"/>
            <w:sz w:val="24"/>
            <w:szCs w:val="24"/>
            <w:lang w:eastAsia="cs-CZ"/>
          </w:rPr>
          <w:t>t.kocych@olkraj.cz</w:t>
        </w:r>
      </w:hyperlink>
      <w:r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62F58E81" w14:textId="70A1EA1D" w:rsidR="00691685" w:rsidRPr="0075382F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lastRenderedPageBreak/>
        <w:t xml:space="preserve">Důvod, </w:t>
      </w:r>
      <w:r w:rsidR="00EB0434" w:rsidRPr="006D235B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účel </w:t>
      </w:r>
      <w:r w:rsidRPr="0075382F">
        <w:rPr>
          <w:rFonts w:ascii="Arial" w:hAnsi="Arial" w:cs="Arial"/>
          <w:b/>
          <w:bCs/>
          <w:sz w:val="26"/>
          <w:szCs w:val="26"/>
        </w:rPr>
        <w:t xml:space="preserve">dotačního </w:t>
      </w:r>
      <w:r w:rsidR="00BB79D0" w:rsidRPr="0075382F">
        <w:rPr>
          <w:rFonts w:ascii="Arial" w:hAnsi="Arial" w:cs="Arial"/>
          <w:b/>
          <w:bCs/>
          <w:sz w:val="26"/>
          <w:szCs w:val="26"/>
        </w:rPr>
        <w:t>programu</w:t>
      </w:r>
      <w:r w:rsidRPr="0075382F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75382F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035CE71A" w:rsidR="00691685" w:rsidRPr="0075382F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5382F">
        <w:rPr>
          <w:rFonts w:ascii="Arial" w:hAnsi="Arial" w:cs="Arial"/>
          <w:b/>
          <w:sz w:val="24"/>
          <w:szCs w:val="24"/>
        </w:rPr>
        <w:t>Důvodem</w:t>
      </w:r>
      <w:r w:rsidRPr="0075382F">
        <w:rPr>
          <w:rFonts w:ascii="Arial" w:hAnsi="Arial" w:cs="Arial"/>
          <w:sz w:val="24"/>
          <w:szCs w:val="24"/>
        </w:rPr>
        <w:t xml:space="preserve"> </w:t>
      </w:r>
      <w:r w:rsidR="0087795A" w:rsidRPr="0075382F">
        <w:rPr>
          <w:rFonts w:ascii="Arial" w:hAnsi="Arial" w:cs="Arial"/>
          <w:sz w:val="24"/>
          <w:szCs w:val="24"/>
        </w:rPr>
        <w:t>vyhlášení dotačního programu je podpora zajištění bezplatného školního stravování dětem z mateřských škol a žákům základních a středních škol, jejichž rodina je ohrožena chudobou a materiální nebo potravinovou deprivací nebo se ocitla v nepříznivé finanční situaci.</w:t>
      </w:r>
    </w:p>
    <w:p w14:paraId="72C20929" w14:textId="77777777" w:rsidR="002115B0" w:rsidRPr="0075382F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2BF25784" w:rsidR="00691685" w:rsidRPr="0075382F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75382F">
        <w:rPr>
          <w:rFonts w:ascii="Arial" w:hAnsi="Arial" w:cs="Arial"/>
          <w:b/>
          <w:sz w:val="24"/>
          <w:szCs w:val="24"/>
        </w:rPr>
        <w:t>Obecným účelem</w:t>
      </w:r>
      <w:r w:rsidRPr="0075382F">
        <w:rPr>
          <w:rFonts w:ascii="Arial" w:hAnsi="Arial" w:cs="Arial"/>
          <w:sz w:val="24"/>
          <w:szCs w:val="24"/>
        </w:rPr>
        <w:t xml:space="preserve"> </w:t>
      </w:r>
      <w:r w:rsidR="0087795A" w:rsidRPr="0075382F">
        <w:rPr>
          <w:rFonts w:ascii="Arial" w:hAnsi="Arial" w:cs="Arial"/>
          <w:sz w:val="24"/>
          <w:szCs w:val="24"/>
        </w:rPr>
        <w:t>vyhlášeného dotačního programu je poskytnout těmto dětem vyváženou stravu, zvýšit tak jejich školní docházku, účast na předškolním vzdělávání a odpoledních zájmových aktivitách. Celkově je snahou omezit jejich případné sociální vyloučení a zajistit jejich integraci do společnosti.</w:t>
      </w:r>
    </w:p>
    <w:p w14:paraId="0203B1CD" w14:textId="6EB8B744" w:rsidR="00816FC3" w:rsidRPr="0075382F" w:rsidRDefault="00816FC3" w:rsidP="003A3A05">
      <w:pPr>
        <w:rPr>
          <w:rFonts w:ascii="Arial" w:hAnsi="Arial" w:cs="Arial"/>
          <w:i/>
          <w:sz w:val="32"/>
          <w:szCs w:val="32"/>
        </w:rPr>
      </w:pPr>
    </w:p>
    <w:p w14:paraId="4846E125" w14:textId="394E2393" w:rsidR="00691685" w:rsidRPr="0075382F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2" w:name="okruhŽadatelů"/>
      <w:bookmarkEnd w:id="2"/>
      <w:r w:rsidRPr="0075382F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75382F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75382F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75382F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75382F">
        <w:rPr>
          <w:rFonts w:ascii="Arial" w:hAnsi="Arial" w:cs="Arial"/>
          <w:b/>
          <w:sz w:val="26"/>
          <w:szCs w:val="26"/>
        </w:rPr>
        <w:t>dotačním programu</w:t>
      </w:r>
    </w:p>
    <w:p w14:paraId="623810D2" w14:textId="77777777" w:rsidR="000A57CD" w:rsidRPr="006D235B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color w:val="FF0000"/>
          <w:sz w:val="24"/>
          <w:szCs w:val="24"/>
        </w:rPr>
      </w:pPr>
    </w:p>
    <w:p w14:paraId="1BEA33F7" w14:textId="5A5821A5" w:rsidR="00F56E1F" w:rsidRPr="006F2508" w:rsidRDefault="0087795A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87795A">
        <w:rPr>
          <w:rFonts w:ascii="Arial" w:hAnsi="Arial" w:cs="Arial"/>
          <w:b/>
          <w:sz w:val="24"/>
          <w:szCs w:val="24"/>
        </w:rPr>
        <w:t>Žadatelem může být pouze právnická osoba, která je blíže specifikována v těchto pravidlech vyhlášeného dotačního programu.</w:t>
      </w:r>
    </w:p>
    <w:p w14:paraId="5A7E45EA" w14:textId="77777777" w:rsidR="00BD553A" w:rsidRPr="00F450D3" w:rsidRDefault="00BD553A" w:rsidP="00BE7529">
      <w:pPr>
        <w:spacing w:before="120"/>
        <w:ind w:left="0" w:firstLine="0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</w:p>
    <w:p w14:paraId="0A8F3E82" w14:textId="77777777" w:rsidR="000A57CD" w:rsidRPr="006D235B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Žadatelem </w:t>
      </w:r>
      <w:r w:rsidRPr="006D235B">
        <w:rPr>
          <w:rFonts w:ascii="Arial" w:hAnsi="Arial" w:cs="Arial"/>
          <w:b/>
          <w:sz w:val="24"/>
          <w:szCs w:val="24"/>
        </w:rPr>
        <w:t>může být</w:t>
      </w:r>
      <w:r w:rsidRPr="006D235B">
        <w:rPr>
          <w:rFonts w:ascii="Arial" w:hAnsi="Arial" w:cs="Arial"/>
          <w:sz w:val="24"/>
          <w:szCs w:val="24"/>
        </w:rPr>
        <w:t xml:space="preserve"> pouze: </w:t>
      </w:r>
    </w:p>
    <w:p w14:paraId="7ECEFD57" w14:textId="77777777" w:rsidR="00691685" w:rsidRPr="00547648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color w:val="0000FF"/>
          <w:sz w:val="24"/>
          <w:szCs w:val="24"/>
        </w:rPr>
      </w:pPr>
    </w:p>
    <w:p w14:paraId="65D9EC36" w14:textId="77777777" w:rsidR="00691685" w:rsidRPr="008A3221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8A3221">
        <w:rPr>
          <w:rFonts w:ascii="Arial" w:hAnsi="Arial" w:cs="Arial"/>
          <w:sz w:val="24"/>
          <w:szCs w:val="24"/>
        </w:rPr>
        <w:t>právnická osoba, kterou je:</w:t>
      </w:r>
    </w:p>
    <w:p w14:paraId="526167EE" w14:textId="16CC527A" w:rsidR="003072FF" w:rsidRDefault="0087795A" w:rsidP="00FA35CB">
      <w:pPr>
        <w:pStyle w:val="Odstavecseseznamem"/>
        <w:autoSpaceDE w:val="0"/>
        <w:autoSpaceDN w:val="0"/>
        <w:adjustRightInd w:val="0"/>
        <w:ind w:left="1701" w:firstLine="0"/>
        <w:rPr>
          <w:rFonts w:ascii="Arial" w:hAnsi="Arial" w:cs="Arial"/>
          <w:sz w:val="24"/>
          <w:szCs w:val="24"/>
        </w:rPr>
      </w:pPr>
      <w:r w:rsidRPr="008A3221">
        <w:rPr>
          <w:rFonts w:ascii="Arial" w:hAnsi="Arial" w:cs="Arial"/>
          <w:sz w:val="24"/>
          <w:szCs w:val="24"/>
        </w:rPr>
        <w:t>škola a školské zařízení, které j</w:t>
      </w:r>
      <w:r w:rsidR="008A3221" w:rsidRPr="008A3221">
        <w:rPr>
          <w:rFonts w:ascii="Arial" w:hAnsi="Arial" w:cs="Arial"/>
          <w:sz w:val="24"/>
          <w:szCs w:val="24"/>
        </w:rPr>
        <w:t>e</w:t>
      </w:r>
      <w:r w:rsidRPr="008A3221">
        <w:rPr>
          <w:rFonts w:ascii="Arial" w:hAnsi="Arial" w:cs="Arial"/>
          <w:sz w:val="24"/>
          <w:szCs w:val="24"/>
        </w:rPr>
        <w:t xml:space="preserve"> zapsané v souladu se zákonem č. 561/2004 Sb., o předškolním, základním, středním, vyšším odborném a jiném vzdělávání (dále jen „školský zákon“) do Rejstříku škol a školských zařízení, vedeném MŠMT a jejichž sídlo se nachází v územním obvodu Olomouckého kraje</w:t>
      </w:r>
      <w:r w:rsidR="003072FF">
        <w:rPr>
          <w:rFonts w:ascii="Arial" w:hAnsi="Arial" w:cs="Arial"/>
          <w:sz w:val="24"/>
          <w:szCs w:val="24"/>
        </w:rPr>
        <w:t>.</w:t>
      </w:r>
      <w:r w:rsidRPr="008A3221">
        <w:rPr>
          <w:rFonts w:ascii="Arial" w:hAnsi="Arial" w:cs="Arial"/>
          <w:sz w:val="24"/>
          <w:szCs w:val="24"/>
        </w:rPr>
        <w:t xml:space="preserve"> </w:t>
      </w:r>
    </w:p>
    <w:p w14:paraId="7447CC53" w14:textId="7D673086" w:rsidR="00691685" w:rsidRPr="008A3221" w:rsidRDefault="003072FF" w:rsidP="00FA35CB">
      <w:pPr>
        <w:pStyle w:val="Odstavecseseznamem"/>
        <w:autoSpaceDE w:val="0"/>
        <w:autoSpaceDN w:val="0"/>
        <w:adjustRightInd w:val="0"/>
        <w:ind w:left="170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87795A" w:rsidRPr="008A3221">
        <w:rPr>
          <w:rFonts w:ascii="Arial" w:hAnsi="Arial" w:cs="Arial"/>
          <w:sz w:val="24"/>
          <w:szCs w:val="24"/>
        </w:rPr>
        <w:t>ýslovně se jedn</w:t>
      </w:r>
      <w:r w:rsidR="008A3221" w:rsidRPr="008A3221">
        <w:rPr>
          <w:rFonts w:ascii="Arial" w:hAnsi="Arial" w:cs="Arial"/>
          <w:sz w:val="24"/>
          <w:szCs w:val="24"/>
        </w:rPr>
        <w:t>á</w:t>
      </w:r>
      <w:r w:rsidR="0087795A" w:rsidRPr="008A3221">
        <w:rPr>
          <w:rFonts w:ascii="Arial" w:hAnsi="Arial" w:cs="Arial"/>
          <w:sz w:val="24"/>
          <w:szCs w:val="24"/>
        </w:rPr>
        <w:t xml:space="preserve"> o následující druhy škol a školských zařízení: mateřská škola, základní škola, střední škola, konzervatoř, speciální škola, zařízení školního stravování</w:t>
      </w:r>
      <w:r w:rsidR="00FA35CB">
        <w:rPr>
          <w:rFonts w:ascii="Arial" w:hAnsi="Arial" w:cs="Arial"/>
          <w:sz w:val="24"/>
          <w:szCs w:val="24"/>
        </w:rPr>
        <w:t>.</w:t>
      </w:r>
    </w:p>
    <w:p w14:paraId="1283305B" w14:textId="06A5E1E2" w:rsidR="00BD553A" w:rsidRDefault="00BD553A" w:rsidP="004822DE">
      <w:pPr>
        <w:jc w:val="right"/>
        <w:rPr>
          <w:rFonts w:ascii="Arial" w:hAnsi="Arial" w:cs="Arial"/>
          <w:color w:val="0000FF"/>
          <w:sz w:val="24"/>
          <w:szCs w:val="24"/>
        </w:rPr>
      </w:pPr>
    </w:p>
    <w:p w14:paraId="0EEB6096" w14:textId="10655B96" w:rsidR="00691685" w:rsidRPr="006D235B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6D235B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A358125" w14:textId="0AB3D3A5" w:rsidR="00AA65EC" w:rsidRDefault="008A3221" w:rsidP="000E72B7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A3221">
        <w:rPr>
          <w:rFonts w:ascii="Arial" w:hAnsi="Arial" w:cs="Arial"/>
          <w:sz w:val="24"/>
          <w:szCs w:val="24"/>
          <w:lang w:eastAsia="cs-CZ"/>
        </w:rPr>
        <w:t>Na dotační program je ve školním roce 2023/2024 předpokládaná maximální výše celkové částky 8 700 000 Kč.</w:t>
      </w:r>
    </w:p>
    <w:p w14:paraId="2FCB147E" w14:textId="3FFC557C" w:rsidR="008A3221" w:rsidRDefault="008A3221" w:rsidP="000E72B7">
      <w:pPr>
        <w:ind w:left="0" w:firstLine="0"/>
        <w:rPr>
          <w:rFonts w:ascii="Arial" w:hAnsi="Arial" w:cs="Arial"/>
          <w:sz w:val="24"/>
          <w:szCs w:val="24"/>
          <w:lang w:eastAsia="cs-CZ"/>
        </w:rPr>
      </w:pPr>
    </w:p>
    <w:p w14:paraId="4E6845FF" w14:textId="6C9BC99E" w:rsidR="008A3221" w:rsidRPr="008A3221" w:rsidRDefault="008A3221" w:rsidP="000E72B7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8A3221">
        <w:rPr>
          <w:rFonts w:ascii="Arial" w:hAnsi="Arial" w:cs="Arial"/>
          <w:sz w:val="24"/>
          <w:szCs w:val="24"/>
          <w:lang w:eastAsia="cs-CZ"/>
        </w:rPr>
        <w:t xml:space="preserve">V případě, že celkový objem finančních prostředků požadovaný školami či školskými zařízeními přesáhne objem finančních prostředků určených pro realizaci programu ve školním roce 2023/2024, Olomoucký kraj si vyhrazuje právo </w:t>
      </w:r>
      <w:r w:rsidR="003072FF">
        <w:rPr>
          <w:rFonts w:ascii="Arial" w:hAnsi="Arial" w:cs="Arial"/>
          <w:sz w:val="24"/>
          <w:szCs w:val="24"/>
          <w:lang w:eastAsia="cs-CZ"/>
        </w:rPr>
        <w:t>snížit</w:t>
      </w:r>
      <w:r w:rsidRPr="008A3221">
        <w:rPr>
          <w:rFonts w:ascii="Arial" w:hAnsi="Arial" w:cs="Arial"/>
          <w:sz w:val="24"/>
          <w:szCs w:val="24"/>
          <w:lang w:eastAsia="cs-CZ"/>
        </w:rPr>
        <w:t xml:space="preserve"> výši dotace/příspěvku.</w:t>
      </w:r>
    </w:p>
    <w:p w14:paraId="22FDA313" w14:textId="2C787247" w:rsidR="00BF6A09" w:rsidRPr="006D235B" w:rsidRDefault="00BF6A09" w:rsidP="00691685">
      <w:pPr>
        <w:rPr>
          <w:rFonts w:ascii="Arial" w:hAnsi="Arial" w:cs="Arial"/>
          <w:i/>
          <w:color w:val="0000FF"/>
          <w:sz w:val="24"/>
          <w:szCs w:val="24"/>
        </w:rPr>
      </w:pPr>
    </w:p>
    <w:p w14:paraId="1719257F" w14:textId="02E81E30" w:rsidR="00691685" w:rsidRPr="006D235B" w:rsidRDefault="008A3221" w:rsidP="008A322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Arial" w:hAnsi="Arial" w:cs="Arial"/>
          <w:color w:val="0000FF"/>
          <w:sz w:val="26"/>
          <w:szCs w:val="26"/>
        </w:rPr>
      </w:pPr>
      <w:r w:rsidRPr="008A3221">
        <w:rPr>
          <w:rFonts w:ascii="Arial" w:hAnsi="Arial" w:cs="Arial"/>
          <w:b/>
          <w:bCs/>
          <w:sz w:val="26"/>
          <w:szCs w:val="26"/>
        </w:rPr>
        <w:t>Pravidla pro poskytnutí dotací (cílové skupiny, výpočet, smlouva)</w:t>
      </w:r>
      <w:r w:rsidR="00691685" w:rsidRPr="006D235B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3AC046B0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681A3687" w:rsidR="00691685" w:rsidRPr="008A3221" w:rsidRDefault="008A3221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A3221">
        <w:rPr>
          <w:rFonts w:ascii="Arial" w:hAnsi="Arial" w:cs="Arial"/>
          <w:sz w:val="24"/>
          <w:szCs w:val="24"/>
        </w:rPr>
        <w:t>Podpora se poskytuje dětem navštěvujícím následující druhy škol a školských zařízení: mateřská škola, základní škola, střední škola, konzervatoř, speciální školy, zařízení školního stravování.</w:t>
      </w:r>
    </w:p>
    <w:p w14:paraId="19826F19" w14:textId="77777777" w:rsidR="00691685" w:rsidRPr="006D235B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56A622A1" w:rsidR="00691685" w:rsidRPr="008A3221" w:rsidRDefault="008A3221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A3221">
        <w:rPr>
          <w:rFonts w:ascii="Arial" w:hAnsi="Arial" w:cs="Arial"/>
          <w:sz w:val="24"/>
          <w:szCs w:val="24"/>
        </w:rPr>
        <w:lastRenderedPageBreak/>
        <w:t xml:space="preserve">Dítě/žáka/studenta lze podpořit v rámci </w:t>
      </w:r>
      <w:r w:rsidR="001C0668">
        <w:rPr>
          <w:rFonts w:ascii="Arial" w:hAnsi="Arial" w:cs="Arial"/>
          <w:sz w:val="24"/>
          <w:szCs w:val="24"/>
        </w:rPr>
        <w:t>tohoto programu</w:t>
      </w:r>
      <w:r w:rsidRPr="008A3221">
        <w:rPr>
          <w:rFonts w:ascii="Arial" w:hAnsi="Arial" w:cs="Arial"/>
          <w:sz w:val="24"/>
          <w:szCs w:val="24"/>
        </w:rPr>
        <w:t xml:space="preserve"> pouze v případě, že jeho zákonný zástupce prohlásí, že je příjemcem dávek hmotné nouze – doplatek na bydlení nebo je příjemcem dávek hmotné nouze – příspěvek na živobytí.</w:t>
      </w:r>
    </w:p>
    <w:p w14:paraId="52E840B4" w14:textId="0084405A" w:rsidR="00BD553A" w:rsidRDefault="00BD553A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</w:p>
    <w:p w14:paraId="6CA567B4" w14:textId="0BEB111F" w:rsidR="008A3221" w:rsidRPr="00EE3268" w:rsidRDefault="008A3221" w:rsidP="008A322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A3221">
        <w:rPr>
          <w:rFonts w:ascii="Arial" w:hAnsi="Arial" w:cs="Arial"/>
          <w:sz w:val="24"/>
          <w:szCs w:val="24"/>
        </w:rPr>
        <w:t xml:space="preserve">Výše způsobilých výdajů se stanovuje pouze na základě počtu dosažených jednotek, které jsou specifikovány v bodě </w:t>
      </w:r>
      <w:proofErr w:type="gramStart"/>
      <w:r w:rsidRPr="008A3221">
        <w:rPr>
          <w:rFonts w:ascii="Arial" w:hAnsi="Arial" w:cs="Arial"/>
          <w:sz w:val="24"/>
          <w:szCs w:val="24"/>
        </w:rPr>
        <w:t>7.4. těchto</w:t>
      </w:r>
      <w:proofErr w:type="gramEnd"/>
      <w:r w:rsidRPr="008A3221">
        <w:rPr>
          <w:rFonts w:ascii="Arial" w:hAnsi="Arial" w:cs="Arial"/>
          <w:sz w:val="24"/>
          <w:szCs w:val="24"/>
        </w:rPr>
        <w:t xml:space="preserve"> pravidel.</w:t>
      </w:r>
    </w:p>
    <w:p w14:paraId="05F38A29" w14:textId="2703985A" w:rsidR="008A573C" w:rsidRPr="00EE3268" w:rsidRDefault="008A573C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AD95A79" w14:textId="7179DED5" w:rsidR="008A3221" w:rsidRPr="008A3221" w:rsidRDefault="008A3221" w:rsidP="008A322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8A3221">
        <w:rPr>
          <w:rFonts w:ascii="Arial" w:hAnsi="Arial" w:cs="Arial"/>
          <w:sz w:val="24"/>
          <w:szCs w:val="24"/>
        </w:rPr>
        <w:t>Maximální výše podpory (MVP)</w:t>
      </w:r>
      <w:r w:rsidR="001C0668">
        <w:rPr>
          <w:rFonts w:ascii="Arial" w:hAnsi="Arial" w:cs="Arial"/>
          <w:sz w:val="24"/>
          <w:szCs w:val="24"/>
        </w:rPr>
        <w:t xml:space="preserve"> na jeden projekt</w:t>
      </w:r>
      <w:r w:rsidRPr="008A3221">
        <w:rPr>
          <w:rFonts w:ascii="Arial" w:hAnsi="Arial" w:cs="Arial"/>
          <w:sz w:val="24"/>
          <w:szCs w:val="24"/>
        </w:rPr>
        <w:t xml:space="preserve">, o kterou může žadatel požádat, je stanovena jako součet všech jednotek dle jednotlivých věkových kategoriích vynásobených daným jednotkovým nákladem, který je specifikován v bodě </w:t>
      </w:r>
      <w:proofErr w:type="gramStart"/>
      <w:r w:rsidRPr="008A3221">
        <w:rPr>
          <w:rFonts w:ascii="Arial" w:hAnsi="Arial" w:cs="Arial"/>
          <w:sz w:val="24"/>
          <w:szCs w:val="24"/>
        </w:rPr>
        <w:t>7.4. těchto</w:t>
      </w:r>
      <w:proofErr w:type="gramEnd"/>
      <w:r w:rsidRPr="008A3221">
        <w:rPr>
          <w:rFonts w:ascii="Arial" w:hAnsi="Arial" w:cs="Arial"/>
          <w:sz w:val="24"/>
          <w:szCs w:val="24"/>
        </w:rPr>
        <w:t xml:space="preserve"> pravidel a počtem školních dní pro jednotlivé druhy škol.</w:t>
      </w:r>
    </w:p>
    <w:p w14:paraId="3F709478" w14:textId="77777777" w:rsidR="008A3221" w:rsidRPr="00BB402E" w:rsidRDefault="008A3221" w:rsidP="008A3221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5CFCA87E" w14:textId="77777777" w:rsidR="008A3221" w:rsidRPr="008A3221" w:rsidRDefault="008A3221" w:rsidP="008A3221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8A3221">
        <w:rPr>
          <w:rFonts w:ascii="Arial" w:hAnsi="Arial" w:cs="Arial"/>
          <w:sz w:val="24"/>
          <w:szCs w:val="24"/>
        </w:rPr>
        <w:t>MVP = (a * 207 * 57) + (b * 193 * 37) + (c * 193 * 40) + (d * 193 * 45)</w:t>
      </w:r>
    </w:p>
    <w:p w14:paraId="63D8CF00" w14:textId="77777777" w:rsidR="008A3221" w:rsidRPr="008A3221" w:rsidRDefault="008A3221" w:rsidP="008A3221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F8A1C0E" w14:textId="77777777" w:rsidR="008A3221" w:rsidRPr="008A3221" w:rsidRDefault="008A3221" w:rsidP="008A3221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8A3221">
        <w:rPr>
          <w:rFonts w:ascii="Arial" w:hAnsi="Arial" w:cs="Arial"/>
          <w:sz w:val="24"/>
          <w:szCs w:val="24"/>
        </w:rPr>
        <w:t>a …</w:t>
      </w:r>
      <w:r w:rsidRPr="008A3221">
        <w:rPr>
          <w:rFonts w:ascii="Arial" w:hAnsi="Arial" w:cs="Arial"/>
          <w:sz w:val="24"/>
          <w:szCs w:val="24"/>
        </w:rPr>
        <w:tab/>
        <w:t xml:space="preserve">odhadovaný počet dětí v mateřských školách </w:t>
      </w:r>
    </w:p>
    <w:p w14:paraId="4062EB86" w14:textId="77777777" w:rsidR="008A3221" w:rsidRPr="008A3221" w:rsidRDefault="008A3221" w:rsidP="008A3221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8A3221">
        <w:rPr>
          <w:rFonts w:ascii="Arial" w:hAnsi="Arial" w:cs="Arial"/>
          <w:sz w:val="24"/>
          <w:szCs w:val="24"/>
        </w:rPr>
        <w:t>b …</w:t>
      </w:r>
      <w:r w:rsidRPr="008A3221">
        <w:rPr>
          <w:rFonts w:ascii="Arial" w:hAnsi="Arial" w:cs="Arial"/>
          <w:sz w:val="24"/>
          <w:szCs w:val="24"/>
        </w:rPr>
        <w:tab/>
        <w:t>odhadovaný počet žáků do 10 let</w:t>
      </w:r>
    </w:p>
    <w:p w14:paraId="2DF2547D" w14:textId="77777777" w:rsidR="008A3221" w:rsidRPr="008A3221" w:rsidRDefault="008A3221" w:rsidP="008A3221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8A3221">
        <w:rPr>
          <w:rFonts w:ascii="Arial" w:hAnsi="Arial" w:cs="Arial"/>
          <w:sz w:val="24"/>
          <w:szCs w:val="24"/>
        </w:rPr>
        <w:t>c …</w:t>
      </w:r>
      <w:r w:rsidRPr="008A3221">
        <w:rPr>
          <w:rFonts w:ascii="Arial" w:hAnsi="Arial" w:cs="Arial"/>
          <w:sz w:val="24"/>
          <w:szCs w:val="24"/>
        </w:rPr>
        <w:tab/>
        <w:t>odhadovaný počet žáků ve věku 11 - 14 let</w:t>
      </w:r>
    </w:p>
    <w:p w14:paraId="44A00CF6" w14:textId="77777777" w:rsidR="008A3221" w:rsidRPr="008A3221" w:rsidRDefault="008A3221" w:rsidP="008A3221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8A3221">
        <w:rPr>
          <w:rFonts w:ascii="Arial" w:hAnsi="Arial" w:cs="Arial"/>
          <w:sz w:val="24"/>
          <w:szCs w:val="24"/>
        </w:rPr>
        <w:t>d …</w:t>
      </w:r>
      <w:r w:rsidRPr="008A3221">
        <w:rPr>
          <w:rFonts w:ascii="Arial" w:hAnsi="Arial" w:cs="Arial"/>
          <w:sz w:val="24"/>
          <w:szCs w:val="24"/>
        </w:rPr>
        <w:tab/>
        <w:t>odhadovaný počet žáků ve věku 15 a více let</w:t>
      </w:r>
    </w:p>
    <w:p w14:paraId="4B1E1322" w14:textId="77777777" w:rsidR="008A3221" w:rsidRPr="008A3221" w:rsidRDefault="008A3221" w:rsidP="008A3221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BD0CA0E" w14:textId="01A7BE68" w:rsidR="008A3221" w:rsidRPr="008A3221" w:rsidRDefault="008A3221" w:rsidP="008A3221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8A3221">
        <w:rPr>
          <w:rFonts w:ascii="Arial" w:hAnsi="Arial" w:cs="Arial"/>
          <w:sz w:val="24"/>
          <w:szCs w:val="24"/>
        </w:rPr>
        <w:t>Počet školních dnů pro školní rok 2023/2024 je stanoven u mateřských škol na 207 dní, v případě základních a středních škol 193 dní.</w:t>
      </w:r>
    </w:p>
    <w:p w14:paraId="73E45898" w14:textId="77777777" w:rsidR="008A3221" w:rsidRPr="00BB402E" w:rsidRDefault="008A3221" w:rsidP="008A3221">
      <w:pPr>
        <w:rPr>
          <w:rFonts w:ascii="Arial" w:hAnsi="Arial" w:cs="Arial"/>
        </w:rPr>
      </w:pPr>
    </w:p>
    <w:p w14:paraId="676367C1" w14:textId="6621E188" w:rsidR="008A3221" w:rsidRPr="00D948F6" w:rsidRDefault="008A3221" w:rsidP="008A3221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D948F6">
        <w:rPr>
          <w:rFonts w:ascii="Arial" w:hAnsi="Arial" w:cs="Arial"/>
          <w:sz w:val="24"/>
          <w:szCs w:val="24"/>
        </w:rPr>
        <w:t>Žadatel může v rámci vyhlášeného dotačního programu podat pouze jednu žádost v rámci každého jednotlivého kola.</w:t>
      </w:r>
      <w:r w:rsidR="00D948F6" w:rsidRPr="00D948F6">
        <w:rPr>
          <w:rFonts w:ascii="Arial" w:hAnsi="Arial" w:cs="Arial"/>
          <w:sz w:val="24"/>
          <w:szCs w:val="24"/>
        </w:rPr>
        <w:t xml:space="preserve"> V případě, že na stejnou akci v rámci vyhlášeného</w:t>
      </w:r>
      <w:r w:rsidR="001C0668">
        <w:rPr>
          <w:rFonts w:ascii="Arial" w:hAnsi="Arial" w:cs="Arial"/>
          <w:sz w:val="24"/>
          <w:szCs w:val="24"/>
        </w:rPr>
        <w:t xml:space="preserve"> kola pro příjem žádostí</w:t>
      </w:r>
      <w:r w:rsidR="00D948F6" w:rsidRPr="00D948F6">
        <w:rPr>
          <w:rFonts w:ascii="Arial" w:hAnsi="Arial" w:cs="Arial"/>
          <w:sz w:val="24"/>
          <w:szCs w:val="24"/>
        </w:rPr>
        <w:t xml:space="preserve"> bude podána další žádost, bude tato žádost vyřazena z dalšího posuzování a žadatel bude o této skutečnosti informován.</w:t>
      </w:r>
    </w:p>
    <w:p w14:paraId="645BDEDD" w14:textId="77777777" w:rsidR="005B312C" w:rsidRPr="00EE3268" w:rsidRDefault="005B312C" w:rsidP="00DE3FC9">
      <w:pPr>
        <w:ind w:left="0" w:firstLine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3381A984" w14:textId="77777777" w:rsidR="00691685" w:rsidRPr="00EE326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EE3268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653FD690" w:rsidR="006347E3" w:rsidRPr="00D948F6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D948F6">
        <w:rPr>
          <w:rFonts w:ascii="Arial" w:hAnsi="Arial" w:cs="Arial"/>
          <w:sz w:val="24"/>
          <w:szCs w:val="24"/>
        </w:rPr>
        <w:t>D</w:t>
      </w:r>
      <w:r w:rsidR="00691685" w:rsidRPr="00D948F6">
        <w:rPr>
          <w:rFonts w:ascii="Arial" w:hAnsi="Arial" w:cs="Arial"/>
          <w:sz w:val="24"/>
          <w:szCs w:val="24"/>
        </w:rPr>
        <w:t>otace bude žadateli poskytnuta</w:t>
      </w:r>
      <w:r w:rsidR="00691685" w:rsidRPr="00D948F6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D948F6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D948F6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D948F6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D948F6">
        <w:rPr>
          <w:rFonts w:ascii="Arial" w:hAnsi="Arial" w:cs="Arial"/>
          <w:sz w:val="24"/>
          <w:szCs w:val="24"/>
        </w:rPr>
        <w:t xml:space="preserve">ve </w:t>
      </w:r>
      <w:r w:rsidR="0077032A" w:rsidRPr="00D948F6">
        <w:rPr>
          <w:rFonts w:ascii="Arial" w:hAnsi="Arial" w:cs="Arial"/>
          <w:sz w:val="24"/>
          <w:szCs w:val="24"/>
        </w:rPr>
        <w:t>s</w:t>
      </w:r>
      <w:r w:rsidR="00A163A9" w:rsidRPr="00D948F6">
        <w:rPr>
          <w:rFonts w:ascii="Arial" w:hAnsi="Arial" w:cs="Arial"/>
          <w:sz w:val="24"/>
          <w:szCs w:val="24"/>
        </w:rPr>
        <w:t>mlouvě</w:t>
      </w:r>
      <w:r w:rsidR="00515C83" w:rsidRPr="00D948F6">
        <w:rPr>
          <w:rFonts w:ascii="Arial" w:hAnsi="Arial" w:cs="Arial"/>
          <w:sz w:val="24"/>
          <w:szCs w:val="24"/>
        </w:rPr>
        <w:t xml:space="preserve"> </w:t>
      </w:r>
      <w:r w:rsidR="0077032A" w:rsidRPr="00D948F6">
        <w:rPr>
          <w:rFonts w:ascii="Arial" w:hAnsi="Arial" w:cs="Arial"/>
          <w:sz w:val="24"/>
          <w:szCs w:val="24"/>
        </w:rPr>
        <w:t>o poskytnutí dotace</w:t>
      </w:r>
      <w:r w:rsidR="00A17833" w:rsidRPr="00D948F6">
        <w:rPr>
          <w:rFonts w:ascii="Arial" w:hAnsi="Arial" w:cs="Arial"/>
          <w:sz w:val="24"/>
          <w:szCs w:val="24"/>
        </w:rPr>
        <w:t xml:space="preserve"> uzavřené</w:t>
      </w:r>
      <w:r w:rsidR="003B18BD" w:rsidRPr="00D948F6">
        <w:rPr>
          <w:rFonts w:ascii="Arial" w:hAnsi="Arial" w:cs="Arial"/>
          <w:sz w:val="24"/>
          <w:szCs w:val="24"/>
        </w:rPr>
        <w:t xml:space="preserve"> podle</w:t>
      </w:r>
      <w:r w:rsidR="00A17833" w:rsidRPr="00D948F6">
        <w:rPr>
          <w:rFonts w:ascii="Arial" w:hAnsi="Arial" w:cs="Arial"/>
          <w:sz w:val="24"/>
          <w:szCs w:val="24"/>
        </w:rPr>
        <w:t xml:space="preserve"> t</w:t>
      </w:r>
      <w:r w:rsidR="00A77AD9" w:rsidRPr="00D948F6">
        <w:rPr>
          <w:rFonts w:ascii="Arial" w:hAnsi="Arial" w:cs="Arial"/>
          <w:sz w:val="24"/>
          <w:szCs w:val="24"/>
        </w:rPr>
        <w:t>ěcht</w:t>
      </w:r>
      <w:r w:rsidR="00A17833" w:rsidRPr="00D948F6">
        <w:rPr>
          <w:rFonts w:ascii="Arial" w:hAnsi="Arial" w:cs="Arial"/>
          <w:sz w:val="24"/>
          <w:szCs w:val="24"/>
        </w:rPr>
        <w:t xml:space="preserve">o </w:t>
      </w:r>
      <w:r w:rsidR="00A77AD9" w:rsidRPr="00D948F6">
        <w:rPr>
          <w:rFonts w:ascii="Arial" w:hAnsi="Arial" w:cs="Arial"/>
          <w:sz w:val="24"/>
          <w:szCs w:val="24"/>
        </w:rPr>
        <w:t>Pravidel (dále jen „Smlouva“)</w:t>
      </w:r>
      <w:r w:rsidR="001C0668">
        <w:rPr>
          <w:rFonts w:ascii="Arial" w:hAnsi="Arial" w:cs="Arial"/>
          <w:sz w:val="24"/>
          <w:szCs w:val="24"/>
        </w:rPr>
        <w:t>/</w:t>
      </w:r>
      <w:r w:rsidR="001C0668" w:rsidRPr="001C0668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="001C0668" w:rsidRPr="001C0668">
        <w:rPr>
          <w:rFonts w:ascii="Arial" w:hAnsi="Arial" w:cs="Arial"/>
          <w:sz w:val="24"/>
          <w:szCs w:val="24"/>
        </w:rPr>
        <w:t>Dopisu o poskytnutí účelově určeného příspěvku.</w:t>
      </w:r>
    </w:p>
    <w:p w14:paraId="0C063362" w14:textId="614B4C32" w:rsidR="00691685" w:rsidRPr="006D235B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D</w:t>
      </w:r>
      <w:r w:rsidR="00691685" w:rsidRPr="00EE3268">
        <w:rPr>
          <w:rFonts w:ascii="Arial" w:hAnsi="Arial" w:cs="Arial"/>
          <w:sz w:val="24"/>
          <w:szCs w:val="24"/>
        </w:rPr>
        <w:t>otace je poskytnuta ve lhůtě do 21 dnů po nabytí</w:t>
      </w:r>
      <w:r w:rsidR="00691685" w:rsidRPr="006D235B">
        <w:rPr>
          <w:rFonts w:ascii="Arial" w:hAnsi="Arial" w:cs="Arial"/>
          <w:sz w:val="24"/>
          <w:szCs w:val="24"/>
        </w:rPr>
        <w:t xml:space="preserve"> účinnosti </w:t>
      </w:r>
      <w:r w:rsidR="00F40FEB" w:rsidRPr="006D235B">
        <w:rPr>
          <w:rFonts w:ascii="Arial" w:hAnsi="Arial" w:cs="Arial"/>
          <w:sz w:val="24"/>
          <w:szCs w:val="24"/>
        </w:rPr>
        <w:t>S</w:t>
      </w:r>
      <w:r w:rsidR="00691685" w:rsidRPr="006D235B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6D235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D235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D235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D235B">
        <w:rPr>
          <w:rFonts w:ascii="Arial" w:hAnsi="Arial" w:cs="Arial"/>
          <w:sz w:val="24"/>
          <w:szCs w:val="24"/>
        </w:rPr>
        <w:t>.</w:t>
      </w:r>
      <w:r w:rsidR="004E27D9" w:rsidRPr="006D235B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6D235B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6D235B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6D235B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39F4257B" w:rsidR="00691685" w:rsidRPr="006D235B" w:rsidRDefault="00D948F6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D948F6">
        <w:rPr>
          <w:rFonts w:ascii="Arial" w:hAnsi="Arial" w:cs="Arial"/>
          <w:sz w:val="24"/>
          <w:szCs w:val="24"/>
        </w:rPr>
        <w:t>Dotaci je možno použít na úhradu uznatelných výdajů</w:t>
      </w:r>
      <w:r w:rsidR="003072FF">
        <w:rPr>
          <w:rFonts w:ascii="Arial" w:hAnsi="Arial" w:cs="Arial"/>
          <w:sz w:val="24"/>
          <w:szCs w:val="24"/>
        </w:rPr>
        <w:t xml:space="preserve"> akce</w:t>
      </w:r>
      <w:r w:rsidRPr="00D948F6">
        <w:rPr>
          <w:rFonts w:ascii="Arial" w:hAnsi="Arial" w:cs="Arial"/>
          <w:sz w:val="24"/>
          <w:szCs w:val="24"/>
        </w:rPr>
        <w:t xml:space="preserve"> výslovně uvedených ve Smlouvě</w:t>
      </w:r>
      <w:r w:rsidR="003072FF">
        <w:rPr>
          <w:rFonts w:ascii="Arial" w:hAnsi="Arial" w:cs="Arial"/>
          <w:sz w:val="24"/>
          <w:szCs w:val="24"/>
        </w:rPr>
        <w:t>/</w:t>
      </w:r>
      <w:r w:rsidR="001C0668" w:rsidRPr="001C0668">
        <w:rPr>
          <w:rFonts w:ascii="Arial" w:hAnsi="Arial" w:cs="Arial"/>
          <w:sz w:val="24"/>
          <w:szCs w:val="24"/>
        </w:rPr>
        <w:t xml:space="preserve">Dopisu o poskytnutí účelově určeného </w:t>
      </w:r>
      <w:proofErr w:type="gramStart"/>
      <w:r w:rsidR="001C0668" w:rsidRPr="001C0668">
        <w:rPr>
          <w:rFonts w:ascii="Arial" w:hAnsi="Arial" w:cs="Arial"/>
          <w:sz w:val="24"/>
          <w:szCs w:val="24"/>
        </w:rPr>
        <w:t>příspěvku.</w:t>
      </w:r>
      <w:r w:rsidRPr="00D948F6">
        <w:rPr>
          <w:rFonts w:ascii="Arial" w:hAnsi="Arial" w:cs="Arial"/>
          <w:sz w:val="24"/>
          <w:szCs w:val="24"/>
        </w:rPr>
        <w:t xml:space="preserve"> a vzniklých</w:t>
      </w:r>
      <w:proofErr w:type="gramEnd"/>
      <w:r w:rsidRPr="00D948F6">
        <w:rPr>
          <w:rFonts w:ascii="Arial" w:hAnsi="Arial" w:cs="Arial"/>
          <w:sz w:val="24"/>
          <w:szCs w:val="24"/>
        </w:rPr>
        <w:t xml:space="preserve"> v období realizace od 1. 9. 2023 do 30. 6. 2024. Dotaci je možné použít na úhradu těchto</w:t>
      </w:r>
      <w:r>
        <w:rPr>
          <w:rFonts w:ascii="Arial" w:hAnsi="Arial" w:cs="Arial"/>
          <w:sz w:val="24"/>
          <w:szCs w:val="24"/>
        </w:rPr>
        <w:t xml:space="preserve"> uznatelných výdajů </w:t>
      </w:r>
      <w:r w:rsidRPr="00D948F6">
        <w:rPr>
          <w:rFonts w:ascii="Arial" w:hAnsi="Arial" w:cs="Arial"/>
          <w:sz w:val="24"/>
          <w:szCs w:val="24"/>
        </w:rPr>
        <w:t>nejpozději</w:t>
      </w:r>
      <w:r>
        <w:rPr>
          <w:rFonts w:ascii="Arial" w:hAnsi="Arial" w:cs="Arial"/>
          <w:sz w:val="24"/>
          <w:szCs w:val="24"/>
        </w:rPr>
        <w:t xml:space="preserve"> </w:t>
      </w:r>
      <w:r w:rsidRPr="00D948F6">
        <w:rPr>
          <w:rFonts w:ascii="Arial" w:hAnsi="Arial" w:cs="Arial"/>
          <w:sz w:val="24"/>
          <w:szCs w:val="24"/>
        </w:rPr>
        <w:t>do 30. 6. 2024, není-li ve Smlouvě sjednáno jinak.</w:t>
      </w:r>
      <w:r w:rsidR="00AA65E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</w:p>
    <w:p w14:paraId="174526EA" w14:textId="3445407A" w:rsidR="00497734" w:rsidRPr="00D948F6" w:rsidRDefault="00D948F6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D948F6">
        <w:rPr>
          <w:rFonts w:ascii="Arial" w:hAnsi="Arial" w:cs="Arial"/>
          <w:sz w:val="24"/>
          <w:szCs w:val="24"/>
        </w:rPr>
        <w:lastRenderedPageBreak/>
        <w:t>Příjemce je povinen předložit poskytovateli vyúčtování a doložit výdaje, společně se závěrečnou zprávou způsobem a ve lhůtě stanovené ve Smlouvě.</w:t>
      </w:r>
    </w:p>
    <w:p w14:paraId="5FC76A40" w14:textId="53C8F80D" w:rsidR="00D948F6" w:rsidRPr="00D948F6" w:rsidRDefault="00D948F6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sz w:val="24"/>
          <w:szCs w:val="24"/>
        </w:rPr>
      </w:pPr>
      <w:r w:rsidRPr="00D948F6">
        <w:rPr>
          <w:rFonts w:ascii="Arial" w:hAnsi="Arial" w:cs="Arial"/>
          <w:sz w:val="24"/>
          <w:szCs w:val="24"/>
        </w:rPr>
        <w:t>Příspěvkové organizaci Olomouckého kraje, jejíž žádosti bude vyhověno, budou poskytnuty finanční prostředky formou příspěvku dle § 28 odst. 4 zákona č. 250/2000 Sb., v platném znění. Veřejnoprávní smlouva nebude s touto příspěvkovou organizací uzavírána, poskytovatel při poskytnutí příspěvku stanoví podmínky pro použití příspěvku shodné s podmínkami dle pravidel tohoto dotačního programu. Příspěvkové organizace Olomouckého kraje budou o přidělení účelového příspěvku vyrozuměny dopisem.</w:t>
      </w:r>
    </w:p>
    <w:p w14:paraId="52F29268" w14:textId="77777777" w:rsidR="00024896" w:rsidRPr="002459B9" w:rsidRDefault="00024896" w:rsidP="00A03F39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2E6F2A" w14:textId="7737CBCB" w:rsidR="0069168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6D235B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34E242B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90D734D" w14:textId="54EB427C" w:rsidR="00D948F6" w:rsidRDefault="00691685" w:rsidP="00D948F6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</w:pPr>
      <w:r w:rsidRPr="00D948F6">
        <w:rPr>
          <w:rFonts w:ascii="Arial" w:hAnsi="Arial" w:cs="Arial"/>
          <w:bCs/>
          <w:sz w:val="24"/>
          <w:szCs w:val="24"/>
        </w:rPr>
        <w:t>Povinná spolu</w:t>
      </w:r>
      <w:r w:rsidR="00AB52B9" w:rsidRPr="00D948F6">
        <w:rPr>
          <w:rFonts w:ascii="Arial" w:hAnsi="Arial" w:cs="Arial"/>
          <w:bCs/>
          <w:sz w:val="24"/>
          <w:szCs w:val="24"/>
        </w:rPr>
        <w:t>účast žadatele není požadována</w:t>
      </w:r>
      <w:r w:rsidR="009446FB" w:rsidRPr="00D948F6">
        <w:rPr>
          <w:rFonts w:ascii="Arial" w:hAnsi="Arial" w:cs="Arial"/>
          <w:bCs/>
          <w:sz w:val="24"/>
          <w:szCs w:val="24"/>
        </w:rPr>
        <w:t>.</w:t>
      </w:r>
      <w:r w:rsidR="00AB52B9" w:rsidRPr="00D948F6">
        <w:rPr>
          <w:rFonts w:ascii="Arial" w:hAnsi="Arial" w:cs="Arial"/>
          <w:bCs/>
          <w:sz w:val="24"/>
          <w:szCs w:val="24"/>
        </w:rPr>
        <w:t xml:space="preserve"> </w:t>
      </w:r>
    </w:p>
    <w:p w14:paraId="152D708A" w14:textId="6BF11D73" w:rsidR="00BD553A" w:rsidRDefault="00BD553A" w:rsidP="00FD3D6E">
      <w:pPr>
        <w:ind w:left="0" w:firstLine="0"/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</w:pPr>
    </w:p>
    <w:p w14:paraId="64D5FBB2" w14:textId="77777777" w:rsidR="00632531" w:rsidRPr="007E3597" w:rsidRDefault="00632531" w:rsidP="00FD3D6E">
      <w:pPr>
        <w:ind w:left="0" w:firstLine="0"/>
        <w:rPr>
          <w:rFonts w:ascii="Arial" w:hAnsi="Arial" w:cs="Arial"/>
          <w:bCs/>
          <w:i/>
          <w:color w:val="0000FF"/>
          <w:sz w:val="12"/>
          <w:szCs w:val="12"/>
        </w:rPr>
      </w:pPr>
    </w:p>
    <w:p w14:paraId="0CCDD29A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6D235B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5CECB7D9" w:rsidR="00515C83" w:rsidRPr="008E5504" w:rsidRDefault="00D948F6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FF0000"/>
          <w:sz w:val="24"/>
          <w:szCs w:val="24"/>
        </w:rPr>
      </w:pPr>
      <w:r w:rsidRPr="00D948F6">
        <w:rPr>
          <w:rFonts w:ascii="Arial" w:hAnsi="Arial" w:cs="Arial"/>
          <w:bCs/>
          <w:sz w:val="24"/>
          <w:szCs w:val="24"/>
        </w:rPr>
        <w:t>Dotace je poskytována na uznatelné výdaje neinvestičního charakteru výslovně uvedené ve Smlouvě. Dotace je přísně účelová a její čerpání je vázáno jen na financování účelu akce, na který byla poskytnuta.</w:t>
      </w:r>
    </w:p>
    <w:p w14:paraId="28898CC8" w14:textId="77777777" w:rsidR="008A0C70" w:rsidRPr="006D235B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color w:val="FF0000"/>
          <w:sz w:val="24"/>
          <w:szCs w:val="24"/>
        </w:rPr>
      </w:pPr>
    </w:p>
    <w:p w14:paraId="3FEAA282" w14:textId="77777777" w:rsidR="00691685" w:rsidRPr="006D235B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6D235B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není plátcem DPH, </w:t>
      </w:r>
    </w:p>
    <w:p w14:paraId="2510BBA4" w14:textId="633504BA" w:rsidR="00E82384" w:rsidRPr="008E5504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59E49DEF" w14:textId="77777777" w:rsidR="007921DD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51F2A94D" w14:textId="4A2E0D71" w:rsidR="00153420" w:rsidRPr="00D948F6" w:rsidRDefault="00680817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D948F6">
        <w:rPr>
          <w:rFonts w:ascii="Arial" w:hAnsi="Arial" w:cs="Arial"/>
          <w:sz w:val="24"/>
          <w:szCs w:val="24"/>
        </w:rPr>
        <w:t>Vztahy při</w:t>
      </w:r>
      <w:r w:rsidR="00635D63" w:rsidRPr="00D948F6">
        <w:rPr>
          <w:rFonts w:ascii="Arial" w:hAnsi="Arial" w:cs="Arial"/>
          <w:sz w:val="24"/>
          <w:szCs w:val="24"/>
        </w:rPr>
        <w:t xml:space="preserve"> pořizování majetku z dotace do vlastnictví jiné osoby než příjemce a </w:t>
      </w:r>
      <w:r w:rsidRPr="00D948F6">
        <w:rPr>
          <w:rFonts w:ascii="Arial" w:hAnsi="Arial" w:cs="Arial"/>
          <w:sz w:val="24"/>
          <w:szCs w:val="24"/>
        </w:rPr>
        <w:t xml:space="preserve">pro případy </w:t>
      </w:r>
      <w:r w:rsidR="00635D63" w:rsidRPr="00D948F6">
        <w:rPr>
          <w:rFonts w:ascii="Arial" w:hAnsi="Arial" w:cs="Arial"/>
          <w:sz w:val="24"/>
          <w:szCs w:val="24"/>
        </w:rPr>
        <w:t xml:space="preserve">vlastnictví dotací dotčeného majetku </w:t>
      </w:r>
      <w:r w:rsidRPr="00D948F6">
        <w:rPr>
          <w:rFonts w:ascii="Arial" w:hAnsi="Arial" w:cs="Arial"/>
          <w:sz w:val="24"/>
          <w:szCs w:val="24"/>
        </w:rPr>
        <w:t>jinou osobou než příjemce</w:t>
      </w:r>
      <w:r w:rsidR="00547EB6" w:rsidRPr="00D948F6">
        <w:rPr>
          <w:rFonts w:ascii="Arial" w:hAnsi="Arial" w:cs="Arial"/>
          <w:sz w:val="24"/>
          <w:szCs w:val="24"/>
        </w:rPr>
        <w:t>m</w:t>
      </w:r>
      <w:r w:rsidRPr="00D948F6">
        <w:rPr>
          <w:rFonts w:ascii="Arial" w:hAnsi="Arial" w:cs="Arial"/>
          <w:sz w:val="24"/>
          <w:szCs w:val="24"/>
        </w:rPr>
        <w:t xml:space="preserve"> jsou řešeny čl. 3</w:t>
      </w:r>
      <w:r w:rsidR="00205741" w:rsidRPr="00D948F6">
        <w:rPr>
          <w:rFonts w:ascii="Arial" w:hAnsi="Arial" w:cs="Arial"/>
          <w:sz w:val="24"/>
          <w:szCs w:val="24"/>
        </w:rPr>
        <w:t xml:space="preserve"> </w:t>
      </w:r>
      <w:r w:rsidR="00AC11A6" w:rsidRPr="00D948F6">
        <w:rPr>
          <w:rFonts w:ascii="Arial" w:hAnsi="Arial" w:cs="Arial"/>
          <w:sz w:val="24"/>
          <w:szCs w:val="24"/>
        </w:rPr>
        <w:t xml:space="preserve">část </w:t>
      </w:r>
      <w:r w:rsidR="00975B47" w:rsidRPr="00D948F6">
        <w:rPr>
          <w:rFonts w:ascii="Arial" w:hAnsi="Arial" w:cs="Arial"/>
          <w:sz w:val="24"/>
          <w:szCs w:val="24"/>
        </w:rPr>
        <w:t xml:space="preserve">A </w:t>
      </w:r>
      <w:r w:rsidRPr="00D948F6">
        <w:rPr>
          <w:rFonts w:ascii="Arial" w:hAnsi="Arial" w:cs="Arial"/>
          <w:sz w:val="24"/>
          <w:szCs w:val="24"/>
        </w:rPr>
        <w:t xml:space="preserve">odst. </w:t>
      </w:r>
      <w:r w:rsidR="00975B47" w:rsidRPr="00D948F6">
        <w:rPr>
          <w:rFonts w:ascii="Arial" w:hAnsi="Arial" w:cs="Arial"/>
          <w:sz w:val="24"/>
          <w:szCs w:val="24"/>
        </w:rPr>
        <w:t>10</w:t>
      </w:r>
      <w:r w:rsidRPr="00D948F6">
        <w:rPr>
          <w:rFonts w:ascii="Arial" w:hAnsi="Arial" w:cs="Arial"/>
          <w:sz w:val="24"/>
          <w:szCs w:val="24"/>
        </w:rPr>
        <w:t xml:space="preserve"> Zásad</w:t>
      </w:r>
      <w:r w:rsidR="00076437" w:rsidRPr="00D948F6">
        <w:rPr>
          <w:rFonts w:ascii="Arial" w:hAnsi="Arial" w:cs="Arial"/>
          <w:sz w:val="24"/>
          <w:szCs w:val="24"/>
        </w:rPr>
        <w:t xml:space="preserve"> a platí pro všechny typy dotací</w:t>
      </w:r>
      <w:r w:rsidRPr="00D948F6">
        <w:rPr>
          <w:rFonts w:ascii="Arial" w:hAnsi="Arial" w:cs="Arial"/>
          <w:sz w:val="24"/>
          <w:szCs w:val="24"/>
        </w:rPr>
        <w:t>.</w:t>
      </w:r>
      <w:r w:rsidR="00E8185A" w:rsidRPr="00D948F6">
        <w:rPr>
          <w:rFonts w:ascii="Arial" w:hAnsi="Arial" w:cs="Arial"/>
          <w:sz w:val="24"/>
          <w:szCs w:val="24"/>
        </w:rPr>
        <w:t> / </w:t>
      </w:r>
      <w:r w:rsidR="0006018B" w:rsidRPr="00D948F6">
        <w:rPr>
          <w:rFonts w:ascii="Arial" w:hAnsi="Arial" w:cs="Arial"/>
          <w:sz w:val="24"/>
          <w:szCs w:val="24"/>
        </w:rPr>
        <w:t>Případný m</w:t>
      </w:r>
      <w:r w:rsidR="00E8185A" w:rsidRPr="00D948F6">
        <w:rPr>
          <w:rFonts w:ascii="Arial" w:hAnsi="Arial" w:cs="Arial"/>
          <w:sz w:val="24"/>
          <w:szCs w:val="24"/>
        </w:rPr>
        <w:t xml:space="preserve">ajetek pořizovaný z dotace musí být pořizován </w:t>
      </w:r>
      <w:r w:rsidR="0006018B" w:rsidRPr="00D948F6">
        <w:rPr>
          <w:rFonts w:ascii="Arial" w:hAnsi="Arial" w:cs="Arial"/>
          <w:sz w:val="24"/>
          <w:szCs w:val="24"/>
        </w:rPr>
        <w:t xml:space="preserve">výlučně do </w:t>
      </w:r>
      <w:r w:rsidR="00E8185A" w:rsidRPr="00D948F6">
        <w:rPr>
          <w:rFonts w:ascii="Arial" w:hAnsi="Arial" w:cs="Arial"/>
          <w:sz w:val="24"/>
          <w:szCs w:val="24"/>
        </w:rPr>
        <w:t>vlastnictví příjemce</w:t>
      </w:r>
      <w:r w:rsidR="0089676C" w:rsidRPr="00D948F6">
        <w:rPr>
          <w:rFonts w:ascii="Arial" w:hAnsi="Arial" w:cs="Arial"/>
          <w:sz w:val="24"/>
          <w:szCs w:val="24"/>
        </w:rPr>
        <w:t>, majetek dotčený dotací musí být ve vlastnictví příjemce</w:t>
      </w:r>
      <w:r w:rsidR="00E8185A" w:rsidRPr="00D948F6">
        <w:rPr>
          <w:rFonts w:ascii="Arial" w:hAnsi="Arial" w:cs="Arial"/>
          <w:sz w:val="24"/>
          <w:szCs w:val="24"/>
        </w:rPr>
        <w:t>.</w:t>
      </w:r>
      <w:r w:rsidR="00076437" w:rsidRPr="00D948F6">
        <w:rPr>
          <w:rFonts w:ascii="Arial" w:hAnsi="Arial" w:cs="Arial"/>
          <w:sz w:val="24"/>
          <w:szCs w:val="24"/>
        </w:rPr>
        <w:t xml:space="preserve"> </w:t>
      </w:r>
    </w:p>
    <w:p w14:paraId="36083A14" w14:textId="33529C21" w:rsidR="00E86EA7" w:rsidRPr="00EE3268" w:rsidRDefault="00E86EA7" w:rsidP="008E5504">
      <w:pPr>
        <w:ind w:left="0"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65EC8E83" w14:textId="1ED5C22E" w:rsidR="000333AA" w:rsidRPr="00EE3268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color w:val="0070C0"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EE3268">
        <w:rPr>
          <w:rFonts w:ascii="Arial" w:hAnsi="Arial" w:cs="Arial"/>
          <w:bCs/>
          <w:sz w:val="24"/>
          <w:szCs w:val="24"/>
        </w:rPr>
        <w:t xml:space="preserve">Výdaje na </w:t>
      </w:r>
      <w:r w:rsidRPr="00FB5411">
        <w:rPr>
          <w:rFonts w:ascii="Arial" w:hAnsi="Arial" w:cs="Arial"/>
          <w:sz w:val="24"/>
          <w:szCs w:val="24"/>
        </w:rPr>
        <w:t xml:space="preserve">realizaci </w:t>
      </w:r>
      <w:r w:rsidR="0058171B" w:rsidRPr="00FB5411">
        <w:rPr>
          <w:rFonts w:ascii="Arial" w:hAnsi="Arial" w:cs="Arial"/>
          <w:sz w:val="24"/>
          <w:szCs w:val="24"/>
        </w:rPr>
        <w:t>akce</w:t>
      </w:r>
      <w:r w:rsidR="002D6BFF" w:rsidRPr="00FB5411">
        <w:rPr>
          <w:rFonts w:ascii="Arial" w:hAnsi="Arial" w:cs="Arial"/>
          <w:sz w:val="24"/>
          <w:szCs w:val="24"/>
        </w:rPr>
        <w:t>:</w:t>
      </w:r>
      <w:r w:rsidRPr="00FB5411">
        <w:rPr>
          <w:rFonts w:ascii="Arial" w:hAnsi="Arial" w:cs="Arial"/>
          <w:bCs/>
          <w:sz w:val="24"/>
          <w:szCs w:val="24"/>
        </w:rPr>
        <w:t xml:space="preserve"> </w:t>
      </w:r>
    </w:p>
    <w:p w14:paraId="2BB6B84B" w14:textId="596EE1FD" w:rsidR="00D948F6" w:rsidRDefault="00D948F6" w:rsidP="005E4A56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</w:p>
    <w:p w14:paraId="425B6EF8" w14:textId="77777777" w:rsidR="00D948F6" w:rsidRPr="00D948F6" w:rsidRDefault="00D948F6" w:rsidP="00D948F6">
      <w:pPr>
        <w:ind w:left="792" w:firstLine="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948F6">
        <w:rPr>
          <w:rFonts w:ascii="Arial" w:eastAsia="Times New Roman" w:hAnsi="Arial" w:cs="Arial"/>
          <w:sz w:val="24"/>
          <w:szCs w:val="24"/>
          <w:lang w:eastAsia="cs-CZ"/>
        </w:rPr>
        <w:t>Způsobilými výdaji projektu jsou:</w:t>
      </w:r>
    </w:p>
    <w:p w14:paraId="48BCFF8E" w14:textId="34345575" w:rsidR="00D948F6" w:rsidRPr="00D948F6" w:rsidRDefault="00D948F6" w:rsidP="00FB5411">
      <w:pPr>
        <w:pStyle w:val="Odstavecseseznamem"/>
        <w:numPr>
          <w:ilvl w:val="0"/>
          <w:numId w:val="13"/>
        </w:numPr>
        <w:ind w:left="1702" w:hanging="851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948F6">
        <w:rPr>
          <w:rFonts w:ascii="Arial" w:hAnsi="Arial" w:cs="Arial"/>
          <w:bCs/>
          <w:sz w:val="24"/>
          <w:szCs w:val="24"/>
        </w:rPr>
        <w:t>výdaje</w:t>
      </w:r>
      <w:r w:rsidRPr="00D948F6">
        <w:rPr>
          <w:rFonts w:ascii="Arial" w:eastAsia="Times New Roman" w:hAnsi="Arial" w:cs="Arial"/>
          <w:sz w:val="24"/>
          <w:szCs w:val="24"/>
          <w:lang w:eastAsia="cs-CZ"/>
        </w:rPr>
        <w:t xml:space="preserve"> spojené s podporou bezplatného školního stravování dětí, jejichž rodina je v nepříznivé finanční situaci, v době jejich pobytu v mateřských školách a žáků, jejichž rodina je v nepříznivé finanční situaci, základních a středních škol v době jejich pobytu ve škole, a to v rozsahu, který jinak hradí zákonný zástupce dítěte/žáka (tj. ve výši nákladů na potraviny v souladu s vyhláškou č. 107/2005 Sb., o školním stravování, ve znění pozdějších předpisů).</w:t>
      </w:r>
    </w:p>
    <w:p w14:paraId="15A4BB70" w14:textId="213A755F" w:rsidR="00D948F6" w:rsidRPr="00D948F6" w:rsidRDefault="00D948F6" w:rsidP="00D948F6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948F6">
        <w:rPr>
          <w:rFonts w:ascii="Arial" w:hAnsi="Arial" w:cs="Arial"/>
          <w:bCs/>
          <w:sz w:val="24"/>
          <w:szCs w:val="24"/>
        </w:rPr>
        <w:t>výdaje</w:t>
      </w:r>
      <w:r w:rsidRPr="00D948F6">
        <w:rPr>
          <w:rFonts w:ascii="Arial" w:eastAsia="Times New Roman" w:hAnsi="Arial" w:cs="Arial"/>
          <w:sz w:val="24"/>
          <w:szCs w:val="24"/>
          <w:lang w:eastAsia="cs-CZ"/>
        </w:rPr>
        <w:t xml:space="preserve"> spojené s realizací a řízením projektu (tj. např. mzdové výdaje osob zapojených do projektu, kancelářské potřeby, režie,…).</w:t>
      </w:r>
    </w:p>
    <w:p w14:paraId="6BB76AC9" w14:textId="77777777" w:rsidR="00D948F6" w:rsidRPr="00D948F6" w:rsidRDefault="00D948F6" w:rsidP="00D948F6">
      <w:pPr>
        <w:ind w:left="792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6889C93" w14:textId="77777777" w:rsidR="00D948F6" w:rsidRPr="00D948F6" w:rsidRDefault="00D948F6" w:rsidP="00D948F6">
      <w:pPr>
        <w:ind w:left="792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948F6">
        <w:rPr>
          <w:rFonts w:ascii="Arial" w:eastAsia="Times New Roman" w:hAnsi="Arial" w:cs="Arial"/>
          <w:sz w:val="24"/>
          <w:szCs w:val="24"/>
          <w:lang w:eastAsia="cs-CZ"/>
        </w:rPr>
        <w:t xml:space="preserve">Pro účely podpory zajištění školního stravování pro děti/žáky/studenty z rodin ohrožených chudobou a materiální nebo potravinovou deprivací jsou definovány </w:t>
      </w:r>
      <w:r w:rsidRPr="00D948F6">
        <w:rPr>
          <w:rFonts w:ascii="Arial" w:eastAsia="Times New Roman" w:hAnsi="Arial" w:cs="Arial"/>
          <w:sz w:val="24"/>
          <w:szCs w:val="24"/>
          <w:lang w:eastAsia="cs-CZ"/>
        </w:rPr>
        <w:br/>
        <w:t>3 aktivity pokrývající podporu školního stravování na různých druzích škol, ke kterým jsou stanoveny jednotky a jednotkové náklady dle věkových kategorií podpořených dětí/žáků/studentů.</w:t>
      </w:r>
    </w:p>
    <w:p w14:paraId="71EBA178" w14:textId="77777777" w:rsidR="00D948F6" w:rsidRPr="00D948F6" w:rsidRDefault="00D948F6" w:rsidP="00D948F6">
      <w:pPr>
        <w:ind w:left="792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948F6">
        <w:rPr>
          <w:rFonts w:ascii="Arial" w:eastAsia="Times New Roman" w:hAnsi="Arial" w:cs="Arial"/>
          <w:sz w:val="24"/>
          <w:szCs w:val="24"/>
          <w:lang w:eastAsia="cs-CZ"/>
        </w:rPr>
        <w:t>Přehled podporovaných aktivit, jednotek a jednotkových nákladů jednotkovými náklady zaměřenými na zajištění školního stravování:</w:t>
      </w:r>
    </w:p>
    <w:p w14:paraId="779E7259" w14:textId="77777777" w:rsidR="00D948F6" w:rsidRPr="00D948F6" w:rsidRDefault="00D948F6" w:rsidP="00D948F6">
      <w:pPr>
        <w:ind w:left="792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6"/>
        <w:gridCol w:w="2756"/>
        <w:gridCol w:w="2756"/>
      </w:tblGrid>
      <w:tr w:rsidR="00D948F6" w:rsidRPr="00D948F6" w14:paraId="6259619A" w14:textId="77777777" w:rsidTr="006821F1">
        <w:trPr>
          <w:trHeight w:val="357"/>
        </w:trPr>
        <w:tc>
          <w:tcPr>
            <w:tcW w:w="2756" w:type="dxa"/>
            <w:shd w:val="clear" w:color="auto" w:fill="auto"/>
          </w:tcPr>
          <w:p w14:paraId="1495C6FB" w14:textId="77777777" w:rsidR="00D948F6" w:rsidRPr="00D948F6" w:rsidRDefault="00D948F6" w:rsidP="00D948F6">
            <w:pPr>
              <w:autoSpaceDE w:val="0"/>
              <w:autoSpaceDN w:val="0"/>
              <w:adjustRightInd w:val="0"/>
              <w:spacing w:after="160" w:line="259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48F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Název aktivity</w:t>
            </w:r>
          </w:p>
        </w:tc>
        <w:tc>
          <w:tcPr>
            <w:tcW w:w="2756" w:type="dxa"/>
            <w:shd w:val="clear" w:color="auto" w:fill="auto"/>
          </w:tcPr>
          <w:p w14:paraId="50FF4E65" w14:textId="77777777" w:rsidR="00D948F6" w:rsidRPr="00D948F6" w:rsidRDefault="00D948F6" w:rsidP="00D948F6">
            <w:pPr>
              <w:autoSpaceDE w:val="0"/>
              <w:autoSpaceDN w:val="0"/>
              <w:adjustRightInd w:val="0"/>
              <w:spacing w:after="160" w:line="259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48F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Název jednotky</w:t>
            </w:r>
          </w:p>
        </w:tc>
        <w:tc>
          <w:tcPr>
            <w:tcW w:w="2756" w:type="dxa"/>
            <w:shd w:val="clear" w:color="auto" w:fill="auto"/>
          </w:tcPr>
          <w:p w14:paraId="6D6F4FE8" w14:textId="77777777" w:rsidR="00D948F6" w:rsidRPr="00D948F6" w:rsidRDefault="00D948F6" w:rsidP="00D948F6">
            <w:pPr>
              <w:autoSpaceDE w:val="0"/>
              <w:autoSpaceDN w:val="0"/>
              <w:adjustRightInd w:val="0"/>
              <w:spacing w:after="160" w:line="259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48F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Konstrukce jednotkového nákladu</w:t>
            </w:r>
          </w:p>
        </w:tc>
      </w:tr>
      <w:tr w:rsidR="00D948F6" w:rsidRPr="00D948F6" w14:paraId="2BC86764" w14:textId="77777777" w:rsidTr="006821F1">
        <w:trPr>
          <w:trHeight w:val="553"/>
        </w:trPr>
        <w:tc>
          <w:tcPr>
            <w:tcW w:w="2756" w:type="dxa"/>
            <w:shd w:val="clear" w:color="auto" w:fill="auto"/>
            <w:vAlign w:val="center"/>
          </w:tcPr>
          <w:p w14:paraId="1A02478F" w14:textId="77777777" w:rsidR="00D948F6" w:rsidRPr="00D948F6" w:rsidRDefault="00D948F6" w:rsidP="00D948F6">
            <w:pPr>
              <w:autoSpaceDE w:val="0"/>
              <w:autoSpaceDN w:val="0"/>
              <w:adjustRightInd w:val="0"/>
              <w:spacing w:after="160" w:line="259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D948F6">
              <w:rPr>
                <w:rFonts w:ascii="Arial" w:eastAsia="Times New Roman" w:hAnsi="Arial" w:cs="Arial"/>
                <w:sz w:val="24"/>
                <w:szCs w:val="24"/>
              </w:rPr>
              <w:t xml:space="preserve">Podpora školního stravování dětí v mateřských školách 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64800107" w14:textId="77777777" w:rsidR="00D948F6" w:rsidRPr="00D948F6" w:rsidRDefault="00D948F6" w:rsidP="00D948F6">
            <w:pPr>
              <w:autoSpaceDE w:val="0"/>
              <w:autoSpaceDN w:val="0"/>
              <w:adjustRightInd w:val="0"/>
              <w:spacing w:after="160" w:line="259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D948F6">
              <w:rPr>
                <w:rFonts w:ascii="Arial" w:eastAsia="Times New Roman" w:hAnsi="Arial" w:cs="Arial"/>
                <w:sz w:val="24"/>
                <w:szCs w:val="24"/>
              </w:rPr>
              <w:t xml:space="preserve">Bezplatně poskytnuté školní stravování dětem v mateřských školách 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1DB45FB5" w14:textId="77777777" w:rsidR="00D948F6" w:rsidRPr="00D948F6" w:rsidRDefault="00D948F6" w:rsidP="00D948F6">
            <w:pPr>
              <w:autoSpaceDE w:val="0"/>
              <w:autoSpaceDN w:val="0"/>
              <w:adjustRightInd w:val="0"/>
              <w:spacing w:after="160" w:line="259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D948F6">
              <w:rPr>
                <w:rFonts w:ascii="Arial" w:eastAsia="Times New Roman" w:hAnsi="Arial" w:cs="Arial"/>
                <w:sz w:val="24"/>
                <w:szCs w:val="24"/>
              </w:rPr>
              <w:t xml:space="preserve">Příspěvek na bezplatně poskytnuté školní stravování v MŠ na jedno dítě na jeden den </w:t>
            </w:r>
          </w:p>
        </w:tc>
      </w:tr>
      <w:tr w:rsidR="00D948F6" w:rsidRPr="00D948F6" w14:paraId="5455195D" w14:textId="77777777" w:rsidTr="006821F1">
        <w:tc>
          <w:tcPr>
            <w:tcW w:w="2756" w:type="dxa"/>
            <w:vMerge w:val="restart"/>
            <w:shd w:val="clear" w:color="auto" w:fill="auto"/>
            <w:vAlign w:val="center"/>
          </w:tcPr>
          <w:p w14:paraId="4233297D" w14:textId="77777777" w:rsidR="00D948F6" w:rsidRPr="00D948F6" w:rsidRDefault="00D948F6" w:rsidP="00D948F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94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Podpora školního stravování žáků základních a středních škol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3FCB8929" w14:textId="77777777" w:rsidR="00D948F6" w:rsidRPr="00D948F6" w:rsidRDefault="00D948F6" w:rsidP="00D948F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94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Bezplatně poskytnuté školní stravování žákům do 10 let v základních školách</w:t>
            </w:r>
          </w:p>
        </w:tc>
        <w:tc>
          <w:tcPr>
            <w:tcW w:w="2756" w:type="dxa"/>
            <w:vMerge w:val="restart"/>
            <w:shd w:val="clear" w:color="auto" w:fill="auto"/>
            <w:vAlign w:val="center"/>
          </w:tcPr>
          <w:p w14:paraId="7E59C12F" w14:textId="77777777" w:rsidR="00D948F6" w:rsidRPr="00D948F6" w:rsidRDefault="00D948F6" w:rsidP="00D948F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948F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Podpora školního stravování žáků základních a středních škol</w:t>
            </w:r>
          </w:p>
        </w:tc>
      </w:tr>
      <w:tr w:rsidR="00D948F6" w:rsidRPr="00D948F6" w14:paraId="6A67573B" w14:textId="77777777" w:rsidTr="006821F1">
        <w:tc>
          <w:tcPr>
            <w:tcW w:w="2756" w:type="dxa"/>
            <w:vMerge/>
            <w:shd w:val="clear" w:color="auto" w:fill="auto"/>
          </w:tcPr>
          <w:p w14:paraId="5FBAF733" w14:textId="77777777" w:rsidR="00D948F6" w:rsidRPr="00D948F6" w:rsidRDefault="00D948F6" w:rsidP="00D948F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22AA4761" w14:textId="77777777" w:rsidR="00D948F6" w:rsidRPr="00D948F6" w:rsidRDefault="00D948F6" w:rsidP="00D948F6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48F6">
              <w:rPr>
                <w:rFonts w:ascii="Arial" w:eastAsia="Times New Roman" w:hAnsi="Arial" w:cs="Arial"/>
                <w:sz w:val="24"/>
                <w:szCs w:val="24"/>
              </w:rPr>
              <w:t xml:space="preserve">Bezplatně poskytnuté školní stravování žákům ve věku 11-14 let v základních a středních školách </w:t>
            </w:r>
          </w:p>
        </w:tc>
        <w:tc>
          <w:tcPr>
            <w:tcW w:w="2756" w:type="dxa"/>
            <w:vMerge/>
            <w:shd w:val="clear" w:color="auto" w:fill="auto"/>
          </w:tcPr>
          <w:p w14:paraId="798124A2" w14:textId="77777777" w:rsidR="00D948F6" w:rsidRPr="00D948F6" w:rsidRDefault="00D948F6" w:rsidP="00D948F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D948F6" w:rsidRPr="00D948F6" w14:paraId="7B0D5F61" w14:textId="77777777" w:rsidTr="006821F1">
        <w:tc>
          <w:tcPr>
            <w:tcW w:w="2756" w:type="dxa"/>
            <w:vMerge/>
            <w:shd w:val="clear" w:color="auto" w:fill="auto"/>
          </w:tcPr>
          <w:p w14:paraId="198A605B" w14:textId="77777777" w:rsidR="00D948F6" w:rsidRPr="00D948F6" w:rsidRDefault="00D948F6" w:rsidP="00D948F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14:paraId="6C9F4871" w14:textId="77777777" w:rsidR="00D948F6" w:rsidRPr="00D948F6" w:rsidRDefault="00D948F6" w:rsidP="00D948F6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48F6">
              <w:rPr>
                <w:rFonts w:ascii="Arial" w:eastAsia="Times New Roman" w:hAnsi="Arial" w:cs="Arial"/>
                <w:sz w:val="24"/>
                <w:szCs w:val="24"/>
              </w:rPr>
              <w:t xml:space="preserve">Bezplatně poskytnuté školní stravování žákům ve věku 15 a více let v základních a středních školách </w:t>
            </w:r>
          </w:p>
        </w:tc>
        <w:tc>
          <w:tcPr>
            <w:tcW w:w="2756" w:type="dxa"/>
            <w:vMerge/>
            <w:shd w:val="clear" w:color="auto" w:fill="auto"/>
          </w:tcPr>
          <w:p w14:paraId="35AAF889" w14:textId="77777777" w:rsidR="00D948F6" w:rsidRPr="00D948F6" w:rsidRDefault="00D948F6" w:rsidP="00D948F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4B11149B" w14:textId="77777777" w:rsidR="00D948F6" w:rsidRPr="00D948F6" w:rsidRDefault="00D948F6" w:rsidP="00D948F6">
      <w:pPr>
        <w:ind w:left="144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9506EA0" w14:textId="77777777" w:rsidR="00D948F6" w:rsidRPr="00D948F6" w:rsidRDefault="00D948F6" w:rsidP="00D948F6">
      <w:pPr>
        <w:ind w:left="70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948F6">
        <w:rPr>
          <w:rFonts w:ascii="Arial" w:eastAsia="Times New Roman" w:hAnsi="Arial" w:cs="Arial"/>
          <w:b/>
          <w:sz w:val="24"/>
          <w:szCs w:val="24"/>
          <w:lang w:eastAsia="cs-CZ"/>
        </w:rPr>
        <w:t>Jednotkový náklad</w:t>
      </w:r>
      <w:r w:rsidRPr="00D948F6">
        <w:rPr>
          <w:rFonts w:ascii="Arial" w:eastAsia="Times New Roman" w:hAnsi="Arial" w:cs="Arial"/>
          <w:sz w:val="24"/>
          <w:szCs w:val="24"/>
          <w:lang w:eastAsia="cs-CZ"/>
        </w:rPr>
        <w:t xml:space="preserve"> představuje příspěvek OPZ+ na zajištění školního stravování pro jedno dítě na jeden den. Podpora z OPZ+ je stanovena na základě vykázání počtu odebraného školního stravování dětmi z cílové skupiny za jednotlivé dny ve sledovaném období. Výše způsobilých výdajů se počítá na základě počtu dosažených jednotek a na základě k nim stanovených jednotkových nákladů.</w:t>
      </w:r>
    </w:p>
    <w:p w14:paraId="4DB0D4AE" w14:textId="77777777" w:rsidR="00D948F6" w:rsidRPr="00D948F6" w:rsidRDefault="00D948F6" w:rsidP="00D948F6">
      <w:pPr>
        <w:spacing w:after="160" w:line="259" w:lineRule="auto"/>
        <w:ind w:left="0" w:hanging="720"/>
        <w:rPr>
          <w:rFonts w:ascii="Arial" w:eastAsia="Calibri" w:hAnsi="Arial" w:cs="Arial"/>
          <w:sz w:val="24"/>
          <w:szCs w:val="24"/>
        </w:rPr>
      </w:pPr>
    </w:p>
    <w:p w14:paraId="13DBE7E9" w14:textId="77777777" w:rsidR="00D948F6" w:rsidRPr="00D948F6" w:rsidRDefault="00D948F6" w:rsidP="00D948F6">
      <w:pPr>
        <w:ind w:left="720" w:firstLine="0"/>
        <w:contextualSpacing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948F6">
        <w:rPr>
          <w:rFonts w:ascii="Arial" w:eastAsia="Times New Roman" w:hAnsi="Arial" w:cs="Arial"/>
          <w:b/>
          <w:sz w:val="24"/>
          <w:szCs w:val="24"/>
          <w:lang w:eastAsia="cs-CZ"/>
        </w:rPr>
        <w:t>Definice jednotky „Bezplatně poskytnuté školní stravování dětem v mateřských školách“:</w:t>
      </w:r>
    </w:p>
    <w:p w14:paraId="765CA12B" w14:textId="77777777" w:rsidR="00D948F6" w:rsidRPr="00D948F6" w:rsidRDefault="00D948F6" w:rsidP="00D948F6">
      <w:pPr>
        <w:spacing w:after="160" w:line="259" w:lineRule="auto"/>
        <w:ind w:left="709" w:firstLine="0"/>
        <w:rPr>
          <w:rFonts w:ascii="Arial" w:eastAsia="Calibri" w:hAnsi="Arial" w:cs="Arial"/>
          <w:sz w:val="24"/>
          <w:szCs w:val="24"/>
        </w:rPr>
      </w:pPr>
      <w:r w:rsidRPr="00D948F6">
        <w:rPr>
          <w:rFonts w:ascii="Arial" w:eastAsia="Calibri" w:hAnsi="Arial" w:cs="Arial"/>
          <w:sz w:val="24"/>
          <w:szCs w:val="24"/>
        </w:rPr>
        <w:t>Jednotkou „Bezplatně poskytnuté školní stravování dětem v mateřských školách“ je poskytnutí bezplatného školního stravování jednomu dítěti z cílové skupiny v mateřské škole na jeden den.</w:t>
      </w:r>
    </w:p>
    <w:p w14:paraId="5A9FF26B" w14:textId="77777777" w:rsidR="00D948F6" w:rsidRPr="00D948F6" w:rsidRDefault="00D948F6" w:rsidP="00D948F6">
      <w:pPr>
        <w:spacing w:after="160" w:line="259" w:lineRule="auto"/>
        <w:ind w:left="709" w:firstLine="0"/>
        <w:rPr>
          <w:rFonts w:ascii="Arial" w:eastAsia="Calibri" w:hAnsi="Arial" w:cs="Arial"/>
          <w:sz w:val="24"/>
          <w:szCs w:val="24"/>
        </w:rPr>
      </w:pPr>
      <w:r w:rsidRPr="00D948F6">
        <w:rPr>
          <w:rFonts w:ascii="Arial" w:eastAsia="Calibri" w:hAnsi="Arial" w:cs="Arial"/>
          <w:sz w:val="24"/>
          <w:szCs w:val="24"/>
        </w:rPr>
        <w:t xml:space="preserve">Splnění jednotky se prokazuje doložením počtu odebraných jednotek stravování za sledované období. </w:t>
      </w:r>
    </w:p>
    <w:p w14:paraId="4523E031" w14:textId="77777777" w:rsidR="00D948F6" w:rsidRPr="00D948F6" w:rsidRDefault="00D948F6" w:rsidP="00D948F6">
      <w:pPr>
        <w:spacing w:after="160" w:line="259" w:lineRule="auto"/>
        <w:ind w:left="709" w:firstLine="0"/>
        <w:rPr>
          <w:rFonts w:ascii="Arial" w:eastAsia="Calibri" w:hAnsi="Arial" w:cs="Arial"/>
          <w:sz w:val="24"/>
          <w:szCs w:val="24"/>
        </w:rPr>
      </w:pPr>
      <w:r w:rsidRPr="00D948F6">
        <w:rPr>
          <w:rFonts w:ascii="Arial" w:eastAsia="Calibri" w:hAnsi="Arial" w:cs="Arial"/>
          <w:b/>
          <w:sz w:val="24"/>
          <w:szCs w:val="24"/>
        </w:rPr>
        <w:lastRenderedPageBreak/>
        <w:t>Definice jednotky „Bezplatně poskytnuté školní stravování žákům do 10 let v základních školách“:</w:t>
      </w:r>
    </w:p>
    <w:p w14:paraId="0C5C922B" w14:textId="77777777" w:rsidR="00D948F6" w:rsidRPr="00D948F6" w:rsidRDefault="00D948F6" w:rsidP="00D948F6">
      <w:pPr>
        <w:ind w:left="709" w:firstLine="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948F6">
        <w:rPr>
          <w:rFonts w:ascii="Arial" w:eastAsia="Times New Roman" w:hAnsi="Arial" w:cs="Arial"/>
          <w:sz w:val="24"/>
          <w:szCs w:val="24"/>
          <w:lang w:eastAsia="cs-CZ"/>
        </w:rPr>
        <w:t>Jednotka „Bezplatně poskytnuté školní stravování žákům do 10 let v základních školách“ je poskytnutí bezplatného školního stravování jednomu žáku z cílové skupiny v základní škole na jeden den.</w:t>
      </w:r>
    </w:p>
    <w:p w14:paraId="56603158" w14:textId="77777777" w:rsidR="00D948F6" w:rsidRPr="00D948F6" w:rsidRDefault="00D948F6" w:rsidP="00D948F6">
      <w:pPr>
        <w:ind w:left="709" w:firstLine="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948F6">
        <w:rPr>
          <w:rFonts w:ascii="Arial" w:eastAsia="Times New Roman" w:hAnsi="Arial" w:cs="Arial"/>
          <w:sz w:val="24"/>
          <w:szCs w:val="24"/>
          <w:lang w:eastAsia="cs-CZ"/>
        </w:rPr>
        <w:t xml:space="preserve">Splnění jednotky se prokazuje doložením počtu odebraných jednotek stravování za sledované období. </w:t>
      </w:r>
    </w:p>
    <w:p w14:paraId="4351DFE0" w14:textId="77777777" w:rsidR="00D948F6" w:rsidRPr="00D948F6" w:rsidRDefault="00D948F6" w:rsidP="00D948F6">
      <w:pPr>
        <w:ind w:left="709" w:firstLine="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14:paraId="37066539" w14:textId="77777777" w:rsidR="00D948F6" w:rsidRPr="00D948F6" w:rsidRDefault="00D948F6" w:rsidP="00D948F6">
      <w:pPr>
        <w:ind w:left="709" w:firstLine="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948F6">
        <w:rPr>
          <w:rFonts w:ascii="Arial" w:eastAsia="Times New Roman" w:hAnsi="Arial" w:cs="Arial"/>
          <w:b/>
          <w:sz w:val="24"/>
          <w:szCs w:val="24"/>
          <w:lang w:eastAsia="cs-CZ"/>
        </w:rPr>
        <w:t>Definice jednotky „Bezplatně poskytnuté školní stravování žákům ve věku 11–14 let v základních a středních školách“:</w:t>
      </w:r>
    </w:p>
    <w:p w14:paraId="0B66152D" w14:textId="77777777" w:rsidR="00D948F6" w:rsidRPr="00D948F6" w:rsidRDefault="00D948F6" w:rsidP="00D948F6">
      <w:pPr>
        <w:ind w:left="709" w:firstLine="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948F6">
        <w:rPr>
          <w:rFonts w:ascii="Arial" w:eastAsia="Times New Roman" w:hAnsi="Arial" w:cs="Arial"/>
          <w:sz w:val="24"/>
          <w:szCs w:val="24"/>
          <w:lang w:eastAsia="cs-CZ"/>
        </w:rPr>
        <w:t>Jednotka „Bezplatně poskytnuté školní stravování žákům ve věku 11–14 let v základních a středních školách“ je poskytnutí bezplatného školního stravování jednomu žáku z cílové skupiny v základní nebo střední škole včetně konzervatoře na jeden den.</w:t>
      </w:r>
    </w:p>
    <w:p w14:paraId="66470E2D" w14:textId="77777777" w:rsidR="00D948F6" w:rsidRPr="00D948F6" w:rsidRDefault="00D948F6" w:rsidP="00D948F6">
      <w:pPr>
        <w:ind w:left="709" w:firstLine="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948F6">
        <w:rPr>
          <w:rFonts w:ascii="Arial" w:eastAsia="Times New Roman" w:hAnsi="Arial" w:cs="Arial"/>
          <w:sz w:val="24"/>
          <w:szCs w:val="24"/>
          <w:lang w:eastAsia="cs-CZ"/>
        </w:rPr>
        <w:t xml:space="preserve">Splnění jednotky se prokazuje doložením počtu odebraných jednotek stravování za sledované období. </w:t>
      </w:r>
    </w:p>
    <w:p w14:paraId="4EF7C258" w14:textId="77777777" w:rsidR="00D948F6" w:rsidRPr="00D948F6" w:rsidRDefault="00D948F6" w:rsidP="00D948F6">
      <w:pPr>
        <w:ind w:left="709" w:firstLine="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14:paraId="11E77653" w14:textId="77777777" w:rsidR="00D948F6" w:rsidRPr="00D948F6" w:rsidRDefault="00D948F6" w:rsidP="00D948F6">
      <w:pPr>
        <w:ind w:left="709" w:firstLine="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948F6">
        <w:rPr>
          <w:rFonts w:ascii="Arial" w:eastAsia="Times New Roman" w:hAnsi="Arial" w:cs="Arial"/>
          <w:b/>
          <w:sz w:val="24"/>
          <w:szCs w:val="24"/>
          <w:lang w:eastAsia="cs-CZ"/>
        </w:rPr>
        <w:t>Definice jednotky „Bezplatně poskytnuté školní stravování žákům ve věku 15 a více let v základních a středních školách“:</w:t>
      </w:r>
    </w:p>
    <w:p w14:paraId="77B30526" w14:textId="77777777" w:rsidR="00D948F6" w:rsidRPr="00D948F6" w:rsidRDefault="00D948F6" w:rsidP="00D948F6">
      <w:pPr>
        <w:ind w:left="709" w:firstLine="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948F6">
        <w:rPr>
          <w:rFonts w:ascii="Arial" w:eastAsia="Times New Roman" w:hAnsi="Arial" w:cs="Arial"/>
          <w:sz w:val="24"/>
          <w:szCs w:val="24"/>
          <w:lang w:eastAsia="cs-CZ"/>
        </w:rPr>
        <w:t>Jednotka „Bezplatně poskytnuté školní stravování žákům ve věku 15 a více let v základních a středních školách“ je poskytnutí bezplatného školního stravování jednomu žáku z cílové skupiny v základní nebo střední škole včetně konzervatoře na jeden den.</w:t>
      </w:r>
    </w:p>
    <w:p w14:paraId="29D96915" w14:textId="77777777" w:rsidR="00D948F6" w:rsidRPr="00D948F6" w:rsidRDefault="00D948F6" w:rsidP="00D948F6">
      <w:pPr>
        <w:ind w:left="709" w:firstLine="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948F6">
        <w:rPr>
          <w:rFonts w:ascii="Arial" w:eastAsia="Times New Roman" w:hAnsi="Arial" w:cs="Arial"/>
          <w:sz w:val="24"/>
          <w:szCs w:val="24"/>
          <w:lang w:eastAsia="cs-CZ"/>
        </w:rPr>
        <w:t xml:space="preserve">Splnění jednotky se prokazuje doložením počtu odebraných jednotek stravování za sledované období. </w:t>
      </w:r>
    </w:p>
    <w:p w14:paraId="14A12239" w14:textId="77777777" w:rsidR="00D948F6" w:rsidRPr="00D948F6" w:rsidRDefault="00D948F6" w:rsidP="00D948F6">
      <w:pPr>
        <w:ind w:left="709" w:firstLine="0"/>
        <w:contextualSpacing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4AAA526" w14:textId="77777777" w:rsidR="00D948F6" w:rsidRPr="00D948F6" w:rsidRDefault="00D948F6" w:rsidP="00D948F6">
      <w:pPr>
        <w:ind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18E5E60" w14:textId="77777777" w:rsidR="00D948F6" w:rsidRPr="00D948F6" w:rsidRDefault="00D948F6" w:rsidP="00D948F6">
      <w:pPr>
        <w:ind w:left="0" w:firstLine="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948F6">
        <w:rPr>
          <w:rFonts w:ascii="Arial" w:eastAsia="Times New Roman" w:hAnsi="Arial" w:cs="Arial"/>
          <w:b/>
          <w:sz w:val="24"/>
          <w:szCs w:val="24"/>
          <w:lang w:eastAsia="cs-CZ"/>
        </w:rPr>
        <w:t>Přehled jednotkových nákladů:</w:t>
      </w:r>
    </w:p>
    <w:p w14:paraId="6DC74BDC" w14:textId="77777777" w:rsidR="00D948F6" w:rsidRPr="00D948F6" w:rsidRDefault="00D948F6" w:rsidP="00D948F6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D948F6" w:rsidRPr="00D948F6" w14:paraId="5BD95972" w14:textId="77777777" w:rsidTr="006821F1">
        <w:trPr>
          <w:trHeight w:val="135"/>
        </w:trPr>
        <w:tc>
          <w:tcPr>
            <w:tcW w:w="3020" w:type="dxa"/>
            <w:vMerge w:val="restart"/>
            <w:shd w:val="clear" w:color="auto" w:fill="auto"/>
          </w:tcPr>
          <w:p w14:paraId="11B61F9A" w14:textId="77777777" w:rsidR="00D948F6" w:rsidRPr="00D948F6" w:rsidRDefault="00D948F6" w:rsidP="00D948F6">
            <w:pPr>
              <w:autoSpaceDE w:val="0"/>
              <w:autoSpaceDN w:val="0"/>
              <w:adjustRightInd w:val="0"/>
              <w:spacing w:after="16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948F6">
              <w:rPr>
                <w:rFonts w:ascii="Arial" w:eastAsia="Times New Roman" w:hAnsi="Arial" w:cs="Arial"/>
                <w:b/>
                <w:sz w:val="24"/>
                <w:szCs w:val="24"/>
              </w:rPr>
              <w:t>Aktivita</w:t>
            </w:r>
          </w:p>
        </w:tc>
        <w:tc>
          <w:tcPr>
            <w:tcW w:w="3020" w:type="dxa"/>
            <w:vMerge w:val="restart"/>
            <w:shd w:val="clear" w:color="auto" w:fill="auto"/>
          </w:tcPr>
          <w:p w14:paraId="12E700FC" w14:textId="77777777" w:rsidR="00D948F6" w:rsidRPr="00D948F6" w:rsidRDefault="00D948F6" w:rsidP="00D948F6">
            <w:pPr>
              <w:autoSpaceDE w:val="0"/>
              <w:autoSpaceDN w:val="0"/>
              <w:adjustRightInd w:val="0"/>
              <w:spacing w:after="160" w:line="259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48F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Jednotka</w:t>
            </w:r>
          </w:p>
        </w:tc>
        <w:tc>
          <w:tcPr>
            <w:tcW w:w="3020" w:type="dxa"/>
            <w:shd w:val="clear" w:color="auto" w:fill="auto"/>
          </w:tcPr>
          <w:p w14:paraId="431D7334" w14:textId="77777777" w:rsidR="00D948F6" w:rsidRPr="00D948F6" w:rsidRDefault="00D948F6" w:rsidP="00D948F6">
            <w:pPr>
              <w:autoSpaceDE w:val="0"/>
              <w:autoSpaceDN w:val="0"/>
              <w:adjustRightInd w:val="0"/>
              <w:spacing w:after="160" w:line="259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48F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Jednotkový náklad</w:t>
            </w:r>
          </w:p>
        </w:tc>
      </w:tr>
      <w:tr w:rsidR="00D948F6" w:rsidRPr="00D948F6" w14:paraId="22C03955" w14:textId="77777777" w:rsidTr="006821F1">
        <w:trPr>
          <w:trHeight w:val="135"/>
        </w:trPr>
        <w:tc>
          <w:tcPr>
            <w:tcW w:w="3020" w:type="dxa"/>
            <w:vMerge/>
            <w:shd w:val="clear" w:color="auto" w:fill="auto"/>
          </w:tcPr>
          <w:p w14:paraId="3C495629" w14:textId="77777777" w:rsidR="00D948F6" w:rsidRPr="00D948F6" w:rsidRDefault="00D948F6" w:rsidP="00D948F6">
            <w:pPr>
              <w:autoSpaceDE w:val="0"/>
              <w:autoSpaceDN w:val="0"/>
              <w:adjustRightInd w:val="0"/>
              <w:spacing w:after="160" w:line="259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20" w:type="dxa"/>
            <w:vMerge/>
            <w:shd w:val="clear" w:color="auto" w:fill="auto"/>
          </w:tcPr>
          <w:p w14:paraId="647B4460" w14:textId="77777777" w:rsidR="00D948F6" w:rsidRPr="00D948F6" w:rsidRDefault="00D948F6" w:rsidP="00D948F6">
            <w:pPr>
              <w:autoSpaceDE w:val="0"/>
              <w:autoSpaceDN w:val="0"/>
              <w:adjustRightInd w:val="0"/>
              <w:spacing w:after="16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auto"/>
          </w:tcPr>
          <w:p w14:paraId="67FAFCC6" w14:textId="77777777" w:rsidR="00D948F6" w:rsidRPr="00D948F6" w:rsidRDefault="00D948F6" w:rsidP="00D948F6">
            <w:pPr>
              <w:autoSpaceDE w:val="0"/>
              <w:autoSpaceDN w:val="0"/>
              <w:adjustRightInd w:val="0"/>
              <w:spacing w:after="160" w:line="259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948F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Školní rok 2023/2024</w:t>
            </w:r>
          </w:p>
        </w:tc>
      </w:tr>
      <w:tr w:rsidR="00D948F6" w:rsidRPr="00D948F6" w14:paraId="0525465D" w14:textId="77777777" w:rsidTr="006821F1">
        <w:trPr>
          <w:trHeight w:val="323"/>
        </w:trPr>
        <w:tc>
          <w:tcPr>
            <w:tcW w:w="3020" w:type="dxa"/>
            <w:shd w:val="clear" w:color="auto" w:fill="auto"/>
            <w:vAlign w:val="center"/>
          </w:tcPr>
          <w:p w14:paraId="43643FF4" w14:textId="77777777" w:rsidR="00D948F6" w:rsidRPr="00D948F6" w:rsidRDefault="00D948F6" w:rsidP="00D948F6">
            <w:pPr>
              <w:autoSpaceDE w:val="0"/>
              <w:autoSpaceDN w:val="0"/>
              <w:adjustRightInd w:val="0"/>
              <w:spacing w:after="160" w:line="259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D948F6">
              <w:rPr>
                <w:rFonts w:ascii="Arial" w:eastAsia="Times New Roman" w:hAnsi="Arial" w:cs="Arial"/>
                <w:sz w:val="24"/>
                <w:szCs w:val="24"/>
              </w:rPr>
              <w:t xml:space="preserve">Podpora školního stravování dětí v mateřských školách 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77F657D1" w14:textId="77777777" w:rsidR="00D948F6" w:rsidRPr="00D948F6" w:rsidRDefault="00D948F6" w:rsidP="00D948F6">
            <w:pPr>
              <w:autoSpaceDE w:val="0"/>
              <w:autoSpaceDN w:val="0"/>
              <w:adjustRightInd w:val="0"/>
              <w:spacing w:after="160" w:line="259" w:lineRule="auto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D948F6">
              <w:rPr>
                <w:rFonts w:ascii="Arial" w:eastAsia="Times New Roman" w:hAnsi="Arial" w:cs="Arial"/>
                <w:sz w:val="24"/>
                <w:szCs w:val="24"/>
              </w:rPr>
              <w:t xml:space="preserve">Bezplatně poskytnuté školní stravování dětem v mateřských školách 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4093E782" w14:textId="77777777" w:rsidR="00D948F6" w:rsidRPr="00D948F6" w:rsidRDefault="00D948F6" w:rsidP="00D948F6">
            <w:pPr>
              <w:autoSpaceDE w:val="0"/>
              <w:autoSpaceDN w:val="0"/>
              <w:adjustRightInd w:val="0"/>
              <w:spacing w:after="160" w:line="259" w:lineRule="auto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48F6">
              <w:rPr>
                <w:rFonts w:ascii="Arial" w:eastAsia="Times New Roman" w:hAnsi="Arial" w:cs="Arial"/>
                <w:sz w:val="24"/>
                <w:szCs w:val="24"/>
              </w:rPr>
              <w:t>57 Kč</w:t>
            </w:r>
          </w:p>
        </w:tc>
      </w:tr>
      <w:tr w:rsidR="00D948F6" w:rsidRPr="00D948F6" w14:paraId="1FEB3594" w14:textId="77777777" w:rsidTr="006821F1">
        <w:tc>
          <w:tcPr>
            <w:tcW w:w="3020" w:type="dxa"/>
            <w:vMerge w:val="restart"/>
            <w:shd w:val="clear" w:color="auto" w:fill="auto"/>
            <w:vAlign w:val="center"/>
          </w:tcPr>
          <w:p w14:paraId="020912FD" w14:textId="77777777" w:rsidR="00D948F6" w:rsidRPr="00D948F6" w:rsidRDefault="00D948F6" w:rsidP="00D948F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D948F6">
              <w:rPr>
                <w:rFonts w:ascii="Arial" w:eastAsia="Times New Roman" w:hAnsi="Arial" w:cs="Arial"/>
                <w:sz w:val="24"/>
                <w:szCs w:val="24"/>
              </w:rPr>
              <w:t xml:space="preserve">Podpora školního stravování žáků základních a středních škol 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312A260A" w14:textId="77777777" w:rsidR="00D948F6" w:rsidRPr="00D948F6" w:rsidRDefault="00D948F6" w:rsidP="00D948F6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48F6">
              <w:rPr>
                <w:rFonts w:ascii="Arial" w:eastAsia="Times New Roman" w:hAnsi="Arial" w:cs="Arial"/>
                <w:sz w:val="24"/>
                <w:szCs w:val="24"/>
              </w:rPr>
              <w:t xml:space="preserve">Bezplatně poskytnuté školní stravování žákům do 10 let v základních školách 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390214F8" w14:textId="77777777" w:rsidR="00D948F6" w:rsidRPr="00D948F6" w:rsidRDefault="00D948F6" w:rsidP="00D948F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48F6">
              <w:rPr>
                <w:rFonts w:ascii="Arial" w:eastAsia="Times New Roman" w:hAnsi="Arial" w:cs="Arial"/>
                <w:sz w:val="24"/>
                <w:szCs w:val="24"/>
              </w:rPr>
              <w:t>37 Kč</w:t>
            </w:r>
          </w:p>
        </w:tc>
      </w:tr>
      <w:tr w:rsidR="00D948F6" w:rsidRPr="00D948F6" w14:paraId="5ECD146A" w14:textId="77777777" w:rsidTr="006821F1">
        <w:tc>
          <w:tcPr>
            <w:tcW w:w="3020" w:type="dxa"/>
            <w:vMerge/>
            <w:shd w:val="clear" w:color="auto" w:fill="auto"/>
          </w:tcPr>
          <w:p w14:paraId="1D732D2F" w14:textId="77777777" w:rsidR="00D948F6" w:rsidRPr="00D948F6" w:rsidRDefault="00D948F6" w:rsidP="00D948F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66992350" w14:textId="77777777" w:rsidR="00D948F6" w:rsidRPr="00D948F6" w:rsidRDefault="00D948F6" w:rsidP="00D948F6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48F6">
              <w:rPr>
                <w:rFonts w:ascii="Arial" w:eastAsia="Times New Roman" w:hAnsi="Arial" w:cs="Arial"/>
                <w:sz w:val="24"/>
                <w:szCs w:val="24"/>
              </w:rPr>
              <w:t xml:space="preserve">Bezplatně poskytnuté školní stravování žákům ve věku 11-14 let v základních a středních školách 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1BEC9998" w14:textId="77777777" w:rsidR="00D948F6" w:rsidRPr="00D948F6" w:rsidRDefault="00D948F6" w:rsidP="00D948F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48F6">
              <w:rPr>
                <w:rFonts w:ascii="Arial" w:eastAsia="Times New Roman" w:hAnsi="Arial" w:cs="Arial"/>
                <w:sz w:val="24"/>
                <w:szCs w:val="24"/>
              </w:rPr>
              <w:t>40 Kč</w:t>
            </w:r>
          </w:p>
        </w:tc>
      </w:tr>
      <w:tr w:rsidR="00D948F6" w:rsidRPr="00D948F6" w14:paraId="27E3BD57" w14:textId="77777777" w:rsidTr="006821F1">
        <w:tc>
          <w:tcPr>
            <w:tcW w:w="3020" w:type="dxa"/>
            <w:vMerge/>
            <w:shd w:val="clear" w:color="auto" w:fill="auto"/>
          </w:tcPr>
          <w:p w14:paraId="7C95092F" w14:textId="77777777" w:rsidR="00D948F6" w:rsidRPr="00D948F6" w:rsidRDefault="00D948F6" w:rsidP="00D948F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7C8E58BD" w14:textId="77777777" w:rsidR="00D948F6" w:rsidRPr="00D948F6" w:rsidRDefault="00D948F6" w:rsidP="00D948F6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948F6">
              <w:rPr>
                <w:rFonts w:ascii="Arial" w:eastAsia="Times New Roman" w:hAnsi="Arial" w:cs="Arial"/>
                <w:sz w:val="24"/>
                <w:szCs w:val="24"/>
              </w:rPr>
              <w:t xml:space="preserve">Bezplatně poskytnuté školní stravování žákům ve věku 15 a více let v </w:t>
            </w:r>
            <w:r w:rsidRPr="00D948F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základních a středních školách 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7BEF56D9" w14:textId="77777777" w:rsidR="00D948F6" w:rsidRPr="00D948F6" w:rsidRDefault="00D948F6" w:rsidP="00D948F6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948F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 Kč</w:t>
            </w:r>
          </w:p>
        </w:tc>
      </w:tr>
    </w:tbl>
    <w:p w14:paraId="311D52BF" w14:textId="77777777" w:rsidR="00D948F6" w:rsidRDefault="00D948F6" w:rsidP="005E4A56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</w:p>
    <w:p w14:paraId="7328DA45" w14:textId="06405E0D" w:rsidR="005E4A56" w:rsidRPr="00FB5411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EE3268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EE3268">
        <w:rPr>
          <w:rFonts w:ascii="Arial" w:hAnsi="Arial" w:cs="Arial"/>
          <w:sz w:val="24"/>
          <w:szCs w:val="24"/>
        </w:rPr>
        <w:t>dotaci</w:t>
      </w:r>
      <w:r w:rsidRPr="00EE3268">
        <w:rPr>
          <w:rFonts w:ascii="Arial" w:hAnsi="Arial" w:cs="Arial"/>
          <w:color w:val="0000FF"/>
          <w:sz w:val="24"/>
          <w:szCs w:val="24"/>
        </w:rPr>
        <w:t xml:space="preserve"> </w:t>
      </w:r>
      <w:r w:rsidRPr="00EE3268">
        <w:rPr>
          <w:rFonts w:ascii="Arial" w:hAnsi="Arial" w:cs="Arial"/>
          <w:sz w:val="24"/>
          <w:szCs w:val="24"/>
        </w:rPr>
        <w:t>použít</w:t>
      </w:r>
      <w:r w:rsidR="00515C83" w:rsidRPr="00EE3268">
        <w:rPr>
          <w:rFonts w:ascii="Arial" w:hAnsi="Arial" w:cs="Arial"/>
          <w:sz w:val="24"/>
          <w:szCs w:val="24"/>
        </w:rPr>
        <w:t>.</w:t>
      </w:r>
      <w:r w:rsidR="00515C83" w:rsidRPr="00EE3268">
        <w:rPr>
          <w:rFonts w:ascii="Arial" w:hAnsi="Arial" w:cs="Arial"/>
          <w:bCs/>
          <w:sz w:val="24"/>
          <w:szCs w:val="24"/>
        </w:rPr>
        <w:t xml:space="preserve"> </w:t>
      </w:r>
      <w:r w:rsidR="00515C83" w:rsidRPr="00FB5411">
        <w:rPr>
          <w:rFonts w:ascii="Arial" w:hAnsi="Arial" w:cs="Arial"/>
          <w:bCs/>
          <w:sz w:val="24"/>
          <w:szCs w:val="24"/>
        </w:rPr>
        <w:t>Neuznatelné výdaje jsou obecně definovány v Zásadách v čl. 1, odst. 5.</w:t>
      </w:r>
      <w:r w:rsidR="00515C83" w:rsidRPr="00FB5411">
        <w:rPr>
          <w:rFonts w:ascii="Arial" w:hAnsi="Arial" w:cs="Arial"/>
          <w:sz w:val="24"/>
          <w:szCs w:val="24"/>
        </w:rPr>
        <w:t xml:space="preserve"> </w:t>
      </w:r>
      <w:r w:rsidR="005E4A56" w:rsidRPr="00FB5411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FB5411">
        <w:rPr>
          <w:rFonts w:ascii="Arial" w:hAnsi="Arial" w:cs="Arial"/>
          <w:sz w:val="24"/>
          <w:szCs w:val="24"/>
        </w:rPr>
        <w:t xml:space="preserve">zejména patří: </w:t>
      </w:r>
    </w:p>
    <w:p w14:paraId="15E149E2" w14:textId="77777777" w:rsidR="00691685" w:rsidRPr="00FB5411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FB5411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FB541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B5411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FB5411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FB5411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FB5411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FB5411">
        <w:rPr>
          <w:rFonts w:ascii="Arial" w:hAnsi="Arial" w:cs="Arial"/>
          <w:bCs/>
          <w:sz w:val="24"/>
          <w:szCs w:val="24"/>
        </w:rPr>
        <w:t>nákup nemovitostí,</w:t>
      </w:r>
    </w:p>
    <w:p w14:paraId="07C58331" w14:textId="77777777" w:rsidR="00FB5411" w:rsidRPr="00FB5411" w:rsidRDefault="00FB5411" w:rsidP="00FB5411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B5411">
        <w:rPr>
          <w:rFonts w:ascii="Arial" w:hAnsi="Arial" w:cs="Arial"/>
          <w:bCs/>
          <w:sz w:val="24"/>
          <w:szCs w:val="24"/>
        </w:rPr>
        <w:t>DPH, pokud příjemce je plátcem DPH a dle zákona č. 235/2004 Sb., o dani z přidané hodnoty, ve znění pozdějších předpisů, má možnost nárokovat odpočet daně na vstupu plně či  částečně,</w:t>
      </w:r>
    </w:p>
    <w:p w14:paraId="374EB74A" w14:textId="308F66DB" w:rsidR="00FB5411" w:rsidRPr="00FB5411" w:rsidRDefault="00FB5411" w:rsidP="00FB5411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B5411">
        <w:rPr>
          <w:rFonts w:ascii="Arial" w:hAnsi="Arial" w:cs="Arial"/>
          <w:bCs/>
          <w:sz w:val="24"/>
          <w:szCs w:val="24"/>
        </w:rPr>
        <w:t>příspěvek za neodebranou/neodhlášenou stravu, s výjimkou prvního dne nepřítomnosti dítěte/žáka ve škole nebo technických obtíží systému evidence stravování.</w:t>
      </w:r>
    </w:p>
    <w:p w14:paraId="7F92A96D" w14:textId="77777777" w:rsidR="00B56451" w:rsidRPr="004401CB" w:rsidRDefault="00B56451" w:rsidP="00B56451">
      <w:pPr>
        <w:spacing w:before="120"/>
        <w:ind w:hanging="143"/>
        <w:rPr>
          <w:rFonts w:ascii="Arial" w:hAnsi="Arial" w:cs="Arial"/>
          <w:i/>
          <w:sz w:val="24"/>
          <w:szCs w:val="24"/>
        </w:rPr>
      </w:pPr>
    </w:p>
    <w:p w14:paraId="3645E580" w14:textId="2C34CAF3" w:rsidR="003D2FD7" w:rsidRPr="004401CB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4401CB">
        <w:rPr>
          <w:rFonts w:ascii="Arial" w:hAnsi="Arial" w:cs="Arial"/>
          <w:sz w:val="24"/>
          <w:szCs w:val="24"/>
        </w:rPr>
        <w:t xml:space="preserve">Změna </w:t>
      </w:r>
      <w:r w:rsidR="00463FB1" w:rsidRPr="004401CB">
        <w:rPr>
          <w:rFonts w:ascii="Arial" w:hAnsi="Arial" w:cs="Arial"/>
          <w:sz w:val="24"/>
          <w:szCs w:val="24"/>
        </w:rPr>
        <w:t xml:space="preserve">(upřesnění) </w:t>
      </w:r>
      <w:r w:rsidRPr="004401CB">
        <w:rPr>
          <w:rFonts w:ascii="Arial" w:hAnsi="Arial" w:cs="Arial"/>
          <w:sz w:val="24"/>
          <w:szCs w:val="24"/>
        </w:rPr>
        <w:t>konkrétního účelu dotace</w:t>
      </w:r>
      <w:r w:rsidR="00FB5411" w:rsidRPr="004401CB">
        <w:rPr>
          <w:rFonts w:ascii="Arial" w:hAnsi="Arial" w:cs="Arial"/>
          <w:sz w:val="24"/>
          <w:szCs w:val="24"/>
        </w:rPr>
        <w:t>,</w:t>
      </w:r>
      <w:r w:rsidR="0073337B" w:rsidRPr="004401CB">
        <w:rPr>
          <w:rFonts w:ascii="Arial" w:hAnsi="Arial" w:cs="Arial"/>
          <w:sz w:val="24"/>
          <w:szCs w:val="24"/>
        </w:rPr>
        <w:t xml:space="preserve"> </w:t>
      </w:r>
      <w:r w:rsidR="00935597" w:rsidRPr="004401CB">
        <w:rPr>
          <w:rFonts w:ascii="Arial" w:hAnsi="Arial" w:cs="Arial"/>
          <w:sz w:val="24"/>
          <w:szCs w:val="24"/>
        </w:rPr>
        <w:t>změna termínu použití dotace</w:t>
      </w:r>
      <w:r w:rsidR="00DC0E06" w:rsidRPr="004401CB">
        <w:rPr>
          <w:rFonts w:ascii="Arial" w:hAnsi="Arial" w:cs="Arial"/>
          <w:sz w:val="24"/>
          <w:szCs w:val="24"/>
        </w:rPr>
        <w:t>, nikoliv však nad rámec doby pro použití dotace stanovené v </w:t>
      </w:r>
      <w:r w:rsidR="00DC0E06" w:rsidRPr="004401CB">
        <w:rPr>
          <w:rFonts w:ascii="Arial" w:hAnsi="Arial" w:cs="Arial"/>
          <w:sz w:val="24"/>
          <w:szCs w:val="24"/>
          <w:highlight w:val="lightGray"/>
        </w:rPr>
        <w:t>odst. 5.4 písm. c)</w:t>
      </w:r>
      <w:r w:rsidR="00DC0E06" w:rsidRPr="004401CB">
        <w:rPr>
          <w:rFonts w:ascii="Arial" w:hAnsi="Arial" w:cs="Arial"/>
          <w:sz w:val="24"/>
          <w:szCs w:val="24"/>
        </w:rPr>
        <w:t xml:space="preserve"> těchto Pravidel</w:t>
      </w:r>
      <w:r w:rsidR="00AF35A9" w:rsidRPr="004401CB">
        <w:rPr>
          <w:rFonts w:ascii="Arial" w:hAnsi="Arial" w:cs="Arial"/>
          <w:sz w:val="24"/>
          <w:szCs w:val="24"/>
        </w:rPr>
        <w:t xml:space="preserve"> </w:t>
      </w:r>
      <w:r w:rsidR="00DC0E06" w:rsidRPr="004401CB">
        <w:rPr>
          <w:rFonts w:ascii="Arial" w:hAnsi="Arial" w:cs="Arial"/>
          <w:sz w:val="24"/>
          <w:szCs w:val="24"/>
        </w:rPr>
        <w:t xml:space="preserve">a změna termínu pro vyúčtování dotace </w:t>
      </w:r>
      <w:r w:rsidRPr="004401CB">
        <w:rPr>
          <w:rFonts w:ascii="Arial" w:hAnsi="Arial" w:cs="Arial"/>
          <w:sz w:val="24"/>
          <w:szCs w:val="24"/>
        </w:rPr>
        <w:t>je možná pouze</w:t>
      </w:r>
      <w:r w:rsidR="00F913A7" w:rsidRPr="004401CB">
        <w:rPr>
          <w:rFonts w:ascii="Arial" w:hAnsi="Arial" w:cs="Arial"/>
          <w:sz w:val="24"/>
          <w:szCs w:val="24"/>
        </w:rPr>
        <w:t xml:space="preserve"> n</w:t>
      </w:r>
      <w:r w:rsidR="00BA36B7" w:rsidRPr="004401CB">
        <w:rPr>
          <w:rFonts w:ascii="Arial" w:hAnsi="Arial" w:cs="Arial"/>
          <w:sz w:val="24"/>
          <w:szCs w:val="24"/>
        </w:rPr>
        <w:t>a základě uzavřeného dodatku ke </w:t>
      </w:r>
      <w:r w:rsidR="00F913A7" w:rsidRPr="004401CB">
        <w:rPr>
          <w:rFonts w:ascii="Arial" w:hAnsi="Arial" w:cs="Arial"/>
          <w:sz w:val="24"/>
          <w:szCs w:val="24"/>
        </w:rPr>
        <w:t xml:space="preserve">Smlouvě, </w:t>
      </w:r>
      <w:r w:rsidRPr="004401CB">
        <w:rPr>
          <w:rFonts w:ascii="Arial" w:hAnsi="Arial" w:cs="Arial"/>
          <w:sz w:val="24"/>
          <w:szCs w:val="24"/>
        </w:rPr>
        <w:t>s</w:t>
      </w:r>
      <w:r w:rsidR="0017323F" w:rsidRPr="004401CB">
        <w:rPr>
          <w:rFonts w:ascii="Arial" w:hAnsi="Arial" w:cs="Arial"/>
          <w:sz w:val="24"/>
          <w:szCs w:val="24"/>
        </w:rPr>
        <w:t> </w:t>
      </w:r>
      <w:r w:rsidRPr="004401CB">
        <w:rPr>
          <w:rFonts w:ascii="Arial" w:hAnsi="Arial" w:cs="Arial"/>
          <w:sz w:val="24"/>
          <w:szCs w:val="24"/>
        </w:rPr>
        <w:t>předchozím</w:t>
      </w:r>
      <w:r w:rsidR="0017323F" w:rsidRPr="004401CB">
        <w:rPr>
          <w:rFonts w:ascii="Arial" w:hAnsi="Arial" w:cs="Arial"/>
          <w:sz w:val="24"/>
          <w:szCs w:val="24"/>
        </w:rPr>
        <w:t xml:space="preserve"> </w:t>
      </w:r>
      <w:r w:rsidRPr="004401CB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4401CB">
        <w:rPr>
          <w:rFonts w:ascii="Arial" w:hAnsi="Arial" w:cs="Arial"/>
          <w:sz w:val="24"/>
          <w:szCs w:val="24"/>
        </w:rPr>
        <w:t xml:space="preserve">schválení </w:t>
      </w:r>
      <w:r w:rsidRPr="004401CB">
        <w:rPr>
          <w:rFonts w:ascii="Arial" w:hAnsi="Arial" w:cs="Arial"/>
          <w:sz w:val="24"/>
          <w:szCs w:val="24"/>
        </w:rPr>
        <w:t>dodatku ke Smlouvě).</w:t>
      </w:r>
      <w:r w:rsidR="009B3841" w:rsidRPr="004401CB">
        <w:rPr>
          <w:rFonts w:ascii="Arial" w:eastAsia="Times New Roman" w:hAnsi="Arial" w:cs="Arial"/>
          <w:lang w:eastAsia="cs-CZ"/>
        </w:rPr>
        <w:t xml:space="preserve"> </w:t>
      </w:r>
    </w:p>
    <w:p w14:paraId="3282404F" w14:textId="77777777" w:rsidR="000D0137" w:rsidRPr="004401CB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3524A595" w:rsidR="00691685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4401CB">
        <w:rPr>
          <w:rFonts w:ascii="Arial" w:hAnsi="Arial" w:cs="Arial"/>
          <w:sz w:val="24"/>
          <w:szCs w:val="24"/>
        </w:rPr>
        <w:t xml:space="preserve">Příjemce </w:t>
      </w:r>
      <w:r w:rsidR="00AC1C79" w:rsidRPr="004401CB">
        <w:rPr>
          <w:rFonts w:ascii="Arial" w:hAnsi="Arial" w:cs="Arial"/>
          <w:sz w:val="24"/>
          <w:szCs w:val="24"/>
        </w:rPr>
        <w:t xml:space="preserve">je povinen </w:t>
      </w:r>
      <w:r w:rsidRPr="004401CB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4401CB">
        <w:rPr>
          <w:rFonts w:ascii="Arial" w:hAnsi="Arial" w:cs="Arial"/>
          <w:sz w:val="24"/>
          <w:szCs w:val="24"/>
        </w:rPr>
        <w:t>a </w:t>
      </w:r>
      <w:r w:rsidR="0066232E" w:rsidRPr="004401CB">
        <w:rPr>
          <w:rFonts w:ascii="Arial" w:hAnsi="Arial" w:cs="Arial"/>
          <w:sz w:val="24"/>
          <w:szCs w:val="24"/>
        </w:rPr>
        <w:t xml:space="preserve">účinnými </w:t>
      </w:r>
      <w:r w:rsidRPr="004401CB">
        <w:rPr>
          <w:rFonts w:ascii="Arial" w:hAnsi="Arial" w:cs="Arial"/>
          <w:sz w:val="24"/>
          <w:szCs w:val="24"/>
        </w:rPr>
        <w:t>právními předpisy. Výběr dodavatel</w:t>
      </w:r>
      <w:r w:rsidR="005500EE" w:rsidRPr="004401CB">
        <w:rPr>
          <w:rFonts w:ascii="Arial" w:hAnsi="Arial" w:cs="Arial"/>
          <w:sz w:val="24"/>
          <w:szCs w:val="24"/>
        </w:rPr>
        <w:t>e musí být proveden v souladu s </w:t>
      </w:r>
      <w:r w:rsidRPr="004401CB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67EECB31" w14:textId="77777777" w:rsidR="00504B7D" w:rsidRPr="00504B7D" w:rsidRDefault="00504B7D" w:rsidP="00504B7D">
      <w:pPr>
        <w:pStyle w:val="Odstavecseseznamem"/>
        <w:rPr>
          <w:rFonts w:ascii="Arial" w:hAnsi="Arial" w:cs="Arial"/>
          <w:sz w:val="24"/>
          <w:szCs w:val="24"/>
        </w:rPr>
      </w:pPr>
    </w:p>
    <w:p w14:paraId="0CFAB3DA" w14:textId="5A924CAE" w:rsidR="00504B7D" w:rsidRPr="001D224D" w:rsidRDefault="00504B7D" w:rsidP="00504B7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Příjemce je povinen nakládat s veškerým majetkem získaným nebo zhodnoceným, byť i jen částečně, z dotace s péčí řádného hospodáře a nezatěžovat bez vědomí a písemného souhlasu poskytovatele (</w:t>
      </w:r>
      <w:r w:rsidRPr="006D235B">
        <w:rPr>
          <w:rFonts w:ascii="Arial" w:hAnsi="Arial" w:cs="Arial"/>
          <w:sz w:val="24"/>
          <w:szCs w:val="24"/>
        </w:rPr>
        <w:t xml:space="preserve">schválení a uzavření dodatku ke Smlouvě) </w:t>
      </w:r>
      <w:r w:rsidRPr="006D235B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>
        <w:rPr>
          <w:rFonts w:ascii="Arial" w:hAnsi="Arial" w:cs="Arial"/>
          <w:bCs/>
          <w:sz w:val="24"/>
          <w:szCs w:val="24"/>
        </w:rPr>
        <w:t>sob, včetně zástavního práva (</w:t>
      </w:r>
      <w:r w:rsidRPr="00504B7D">
        <w:rPr>
          <w:rFonts w:ascii="Arial" w:hAnsi="Arial" w:cs="Arial"/>
          <w:bCs/>
          <w:sz w:val="24"/>
          <w:szCs w:val="24"/>
        </w:rPr>
        <w:t xml:space="preserve">s výjimkou zástavního práva zřízeného k zajištění úvěru příjemce ve vztahu k financování akce podle Smlouvy). Dodatek schvaluje řídící orgán, který rozhodl o poskytnutí </w:t>
      </w:r>
      <w:r w:rsidRPr="006D235B">
        <w:rPr>
          <w:rFonts w:ascii="Arial" w:hAnsi="Arial" w:cs="Arial"/>
          <w:bCs/>
          <w:sz w:val="24"/>
          <w:szCs w:val="24"/>
        </w:rPr>
        <w:t>dotace a uzavření Smlouvy.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</w:p>
    <w:p w14:paraId="7CBF15B1" w14:textId="77777777" w:rsidR="0075382F" w:rsidRPr="0075382F" w:rsidRDefault="0075382F" w:rsidP="0075382F">
      <w:pPr>
        <w:pStyle w:val="Odstavecseseznamem"/>
        <w:rPr>
          <w:rFonts w:ascii="Arial" w:hAnsi="Arial" w:cs="Arial"/>
          <w:sz w:val="24"/>
          <w:szCs w:val="24"/>
        </w:rPr>
      </w:pPr>
    </w:p>
    <w:p w14:paraId="1D25AC5D" w14:textId="04164156" w:rsidR="0075382F" w:rsidRDefault="0075382F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5382F">
        <w:rPr>
          <w:rFonts w:ascii="Arial" w:hAnsi="Arial" w:cs="Arial"/>
          <w:sz w:val="24"/>
          <w:szCs w:val="24"/>
        </w:rPr>
        <w:t>říjemce je kdykoliv v průběhu projektu povinen poskytovateli na základě vyžádání a dle pokynů administrátora doložit počet odebraných jednotek podle jednotlivých kategorií příjemců podpory.</w:t>
      </w:r>
    </w:p>
    <w:p w14:paraId="0A3829B8" w14:textId="77777777" w:rsidR="00A954B3" w:rsidRPr="00A954B3" w:rsidRDefault="00A954B3" w:rsidP="00A954B3">
      <w:pPr>
        <w:pStyle w:val="Odstavecseseznamem"/>
        <w:rPr>
          <w:rFonts w:ascii="Arial" w:hAnsi="Arial" w:cs="Arial"/>
          <w:sz w:val="24"/>
          <w:szCs w:val="24"/>
        </w:rPr>
      </w:pPr>
    </w:p>
    <w:p w14:paraId="64D53F41" w14:textId="28186079" w:rsidR="00A954B3" w:rsidRPr="004401CB" w:rsidRDefault="00A954B3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A954B3">
        <w:rPr>
          <w:rFonts w:ascii="Arial" w:hAnsi="Arial" w:cs="Arial"/>
          <w:sz w:val="24"/>
          <w:szCs w:val="24"/>
        </w:rPr>
        <w:t>Žadatel je povinen předložit administrátorovi závěrečné vyúčtování projektu za celý ukončený školní rok 2023/2024, tedy za období 1. 9. 2023 - 30. 6. 2024. Závěrečná zpráva s vyúčtováním dotace/Závěrečná zpráva s vyúčtováním účelového příspěvku na provoz bude předložena po úhradě všech celkových skutečných způsobilých výdajů nejpozději do 21. 7. 2024.</w:t>
      </w:r>
    </w:p>
    <w:p w14:paraId="0966291B" w14:textId="0396D453" w:rsidR="00691685" w:rsidRPr="004401CB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3564456B" w14:textId="6619294E" w:rsidR="004A08FD" w:rsidRPr="004401CB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4401C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4401C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4401CB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627D36BA" w:rsidR="005B7632" w:rsidRPr="004401CB" w:rsidRDefault="00FB5411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401CB">
        <w:rPr>
          <w:rFonts w:ascii="Arial" w:hAnsi="Arial" w:cs="Arial"/>
          <w:sz w:val="24"/>
          <w:szCs w:val="24"/>
        </w:rPr>
        <w:t>Dotační program je zveřejněn na úřední desce od 21. 6. 2023 do 20. 9. 2023. Jeho zveřejnění nemá vliv na dobu, po kterou jsou přijímány žádosti o dotace.</w:t>
      </w:r>
      <w:r w:rsidR="00691685" w:rsidRPr="004401CB">
        <w:rPr>
          <w:rFonts w:ascii="Arial" w:hAnsi="Arial" w:cs="Arial"/>
          <w:sz w:val="24"/>
          <w:szCs w:val="24"/>
        </w:rPr>
        <w:t xml:space="preserve"> </w:t>
      </w:r>
      <w:bookmarkStart w:id="9" w:name="lhůtapodání"/>
      <w:bookmarkEnd w:id="9"/>
    </w:p>
    <w:p w14:paraId="3F122AD8" w14:textId="77777777" w:rsidR="00A20D6B" w:rsidRPr="004401CB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6C33F4F7" w:rsidR="003D1D4B" w:rsidRPr="004401CB" w:rsidRDefault="00691685" w:rsidP="003D1D4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4401CB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4401CB">
        <w:rPr>
          <w:rFonts w:ascii="Arial" w:hAnsi="Arial" w:cs="Arial"/>
          <w:b/>
          <w:sz w:val="24"/>
          <w:szCs w:val="24"/>
        </w:rPr>
        <w:t>, včetně povinných příloh,</w:t>
      </w:r>
      <w:r w:rsidRPr="004401CB">
        <w:rPr>
          <w:rFonts w:ascii="Arial" w:hAnsi="Arial" w:cs="Arial"/>
          <w:b/>
          <w:sz w:val="24"/>
          <w:szCs w:val="24"/>
        </w:rPr>
        <w:t xml:space="preserve"> je stanovena </w:t>
      </w:r>
      <w:r w:rsidR="00FB5411" w:rsidRPr="004401CB">
        <w:rPr>
          <w:rFonts w:ascii="Arial" w:hAnsi="Arial" w:cs="Arial"/>
          <w:b/>
          <w:sz w:val="24"/>
          <w:szCs w:val="24"/>
        </w:rPr>
        <w:t>v rámci 1. kola přijímání žádostí od 24. 7. 2023 do 1. 9. 2023 do 12:00 hodin, v rámci 2. kola přijímání žádostí od 2. 1. 2024 do 19. 1. 2024 není-li dále stanoveno jinak.</w:t>
      </w:r>
      <w:r w:rsidRPr="004401CB">
        <w:rPr>
          <w:rFonts w:ascii="Arial" w:hAnsi="Arial" w:cs="Arial"/>
          <w:sz w:val="24"/>
          <w:szCs w:val="24"/>
        </w:rPr>
        <w:t xml:space="preserve"> </w:t>
      </w:r>
      <w:r w:rsidR="009C3BC6" w:rsidRPr="004401CB">
        <w:rPr>
          <w:rFonts w:ascii="Arial" w:hAnsi="Arial" w:cs="Arial"/>
          <w:sz w:val="24"/>
          <w:szCs w:val="24"/>
        </w:rPr>
        <w:t>V </w:t>
      </w:r>
      <w:r w:rsidRPr="004401CB">
        <w:rPr>
          <w:rFonts w:ascii="Arial" w:hAnsi="Arial" w:cs="Arial"/>
          <w:sz w:val="24"/>
          <w:szCs w:val="24"/>
        </w:rPr>
        <w:t xml:space="preserve">případě </w:t>
      </w:r>
      <w:r w:rsidR="006A4DB7" w:rsidRPr="004401CB">
        <w:rPr>
          <w:rFonts w:ascii="Arial" w:hAnsi="Arial" w:cs="Arial"/>
          <w:sz w:val="24"/>
          <w:szCs w:val="24"/>
        </w:rPr>
        <w:t xml:space="preserve">podání </w:t>
      </w:r>
      <w:r w:rsidR="006A4DB7" w:rsidRPr="004401CB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4401CB">
        <w:rPr>
          <w:rFonts w:ascii="Arial" w:hAnsi="Arial" w:cs="Arial"/>
          <w:sz w:val="24"/>
          <w:szCs w:val="24"/>
        </w:rPr>
        <w:t xml:space="preserve"> (e-podatelna, datová schránka) je lhůta zachována, </w:t>
      </w:r>
      <w:r w:rsidR="003D1D4B" w:rsidRPr="004401CB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h).</w:t>
      </w:r>
    </w:p>
    <w:p w14:paraId="5A78AEBD" w14:textId="0DD994AC" w:rsidR="0071231B" w:rsidRPr="003D1D4B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color w:val="0000FF"/>
          <w:sz w:val="24"/>
          <w:szCs w:val="24"/>
          <w:highlight w:val="green"/>
        </w:rPr>
      </w:pPr>
    </w:p>
    <w:p w14:paraId="347F975A" w14:textId="284FB941" w:rsidR="00B84B5E" w:rsidRPr="00EE3268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EE3268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EE3268">
        <w:rPr>
          <w:rFonts w:ascii="Arial" w:hAnsi="Arial" w:cs="Arial"/>
          <w:b/>
          <w:sz w:val="24"/>
          <w:szCs w:val="24"/>
        </w:rPr>
        <w:t xml:space="preserve">podávání </w:t>
      </w:r>
      <w:r w:rsidRPr="00EE3268">
        <w:rPr>
          <w:rFonts w:ascii="Arial" w:hAnsi="Arial" w:cs="Arial"/>
          <w:b/>
          <w:sz w:val="24"/>
          <w:szCs w:val="24"/>
        </w:rPr>
        <w:t>žádostí o dotace</w:t>
      </w:r>
      <w:r w:rsidRPr="00EE3268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EE3268">
        <w:rPr>
          <w:rFonts w:ascii="Arial" w:hAnsi="Arial" w:cs="Arial"/>
          <w:sz w:val="24"/>
          <w:szCs w:val="24"/>
        </w:rPr>
        <w:t>pro všechny dotace stejný (čl. 3</w:t>
      </w:r>
      <w:r w:rsidR="00AC11A6" w:rsidRPr="00EE3268">
        <w:rPr>
          <w:rFonts w:ascii="Arial" w:hAnsi="Arial" w:cs="Arial"/>
          <w:sz w:val="24"/>
          <w:szCs w:val="24"/>
        </w:rPr>
        <w:t xml:space="preserve"> část </w:t>
      </w:r>
      <w:r w:rsidR="00C350C8" w:rsidRPr="00EE3268">
        <w:rPr>
          <w:rFonts w:ascii="Arial" w:hAnsi="Arial" w:cs="Arial"/>
          <w:sz w:val="24"/>
          <w:szCs w:val="24"/>
        </w:rPr>
        <w:t>A</w:t>
      </w:r>
      <w:r w:rsidR="006B6B0C" w:rsidRPr="00EE3268">
        <w:rPr>
          <w:rFonts w:ascii="Arial" w:hAnsi="Arial" w:cs="Arial"/>
          <w:sz w:val="24"/>
          <w:szCs w:val="24"/>
        </w:rPr>
        <w:t xml:space="preserve"> odst.</w:t>
      </w:r>
      <w:r w:rsidR="00C350C8" w:rsidRPr="00EE3268">
        <w:rPr>
          <w:rFonts w:ascii="Arial" w:hAnsi="Arial" w:cs="Arial"/>
          <w:sz w:val="24"/>
          <w:szCs w:val="24"/>
        </w:rPr>
        <w:t xml:space="preserve"> 4</w:t>
      </w:r>
      <w:r w:rsidR="006B6B0C" w:rsidRPr="00EE3268">
        <w:rPr>
          <w:rFonts w:ascii="Arial" w:hAnsi="Arial" w:cs="Arial"/>
          <w:sz w:val="24"/>
          <w:szCs w:val="24"/>
        </w:rPr>
        <w:t xml:space="preserve"> Zásad).</w:t>
      </w:r>
      <w:r w:rsidR="001B1EFD" w:rsidRPr="00EE3268">
        <w:rPr>
          <w:rFonts w:ascii="Arial" w:hAnsi="Arial" w:cs="Arial"/>
          <w:sz w:val="24"/>
          <w:szCs w:val="24"/>
        </w:rPr>
        <w:t xml:space="preserve"> </w:t>
      </w:r>
      <w:r w:rsidR="001B1EFD" w:rsidRPr="004401CB">
        <w:rPr>
          <w:rFonts w:ascii="Arial" w:hAnsi="Arial" w:cs="Arial"/>
          <w:sz w:val="24"/>
          <w:szCs w:val="24"/>
        </w:rPr>
        <w:t xml:space="preserve">Způsob podání žádosti </w:t>
      </w:r>
      <w:r w:rsidR="00294297" w:rsidRPr="004401CB">
        <w:rPr>
          <w:rFonts w:ascii="Arial" w:hAnsi="Arial" w:cs="Arial"/>
          <w:sz w:val="24"/>
          <w:szCs w:val="24"/>
        </w:rPr>
        <w:t xml:space="preserve">v tomto dotačním programu/titulu </w:t>
      </w:r>
      <w:r w:rsidR="001B1EFD" w:rsidRPr="004401CB">
        <w:rPr>
          <w:rFonts w:ascii="Arial" w:hAnsi="Arial" w:cs="Arial"/>
          <w:sz w:val="24"/>
          <w:szCs w:val="24"/>
        </w:rPr>
        <w:t xml:space="preserve">je </w:t>
      </w:r>
      <w:r w:rsidR="00294297" w:rsidRPr="004401CB">
        <w:rPr>
          <w:rFonts w:ascii="Arial" w:hAnsi="Arial" w:cs="Arial"/>
          <w:sz w:val="24"/>
          <w:szCs w:val="24"/>
        </w:rPr>
        <w:t xml:space="preserve">rovněž </w:t>
      </w:r>
      <w:r w:rsidR="001B1EFD" w:rsidRPr="004401CB">
        <w:rPr>
          <w:rFonts w:ascii="Arial" w:hAnsi="Arial" w:cs="Arial"/>
          <w:sz w:val="24"/>
          <w:szCs w:val="24"/>
        </w:rPr>
        <w:t>zveřejněn na webových stránkách dotačního programu/titulu.</w:t>
      </w:r>
      <w:r w:rsidR="004401CB" w:rsidRPr="004401CB">
        <w:rPr>
          <w:rFonts w:ascii="Arial" w:hAnsi="Arial" w:cs="Arial"/>
          <w:sz w:val="24"/>
          <w:szCs w:val="24"/>
        </w:rPr>
        <w:t xml:space="preserve"> Veřejnoprávním podepisujícím žadatelům doporučujeme používat k doručení žádosti výhradně datovou schránku.</w:t>
      </w:r>
    </w:p>
    <w:p w14:paraId="10542D60" w14:textId="0D71243B" w:rsidR="00B84B5E" w:rsidRPr="00EE3268" w:rsidRDefault="00B84B5E" w:rsidP="00543747">
      <w:pPr>
        <w:rPr>
          <w:sz w:val="24"/>
          <w:szCs w:val="24"/>
        </w:rPr>
      </w:pPr>
    </w:p>
    <w:p w14:paraId="06C86E53" w14:textId="428530CA" w:rsidR="006404FC" w:rsidRPr="00EE3268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10" w:name="vyplněnáDoručenáŽádost"/>
      <w:bookmarkEnd w:id="10"/>
      <w:r w:rsidRPr="00EE3268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EE3268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14:paraId="0BE81E01" w14:textId="213CC092" w:rsidR="004401CB" w:rsidRPr="004401CB" w:rsidRDefault="004401CB" w:rsidP="004401C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4401CB">
        <w:rPr>
          <w:rFonts w:ascii="Arial" w:hAnsi="Arial" w:cs="Arial"/>
          <w:sz w:val="24"/>
          <w:szCs w:val="24"/>
        </w:rPr>
        <w:t xml:space="preserve">Příloha č. 1 </w:t>
      </w:r>
      <w:r>
        <w:rPr>
          <w:rFonts w:ascii="Arial" w:hAnsi="Arial" w:cs="Arial"/>
          <w:sz w:val="24"/>
          <w:szCs w:val="24"/>
        </w:rPr>
        <w:t>–</w:t>
      </w:r>
      <w:r w:rsidRPr="004401CB">
        <w:rPr>
          <w:rFonts w:ascii="Arial" w:hAnsi="Arial" w:cs="Arial"/>
          <w:sz w:val="24"/>
          <w:szCs w:val="24"/>
        </w:rPr>
        <w:t xml:space="preserve"> prostá kopie dokladu o zřízení běžného účtu žadatele (např. prostá kopie smlouvy o zřízení běžného účtu nebo potvrzení banky o zřízení běžného účtu),</w:t>
      </w:r>
    </w:p>
    <w:p w14:paraId="62D3B772" w14:textId="3A5CC8F9" w:rsidR="004401CB" w:rsidRPr="004401CB" w:rsidRDefault="004401CB" w:rsidP="004401C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4401CB">
        <w:rPr>
          <w:rFonts w:ascii="Arial" w:hAnsi="Arial" w:cs="Arial"/>
          <w:sz w:val="24"/>
          <w:szCs w:val="24"/>
        </w:rPr>
        <w:t xml:space="preserve">Příloha č. 2 </w:t>
      </w:r>
      <w:r>
        <w:rPr>
          <w:rFonts w:ascii="Arial" w:hAnsi="Arial" w:cs="Arial"/>
          <w:sz w:val="24"/>
          <w:szCs w:val="24"/>
        </w:rPr>
        <w:t>–</w:t>
      </w:r>
      <w:r w:rsidRPr="004401CB">
        <w:rPr>
          <w:rFonts w:ascii="Arial" w:hAnsi="Arial" w:cs="Arial"/>
          <w:sz w:val="24"/>
          <w:szCs w:val="24"/>
        </w:rPr>
        <w:t xml:space="preserve"> prostá kopie souhlasu zřizovatele s podáním žádosti o dotaci, pokud je tato povinnost stanovena právním předpisem, rozhodnutím zřizovatele, zřizovací listinou či jiným způsobem – doloží pouze právnické osoby, které jsou příspěvkovými organizacemi,</w:t>
      </w:r>
    </w:p>
    <w:p w14:paraId="6F317B42" w14:textId="2B3B72F0" w:rsidR="004401CB" w:rsidRPr="004401CB" w:rsidRDefault="004401CB" w:rsidP="004401C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401CB">
        <w:rPr>
          <w:rFonts w:ascii="Arial" w:hAnsi="Arial" w:cs="Arial"/>
          <w:sz w:val="24"/>
          <w:szCs w:val="24"/>
        </w:rPr>
        <w:t xml:space="preserve">Příloha č. 3 </w:t>
      </w:r>
      <w:r>
        <w:rPr>
          <w:rFonts w:ascii="Arial" w:hAnsi="Arial" w:cs="Arial"/>
          <w:sz w:val="24"/>
          <w:szCs w:val="24"/>
        </w:rPr>
        <w:t>–</w:t>
      </w:r>
      <w:r w:rsidRPr="004401CB">
        <w:rPr>
          <w:rFonts w:ascii="Arial" w:hAnsi="Arial" w:cs="Arial"/>
          <w:sz w:val="24"/>
          <w:szCs w:val="24"/>
        </w:rPr>
        <w:t xml:space="preserve"> prostá kopie Čestného prohlášení o příjmové a sociální situaci za účelem prominutí úplaty za školní stravování pro školní rok 2023/2024,</w:t>
      </w:r>
    </w:p>
    <w:p w14:paraId="585293ED" w14:textId="70D1DE78" w:rsidR="004401CB" w:rsidRPr="004401CB" w:rsidRDefault="004401CB" w:rsidP="004401C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4401CB">
        <w:rPr>
          <w:rFonts w:ascii="Arial" w:hAnsi="Arial" w:cs="Arial"/>
          <w:sz w:val="24"/>
          <w:szCs w:val="24"/>
        </w:rPr>
        <w:t xml:space="preserve">Příloha č. 4 </w:t>
      </w:r>
      <w:r>
        <w:rPr>
          <w:rFonts w:ascii="Arial" w:hAnsi="Arial" w:cs="Arial"/>
          <w:sz w:val="24"/>
          <w:szCs w:val="24"/>
        </w:rPr>
        <w:t>–</w:t>
      </w:r>
      <w:r w:rsidRPr="004401CB">
        <w:rPr>
          <w:rFonts w:ascii="Arial" w:hAnsi="Arial" w:cs="Arial"/>
          <w:sz w:val="24"/>
          <w:szCs w:val="24"/>
        </w:rPr>
        <w:t xml:space="preserve"> úplný výpis z evidence skutečných majitelů, je-li osobou, která má skutečného majitele ve smyslu zákona č. 37/2021 Sb., o evidenci skutečných majitelů, ve znění pozdějších předpisů v případě školy zřizované soukromou osobou,</w:t>
      </w:r>
    </w:p>
    <w:p w14:paraId="7AC15E1A" w14:textId="699B757D" w:rsidR="00691685" w:rsidRPr="004401CB" w:rsidRDefault="004401CB" w:rsidP="004401CB">
      <w:pPr>
        <w:pStyle w:val="Odstavecseseznamem"/>
        <w:numPr>
          <w:ilvl w:val="0"/>
          <w:numId w:val="14"/>
        </w:numPr>
        <w:ind w:left="1418"/>
        <w:rPr>
          <w:b/>
          <w:color w:val="808080" w:themeColor="background1" w:themeShade="80"/>
          <w:sz w:val="24"/>
          <w:szCs w:val="24"/>
        </w:rPr>
      </w:pPr>
      <w:r w:rsidRPr="004401CB">
        <w:rPr>
          <w:rFonts w:ascii="Arial" w:hAnsi="Arial" w:cs="Arial"/>
          <w:sz w:val="24"/>
          <w:szCs w:val="24"/>
        </w:rPr>
        <w:t xml:space="preserve">Příloha č. 5 </w:t>
      </w:r>
      <w:r>
        <w:rPr>
          <w:rFonts w:ascii="Arial" w:hAnsi="Arial" w:cs="Arial"/>
          <w:sz w:val="24"/>
          <w:szCs w:val="24"/>
        </w:rPr>
        <w:t>–</w:t>
      </w:r>
      <w:r w:rsidRPr="004401CB">
        <w:rPr>
          <w:rFonts w:ascii="Arial" w:hAnsi="Arial" w:cs="Arial"/>
          <w:sz w:val="24"/>
          <w:szCs w:val="24"/>
        </w:rPr>
        <w:t xml:space="preserve"> Seznam oprávněných příjemců podpory (dětí/žáků/studentů).</w:t>
      </w:r>
    </w:p>
    <w:p w14:paraId="6B4E7D38" w14:textId="77777777" w:rsidR="00913EBD" w:rsidRPr="00913EBD" w:rsidRDefault="00913EBD" w:rsidP="00913EBD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2F56F5EB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vyřazenížádosti"/>
      <w:bookmarkEnd w:id="11"/>
      <w:proofErr w:type="gramStart"/>
      <w:r w:rsidRPr="006D235B">
        <w:rPr>
          <w:rFonts w:ascii="Arial" w:hAnsi="Arial" w:cs="Arial"/>
          <w:sz w:val="24"/>
          <w:szCs w:val="24"/>
        </w:rPr>
        <w:t>Administrátor</w:t>
      </w:r>
      <w:proofErr w:type="gramEnd"/>
      <w:r w:rsidRPr="006D235B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6D235B">
        <w:rPr>
          <w:rFonts w:ascii="Arial" w:hAnsi="Arial" w:cs="Arial"/>
          <w:sz w:val="24"/>
          <w:szCs w:val="24"/>
        </w:rPr>
        <w:t>které:</w:t>
      </w:r>
      <w:proofErr w:type="gramEnd"/>
    </w:p>
    <w:p w14:paraId="48876401" w14:textId="52950A17" w:rsidR="00003B09" w:rsidRPr="004401CB" w:rsidRDefault="00003B09" w:rsidP="00F01E5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003B09">
        <w:rPr>
          <w:rFonts w:ascii="Arial" w:hAnsi="Arial" w:cs="Arial"/>
          <w:sz w:val="24"/>
          <w:szCs w:val="24"/>
        </w:rPr>
        <w:t xml:space="preserve">nebudou </w:t>
      </w:r>
      <w:r w:rsidRPr="00003B09">
        <w:rPr>
          <w:rFonts w:ascii="Arial" w:hAnsi="Arial" w:cs="Arial"/>
          <w:b/>
          <w:bCs/>
          <w:sz w:val="24"/>
          <w:szCs w:val="24"/>
        </w:rPr>
        <w:t>vyplněny a odeslány</w:t>
      </w:r>
      <w:r w:rsidRPr="00003B09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</w:t>
      </w:r>
      <w:r w:rsidRPr="00FA35CB">
        <w:rPr>
          <w:rFonts w:ascii="Arial" w:hAnsi="Arial" w:cs="Arial"/>
          <w:sz w:val="24"/>
          <w:szCs w:val="24"/>
        </w:rPr>
        <w:t>odst. 8.2</w:t>
      </w:r>
      <w:r w:rsidRPr="00003B09">
        <w:rPr>
          <w:rFonts w:ascii="Arial" w:hAnsi="Arial" w:cs="Arial"/>
          <w:color w:val="0000FF"/>
          <w:sz w:val="24"/>
          <w:szCs w:val="24"/>
        </w:rPr>
        <w:t xml:space="preserve"> </w:t>
      </w:r>
      <w:r w:rsidRPr="00003B09">
        <w:rPr>
          <w:rFonts w:ascii="Arial" w:hAnsi="Arial" w:cs="Arial"/>
          <w:b/>
          <w:bCs/>
          <w:sz w:val="24"/>
          <w:szCs w:val="24"/>
        </w:rPr>
        <w:t xml:space="preserve">elektronicky na </w:t>
      </w:r>
      <w:r w:rsidRPr="004401CB">
        <w:rPr>
          <w:rFonts w:ascii="Arial" w:hAnsi="Arial" w:cs="Arial"/>
          <w:b/>
          <w:bCs/>
          <w:sz w:val="24"/>
          <w:szCs w:val="24"/>
        </w:rPr>
        <w:t xml:space="preserve">předepsaném formuláři v systému RAP (Rozhraní pro občany) </w:t>
      </w:r>
      <w:r w:rsidRPr="004401CB">
        <w:rPr>
          <w:rFonts w:ascii="Arial" w:hAnsi="Arial" w:cs="Arial"/>
          <w:b/>
          <w:sz w:val="24"/>
          <w:szCs w:val="24"/>
        </w:rPr>
        <w:t>a nebudou vyhlašovateli</w:t>
      </w:r>
      <w:r w:rsidRPr="004401CB">
        <w:rPr>
          <w:rFonts w:ascii="Arial" w:hAnsi="Arial" w:cs="Arial"/>
          <w:sz w:val="24"/>
          <w:szCs w:val="24"/>
        </w:rPr>
        <w:t xml:space="preserve"> dotačního programu </w:t>
      </w:r>
      <w:r w:rsidRPr="004401CB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4401CB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4401CB">
        <w:rPr>
          <w:rFonts w:ascii="Arial" w:hAnsi="Arial" w:cs="Arial"/>
          <w:sz w:val="24"/>
          <w:szCs w:val="24"/>
        </w:rPr>
        <w:t>podání žádosti uvedeným v čl. 3 </w:t>
      </w:r>
      <w:r w:rsidRPr="004401CB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4401CB">
        <w:rPr>
          <w:rFonts w:ascii="Arial" w:hAnsi="Arial" w:cs="Arial"/>
          <w:sz w:val="24"/>
          <w:szCs w:val="24"/>
        </w:rPr>
        <w:t>ovatel nemá nejpozději do 12:00 </w:t>
      </w:r>
      <w:r w:rsidRPr="004401CB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4401CB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4401CB">
        <w:rPr>
          <w:rFonts w:ascii="Arial" w:hAnsi="Arial" w:cs="Arial"/>
          <w:sz w:val="24"/>
          <w:szCs w:val="24"/>
        </w:rPr>
        <w:t xml:space="preserve"> </w:t>
      </w:r>
      <w:r w:rsidR="00E40422" w:rsidRPr="004401CB">
        <w:rPr>
          <w:rFonts w:ascii="Arial" w:hAnsi="Arial" w:cs="Arial"/>
          <w:sz w:val="24"/>
          <w:szCs w:val="24"/>
        </w:rPr>
        <w:t>dle odst. </w:t>
      </w:r>
      <w:r w:rsidRPr="004401CB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4401CB">
        <w:rPr>
          <w:rFonts w:ascii="Arial" w:hAnsi="Arial" w:cs="Arial"/>
          <w:b/>
          <w:sz w:val="24"/>
          <w:szCs w:val="24"/>
        </w:rPr>
        <w:t xml:space="preserve">v elektronické </w:t>
      </w:r>
      <w:r w:rsidRPr="004401CB">
        <w:rPr>
          <w:rFonts w:ascii="Arial" w:hAnsi="Arial" w:cs="Arial"/>
          <w:b/>
          <w:sz w:val="24"/>
          <w:szCs w:val="24"/>
        </w:rPr>
        <w:lastRenderedPageBreak/>
        <w:t>podobě</w:t>
      </w:r>
      <w:r w:rsidRPr="004401CB">
        <w:rPr>
          <w:rFonts w:ascii="Arial" w:hAnsi="Arial" w:cs="Arial"/>
          <w:sz w:val="24"/>
          <w:szCs w:val="24"/>
        </w:rPr>
        <w:t xml:space="preserve"> </w:t>
      </w:r>
      <w:r w:rsidR="00FA2270" w:rsidRPr="004401CB">
        <w:rPr>
          <w:rFonts w:ascii="Arial" w:hAnsi="Arial" w:cs="Arial"/>
          <w:sz w:val="24"/>
          <w:szCs w:val="24"/>
        </w:rPr>
        <w:t> [</w:t>
      </w:r>
      <w:r w:rsidR="004401CB" w:rsidRPr="004401CB">
        <w:rPr>
          <w:rFonts w:ascii="Arial" w:hAnsi="Arial" w:cs="Arial"/>
          <w:sz w:val="24"/>
          <w:szCs w:val="24"/>
        </w:rPr>
        <w:t>e-podatelna, datová schránka</w:t>
      </w:r>
      <w:r w:rsidR="00FA2270" w:rsidRPr="004401CB">
        <w:rPr>
          <w:rFonts w:ascii="Arial" w:hAnsi="Arial" w:cs="Arial"/>
          <w:sz w:val="24"/>
          <w:szCs w:val="24"/>
        </w:rPr>
        <w:t>] do </w:t>
      </w:r>
      <w:r w:rsidRPr="004401CB">
        <w:rPr>
          <w:rFonts w:ascii="Arial" w:hAnsi="Arial" w:cs="Arial"/>
          <w:sz w:val="24"/>
          <w:szCs w:val="24"/>
        </w:rPr>
        <w:t xml:space="preserve">23:59 hod. </w:t>
      </w:r>
      <w:r w:rsidRPr="004401CB">
        <w:rPr>
          <w:rFonts w:ascii="Arial" w:hAnsi="Arial" w:cs="Arial"/>
          <w:b/>
          <w:sz w:val="24"/>
          <w:szCs w:val="24"/>
        </w:rPr>
        <w:t>posledního dne lhůty</w:t>
      </w:r>
      <w:r w:rsidRPr="004401CB">
        <w:rPr>
          <w:rFonts w:ascii="Arial" w:hAnsi="Arial" w:cs="Arial"/>
          <w:sz w:val="24"/>
          <w:szCs w:val="24"/>
        </w:rPr>
        <w:t xml:space="preserve"> pro podání žádostí nebo </w:t>
      </w:r>
    </w:p>
    <w:p w14:paraId="4613407B" w14:textId="6FBF9B85" w:rsidR="008617FB" w:rsidRPr="00C247C3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C247C3">
        <w:rPr>
          <w:rFonts w:ascii="Arial" w:hAnsi="Arial" w:cs="Arial"/>
          <w:sz w:val="24"/>
          <w:szCs w:val="24"/>
        </w:rPr>
        <w:t>budou podány duplicitně; za duplicitně podanou žádost se přitom považuje žádost podaná vícekrát stejným žadatelem v rámci téhož vyhlášeného</w:t>
      </w:r>
      <w:r w:rsidR="00C247C3" w:rsidRPr="00C247C3">
        <w:rPr>
          <w:rFonts w:ascii="Arial" w:hAnsi="Arial" w:cs="Arial"/>
          <w:sz w:val="24"/>
          <w:szCs w:val="24"/>
        </w:rPr>
        <w:t xml:space="preserve"> kola</w:t>
      </w:r>
      <w:r w:rsidRPr="00C247C3">
        <w:rPr>
          <w:rFonts w:ascii="Arial" w:hAnsi="Arial" w:cs="Arial"/>
          <w:sz w:val="24"/>
          <w:szCs w:val="24"/>
        </w:rPr>
        <w:t xml:space="preserve"> dotačního </w:t>
      </w:r>
      <w:r w:rsidR="00BB79D0" w:rsidRPr="00C247C3">
        <w:rPr>
          <w:rFonts w:ascii="Arial" w:hAnsi="Arial" w:cs="Arial"/>
          <w:sz w:val="24"/>
          <w:szCs w:val="24"/>
        </w:rPr>
        <w:t>programu</w:t>
      </w:r>
      <w:r w:rsidR="00723DF8" w:rsidRPr="00C247C3">
        <w:rPr>
          <w:rFonts w:ascii="Arial" w:hAnsi="Arial" w:cs="Arial"/>
          <w:sz w:val="24"/>
          <w:szCs w:val="24"/>
        </w:rPr>
        <w:t xml:space="preserve"> </w:t>
      </w:r>
      <w:r w:rsidRPr="00C247C3">
        <w:rPr>
          <w:rFonts w:ascii="Arial" w:hAnsi="Arial" w:cs="Arial"/>
          <w:sz w:val="24"/>
          <w:szCs w:val="24"/>
        </w:rPr>
        <w:t xml:space="preserve">na tentýž konkrétní účel </w:t>
      </w:r>
      <w:r w:rsidR="009C3BC6" w:rsidRPr="00C247C3">
        <w:rPr>
          <w:rFonts w:ascii="Arial" w:hAnsi="Arial" w:cs="Arial"/>
          <w:sz w:val="24"/>
          <w:szCs w:val="24"/>
        </w:rPr>
        <w:t>(akce/činnost)</w:t>
      </w:r>
      <w:r w:rsidRPr="00C247C3">
        <w:rPr>
          <w:rFonts w:ascii="Arial" w:hAnsi="Arial" w:cs="Arial"/>
          <w:sz w:val="24"/>
          <w:szCs w:val="24"/>
        </w:rPr>
        <w:t xml:space="preserve"> v daném kalendářním roce; posuzována bude v tomto případě za splnění ostatních podmínek pouze žádost doručená poskytovateli jako první v pořadí, viz odst. </w:t>
      </w:r>
      <w:r w:rsidR="00C5488B" w:rsidRPr="00C247C3">
        <w:rPr>
          <w:rFonts w:ascii="Arial" w:hAnsi="Arial" w:cs="Arial"/>
          <w:sz w:val="24"/>
          <w:szCs w:val="24"/>
        </w:rPr>
        <w:t>5.</w:t>
      </w:r>
      <w:r w:rsidR="00565D2C">
        <w:rPr>
          <w:rFonts w:ascii="Arial" w:hAnsi="Arial" w:cs="Arial"/>
          <w:sz w:val="24"/>
          <w:szCs w:val="24"/>
        </w:rPr>
        <w:t>5</w:t>
      </w:r>
      <w:r w:rsidR="00C5488B" w:rsidRPr="00C247C3">
        <w:rPr>
          <w:rFonts w:ascii="Arial" w:hAnsi="Arial" w:cs="Arial"/>
          <w:sz w:val="24"/>
          <w:szCs w:val="24"/>
        </w:rPr>
        <w:t>, nebo</w:t>
      </w:r>
    </w:p>
    <w:p w14:paraId="6B9D866C" w14:textId="1D2B1162" w:rsidR="005F4783" w:rsidRPr="00565D2C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budou podány ž</w:t>
      </w:r>
      <w:r w:rsidR="005F4783" w:rsidRPr="006D235B">
        <w:rPr>
          <w:rFonts w:ascii="Arial" w:hAnsi="Arial" w:cs="Arial"/>
          <w:sz w:val="24"/>
          <w:szCs w:val="24"/>
        </w:rPr>
        <w:t>adatel</w:t>
      </w:r>
      <w:r w:rsidRPr="006D235B">
        <w:rPr>
          <w:rFonts w:ascii="Arial" w:hAnsi="Arial" w:cs="Arial"/>
          <w:sz w:val="24"/>
          <w:szCs w:val="24"/>
        </w:rPr>
        <w:t xml:space="preserve">em, který </w:t>
      </w:r>
      <w:r w:rsidR="005F4783" w:rsidRPr="006D235B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>
        <w:rPr>
          <w:rFonts w:ascii="Arial" w:hAnsi="Arial" w:cs="Arial"/>
          <w:sz w:val="24"/>
          <w:szCs w:val="24"/>
        </w:rPr>
        <w:t>v </w:t>
      </w:r>
      <w:r w:rsidR="005F4783" w:rsidRPr="00565D2C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565D2C">
          <w:rPr>
            <w:rFonts w:ascii="Arial" w:hAnsi="Arial" w:cs="Arial"/>
            <w:sz w:val="24"/>
            <w:szCs w:val="24"/>
          </w:rPr>
          <w:t>3</w:t>
        </w:r>
      </w:hyperlink>
      <w:r w:rsidR="00786F00" w:rsidRPr="00565D2C">
        <w:rPr>
          <w:rFonts w:ascii="Arial" w:hAnsi="Arial" w:cs="Arial"/>
          <w:sz w:val="24"/>
          <w:szCs w:val="24"/>
        </w:rPr>
        <w:t>,</w:t>
      </w:r>
    </w:p>
    <w:p w14:paraId="153AD1FA" w14:textId="7526005E" w:rsidR="004E6F86" w:rsidRPr="00565D2C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565D2C">
        <w:rPr>
          <w:rFonts w:ascii="Arial" w:hAnsi="Arial" w:cs="Arial"/>
          <w:sz w:val="24"/>
          <w:szCs w:val="24"/>
        </w:rPr>
        <w:t>budou podány žadatelem jinou formou než elektronicky přes datovou schránku</w:t>
      </w:r>
      <w:r w:rsidR="00C22692" w:rsidRPr="00565D2C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565D2C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03B431E6" w:rsidR="006C6B32" w:rsidRPr="00565D2C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565D2C">
        <w:rPr>
          <w:rFonts w:ascii="Arial" w:hAnsi="Arial" w:cs="Arial"/>
          <w:sz w:val="24"/>
          <w:szCs w:val="24"/>
        </w:rPr>
        <w:tab/>
      </w:r>
      <w:r w:rsidR="00691685" w:rsidRPr="00565D2C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C247C3" w:rsidRPr="00565D2C">
        <w:rPr>
          <w:rFonts w:ascii="Arial" w:hAnsi="Arial" w:cs="Arial"/>
          <w:sz w:val="24"/>
          <w:szCs w:val="24"/>
        </w:rPr>
        <w:t xml:space="preserve"> nejpozději do 15 pracovních dnů od rozhodnutí.</w:t>
      </w:r>
      <w:r w:rsidR="0095590B" w:rsidRPr="00565D2C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1AF31029" w14:textId="28EC3E6C" w:rsidR="006C6B32" w:rsidRPr="00107A38" w:rsidRDefault="006C6B32" w:rsidP="009F5E1F">
      <w:pPr>
        <w:ind w:left="705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4D59C041" w14:textId="77777777" w:rsidR="0095590B" w:rsidRPr="006D235B" w:rsidRDefault="0095590B" w:rsidP="00024896">
      <w:pPr>
        <w:pStyle w:val="Odstavecseseznamem"/>
        <w:tabs>
          <w:tab w:val="left" w:pos="709"/>
        </w:tabs>
        <w:ind w:left="-142"/>
        <w:rPr>
          <w:color w:val="E36C0A" w:themeColor="accent6" w:themeShade="BF"/>
          <w:sz w:val="24"/>
          <w:szCs w:val="24"/>
        </w:rPr>
      </w:pPr>
    </w:p>
    <w:p w14:paraId="07315EF3" w14:textId="44643A95" w:rsidR="00691685" w:rsidRPr="00C247C3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Doplněnížádosti"/>
      <w:bookmarkEnd w:id="12"/>
      <w:r w:rsidRPr="006D235B">
        <w:rPr>
          <w:rFonts w:ascii="Arial" w:hAnsi="Arial" w:cs="Arial"/>
          <w:sz w:val="24"/>
          <w:szCs w:val="24"/>
        </w:rPr>
        <w:t>Pokud žádost splňuje podmínky uvedené v </w:t>
      </w:r>
      <w:r w:rsidRPr="00FA35CB">
        <w:rPr>
          <w:rFonts w:ascii="Arial" w:hAnsi="Arial" w:cs="Arial"/>
          <w:sz w:val="24"/>
          <w:szCs w:val="24"/>
        </w:rPr>
        <w:t>odst.</w:t>
      </w:r>
      <w:r w:rsidR="00C5488B" w:rsidRPr="00FA35CB">
        <w:rPr>
          <w:rFonts w:ascii="Arial" w:hAnsi="Arial" w:cs="Arial"/>
          <w:sz w:val="24"/>
          <w:szCs w:val="24"/>
        </w:rPr>
        <w:t xml:space="preserve"> 8.5</w:t>
      </w:r>
      <w:r w:rsidRPr="00FA35CB">
        <w:rPr>
          <w:rFonts w:ascii="Arial" w:hAnsi="Arial" w:cs="Arial"/>
          <w:sz w:val="24"/>
          <w:szCs w:val="24"/>
        </w:rPr>
        <w:t>,</w:t>
      </w:r>
      <w:r w:rsidR="00E357A6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avšak nesplňuje ostatní </w:t>
      </w:r>
      <w:r w:rsidRPr="00C247C3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C247C3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DE6A18" w:rsidRPr="00C247C3">
        <w:rPr>
          <w:rStyle w:val="Siln"/>
          <w:rFonts w:ascii="Arial" w:hAnsi="Arial" w:cs="Arial"/>
          <w:b w:val="0"/>
          <w:sz w:val="24"/>
          <w:szCs w:val="24"/>
        </w:rPr>
        <w:t>upřesnění žádosti</w:t>
      </w:r>
      <w:r w:rsidR="00C247C3" w:rsidRPr="00C247C3">
        <w:rPr>
          <w:rStyle w:val="Siln"/>
          <w:rFonts w:ascii="Arial" w:hAnsi="Arial" w:cs="Arial"/>
          <w:b w:val="0"/>
          <w:sz w:val="24"/>
          <w:szCs w:val="24"/>
        </w:rPr>
        <w:t>,</w:t>
      </w:r>
      <w:r w:rsidR="00EC5FC5" w:rsidRPr="00C247C3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E0330E" w:rsidRPr="00C247C3">
        <w:rPr>
          <w:rStyle w:val="Siln"/>
          <w:rFonts w:ascii="Arial" w:hAnsi="Arial" w:cs="Arial"/>
          <w:b w:val="0"/>
          <w:sz w:val="24"/>
          <w:szCs w:val="24"/>
        </w:rPr>
        <w:t xml:space="preserve">v případě </w:t>
      </w:r>
      <w:r w:rsidR="004E6374" w:rsidRPr="00C247C3">
        <w:rPr>
          <w:rStyle w:val="Siln"/>
          <w:rFonts w:ascii="Arial" w:hAnsi="Arial" w:cs="Arial"/>
          <w:b w:val="0"/>
          <w:sz w:val="24"/>
          <w:szCs w:val="24"/>
        </w:rPr>
        <w:t>příspěvkových organizací</w:t>
      </w:r>
      <w:r w:rsidR="00E0330E" w:rsidRPr="00C247C3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C34B23" w:rsidRPr="00C247C3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C247C3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C247C3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C247C3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C247C3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C247C3">
        <w:rPr>
          <w:rFonts w:ascii="Arial" w:hAnsi="Arial" w:cs="Arial"/>
          <w:sz w:val="24"/>
          <w:szCs w:val="24"/>
        </w:rPr>
        <w:t>napravil, a upozorní</w:t>
      </w:r>
      <w:r w:rsidRPr="00C247C3">
        <w:rPr>
          <w:rFonts w:ascii="Arial" w:hAnsi="Arial" w:cs="Arial"/>
          <w:sz w:val="24"/>
          <w:szCs w:val="24"/>
        </w:rPr>
        <w:t xml:space="preserve"> jej, že nebude-li žádost opravena </w:t>
      </w:r>
      <w:r w:rsidRPr="00C247C3">
        <w:rPr>
          <w:rFonts w:ascii="Arial" w:hAnsi="Arial" w:cs="Arial"/>
          <w:b/>
          <w:sz w:val="24"/>
          <w:szCs w:val="24"/>
        </w:rPr>
        <w:t>do</w:t>
      </w:r>
      <w:r w:rsidR="00D55E98" w:rsidRPr="00C247C3">
        <w:rPr>
          <w:rFonts w:ascii="Arial" w:hAnsi="Arial" w:cs="Arial"/>
          <w:b/>
          <w:sz w:val="24"/>
          <w:szCs w:val="24"/>
        </w:rPr>
        <w:t xml:space="preserve"> </w:t>
      </w:r>
      <w:r w:rsidR="00C247C3" w:rsidRPr="00C247C3">
        <w:rPr>
          <w:rFonts w:ascii="Arial" w:hAnsi="Arial" w:cs="Arial"/>
          <w:b/>
          <w:sz w:val="24"/>
          <w:szCs w:val="24"/>
        </w:rPr>
        <w:t>5 pracovních</w:t>
      </w:r>
      <w:r w:rsidRPr="00C247C3">
        <w:rPr>
          <w:rFonts w:ascii="Arial" w:hAnsi="Arial" w:cs="Arial"/>
          <w:b/>
          <w:sz w:val="24"/>
          <w:szCs w:val="24"/>
        </w:rPr>
        <w:t xml:space="preserve"> dnů</w:t>
      </w:r>
      <w:r w:rsidRPr="00C247C3">
        <w:rPr>
          <w:rFonts w:ascii="Arial" w:hAnsi="Arial" w:cs="Arial"/>
          <w:sz w:val="24"/>
          <w:szCs w:val="24"/>
        </w:rPr>
        <w:t xml:space="preserve"> ode dne upozornění, </w:t>
      </w:r>
      <w:r w:rsidRPr="00C247C3">
        <w:rPr>
          <w:rFonts w:ascii="Arial" w:hAnsi="Arial" w:cs="Arial"/>
          <w:b/>
          <w:sz w:val="24"/>
          <w:szCs w:val="24"/>
        </w:rPr>
        <w:t>bude vyřazena z dalšího posuzování</w:t>
      </w:r>
      <w:r w:rsidRPr="00C247C3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C247C3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71E5FBCB" w:rsidR="00D55E98" w:rsidRPr="00C247C3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C247C3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C247C3">
        <w:rPr>
          <w:rFonts w:ascii="Arial" w:hAnsi="Arial" w:cs="Arial"/>
          <w:sz w:val="24"/>
          <w:szCs w:val="24"/>
        </w:rPr>
        <w:t>neprodleně po zjištění nedostatků</w:t>
      </w:r>
      <w:r w:rsidR="00BC618C" w:rsidRPr="00C247C3">
        <w:rPr>
          <w:rFonts w:ascii="Arial" w:hAnsi="Arial" w:cs="Arial"/>
          <w:sz w:val="24"/>
          <w:szCs w:val="24"/>
        </w:rPr>
        <w:t>, a to</w:t>
      </w:r>
      <w:r w:rsidR="00C247C3" w:rsidRPr="00C247C3">
        <w:rPr>
          <w:rFonts w:ascii="Arial" w:hAnsi="Arial" w:cs="Arial"/>
          <w:sz w:val="24"/>
          <w:szCs w:val="24"/>
        </w:rPr>
        <w:t xml:space="preserve"> do 5 pracovních dnů.</w:t>
      </w:r>
      <w:r w:rsidR="009959C7" w:rsidRPr="00C247C3">
        <w:rPr>
          <w:rFonts w:ascii="Arial" w:hAnsi="Arial" w:cs="Arial"/>
          <w:sz w:val="24"/>
          <w:szCs w:val="24"/>
        </w:rPr>
        <w:t xml:space="preserve"> </w:t>
      </w:r>
    </w:p>
    <w:p w14:paraId="6F0D4C6C" w14:textId="77777777" w:rsidR="00D55E98" w:rsidRPr="006D235B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197E38F3" w14:textId="5A092745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3" w:name="AdministraceŽád"/>
      <w:bookmarkEnd w:id="13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1F8CE5B9" w:rsidR="00691685" w:rsidRPr="00A6213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62133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A62133">
        <w:rPr>
          <w:rFonts w:ascii="Arial" w:hAnsi="Arial" w:cs="Arial"/>
          <w:bCs/>
          <w:sz w:val="24"/>
          <w:szCs w:val="24"/>
        </w:rPr>
        <w:t>í jejich formální náležitosti a </w:t>
      </w:r>
      <w:r w:rsidRPr="00A62133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A62133">
        <w:rPr>
          <w:rFonts w:ascii="Arial" w:hAnsi="Arial" w:cs="Arial"/>
          <w:bCs/>
          <w:sz w:val="24"/>
          <w:szCs w:val="24"/>
        </w:rPr>
        <w:t>programu</w:t>
      </w:r>
      <w:r w:rsidR="00A62133" w:rsidRPr="00A62133">
        <w:rPr>
          <w:rFonts w:ascii="Arial" w:hAnsi="Arial" w:cs="Arial"/>
          <w:bCs/>
          <w:sz w:val="24"/>
          <w:szCs w:val="24"/>
        </w:rPr>
        <w:t>.</w:t>
      </w:r>
      <w:r w:rsidRPr="00A62133">
        <w:rPr>
          <w:rFonts w:ascii="Arial" w:hAnsi="Arial" w:cs="Arial"/>
          <w:bCs/>
          <w:sz w:val="24"/>
          <w:szCs w:val="24"/>
        </w:rPr>
        <w:t xml:space="preserve"> </w:t>
      </w:r>
    </w:p>
    <w:p w14:paraId="36B17706" w14:textId="77777777" w:rsidR="00F75435" w:rsidRPr="00A62133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A6213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62133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A62133">
        <w:rPr>
          <w:rFonts w:ascii="Arial" w:hAnsi="Arial" w:cs="Arial"/>
          <w:bCs/>
          <w:sz w:val="24"/>
          <w:szCs w:val="24"/>
        </w:rPr>
        <w:t>i doplnění předložené žádosti o </w:t>
      </w:r>
      <w:r w:rsidRPr="00A62133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A62133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A62133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62133">
        <w:rPr>
          <w:rFonts w:ascii="Arial" w:hAnsi="Arial" w:cs="Arial"/>
          <w:bCs/>
          <w:sz w:val="24"/>
          <w:szCs w:val="24"/>
        </w:rPr>
        <w:t xml:space="preserve">V případě, že žadatel v termínu dle </w:t>
      </w:r>
      <w:r w:rsidRPr="00A62133">
        <w:rPr>
          <w:rFonts w:ascii="Arial" w:hAnsi="Arial" w:cs="Arial"/>
          <w:bCs/>
          <w:sz w:val="24"/>
          <w:szCs w:val="24"/>
          <w:highlight w:val="lightGray"/>
        </w:rPr>
        <w:t xml:space="preserve">odst. </w:t>
      </w:r>
      <w:r w:rsidR="00C5488B" w:rsidRPr="00A62133">
        <w:rPr>
          <w:rFonts w:ascii="Arial" w:hAnsi="Arial" w:cs="Arial"/>
          <w:bCs/>
          <w:sz w:val="24"/>
          <w:szCs w:val="24"/>
          <w:highlight w:val="lightGray"/>
        </w:rPr>
        <w:t>8.6</w:t>
      </w:r>
      <w:r w:rsidR="005500EE" w:rsidRPr="00A62133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A62133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A62133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43C847D5" w14:textId="6DEFBE2C" w:rsidR="00C247C3" w:rsidRPr="00A62133" w:rsidRDefault="00C247C3" w:rsidP="00C247C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62133">
        <w:rPr>
          <w:rFonts w:ascii="Arial" w:hAnsi="Arial" w:cs="Arial"/>
          <w:bCs/>
          <w:sz w:val="24"/>
          <w:szCs w:val="24"/>
        </w:rPr>
        <w:t xml:space="preserve">Předložené projektové Žádosti procházejí pouze fází kontroly přijatelnosti a administrativní shody, není prováděno věcné hodnocení. </w:t>
      </w:r>
    </w:p>
    <w:p w14:paraId="215FA17C" w14:textId="77777777" w:rsidR="00C247C3" w:rsidRPr="00A62133" w:rsidRDefault="00C247C3" w:rsidP="00C247C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DCACCE" w14:textId="757885BA" w:rsidR="00C247C3" w:rsidRPr="00A62133" w:rsidRDefault="00C247C3" w:rsidP="00C247C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62133">
        <w:rPr>
          <w:rFonts w:ascii="Arial" w:hAnsi="Arial" w:cs="Arial"/>
          <w:bCs/>
          <w:sz w:val="24"/>
          <w:szCs w:val="24"/>
        </w:rPr>
        <w:t>Žádost, která uspěje v kontrole přijatelnosti a administrativní shody, je doporučena k podpoře.</w:t>
      </w:r>
    </w:p>
    <w:p w14:paraId="43753CCB" w14:textId="5DC27710" w:rsidR="001D1B90" w:rsidRPr="00A62133" w:rsidRDefault="00691685" w:rsidP="00A62133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sz w:val="24"/>
          <w:szCs w:val="24"/>
        </w:rPr>
      </w:pPr>
      <w:r w:rsidRPr="00A62133">
        <w:rPr>
          <w:rFonts w:ascii="Arial" w:hAnsi="Arial" w:cs="Arial"/>
          <w:bCs/>
          <w:sz w:val="24"/>
          <w:szCs w:val="24"/>
        </w:rPr>
        <w:tab/>
      </w:r>
    </w:p>
    <w:p w14:paraId="5BA654E4" w14:textId="0A4F0876" w:rsidR="009A6768" w:rsidRPr="00A62133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62133">
        <w:rPr>
          <w:rFonts w:ascii="Arial" w:hAnsi="Arial" w:cs="Arial"/>
          <w:bCs/>
          <w:sz w:val="24"/>
          <w:szCs w:val="24"/>
        </w:rPr>
        <w:lastRenderedPageBreak/>
        <w:t xml:space="preserve">Lhůta pro rozhodnutí o žádostech činí </w:t>
      </w:r>
      <w:r w:rsidR="00A62133" w:rsidRPr="00A62133">
        <w:rPr>
          <w:rFonts w:ascii="Arial" w:hAnsi="Arial" w:cs="Arial"/>
          <w:bCs/>
          <w:sz w:val="24"/>
          <w:szCs w:val="24"/>
        </w:rPr>
        <w:t>60</w:t>
      </w:r>
      <w:r w:rsidRPr="00A62133">
        <w:rPr>
          <w:rFonts w:ascii="Arial" w:hAnsi="Arial" w:cs="Arial"/>
          <w:bCs/>
          <w:sz w:val="24"/>
          <w:szCs w:val="24"/>
        </w:rPr>
        <w:t xml:space="preserve"> dnů </w:t>
      </w:r>
      <w:r w:rsidR="00A62133" w:rsidRPr="00A62133">
        <w:rPr>
          <w:rFonts w:ascii="Arial" w:hAnsi="Arial" w:cs="Arial"/>
          <w:bCs/>
          <w:sz w:val="24"/>
          <w:szCs w:val="24"/>
        </w:rPr>
        <w:t xml:space="preserve">vždy </w:t>
      </w:r>
      <w:r w:rsidRPr="00A62133">
        <w:rPr>
          <w:rFonts w:ascii="Arial" w:hAnsi="Arial" w:cs="Arial"/>
          <w:bCs/>
          <w:sz w:val="24"/>
          <w:szCs w:val="24"/>
        </w:rPr>
        <w:t xml:space="preserve">od </w:t>
      </w:r>
      <w:r w:rsidR="00A62133" w:rsidRPr="00A62133">
        <w:rPr>
          <w:rFonts w:ascii="Arial" w:hAnsi="Arial" w:cs="Arial"/>
          <w:bCs/>
          <w:sz w:val="24"/>
          <w:szCs w:val="24"/>
        </w:rPr>
        <w:t>uplynutí lhůty pro podávání žádostí v příslušném kole.</w:t>
      </w:r>
    </w:p>
    <w:p w14:paraId="3B15F993" w14:textId="1716B921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1688A4F4" w:rsidR="00523688" w:rsidRPr="005D2F3E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D2F3E">
        <w:rPr>
          <w:rFonts w:ascii="Arial" w:hAnsi="Arial" w:cs="Arial"/>
          <w:bCs/>
          <w:sz w:val="24"/>
          <w:szCs w:val="24"/>
        </w:rPr>
        <w:t>Informac</w:t>
      </w:r>
      <w:r w:rsidR="00805F04" w:rsidRPr="005D2F3E">
        <w:rPr>
          <w:rFonts w:ascii="Arial" w:hAnsi="Arial" w:cs="Arial"/>
          <w:bCs/>
          <w:sz w:val="24"/>
          <w:szCs w:val="24"/>
        </w:rPr>
        <w:t>i</w:t>
      </w:r>
      <w:r w:rsidRPr="005D2F3E">
        <w:rPr>
          <w:rFonts w:ascii="Arial" w:hAnsi="Arial" w:cs="Arial"/>
          <w:bCs/>
          <w:sz w:val="24"/>
          <w:szCs w:val="24"/>
        </w:rPr>
        <w:t xml:space="preserve"> o </w:t>
      </w:r>
      <w:r w:rsidRPr="00A62133">
        <w:rPr>
          <w:rFonts w:ascii="Arial" w:hAnsi="Arial" w:cs="Arial"/>
          <w:bCs/>
          <w:sz w:val="24"/>
          <w:szCs w:val="24"/>
        </w:rPr>
        <w:t xml:space="preserve">poskytnutí či neposkytnutí dotace zašle administrátor žadatelům nejpozději </w:t>
      </w:r>
      <w:r w:rsidR="00C33DA8" w:rsidRPr="00A62133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A62133">
        <w:rPr>
          <w:rFonts w:ascii="Arial" w:hAnsi="Arial" w:cs="Arial"/>
          <w:b/>
          <w:bCs/>
          <w:sz w:val="24"/>
          <w:szCs w:val="24"/>
        </w:rPr>
        <w:t>dnů</w:t>
      </w:r>
      <w:r w:rsidRPr="00A62133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A62133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A62133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A62133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A62133">
        <w:rPr>
          <w:rFonts w:ascii="Arial" w:hAnsi="Arial" w:cs="Arial"/>
          <w:bCs/>
          <w:sz w:val="24"/>
          <w:szCs w:val="24"/>
        </w:rPr>
        <w:t xml:space="preserve">dotačního programu </w:t>
      </w:r>
      <w:r w:rsidR="008B3277" w:rsidRPr="00A62133">
        <w:rPr>
          <w:rFonts w:ascii="Arial" w:hAnsi="Arial" w:cs="Arial"/>
          <w:bCs/>
          <w:sz w:val="24"/>
          <w:szCs w:val="24"/>
        </w:rPr>
        <w:t>na </w:t>
      </w:r>
      <w:r w:rsidR="00080132" w:rsidRPr="00A62133">
        <w:rPr>
          <w:rFonts w:ascii="Arial" w:hAnsi="Arial" w:cs="Arial"/>
          <w:bCs/>
          <w:sz w:val="24"/>
          <w:szCs w:val="24"/>
        </w:rPr>
        <w:t xml:space="preserve">webových stránkách dotačního programu/titulu </w:t>
      </w:r>
      <w:r w:rsidR="00F97013" w:rsidRPr="00A62133">
        <w:rPr>
          <w:rFonts w:ascii="Arial" w:hAnsi="Arial" w:cs="Arial"/>
          <w:bCs/>
          <w:sz w:val="24"/>
          <w:szCs w:val="24"/>
        </w:rPr>
        <w:t>(</w:t>
      </w:r>
      <w:r w:rsidR="009A4562" w:rsidRPr="00A62133">
        <w:rPr>
          <w:rFonts w:ascii="Arial" w:hAnsi="Arial" w:cs="Arial"/>
          <w:bCs/>
          <w:sz w:val="24"/>
          <w:szCs w:val="24"/>
        </w:rPr>
        <w:t>po </w:t>
      </w:r>
      <w:r w:rsidR="00F97013" w:rsidRPr="00A62133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A62133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A62133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A62133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6D235B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4860C721" w14:textId="161F9697" w:rsidR="006A310B" w:rsidRPr="006D235B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color w:val="FF0000"/>
          <w:sz w:val="26"/>
          <w:szCs w:val="26"/>
        </w:rPr>
      </w:pPr>
      <w:bookmarkStart w:id="14" w:name="základníPojmy"/>
      <w:bookmarkEnd w:id="14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  <w:r w:rsidR="00170FF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565D2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>
        <w:rPr>
          <w:rFonts w:ascii="Arial" w:hAnsi="Arial" w:cs="Arial"/>
          <w:sz w:val="24"/>
          <w:szCs w:val="24"/>
        </w:rPr>
        <w:t xml:space="preserve"> věcné stránce</w:t>
      </w:r>
      <w:r w:rsidR="0079029A" w:rsidRPr="00565D2C">
        <w:rPr>
          <w:rFonts w:ascii="Arial" w:hAnsi="Arial" w:cs="Arial"/>
          <w:sz w:val="24"/>
          <w:szCs w:val="24"/>
        </w:rPr>
        <w:t xml:space="preserve">, </w:t>
      </w:r>
      <w:r w:rsidR="008B15AC" w:rsidRPr="00565D2C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565D2C">
        <w:rPr>
          <w:rFonts w:ascii="Arial" w:hAnsi="Arial" w:cs="Arial"/>
          <w:sz w:val="24"/>
          <w:szCs w:val="24"/>
        </w:rPr>
        <w:t>komunikuje s </w:t>
      </w:r>
      <w:r w:rsidRPr="00565D2C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565D2C">
        <w:rPr>
          <w:rFonts w:ascii="Arial" w:hAnsi="Arial" w:cs="Arial"/>
          <w:sz w:val="24"/>
          <w:szCs w:val="24"/>
        </w:rPr>
        <w:t>dí prověření závěrečné zprávy a </w:t>
      </w:r>
      <w:r w:rsidRPr="00565D2C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33290A9C" w:rsidR="006A310B" w:rsidRPr="00565D2C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565D2C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565D2C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565D2C">
        <w:rPr>
          <w:rFonts w:ascii="Arial" w:hAnsi="Arial" w:cs="Arial"/>
          <w:sz w:val="24"/>
          <w:szCs w:val="24"/>
        </w:rPr>
        <w:t>aktivit</w:t>
      </w:r>
      <w:r w:rsidR="006A310B" w:rsidRPr="00565D2C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565D2C">
        <w:rPr>
          <w:rFonts w:ascii="Arial" w:hAnsi="Arial" w:cs="Arial"/>
          <w:sz w:val="24"/>
          <w:szCs w:val="24"/>
        </w:rPr>
        <w:t>programu</w:t>
      </w:r>
      <w:r w:rsidR="006A310B" w:rsidRPr="00565D2C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565D2C">
        <w:rPr>
          <w:rFonts w:ascii="Arial" w:hAnsi="Arial" w:cs="Arial"/>
          <w:sz w:val="24"/>
          <w:szCs w:val="24"/>
        </w:rPr>
        <w:t>programu</w:t>
      </w:r>
      <w:r w:rsidR="006A310B" w:rsidRPr="00565D2C">
        <w:rPr>
          <w:rFonts w:ascii="Arial" w:hAnsi="Arial" w:cs="Arial"/>
          <w:sz w:val="24"/>
          <w:szCs w:val="24"/>
        </w:rPr>
        <w:t>.</w:t>
      </w:r>
    </w:p>
    <w:p w14:paraId="268D7581" w14:textId="679E5375" w:rsidR="006A310B" w:rsidRPr="00565D2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65D2C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565D2C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565D2C">
        <w:rPr>
          <w:rFonts w:ascii="Arial" w:hAnsi="Arial" w:cs="Arial"/>
          <w:sz w:val="24"/>
          <w:szCs w:val="24"/>
        </w:rPr>
        <w:t>akce</w:t>
      </w:r>
      <w:r w:rsidR="00BA36B7" w:rsidRPr="00565D2C">
        <w:rPr>
          <w:rFonts w:ascii="Arial" w:hAnsi="Arial" w:cs="Arial"/>
          <w:sz w:val="24"/>
          <w:szCs w:val="24"/>
        </w:rPr>
        <w:t xml:space="preserve"> a uvedl je v žádosti o </w:t>
      </w:r>
      <w:r w:rsidRPr="00565D2C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565D2C">
        <w:rPr>
          <w:rFonts w:ascii="Arial" w:hAnsi="Arial" w:cs="Arial"/>
          <w:sz w:val="24"/>
          <w:szCs w:val="24"/>
        </w:rPr>
        <w:t>akce</w:t>
      </w:r>
      <w:r w:rsidRPr="00565D2C">
        <w:rPr>
          <w:rFonts w:ascii="Arial" w:hAnsi="Arial" w:cs="Arial"/>
          <w:sz w:val="24"/>
          <w:szCs w:val="24"/>
        </w:rPr>
        <w:t xml:space="preserve"> dle Pravidel, odst. </w:t>
      </w:r>
      <w:r w:rsidR="00C42825" w:rsidRPr="00565D2C">
        <w:rPr>
          <w:rFonts w:ascii="Arial" w:hAnsi="Arial" w:cs="Arial"/>
          <w:sz w:val="24"/>
          <w:szCs w:val="24"/>
        </w:rPr>
        <w:t>5.</w:t>
      </w:r>
      <w:r w:rsidR="00565D2C" w:rsidRPr="00565D2C">
        <w:rPr>
          <w:rFonts w:ascii="Arial" w:hAnsi="Arial" w:cs="Arial"/>
          <w:sz w:val="24"/>
          <w:szCs w:val="24"/>
        </w:rPr>
        <w:t>6</w:t>
      </w:r>
      <w:r w:rsidR="00C42825" w:rsidRPr="00565D2C">
        <w:rPr>
          <w:rFonts w:ascii="Arial" w:hAnsi="Arial" w:cs="Arial"/>
          <w:sz w:val="24"/>
          <w:szCs w:val="24"/>
        </w:rPr>
        <w:t>.</w:t>
      </w:r>
      <w:r w:rsidRPr="00565D2C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</w:t>
      </w:r>
    </w:p>
    <w:p w14:paraId="1BE19854" w14:textId="5270CF31" w:rsidR="006A310B" w:rsidRPr="00565D2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65D2C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565D2C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565D2C">
        <w:rPr>
          <w:rFonts w:ascii="Arial" w:hAnsi="Arial" w:cs="Arial"/>
          <w:sz w:val="24"/>
          <w:szCs w:val="24"/>
        </w:rPr>
        <w:t>akce</w:t>
      </w:r>
      <w:r w:rsidRPr="00565D2C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565D2C">
        <w:rPr>
          <w:rFonts w:ascii="Arial" w:hAnsi="Arial" w:cs="Arial"/>
          <w:sz w:val="24"/>
          <w:szCs w:val="24"/>
        </w:rPr>
        <w:t xml:space="preserve">akce </w:t>
      </w:r>
      <w:r w:rsidRPr="00565D2C">
        <w:rPr>
          <w:rFonts w:ascii="Arial" w:hAnsi="Arial" w:cs="Arial"/>
          <w:sz w:val="24"/>
          <w:szCs w:val="24"/>
        </w:rPr>
        <w:t xml:space="preserve">dle </w:t>
      </w:r>
      <w:r w:rsidR="00B43176" w:rsidRPr="00565D2C">
        <w:rPr>
          <w:rFonts w:ascii="Arial" w:hAnsi="Arial" w:cs="Arial"/>
          <w:sz w:val="24"/>
          <w:szCs w:val="24"/>
        </w:rPr>
        <w:t xml:space="preserve">těchto </w:t>
      </w:r>
      <w:r w:rsidR="00444B86" w:rsidRPr="00565D2C">
        <w:rPr>
          <w:rFonts w:ascii="Arial" w:hAnsi="Arial" w:cs="Arial"/>
          <w:sz w:val="24"/>
          <w:szCs w:val="24"/>
        </w:rPr>
        <w:t>P</w:t>
      </w:r>
      <w:r w:rsidRPr="00565D2C">
        <w:rPr>
          <w:rFonts w:ascii="Arial" w:hAnsi="Arial" w:cs="Arial"/>
          <w:sz w:val="24"/>
          <w:szCs w:val="24"/>
        </w:rPr>
        <w:t>ravidel, odst.</w:t>
      </w:r>
      <w:r w:rsidR="003F1369" w:rsidRPr="00565D2C">
        <w:rPr>
          <w:rFonts w:ascii="Arial" w:hAnsi="Arial" w:cs="Arial"/>
          <w:sz w:val="24"/>
          <w:szCs w:val="24"/>
        </w:rPr>
        <w:t xml:space="preserve"> 5</w:t>
      </w:r>
      <w:r w:rsidRPr="00565D2C">
        <w:rPr>
          <w:rFonts w:ascii="Arial" w:hAnsi="Arial" w:cs="Arial"/>
          <w:sz w:val="24"/>
          <w:szCs w:val="24"/>
        </w:rPr>
        <w:t>.</w:t>
      </w:r>
      <w:r w:rsidR="00565D2C" w:rsidRPr="00565D2C">
        <w:rPr>
          <w:rFonts w:ascii="Arial" w:hAnsi="Arial" w:cs="Arial"/>
          <w:sz w:val="24"/>
          <w:szCs w:val="24"/>
        </w:rPr>
        <w:t>6</w:t>
      </w:r>
      <w:r w:rsidRPr="00565D2C">
        <w:rPr>
          <w:rFonts w:ascii="Arial" w:hAnsi="Arial" w:cs="Arial"/>
          <w:sz w:val="24"/>
          <w:szCs w:val="24"/>
        </w:rPr>
        <w:t xml:space="preserve">. Ostatní výdaje vzniklé před tímto obdobím či po ukončení tohoto období jsou neuznatelnými výdaji. </w:t>
      </w:r>
    </w:p>
    <w:p w14:paraId="6F348ADA" w14:textId="01C3774E" w:rsidR="006A310B" w:rsidRPr="00565D2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565D2C">
        <w:rPr>
          <w:rFonts w:ascii="Arial" w:hAnsi="Arial" w:cs="Arial"/>
          <w:b/>
          <w:sz w:val="24"/>
          <w:szCs w:val="24"/>
        </w:rPr>
        <w:t xml:space="preserve">Konkrétní účel </w:t>
      </w:r>
      <w:r w:rsidRPr="00565D2C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565D2C">
        <w:rPr>
          <w:rFonts w:ascii="Arial" w:hAnsi="Arial" w:cs="Arial"/>
          <w:sz w:val="24"/>
          <w:szCs w:val="24"/>
        </w:rPr>
        <w:t>akci</w:t>
      </w:r>
      <w:r w:rsidRPr="00565D2C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565D2C">
        <w:rPr>
          <w:rFonts w:ascii="Arial" w:hAnsi="Arial" w:cs="Arial"/>
          <w:sz w:val="24"/>
          <w:szCs w:val="24"/>
        </w:rPr>
        <w:t>akci</w:t>
      </w:r>
      <w:r w:rsidRPr="00565D2C">
        <w:rPr>
          <w:rFonts w:ascii="Arial" w:hAnsi="Arial" w:cs="Arial"/>
          <w:sz w:val="24"/>
          <w:szCs w:val="24"/>
        </w:rPr>
        <w:t xml:space="preserve"> v souladu s definov</w:t>
      </w:r>
      <w:r w:rsidR="0079029A" w:rsidRPr="00565D2C">
        <w:rPr>
          <w:rFonts w:ascii="Arial" w:hAnsi="Arial" w:cs="Arial"/>
          <w:sz w:val="24"/>
          <w:szCs w:val="24"/>
        </w:rPr>
        <w:t>anými cíli dotačního programu a </w:t>
      </w:r>
      <w:r w:rsidRPr="00565D2C">
        <w:rPr>
          <w:rFonts w:ascii="Arial" w:hAnsi="Arial" w:cs="Arial"/>
          <w:sz w:val="24"/>
          <w:szCs w:val="24"/>
        </w:rPr>
        <w:t xml:space="preserve">v souladu s obecným účelem. </w:t>
      </w:r>
      <w:r w:rsidRPr="00565D2C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4211F74D" w:rsidR="006A310B" w:rsidRPr="00565D2C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65D2C">
        <w:rPr>
          <w:rFonts w:ascii="Arial" w:hAnsi="Arial" w:cs="Arial"/>
          <w:b/>
          <w:sz w:val="24"/>
          <w:szCs w:val="24"/>
        </w:rPr>
        <w:t>Neuznatelné výdaje</w:t>
      </w:r>
      <w:r w:rsidRPr="00565D2C">
        <w:rPr>
          <w:rFonts w:ascii="Arial" w:hAnsi="Arial" w:cs="Arial"/>
          <w:sz w:val="24"/>
          <w:szCs w:val="24"/>
        </w:rPr>
        <w:t xml:space="preserve"> </w:t>
      </w:r>
      <w:r w:rsidR="003F7B8E" w:rsidRPr="00565D2C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565D2C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565D2C">
        <w:rPr>
          <w:rFonts w:ascii="Arial" w:hAnsi="Arial" w:cs="Arial"/>
          <w:sz w:val="24"/>
          <w:szCs w:val="24"/>
        </w:rPr>
        <w:t xml:space="preserve">, </w:t>
      </w:r>
      <w:r w:rsidR="003F7B8E" w:rsidRPr="00565D2C">
        <w:rPr>
          <w:rFonts w:ascii="Arial" w:hAnsi="Arial" w:cs="Arial"/>
          <w:sz w:val="24"/>
          <w:szCs w:val="24"/>
        </w:rPr>
        <w:t>použít. Ž</w:t>
      </w:r>
      <w:r w:rsidRPr="00565D2C">
        <w:rPr>
          <w:rFonts w:ascii="Arial" w:hAnsi="Arial" w:cs="Arial"/>
          <w:sz w:val="24"/>
          <w:szCs w:val="24"/>
        </w:rPr>
        <w:t xml:space="preserve">adatel </w:t>
      </w:r>
      <w:r w:rsidR="003F7B8E" w:rsidRPr="00565D2C">
        <w:rPr>
          <w:rFonts w:ascii="Arial" w:hAnsi="Arial" w:cs="Arial"/>
          <w:sz w:val="24"/>
          <w:szCs w:val="24"/>
        </w:rPr>
        <w:t xml:space="preserve">je </w:t>
      </w:r>
      <w:r w:rsidR="005500EE" w:rsidRPr="00565D2C">
        <w:rPr>
          <w:rFonts w:ascii="Arial" w:hAnsi="Arial" w:cs="Arial"/>
          <w:sz w:val="24"/>
          <w:szCs w:val="24"/>
        </w:rPr>
        <w:t>nemůže zahrnout do </w:t>
      </w:r>
      <w:r w:rsidRPr="00565D2C">
        <w:rPr>
          <w:rFonts w:ascii="Arial" w:hAnsi="Arial" w:cs="Arial"/>
          <w:sz w:val="24"/>
          <w:szCs w:val="24"/>
        </w:rPr>
        <w:t>celkových předpokládaných</w:t>
      </w:r>
      <w:r w:rsidR="00FA5724" w:rsidRPr="00565D2C">
        <w:rPr>
          <w:rFonts w:ascii="Arial" w:hAnsi="Arial" w:cs="Arial"/>
          <w:sz w:val="24"/>
          <w:szCs w:val="24"/>
        </w:rPr>
        <w:t xml:space="preserve"> uznatelných</w:t>
      </w:r>
      <w:r w:rsidRPr="00565D2C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565D2C">
        <w:rPr>
          <w:rFonts w:ascii="Arial" w:hAnsi="Arial" w:cs="Arial"/>
          <w:sz w:val="24"/>
          <w:szCs w:val="24"/>
        </w:rPr>
        <w:t xml:space="preserve">uznatelných </w:t>
      </w:r>
      <w:r w:rsidRPr="00565D2C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565D2C">
        <w:rPr>
          <w:rFonts w:ascii="Arial" w:hAnsi="Arial" w:cs="Arial"/>
          <w:sz w:val="24"/>
          <w:szCs w:val="24"/>
        </w:rPr>
        <w:t>akce</w:t>
      </w:r>
      <w:r w:rsidR="00272D37" w:rsidRPr="00565D2C">
        <w:rPr>
          <w:rFonts w:ascii="Arial" w:hAnsi="Arial" w:cs="Arial"/>
          <w:sz w:val="24"/>
          <w:szCs w:val="24"/>
        </w:rPr>
        <w:t xml:space="preserve">. </w:t>
      </w:r>
      <w:r w:rsidRPr="00565D2C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565D2C">
        <w:rPr>
          <w:rFonts w:ascii="Arial" w:hAnsi="Arial" w:cs="Arial"/>
          <w:sz w:val="24"/>
          <w:szCs w:val="24"/>
        </w:rPr>
        <w:t>P</w:t>
      </w:r>
      <w:r w:rsidRPr="00565D2C">
        <w:rPr>
          <w:rFonts w:ascii="Arial" w:hAnsi="Arial" w:cs="Arial"/>
          <w:sz w:val="24"/>
          <w:szCs w:val="24"/>
        </w:rPr>
        <w:t xml:space="preserve">ravidel, odst. </w:t>
      </w:r>
      <w:r w:rsidR="003F1369" w:rsidRPr="00565D2C">
        <w:rPr>
          <w:rFonts w:ascii="Arial" w:hAnsi="Arial" w:cs="Arial"/>
          <w:sz w:val="24"/>
          <w:szCs w:val="24"/>
        </w:rPr>
        <w:t>7.4</w:t>
      </w:r>
      <w:r w:rsidR="005F5C4E" w:rsidRPr="00565D2C">
        <w:rPr>
          <w:rFonts w:ascii="Arial" w:hAnsi="Arial" w:cs="Arial"/>
          <w:sz w:val="24"/>
          <w:szCs w:val="24"/>
        </w:rPr>
        <w:t>,</w:t>
      </w:r>
      <w:r w:rsidR="005C0712" w:rsidRPr="00565D2C">
        <w:rPr>
          <w:rFonts w:ascii="Arial" w:hAnsi="Arial" w:cs="Arial"/>
          <w:sz w:val="24"/>
          <w:szCs w:val="24"/>
        </w:rPr>
        <w:t xml:space="preserve"> a také Zásad v čl. 1, odst.</w:t>
      </w:r>
      <w:r w:rsidR="00291994" w:rsidRPr="00565D2C">
        <w:rPr>
          <w:rFonts w:ascii="Arial" w:hAnsi="Arial" w:cs="Arial"/>
          <w:sz w:val="24"/>
          <w:szCs w:val="24"/>
        </w:rPr>
        <w:t xml:space="preserve"> </w:t>
      </w:r>
      <w:r w:rsidR="00A07366" w:rsidRPr="00565D2C">
        <w:rPr>
          <w:rFonts w:ascii="Arial" w:hAnsi="Arial" w:cs="Arial"/>
          <w:sz w:val="24"/>
          <w:szCs w:val="24"/>
        </w:rPr>
        <w:t>5</w:t>
      </w:r>
      <w:r w:rsidRPr="00565D2C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565D2C">
        <w:rPr>
          <w:rFonts w:ascii="Arial" w:hAnsi="Arial" w:cs="Arial"/>
          <w:sz w:val="24"/>
          <w:szCs w:val="24"/>
        </w:rPr>
        <w:t>akce/</w:t>
      </w:r>
      <w:r w:rsidR="003F1369" w:rsidRPr="00565D2C">
        <w:rPr>
          <w:rFonts w:ascii="Arial" w:hAnsi="Arial" w:cs="Arial"/>
          <w:sz w:val="24"/>
          <w:szCs w:val="24"/>
        </w:rPr>
        <w:t>činnosti</w:t>
      </w:r>
      <w:r w:rsidRPr="00565D2C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565D2C">
        <w:rPr>
          <w:rFonts w:ascii="Arial" w:hAnsi="Arial" w:cs="Arial"/>
          <w:sz w:val="24"/>
          <w:szCs w:val="24"/>
        </w:rPr>
        <w:t xml:space="preserve"> </w:t>
      </w:r>
    </w:p>
    <w:p w14:paraId="63EF0230" w14:textId="67DD52C1" w:rsidR="008268F8" w:rsidRPr="00565D2C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Obecný účel</w:t>
      </w:r>
      <w:r w:rsidRPr="006D235B">
        <w:rPr>
          <w:rFonts w:ascii="Arial" w:hAnsi="Arial" w:cs="Arial"/>
          <w:sz w:val="24"/>
          <w:szCs w:val="24"/>
        </w:rPr>
        <w:t xml:space="preserve"> je vždy specifikován ve vyhlášeném </w:t>
      </w:r>
      <w:r w:rsidRPr="00565D2C">
        <w:rPr>
          <w:rFonts w:ascii="Arial" w:hAnsi="Arial" w:cs="Arial"/>
          <w:sz w:val="24"/>
          <w:szCs w:val="24"/>
        </w:rPr>
        <w:t xml:space="preserve">dotačním </w:t>
      </w:r>
      <w:r w:rsidR="00BB79D0" w:rsidRPr="00565D2C">
        <w:rPr>
          <w:rFonts w:ascii="Arial" w:hAnsi="Arial" w:cs="Arial"/>
          <w:sz w:val="24"/>
          <w:szCs w:val="24"/>
        </w:rPr>
        <w:t>programu</w:t>
      </w:r>
      <w:r w:rsidRPr="00565D2C">
        <w:rPr>
          <w:rFonts w:ascii="Arial" w:hAnsi="Arial" w:cs="Arial"/>
          <w:sz w:val="24"/>
          <w:szCs w:val="24"/>
        </w:rPr>
        <w:t xml:space="preserve">. </w:t>
      </w:r>
      <w:r w:rsidRPr="006D235B">
        <w:rPr>
          <w:rFonts w:ascii="Arial" w:hAnsi="Arial" w:cs="Arial"/>
          <w:sz w:val="24"/>
          <w:szCs w:val="24"/>
        </w:rPr>
        <w:t xml:space="preserve">Obecný účel dotace je </w:t>
      </w:r>
      <w:r w:rsidR="00444BDB" w:rsidRPr="006D235B">
        <w:rPr>
          <w:rFonts w:ascii="Arial" w:hAnsi="Arial" w:cs="Arial"/>
          <w:sz w:val="24"/>
          <w:szCs w:val="24"/>
        </w:rPr>
        <w:t xml:space="preserve">specifikace toho, jak mohou být finanční prostředky </w:t>
      </w:r>
      <w:r w:rsidR="00444BDB" w:rsidRPr="006D235B">
        <w:rPr>
          <w:rFonts w:ascii="Arial" w:hAnsi="Arial" w:cs="Arial"/>
          <w:sz w:val="24"/>
          <w:szCs w:val="24"/>
        </w:rPr>
        <w:lastRenderedPageBreak/>
        <w:t xml:space="preserve">obecně využity, </w:t>
      </w:r>
      <w:r w:rsidRPr="006D235B">
        <w:rPr>
          <w:rFonts w:ascii="Arial" w:hAnsi="Arial" w:cs="Arial"/>
          <w:sz w:val="24"/>
          <w:szCs w:val="24"/>
        </w:rPr>
        <w:t xml:space="preserve">dle definovaného cíle dotačního programu a s ohledem na </w:t>
      </w:r>
      <w:r w:rsidRPr="00565D2C">
        <w:rPr>
          <w:rFonts w:ascii="Arial" w:hAnsi="Arial" w:cs="Arial"/>
          <w:sz w:val="24"/>
          <w:szCs w:val="24"/>
        </w:rPr>
        <w:t>důvody podpory dané oblasti</w:t>
      </w:r>
      <w:r w:rsidR="00786F00" w:rsidRPr="00565D2C">
        <w:rPr>
          <w:rFonts w:ascii="Arial" w:hAnsi="Arial" w:cs="Arial"/>
          <w:sz w:val="24"/>
          <w:szCs w:val="24"/>
        </w:rPr>
        <w:t>.</w:t>
      </w:r>
    </w:p>
    <w:p w14:paraId="0622827B" w14:textId="4EFCE250" w:rsidR="006A310B" w:rsidRPr="00565D2C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bookmarkStart w:id="15" w:name="píseŽádostDefinice"/>
      <w:bookmarkEnd w:id="15"/>
      <w:r w:rsidRPr="00565D2C">
        <w:rPr>
          <w:rFonts w:ascii="Arial" w:hAnsi="Arial" w:cs="Arial"/>
          <w:b/>
          <w:sz w:val="24"/>
          <w:szCs w:val="24"/>
        </w:rPr>
        <w:t>Poskytovatel dotace</w:t>
      </w:r>
      <w:r w:rsidRPr="00565D2C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497D62C8" w:rsidR="00724C93" w:rsidRPr="00565D2C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565D2C">
        <w:rPr>
          <w:rFonts w:ascii="Arial" w:hAnsi="Arial" w:cs="Arial"/>
          <w:b/>
          <w:sz w:val="24"/>
          <w:szCs w:val="24"/>
        </w:rPr>
        <w:t>Projekt</w:t>
      </w:r>
      <w:r w:rsidR="00AB6332" w:rsidRPr="00565D2C">
        <w:rPr>
          <w:rFonts w:ascii="Arial" w:hAnsi="Arial" w:cs="Arial"/>
          <w:b/>
          <w:sz w:val="24"/>
          <w:szCs w:val="24"/>
        </w:rPr>
        <w:t xml:space="preserve"> </w:t>
      </w:r>
      <w:r w:rsidRPr="00565D2C">
        <w:rPr>
          <w:rFonts w:ascii="Arial" w:hAnsi="Arial" w:cs="Arial"/>
          <w:sz w:val="24"/>
          <w:szCs w:val="24"/>
        </w:rPr>
        <w:t>– akce (žadatelem navrhovaný ucelený souhrn aktivit, které mají být podpořeny z dotačního programu</w:t>
      </w:r>
      <w:r w:rsidR="00565D2C" w:rsidRPr="00565D2C">
        <w:rPr>
          <w:rFonts w:ascii="Arial" w:hAnsi="Arial" w:cs="Arial"/>
          <w:sz w:val="24"/>
          <w:szCs w:val="24"/>
        </w:rPr>
        <w:t>)</w:t>
      </w:r>
      <w:r w:rsidR="00786F00" w:rsidRPr="00565D2C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Příjemce</w:t>
      </w:r>
      <w:r w:rsidRPr="006D235B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1AC998F7" w:rsidR="00C14143" w:rsidRPr="0075382F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Uznatelný výdaj</w:t>
      </w:r>
      <w:r w:rsidRPr="006D235B">
        <w:rPr>
          <w:rFonts w:ascii="Arial" w:hAnsi="Arial" w:cs="Arial"/>
          <w:sz w:val="24"/>
          <w:szCs w:val="24"/>
        </w:rPr>
        <w:t xml:space="preserve"> je výdaj žadatele, který m</w:t>
      </w:r>
      <w:r w:rsidR="005500EE">
        <w:rPr>
          <w:rFonts w:ascii="Arial" w:hAnsi="Arial" w:cs="Arial"/>
          <w:sz w:val="24"/>
          <w:szCs w:val="24"/>
        </w:rPr>
        <w:t>usí být vynaložen na činnosti a </w:t>
      </w:r>
      <w:r w:rsidRPr="00565D2C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565D2C">
        <w:rPr>
          <w:rFonts w:ascii="Arial" w:hAnsi="Arial" w:cs="Arial"/>
          <w:sz w:val="24"/>
          <w:szCs w:val="24"/>
        </w:rPr>
        <w:t xml:space="preserve">těchto </w:t>
      </w:r>
      <w:r w:rsidR="00602D5C" w:rsidRPr="00565D2C">
        <w:rPr>
          <w:rFonts w:ascii="Arial" w:hAnsi="Arial" w:cs="Arial"/>
          <w:sz w:val="24"/>
          <w:szCs w:val="24"/>
        </w:rPr>
        <w:t>P</w:t>
      </w:r>
      <w:r w:rsidRPr="00565D2C">
        <w:rPr>
          <w:rFonts w:ascii="Arial" w:hAnsi="Arial" w:cs="Arial"/>
          <w:sz w:val="24"/>
          <w:szCs w:val="24"/>
        </w:rPr>
        <w:t xml:space="preserve">ravidel, odst. </w:t>
      </w:r>
      <w:proofErr w:type="gramStart"/>
      <w:r w:rsidRPr="00565D2C">
        <w:rPr>
          <w:rFonts w:ascii="Arial" w:hAnsi="Arial" w:cs="Arial"/>
          <w:sz w:val="24"/>
          <w:szCs w:val="24"/>
        </w:rPr>
        <w:t>5.</w:t>
      </w:r>
      <w:r w:rsidR="00565D2C" w:rsidRPr="00565D2C">
        <w:rPr>
          <w:rFonts w:ascii="Arial" w:hAnsi="Arial" w:cs="Arial"/>
          <w:sz w:val="24"/>
          <w:szCs w:val="24"/>
        </w:rPr>
        <w:t>6</w:t>
      </w:r>
      <w:r w:rsidRPr="00565D2C">
        <w:rPr>
          <w:rFonts w:ascii="Arial" w:hAnsi="Arial" w:cs="Arial"/>
          <w:sz w:val="24"/>
          <w:szCs w:val="24"/>
          <w:u w:val="single"/>
        </w:rPr>
        <w:t>.</w:t>
      </w:r>
      <w:r w:rsidRPr="00565D2C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565D2C">
        <w:rPr>
          <w:rFonts w:ascii="Arial" w:hAnsi="Arial" w:cs="Arial"/>
          <w:sz w:val="24"/>
          <w:szCs w:val="24"/>
        </w:rPr>
        <w:t xml:space="preserve"> c). </w:t>
      </w:r>
      <w:r w:rsidR="002A2E57" w:rsidRPr="00565D2C">
        <w:rPr>
          <w:rFonts w:ascii="Arial" w:hAnsi="Arial" w:cs="Arial"/>
          <w:sz w:val="24"/>
          <w:szCs w:val="24"/>
        </w:rPr>
        <w:t xml:space="preserve">Výdaje hrazené z poskytnuté dotace musí být zaplaceny (z bankovního účtu, v hotovosti) nejpozději do data uvedeného v bodě II. odst. 2 uzavřené smlouvy o poskytnutí dotace. </w:t>
      </w:r>
      <w:r w:rsidRPr="00565D2C">
        <w:rPr>
          <w:rFonts w:ascii="Arial" w:hAnsi="Arial" w:cs="Arial"/>
          <w:sz w:val="24"/>
          <w:szCs w:val="24"/>
        </w:rPr>
        <w:t>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565D2C">
        <w:rPr>
          <w:rFonts w:ascii="Arial" w:hAnsi="Arial" w:cs="Arial"/>
          <w:sz w:val="24"/>
          <w:szCs w:val="24"/>
        </w:rPr>
        <w:t>ky uznatelnosti musí splňovat i </w:t>
      </w:r>
      <w:r w:rsidRPr="00565D2C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7DF9C4D0" w:rsidR="006A310B" w:rsidRPr="0075382F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75382F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75382F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75382F">
        <w:rPr>
          <w:rFonts w:ascii="Arial" w:hAnsi="Arial" w:cs="Arial"/>
          <w:sz w:val="24"/>
          <w:szCs w:val="24"/>
        </w:rPr>
        <w:t>akce</w:t>
      </w:r>
      <w:r w:rsidRPr="0075382F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695A41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Žadatel</w:t>
      </w:r>
      <w:r w:rsidRPr="006D235B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69434B4D" w14:textId="10672163" w:rsidR="00C93AAD" w:rsidRPr="007E3597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color w:val="808080" w:themeColor="background1" w:themeShade="80"/>
          <w:sz w:val="12"/>
          <w:szCs w:val="12"/>
        </w:rPr>
      </w:pPr>
    </w:p>
    <w:p w14:paraId="787526CF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01428D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6B0576AA" w:rsidR="00D81DFB" w:rsidRPr="00F846E7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846E7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F846E7">
        <w:rPr>
          <w:rFonts w:ascii="Arial" w:hAnsi="Arial" w:cs="Arial"/>
          <w:bCs/>
          <w:sz w:val="24"/>
          <w:szCs w:val="24"/>
        </w:rPr>
        <w:t xml:space="preserve">lhůtu </w:t>
      </w:r>
      <w:r w:rsidRPr="00F846E7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F846E7">
        <w:rPr>
          <w:rFonts w:ascii="Arial" w:hAnsi="Arial" w:cs="Arial"/>
          <w:bCs/>
          <w:sz w:val="24"/>
          <w:szCs w:val="24"/>
        </w:rPr>
        <w:t>S</w:t>
      </w:r>
      <w:r w:rsidRPr="00F846E7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F846E7">
        <w:rPr>
          <w:rFonts w:ascii="Arial" w:hAnsi="Arial" w:cs="Arial"/>
          <w:bCs/>
          <w:sz w:val="24"/>
          <w:szCs w:val="24"/>
        </w:rPr>
        <w:t>čuje lhůtu v </w:t>
      </w:r>
      <w:r w:rsidRPr="00C112C8">
        <w:rPr>
          <w:rFonts w:ascii="Arial" w:hAnsi="Arial" w:cs="Arial"/>
          <w:bCs/>
          <w:sz w:val="24"/>
          <w:szCs w:val="24"/>
        </w:rPr>
        <w:t xml:space="preserve">trvání </w:t>
      </w:r>
      <w:r w:rsidRPr="00C112C8">
        <w:rPr>
          <w:rFonts w:ascii="Arial" w:hAnsi="Arial" w:cs="Arial"/>
          <w:sz w:val="24"/>
          <w:szCs w:val="24"/>
        </w:rPr>
        <w:t xml:space="preserve">90 </w:t>
      </w:r>
      <w:r w:rsidRPr="00F846E7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F846E7">
        <w:rPr>
          <w:rFonts w:ascii="Arial" w:hAnsi="Arial" w:cs="Arial"/>
          <w:bCs/>
          <w:sz w:val="24"/>
          <w:szCs w:val="24"/>
        </w:rPr>
        <w:t>S</w:t>
      </w:r>
      <w:r w:rsidRPr="00F846E7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F846E7">
        <w:rPr>
          <w:rFonts w:ascii="Arial" w:hAnsi="Arial" w:cs="Arial"/>
          <w:bCs/>
          <w:sz w:val="24"/>
          <w:szCs w:val="24"/>
        </w:rPr>
        <w:t>S</w:t>
      </w:r>
      <w:r w:rsidRPr="00F846E7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F846E7">
        <w:rPr>
          <w:rFonts w:ascii="Arial" w:hAnsi="Arial" w:cs="Arial"/>
          <w:bCs/>
          <w:sz w:val="24"/>
          <w:szCs w:val="24"/>
        </w:rPr>
        <w:t>S</w:t>
      </w:r>
      <w:r w:rsidRPr="00F846E7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01428D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091DAD26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6D235B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237D4B85" w:rsidR="00691685" w:rsidRPr="00FA35C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FA35CB">
        <w:rPr>
          <w:rFonts w:ascii="Arial" w:hAnsi="Arial" w:cs="Arial"/>
          <w:bCs/>
          <w:sz w:val="24"/>
          <w:szCs w:val="24"/>
        </w:rPr>
        <w:t>Přílohy dotačního programu:</w:t>
      </w:r>
    </w:p>
    <w:p w14:paraId="521A45CA" w14:textId="748ADE67" w:rsidR="00691685" w:rsidRPr="00FA35CB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FA35CB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54F4249B" w14:textId="5236AD87" w:rsidR="00691685" w:rsidRPr="00FA35CB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FA35CB">
        <w:rPr>
          <w:rFonts w:ascii="Arial" w:hAnsi="Arial" w:cs="Arial"/>
          <w:bCs/>
          <w:sz w:val="24"/>
          <w:szCs w:val="24"/>
        </w:rPr>
        <w:t>Vzorov</w:t>
      </w:r>
      <w:r w:rsidR="00F846E7" w:rsidRPr="00FA35CB">
        <w:rPr>
          <w:rFonts w:ascii="Arial" w:hAnsi="Arial" w:cs="Arial"/>
          <w:bCs/>
          <w:sz w:val="24"/>
          <w:szCs w:val="24"/>
        </w:rPr>
        <w:t xml:space="preserve">á </w:t>
      </w:r>
      <w:r w:rsidRPr="00FA35CB">
        <w:rPr>
          <w:rFonts w:ascii="Arial" w:hAnsi="Arial" w:cs="Arial"/>
          <w:bCs/>
          <w:sz w:val="24"/>
          <w:szCs w:val="24"/>
        </w:rPr>
        <w:t>smlouv</w:t>
      </w:r>
      <w:r w:rsidR="00F846E7" w:rsidRPr="00FA35CB">
        <w:rPr>
          <w:rFonts w:ascii="Arial" w:hAnsi="Arial" w:cs="Arial"/>
          <w:bCs/>
          <w:sz w:val="24"/>
          <w:szCs w:val="24"/>
        </w:rPr>
        <w:t>a</w:t>
      </w:r>
      <w:r w:rsidRPr="00FA35CB">
        <w:rPr>
          <w:rFonts w:ascii="Arial" w:hAnsi="Arial" w:cs="Arial"/>
          <w:bCs/>
          <w:sz w:val="24"/>
          <w:szCs w:val="24"/>
        </w:rPr>
        <w:t xml:space="preserve"> </w:t>
      </w:r>
      <w:r w:rsidR="00CE0A34" w:rsidRPr="00FA35CB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FA35CB">
        <w:rPr>
          <w:rFonts w:ascii="Arial" w:hAnsi="Arial" w:cs="Arial"/>
          <w:bCs/>
          <w:sz w:val="24"/>
          <w:szCs w:val="24"/>
        </w:rPr>
        <w:t>na akci</w:t>
      </w:r>
      <w:r w:rsidR="00F846E7" w:rsidRPr="00FA35CB">
        <w:rPr>
          <w:rFonts w:ascii="Arial" w:hAnsi="Arial" w:cs="Arial"/>
          <w:bCs/>
          <w:sz w:val="24"/>
          <w:szCs w:val="24"/>
        </w:rPr>
        <w:t xml:space="preserve"> pro právnické osoby</w:t>
      </w:r>
    </w:p>
    <w:p w14:paraId="352D406D" w14:textId="7976B3A1" w:rsidR="00691685" w:rsidRPr="00FA35CB" w:rsidRDefault="00F846E7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FA35CB">
        <w:rPr>
          <w:rFonts w:ascii="Arial" w:hAnsi="Arial" w:cs="Arial"/>
          <w:bCs/>
          <w:sz w:val="24"/>
          <w:szCs w:val="24"/>
        </w:rPr>
        <w:t>Vzorová smlouva o poskytnutí dotace na akci pro příspěvkové organizace jiných zřizovatelů</w:t>
      </w:r>
    </w:p>
    <w:p w14:paraId="3ECB409C" w14:textId="5AA71954" w:rsidR="00F846E7" w:rsidRPr="00FA35CB" w:rsidRDefault="00F846E7" w:rsidP="00F846E7">
      <w:pPr>
        <w:pStyle w:val="Odstavecseseznamem"/>
        <w:numPr>
          <w:ilvl w:val="0"/>
          <w:numId w:val="10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A35CB">
        <w:rPr>
          <w:rFonts w:ascii="Arial" w:hAnsi="Arial" w:cs="Arial"/>
          <w:bCs/>
          <w:sz w:val="24"/>
          <w:szCs w:val="24"/>
        </w:rPr>
        <w:t>Prostá kopie dokladu o zřízení běžného účtu žadatele (např. prostá kopie smlouvy o zřízení běžného účtu nebo potvrzení banky o zřízení běžného účtu),</w:t>
      </w:r>
    </w:p>
    <w:p w14:paraId="167A8933" w14:textId="5E68C800" w:rsidR="00F846E7" w:rsidRPr="00FA35CB" w:rsidRDefault="00F846E7" w:rsidP="00F846E7">
      <w:pPr>
        <w:pStyle w:val="Odstavecseseznamem"/>
        <w:numPr>
          <w:ilvl w:val="0"/>
          <w:numId w:val="10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A35CB">
        <w:rPr>
          <w:rFonts w:ascii="Arial" w:hAnsi="Arial" w:cs="Arial"/>
          <w:bCs/>
          <w:sz w:val="24"/>
          <w:szCs w:val="24"/>
        </w:rPr>
        <w:lastRenderedPageBreak/>
        <w:t>Prostá kopie souhlasu zřizovatele s podáním žádosti o dotaci, pokud je tato povinnost stanovena právním předpisem, rozhodnutím zřizovatele, zřizovací listinou či jiným způsobem – doloží pouze právnické osoby, které jsou příspěvkovými organizacemi,</w:t>
      </w:r>
    </w:p>
    <w:p w14:paraId="75EE2BE9" w14:textId="5B4B3313" w:rsidR="00F846E7" w:rsidRPr="00FA35CB" w:rsidRDefault="00F846E7" w:rsidP="00F846E7">
      <w:pPr>
        <w:pStyle w:val="Odstavecseseznamem"/>
        <w:numPr>
          <w:ilvl w:val="0"/>
          <w:numId w:val="10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A35CB">
        <w:rPr>
          <w:rFonts w:ascii="Arial" w:hAnsi="Arial" w:cs="Arial"/>
          <w:bCs/>
          <w:sz w:val="24"/>
          <w:szCs w:val="24"/>
        </w:rPr>
        <w:t>Prostá kopie Čestného prohlášení o příjmové a sociální situaci za účelem prominutí úplaty za školní stravování pro školní rok 2023/2024,</w:t>
      </w:r>
    </w:p>
    <w:p w14:paraId="4D17874C" w14:textId="04BA8F94" w:rsidR="00F846E7" w:rsidRPr="00FA35CB" w:rsidRDefault="00F846E7" w:rsidP="00F846E7">
      <w:pPr>
        <w:pStyle w:val="Odstavecseseznamem"/>
        <w:numPr>
          <w:ilvl w:val="0"/>
          <w:numId w:val="10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A35CB">
        <w:rPr>
          <w:rFonts w:ascii="Arial" w:hAnsi="Arial" w:cs="Arial"/>
          <w:bCs/>
          <w:sz w:val="24"/>
          <w:szCs w:val="24"/>
        </w:rPr>
        <w:t>Úplný výpis z evidence skutečných majitelů, je-li osobou, která má skutečného majitele ve smyslu zákona č. 37/2021 Sb., o evidenci skutečných majitelů, ve znění pozdějších předpisů v případě školy zřizované soukromou osobou,</w:t>
      </w:r>
    </w:p>
    <w:p w14:paraId="240D6194" w14:textId="3103310F" w:rsidR="00691685" w:rsidRPr="00FA35CB" w:rsidRDefault="00F846E7" w:rsidP="00F846E7">
      <w:pPr>
        <w:pStyle w:val="Odstavecseseznamem"/>
        <w:numPr>
          <w:ilvl w:val="0"/>
          <w:numId w:val="10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FA35CB">
        <w:rPr>
          <w:rFonts w:ascii="Arial" w:hAnsi="Arial" w:cs="Arial"/>
          <w:bCs/>
          <w:sz w:val="24"/>
          <w:szCs w:val="24"/>
        </w:rPr>
        <w:t>Seznam oprávněných příjemců podpory (dětí/žáků/studentů).</w:t>
      </w:r>
    </w:p>
    <w:p w14:paraId="627DEB88" w14:textId="77777777" w:rsidR="0075382F" w:rsidRPr="00FA35CB" w:rsidRDefault="0075382F" w:rsidP="0075382F">
      <w:pPr>
        <w:pStyle w:val="Odstavecseseznamem"/>
        <w:spacing w:line="276" w:lineRule="auto"/>
        <w:ind w:left="1353" w:firstLine="0"/>
        <w:rPr>
          <w:rFonts w:ascii="Arial" w:hAnsi="Arial" w:cs="Arial"/>
          <w:bCs/>
          <w:sz w:val="24"/>
          <w:szCs w:val="24"/>
        </w:rPr>
      </w:pPr>
    </w:p>
    <w:p w14:paraId="13DE2E20" w14:textId="541A855A" w:rsidR="00691685" w:rsidRPr="00FA35C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FA35CB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FA35CB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62687AAE" w:rsidR="00691685" w:rsidRPr="00FA35C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FA35CB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FA35CB">
        <w:rPr>
          <w:rFonts w:ascii="Arial" w:hAnsi="Arial" w:cs="Arial"/>
          <w:bCs/>
          <w:sz w:val="24"/>
          <w:szCs w:val="24"/>
        </w:rPr>
        <w:t xml:space="preserve"> </w:t>
      </w:r>
      <w:r w:rsidRPr="00FA35CB">
        <w:rPr>
          <w:rFonts w:ascii="Arial" w:hAnsi="Arial" w:cs="Arial"/>
          <w:bCs/>
          <w:sz w:val="24"/>
          <w:szCs w:val="24"/>
        </w:rPr>
        <w:t>Olomouckého kraje dne</w:t>
      </w:r>
      <w:r w:rsidR="0075382F" w:rsidRPr="00FA35CB">
        <w:rPr>
          <w:rFonts w:ascii="Arial" w:hAnsi="Arial" w:cs="Arial"/>
          <w:bCs/>
          <w:sz w:val="24"/>
          <w:szCs w:val="24"/>
        </w:rPr>
        <w:t xml:space="preserve"> 19. 6. 2023</w:t>
      </w:r>
      <w:r w:rsidR="00D836FA" w:rsidRPr="00FA35CB">
        <w:rPr>
          <w:rFonts w:ascii="Arial" w:hAnsi="Arial" w:cs="Arial"/>
          <w:bCs/>
          <w:i/>
          <w:sz w:val="24"/>
          <w:szCs w:val="24"/>
        </w:rPr>
        <w:t xml:space="preserve"> </w:t>
      </w:r>
      <w:r w:rsidRPr="00FA35CB">
        <w:rPr>
          <w:rFonts w:ascii="Arial" w:hAnsi="Arial" w:cs="Arial"/>
          <w:bCs/>
          <w:sz w:val="24"/>
          <w:szCs w:val="24"/>
        </w:rPr>
        <w:t xml:space="preserve">usnesením č. </w:t>
      </w:r>
      <w:r w:rsidRPr="00FF3977">
        <w:rPr>
          <w:rFonts w:ascii="Arial" w:hAnsi="Arial" w:cs="Arial"/>
          <w:bCs/>
          <w:sz w:val="24"/>
          <w:szCs w:val="24"/>
        </w:rPr>
        <w:t>UZ/</w:t>
      </w:r>
      <w:r w:rsidR="00B1030A" w:rsidRPr="00FF3977">
        <w:rPr>
          <w:rFonts w:ascii="Arial" w:hAnsi="Arial" w:cs="Arial"/>
          <w:bCs/>
          <w:sz w:val="24"/>
          <w:szCs w:val="24"/>
        </w:rPr>
        <w:t>………………</w:t>
      </w:r>
    </w:p>
    <w:p w14:paraId="4D622C5D" w14:textId="02D721C9" w:rsidR="004135CA" w:rsidRPr="00FA35C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237CFA6" w14:textId="77777777" w:rsidR="0075382F" w:rsidRPr="00FA35CB" w:rsidRDefault="0075382F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16EF1DBB" w:rsidR="004135CA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6E544388" w14:textId="77777777" w:rsidR="0075382F" w:rsidRPr="006D235B" w:rsidRDefault="0075382F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2AA42E8C" w:rsidR="004135CA" w:rsidRPr="006D235B" w:rsidRDefault="000B733F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4135CA" w:rsidRPr="006D235B">
        <w:rPr>
          <w:rFonts w:ascii="Arial" w:hAnsi="Arial" w:cs="Arial"/>
          <w:bCs/>
          <w:sz w:val="24"/>
          <w:szCs w:val="24"/>
        </w:rPr>
        <w:t>………………………………………</w:t>
      </w:r>
      <w:r>
        <w:rPr>
          <w:rFonts w:ascii="Arial" w:hAnsi="Arial" w:cs="Arial"/>
          <w:bCs/>
          <w:sz w:val="24"/>
          <w:szCs w:val="24"/>
        </w:rPr>
        <w:t>……</w:t>
      </w:r>
    </w:p>
    <w:p w14:paraId="35D61537" w14:textId="44A3C7BD" w:rsidR="004135CA" w:rsidRPr="006D235B" w:rsidRDefault="000B733F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RNDr. Aleš Jakubec, Ph.D.</w:t>
      </w:r>
    </w:p>
    <w:p w14:paraId="1E1E16F7" w14:textId="7D9C58BB" w:rsidR="0070292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="000B733F">
        <w:rPr>
          <w:rFonts w:ascii="Arial" w:hAnsi="Arial" w:cs="Arial"/>
          <w:bCs/>
          <w:sz w:val="24"/>
          <w:szCs w:val="24"/>
        </w:rPr>
        <w:t>uvolněný člen Rady Olomouckého kraje</w:t>
      </w:r>
    </w:p>
    <w:sectPr w:rsidR="00702925" w:rsidSect="009E5AF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947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F1CF1" w14:textId="77777777" w:rsidR="006B6CF1" w:rsidRDefault="006B6CF1">
      <w:r>
        <w:separator/>
      </w:r>
    </w:p>
  </w:endnote>
  <w:endnote w:type="continuationSeparator" w:id="0">
    <w:p w14:paraId="32B543B5" w14:textId="77777777" w:rsidR="006B6CF1" w:rsidRDefault="006B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DF6E" w14:textId="3F96C040" w:rsidR="008A3221" w:rsidRPr="005F3AAD" w:rsidRDefault="006B6CF1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 w:rsidR="00834863">
          <w:rPr>
            <w:rFonts w:ascii="Arial" w:hAnsi="Arial" w:cs="Arial"/>
            <w:i/>
            <w:sz w:val="20"/>
          </w:rPr>
          <w:t>Zastupitelstvo</w:t>
        </w:r>
        <w:r w:rsidR="008A3221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A954B3">
          <w:rPr>
            <w:rFonts w:ascii="Arial" w:hAnsi="Arial" w:cs="Arial"/>
            <w:i/>
            <w:sz w:val="20"/>
            <w:szCs w:val="20"/>
          </w:rPr>
          <w:t>19</w:t>
        </w:r>
        <w:r w:rsidR="008A3221">
          <w:rPr>
            <w:rFonts w:ascii="Arial" w:hAnsi="Arial" w:cs="Arial"/>
            <w:i/>
            <w:sz w:val="20"/>
            <w:szCs w:val="20"/>
          </w:rPr>
          <w:t>. 6. 202</w:t>
        </w:r>
        <w:r w:rsidR="00A954B3">
          <w:rPr>
            <w:rFonts w:ascii="Arial" w:hAnsi="Arial" w:cs="Arial"/>
            <w:i/>
            <w:sz w:val="20"/>
            <w:szCs w:val="20"/>
          </w:rPr>
          <w:t>3</w:t>
        </w:r>
        <w:r w:rsidR="008A3221">
          <w:rPr>
            <w:rFonts w:ascii="Arial" w:hAnsi="Arial" w:cs="Arial"/>
            <w:i/>
            <w:sz w:val="20"/>
            <w:szCs w:val="20"/>
          </w:rPr>
          <w:tab/>
        </w:r>
        <w:r w:rsidR="008A3221">
          <w:rPr>
            <w:rFonts w:ascii="Arial" w:hAnsi="Arial" w:cs="Arial"/>
            <w:i/>
            <w:sz w:val="20"/>
            <w:szCs w:val="20"/>
          </w:rPr>
          <w:tab/>
        </w:r>
        <w:r w:rsidR="008A3221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8A3221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8A3221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8A3221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EF4CD9">
          <w:rPr>
            <w:rFonts w:ascii="Arial" w:hAnsi="Arial" w:cs="Arial"/>
            <w:i/>
            <w:noProof/>
            <w:sz w:val="20"/>
            <w:szCs w:val="20"/>
          </w:rPr>
          <w:t>15</w:t>
        </w:r>
        <w:r w:rsidR="008A3221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8A3221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8A3221">
          <w:rPr>
            <w:rFonts w:ascii="Arial" w:hAnsi="Arial" w:cs="Arial"/>
            <w:i/>
            <w:sz w:val="20"/>
            <w:szCs w:val="20"/>
          </w:rPr>
          <w:t xml:space="preserve"> </w:t>
        </w:r>
        <w:r w:rsidR="009E5AF5">
          <w:rPr>
            <w:rFonts w:ascii="Arial" w:hAnsi="Arial" w:cs="Arial"/>
            <w:i/>
            <w:sz w:val="20"/>
            <w:szCs w:val="20"/>
          </w:rPr>
          <w:t>4</w:t>
        </w:r>
        <w:r w:rsidR="00C93B09">
          <w:rPr>
            <w:rFonts w:ascii="Arial" w:hAnsi="Arial" w:cs="Arial"/>
            <w:i/>
            <w:sz w:val="20"/>
            <w:szCs w:val="20"/>
          </w:rPr>
          <w:t>6</w:t>
        </w:r>
        <w:r w:rsidR="008A3221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700D37F6" w14:textId="5318DCC7" w:rsidR="00A954B3" w:rsidRPr="00A954B3" w:rsidRDefault="00834863" w:rsidP="00A954B3">
    <w:pPr>
      <w:pStyle w:val="Zpat"/>
      <w:pBdr>
        <w:top w:val="single" w:sz="4" w:space="1" w:color="auto"/>
      </w:pBdr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4</w:t>
    </w:r>
    <w:r w:rsidR="00A954B3" w:rsidRPr="00A954B3">
      <w:rPr>
        <w:rFonts w:ascii="Arial" w:eastAsia="Times New Roman" w:hAnsi="Arial" w:cs="Arial"/>
        <w:i/>
        <w:iCs/>
        <w:sz w:val="20"/>
        <w:szCs w:val="20"/>
        <w:lang w:eastAsia="cs-CZ"/>
      </w:rPr>
      <w:t>2. – Dotační program Příspěvky na obědy do škol v Olomouckém kraji – vyhlášení</w:t>
    </w:r>
  </w:p>
  <w:p w14:paraId="2301C71F" w14:textId="2E0597DE" w:rsidR="008A3221" w:rsidRPr="00D86A51" w:rsidRDefault="008B1436" w:rsidP="00A954B3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hAnsi="Arial" w:cs="Arial"/>
        <w:i/>
        <w:sz w:val="20"/>
      </w:rPr>
      <w:t>P</w:t>
    </w:r>
    <w:r w:rsidR="00A37ABC">
      <w:rPr>
        <w:rFonts w:ascii="Arial" w:hAnsi="Arial" w:cs="Arial"/>
        <w:i/>
        <w:sz w:val="20"/>
      </w:rPr>
      <w:t xml:space="preserve">říloha č. 1 – </w:t>
    </w:r>
    <w:r w:rsidR="00A37ABC" w:rsidRPr="00CC0594">
      <w:rPr>
        <w:rFonts w:ascii="Arial" w:hAnsi="Arial" w:cs="Arial"/>
        <w:i/>
        <w:sz w:val="20"/>
      </w:rPr>
      <w:t>Pravidla dotačního programu 04_</w:t>
    </w:r>
    <w:r w:rsidR="00A37ABC">
      <w:rPr>
        <w:rFonts w:ascii="Arial" w:hAnsi="Arial" w:cs="Arial"/>
        <w:i/>
        <w:sz w:val="20"/>
      </w:rPr>
      <w:t xml:space="preserve">05_Příspěvky na obědy do škol v </w:t>
    </w:r>
    <w:r w:rsidR="00A37ABC" w:rsidRPr="00CC0594">
      <w:rPr>
        <w:rFonts w:ascii="Arial" w:hAnsi="Arial" w:cs="Arial"/>
        <w:i/>
        <w:sz w:val="20"/>
      </w:rPr>
      <w:t>Olomouckém kraji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DF3DC" w14:textId="736CA32D" w:rsidR="00CC0594" w:rsidRPr="00CC0594" w:rsidRDefault="00C95B95" w:rsidP="00CC0594">
    <w:pPr>
      <w:pStyle w:val="Zpat"/>
      <w:pBdr>
        <w:top w:val="single" w:sz="4" w:space="0" w:color="auto"/>
      </w:pBdr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Zastupitelstvo</w:t>
    </w:r>
    <w:r w:rsidR="00CC0594" w:rsidRPr="00CC0594">
      <w:rPr>
        <w:rFonts w:ascii="Arial" w:hAnsi="Arial" w:cs="Arial"/>
        <w:i/>
        <w:sz w:val="20"/>
      </w:rPr>
      <w:t xml:space="preserve"> Olomouckého kraje 19. 6. 2023</w:t>
    </w:r>
    <w:r w:rsidR="00CC0594" w:rsidRPr="00CC0594">
      <w:rPr>
        <w:rFonts w:ascii="Arial" w:hAnsi="Arial" w:cs="Arial"/>
        <w:i/>
        <w:sz w:val="20"/>
      </w:rPr>
      <w:tab/>
    </w:r>
    <w:r w:rsidR="00CC0594" w:rsidRPr="00CC0594">
      <w:rPr>
        <w:rFonts w:ascii="Arial" w:hAnsi="Arial" w:cs="Arial"/>
        <w:i/>
        <w:sz w:val="20"/>
      </w:rPr>
      <w:tab/>
      <w:t xml:space="preserve">Strana </w:t>
    </w:r>
    <w:r w:rsidR="00CC0594" w:rsidRPr="00CC0594">
      <w:rPr>
        <w:rFonts w:ascii="Arial" w:hAnsi="Arial" w:cs="Arial"/>
        <w:i/>
        <w:sz w:val="20"/>
      </w:rPr>
      <w:fldChar w:fldCharType="begin"/>
    </w:r>
    <w:r w:rsidR="00CC0594" w:rsidRPr="00CC0594">
      <w:rPr>
        <w:rFonts w:ascii="Arial" w:hAnsi="Arial" w:cs="Arial"/>
        <w:i/>
        <w:sz w:val="20"/>
      </w:rPr>
      <w:instrText xml:space="preserve"> PAGE </w:instrText>
    </w:r>
    <w:r w:rsidR="00CC0594" w:rsidRPr="00CC0594">
      <w:rPr>
        <w:rFonts w:ascii="Arial" w:hAnsi="Arial" w:cs="Arial"/>
        <w:i/>
        <w:sz w:val="20"/>
      </w:rPr>
      <w:fldChar w:fldCharType="separate"/>
    </w:r>
    <w:r w:rsidR="00EF4CD9">
      <w:rPr>
        <w:rFonts w:ascii="Arial" w:hAnsi="Arial" w:cs="Arial"/>
        <w:i/>
        <w:noProof/>
        <w:sz w:val="20"/>
      </w:rPr>
      <w:t>4</w:t>
    </w:r>
    <w:r w:rsidR="00CC0594" w:rsidRPr="00CC0594">
      <w:rPr>
        <w:rFonts w:ascii="Arial" w:hAnsi="Arial" w:cs="Arial"/>
        <w:i/>
        <w:sz w:val="20"/>
      </w:rPr>
      <w:fldChar w:fldCharType="end"/>
    </w:r>
    <w:r w:rsidR="00CC0594" w:rsidRPr="00CC0594">
      <w:rPr>
        <w:rFonts w:ascii="Arial" w:hAnsi="Arial" w:cs="Arial"/>
        <w:i/>
        <w:sz w:val="20"/>
      </w:rPr>
      <w:t xml:space="preserve"> (celkem </w:t>
    </w:r>
    <w:r w:rsidR="009E5AF5">
      <w:rPr>
        <w:rFonts w:ascii="Arial" w:hAnsi="Arial" w:cs="Arial"/>
        <w:i/>
        <w:sz w:val="20"/>
      </w:rPr>
      <w:t>4</w:t>
    </w:r>
    <w:r w:rsidR="00CF5E57">
      <w:rPr>
        <w:rFonts w:ascii="Arial" w:hAnsi="Arial" w:cs="Arial"/>
        <w:i/>
        <w:sz w:val="20"/>
      </w:rPr>
      <w:t>5</w:t>
    </w:r>
    <w:r w:rsidR="00CC0594" w:rsidRPr="00CC0594">
      <w:rPr>
        <w:rFonts w:ascii="Arial" w:hAnsi="Arial" w:cs="Arial"/>
        <w:i/>
        <w:sz w:val="20"/>
      </w:rPr>
      <w:t>)</w:t>
    </w:r>
  </w:p>
  <w:p w14:paraId="636AA73D" w14:textId="2BA9A204" w:rsidR="00CC0594" w:rsidRDefault="006755D1" w:rsidP="00CC0594">
    <w:pPr>
      <w:pStyle w:val="Zpat"/>
      <w:pBdr>
        <w:top w:val="single" w:sz="4" w:space="0" w:color="auto"/>
      </w:pBdr>
      <w:jc w:val="left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4</w:t>
    </w:r>
    <w:r w:rsidR="00CC0594" w:rsidRPr="00CC0594">
      <w:rPr>
        <w:rFonts w:ascii="Arial" w:hAnsi="Arial" w:cs="Arial"/>
        <w:i/>
        <w:sz w:val="20"/>
      </w:rPr>
      <w:t>2. – Dotační program 04_05_Příspěvky na obědy do škol v Olomouckém kraji – vyhlášení</w:t>
    </w:r>
  </w:p>
  <w:p w14:paraId="5A5699FF" w14:textId="4C44C58D" w:rsidR="008A3221" w:rsidRPr="00CC0594" w:rsidRDefault="008B1436" w:rsidP="00A37ABC">
    <w:pPr>
      <w:pStyle w:val="Zpat"/>
      <w:pBdr>
        <w:top w:val="single" w:sz="4" w:space="0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hAnsi="Arial" w:cs="Arial"/>
        <w:i/>
        <w:sz w:val="20"/>
      </w:rPr>
      <w:t>P</w:t>
    </w:r>
    <w:r w:rsidR="00CC0594">
      <w:rPr>
        <w:rFonts w:ascii="Arial" w:hAnsi="Arial" w:cs="Arial"/>
        <w:i/>
        <w:sz w:val="20"/>
      </w:rPr>
      <w:t xml:space="preserve">říloha č. 1 – </w:t>
    </w:r>
    <w:r w:rsidR="00CC0594" w:rsidRPr="00CC0594">
      <w:rPr>
        <w:rFonts w:ascii="Arial" w:hAnsi="Arial" w:cs="Arial"/>
        <w:i/>
        <w:sz w:val="20"/>
      </w:rPr>
      <w:t>Pravidla dotačního programu 04_</w:t>
    </w:r>
    <w:r w:rsidR="00A37ABC">
      <w:rPr>
        <w:rFonts w:ascii="Arial" w:hAnsi="Arial" w:cs="Arial"/>
        <w:i/>
        <w:sz w:val="20"/>
      </w:rPr>
      <w:t xml:space="preserve">05_Příspěvky na obědy do škol v </w:t>
    </w:r>
    <w:r w:rsidR="00CC0594" w:rsidRPr="00CC0594">
      <w:rPr>
        <w:rFonts w:ascii="Arial" w:hAnsi="Arial" w:cs="Arial"/>
        <w:i/>
        <w:sz w:val="20"/>
      </w:rPr>
      <w:t>Olomouckém kraji</w:t>
    </w:r>
    <w:r w:rsidR="008A3221" w:rsidRPr="00CC0594">
      <w:rPr>
        <w:rFonts w:ascii="Arial" w:hAnsi="Arial" w:cs="Arial"/>
        <w:i/>
        <w:sz w:val="20"/>
      </w:rPr>
      <w:t xml:space="preserve"> </w:t>
    </w:r>
    <w:r w:rsidR="008A3221" w:rsidRPr="00CC059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FDB4A" w14:textId="77777777" w:rsidR="006B6CF1" w:rsidRDefault="006B6CF1">
      <w:r>
        <w:separator/>
      </w:r>
    </w:p>
  </w:footnote>
  <w:footnote w:type="continuationSeparator" w:id="0">
    <w:p w14:paraId="55E1F13E" w14:textId="77777777" w:rsidR="006B6CF1" w:rsidRDefault="006B6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58F7C" w14:textId="7CC8739E" w:rsidR="008A3221" w:rsidRPr="00CC0594" w:rsidRDefault="000B0158" w:rsidP="00CC0594">
    <w:pPr>
      <w:pStyle w:val="Zhlav"/>
      <w:tabs>
        <w:tab w:val="clear" w:pos="4536"/>
        <w:tab w:val="clear" w:pos="9072"/>
        <w:tab w:val="left" w:pos="1900"/>
      </w:tabs>
      <w:ind w:left="0" w:firstLine="0"/>
      <w:jc w:val="center"/>
      <w:rPr>
        <w:rFonts w:ascii="Arial" w:hAnsi="Arial" w:cs="Arial"/>
        <w:i/>
        <w:sz w:val="24"/>
      </w:rPr>
    </w:pPr>
    <w:r>
      <w:rPr>
        <w:rFonts w:ascii="Arial" w:hAnsi="Arial" w:cs="Arial"/>
        <w:i/>
        <w:sz w:val="24"/>
      </w:rPr>
      <w:t>P</w:t>
    </w:r>
    <w:r w:rsidR="00CC0594" w:rsidRPr="00CC0594">
      <w:rPr>
        <w:rFonts w:ascii="Arial" w:hAnsi="Arial" w:cs="Arial"/>
        <w:i/>
        <w:sz w:val="24"/>
      </w:rPr>
      <w:t>říloha č. 1 – Pravidla dotačního programu 04_05_Příspěvky na obědy do škol v Olomouckém kraji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0165EFD6" w:rsidR="008A3221" w:rsidRDefault="000B0158" w:rsidP="000B733F">
    <w:pPr>
      <w:pStyle w:val="Zhlav"/>
      <w:jc w:val="center"/>
    </w:pPr>
    <w:r>
      <w:rPr>
        <w:rFonts w:ascii="Arial" w:hAnsi="Arial" w:cs="Arial"/>
        <w:i/>
        <w:sz w:val="24"/>
      </w:rPr>
      <w:t>P</w:t>
    </w:r>
    <w:r w:rsidR="000B733F" w:rsidRPr="00CC0594">
      <w:rPr>
        <w:rFonts w:ascii="Arial" w:hAnsi="Arial" w:cs="Arial"/>
        <w:i/>
        <w:sz w:val="24"/>
      </w:rPr>
      <w:t>říloha č. 1 – Pravidla dotačního programu 04_05_Příspěvky na obědy do škol v Olomouckém kraji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E66AF410"/>
    <w:lvl w:ilvl="0" w:tplc="BBC04F5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C9A6897"/>
    <w:multiLevelType w:val="multilevel"/>
    <w:tmpl w:val="357AE34C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6F628C"/>
    <w:multiLevelType w:val="multilevel"/>
    <w:tmpl w:val="823CB7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0812D7B"/>
    <w:multiLevelType w:val="hybridMultilevel"/>
    <w:tmpl w:val="E60E5B56"/>
    <w:lvl w:ilvl="0" w:tplc="71763A14">
      <w:start w:val="6"/>
      <w:numFmt w:val="bullet"/>
      <w:lvlText w:val="-"/>
      <w:lvlJc w:val="left"/>
      <w:pPr>
        <w:ind w:left="1512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0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2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3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4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5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F5613"/>
    <w:multiLevelType w:val="hybridMultilevel"/>
    <w:tmpl w:val="0CA8DCBE"/>
    <w:lvl w:ilvl="0" w:tplc="E53AA2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8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9" w15:restartNumberingAfterBreak="0">
    <w:nsid w:val="7A8F1159"/>
    <w:multiLevelType w:val="multilevel"/>
    <w:tmpl w:val="0602D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9"/>
  </w:num>
  <w:num w:numId="2">
    <w:abstractNumId w:val="32"/>
  </w:num>
  <w:num w:numId="3">
    <w:abstractNumId w:val="17"/>
  </w:num>
  <w:num w:numId="4">
    <w:abstractNumId w:val="20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37"/>
  </w:num>
  <w:num w:numId="10">
    <w:abstractNumId w:val="29"/>
  </w:num>
  <w:num w:numId="11">
    <w:abstractNumId w:val="18"/>
  </w:num>
  <w:num w:numId="12">
    <w:abstractNumId w:val="34"/>
  </w:num>
  <w:num w:numId="13">
    <w:abstractNumId w:val="36"/>
  </w:num>
  <w:num w:numId="14">
    <w:abstractNumId w:val="33"/>
  </w:num>
  <w:num w:numId="15">
    <w:abstractNumId w:val="41"/>
  </w:num>
  <w:num w:numId="16">
    <w:abstractNumId w:val="0"/>
  </w:num>
  <w:num w:numId="17">
    <w:abstractNumId w:val="22"/>
  </w:num>
  <w:num w:numId="18">
    <w:abstractNumId w:val="4"/>
  </w:num>
  <w:num w:numId="19">
    <w:abstractNumId w:val="1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2"/>
  </w:num>
  <w:num w:numId="31">
    <w:abstractNumId w:val="7"/>
  </w:num>
  <w:num w:numId="32">
    <w:abstractNumId w:val="21"/>
  </w:num>
  <w:num w:numId="33">
    <w:abstractNumId w:val="8"/>
  </w:num>
  <w:num w:numId="34">
    <w:abstractNumId w:val="16"/>
  </w:num>
  <w:num w:numId="35">
    <w:abstractNumId w:val="25"/>
  </w:num>
  <w:num w:numId="36">
    <w:abstractNumId w:val="24"/>
  </w:num>
  <w:num w:numId="37">
    <w:abstractNumId w:val="26"/>
  </w:num>
  <w:num w:numId="38">
    <w:abstractNumId w:val="23"/>
  </w:num>
  <w:num w:numId="39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28"/>
  </w:num>
  <w:num w:numId="42">
    <w:abstractNumId w:val="11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CF7"/>
    <w:rsid w:val="00030E2E"/>
    <w:rsid w:val="00030E6A"/>
    <w:rsid w:val="0003166B"/>
    <w:rsid w:val="0003189A"/>
    <w:rsid w:val="00031DFC"/>
    <w:rsid w:val="0003203D"/>
    <w:rsid w:val="000327E3"/>
    <w:rsid w:val="00032CF6"/>
    <w:rsid w:val="000333AA"/>
    <w:rsid w:val="0003594B"/>
    <w:rsid w:val="00036C32"/>
    <w:rsid w:val="00040175"/>
    <w:rsid w:val="00040D89"/>
    <w:rsid w:val="00041173"/>
    <w:rsid w:val="00041881"/>
    <w:rsid w:val="00042CD5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1DC4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7A7"/>
    <w:rsid w:val="000A7D23"/>
    <w:rsid w:val="000A7D62"/>
    <w:rsid w:val="000B0158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33F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2008E"/>
    <w:rsid w:val="001207B5"/>
    <w:rsid w:val="001226EE"/>
    <w:rsid w:val="00122859"/>
    <w:rsid w:val="0012296B"/>
    <w:rsid w:val="00122C96"/>
    <w:rsid w:val="00123047"/>
    <w:rsid w:val="00123830"/>
    <w:rsid w:val="00123B57"/>
    <w:rsid w:val="00124133"/>
    <w:rsid w:val="00124716"/>
    <w:rsid w:val="001251C2"/>
    <w:rsid w:val="00126FB5"/>
    <w:rsid w:val="001270E5"/>
    <w:rsid w:val="00130552"/>
    <w:rsid w:val="0013079A"/>
    <w:rsid w:val="00130917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40A79"/>
    <w:rsid w:val="00140CD1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56825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0668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0FAC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E78"/>
    <w:rsid w:val="002231B4"/>
    <w:rsid w:val="0022330C"/>
    <w:rsid w:val="00223A56"/>
    <w:rsid w:val="0022412B"/>
    <w:rsid w:val="00224D46"/>
    <w:rsid w:val="0022507F"/>
    <w:rsid w:val="00225289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0EE4"/>
    <w:rsid w:val="00241364"/>
    <w:rsid w:val="00241FF1"/>
    <w:rsid w:val="0024254A"/>
    <w:rsid w:val="00242FA6"/>
    <w:rsid w:val="002434A8"/>
    <w:rsid w:val="00244DD3"/>
    <w:rsid w:val="00244E6B"/>
    <w:rsid w:val="00244EC4"/>
    <w:rsid w:val="00245372"/>
    <w:rsid w:val="002459B9"/>
    <w:rsid w:val="002459D8"/>
    <w:rsid w:val="00245D8A"/>
    <w:rsid w:val="002463CE"/>
    <w:rsid w:val="002471FF"/>
    <w:rsid w:val="002475D5"/>
    <w:rsid w:val="00247986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151"/>
    <w:rsid w:val="00257235"/>
    <w:rsid w:val="00257239"/>
    <w:rsid w:val="00257C1E"/>
    <w:rsid w:val="00257E63"/>
    <w:rsid w:val="0026025F"/>
    <w:rsid w:val="002603C3"/>
    <w:rsid w:val="002616C6"/>
    <w:rsid w:val="00262671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70F"/>
    <w:rsid w:val="00274AB6"/>
    <w:rsid w:val="00274C99"/>
    <w:rsid w:val="00275ECD"/>
    <w:rsid w:val="002771A3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82C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4998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BC6"/>
    <w:rsid w:val="002B4D25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FA7"/>
    <w:rsid w:val="00306701"/>
    <w:rsid w:val="00306D01"/>
    <w:rsid w:val="00306FB5"/>
    <w:rsid w:val="003072FF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6AA4"/>
    <w:rsid w:val="00347424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F22"/>
    <w:rsid w:val="003A62F3"/>
    <w:rsid w:val="003A663F"/>
    <w:rsid w:val="003A76E8"/>
    <w:rsid w:val="003A797B"/>
    <w:rsid w:val="003B043D"/>
    <w:rsid w:val="003B0AAF"/>
    <w:rsid w:val="003B18BD"/>
    <w:rsid w:val="003B1C61"/>
    <w:rsid w:val="003B2C02"/>
    <w:rsid w:val="003B4710"/>
    <w:rsid w:val="003B4756"/>
    <w:rsid w:val="003B4788"/>
    <w:rsid w:val="003B4F0F"/>
    <w:rsid w:val="003B5172"/>
    <w:rsid w:val="003B52DF"/>
    <w:rsid w:val="003B5AC4"/>
    <w:rsid w:val="003B5BFA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847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6B20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01CB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F18"/>
    <w:rsid w:val="004C799C"/>
    <w:rsid w:val="004D04BA"/>
    <w:rsid w:val="004D062E"/>
    <w:rsid w:val="004D107A"/>
    <w:rsid w:val="004D155F"/>
    <w:rsid w:val="004D1D14"/>
    <w:rsid w:val="004D1EB7"/>
    <w:rsid w:val="004D246F"/>
    <w:rsid w:val="004D3466"/>
    <w:rsid w:val="004D3A69"/>
    <w:rsid w:val="004D3F17"/>
    <w:rsid w:val="004D4621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4B7D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989"/>
    <w:rsid w:val="00531AAC"/>
    <w:rsid w:val="00532215"/>
    <w:rsid w:val="00532DB9"/>
    <w:rsid w:val="0053340C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2FFE"/>
    <w:rsid w:val="00563290"/>
    <w:rsid w:val="005636A0"/>
    <w:rsid w:val="00563FE3"/>
    <w:rsid w:val="0056435E"/>
    <w:rsid w:val="00564FA1"/>
    <w:rsid w:val="00565A18"/>
    <w:rsid w:val="00565D2C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7B4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55D1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5A41"/>
    <w:rsid w:val="00696739"/>
    <w:rsid w:val="006969AD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6CF1"/>
    <w:rsid w:val="006B7608"/>
    <w:rsid w:val="006B76A1"/>
    <w:rsid w:val="006B7964"/>
    <w:rsid w:val="006B7F84"/>
    <w:rsid w:val="006C018A"/>
    <w:rsid w:val="006C0861"/>
    <w:rsid w:val="006C107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382F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E2A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3D92"/>
    <w:rsid w:val="00814CB5"/>
    <w:rsid w:val="00814D22"/>
    <w:rsid w:val="00814E5A"/>
    <w:rsid w:val="00815214"/>
    <w:rsid w:val="00815BC1"/>
    <w:rsid w:val="00815D24"/>
    <w:rsid w:val="00816FC3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4863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88E"/>
    <w:rsid w:val="00850357"/>
    <w:rsid w:val="00850D45"/>
    <w:rsid w:val="00851768"/>
    <w:rsid w:val="00852612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24D2"/>
    <w:rsid w:val="00862682"/>
    <w:rsid w:val="00862BF1"/>
    <w:rsid w:val="00862CD2"/>
    <w:rsid w:val="00864D32"/>
    <w:rsid w:val="00865185"/>
    <w:rsid w:val="00866111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95A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221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36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6A"/>
    <w:rsid w:val="008F1946"/>
    <w:rsid w:val="008F2393"/>
    <w:rsid w:val="008F290B"/>
    <w:rsid w:val="008F369E"/>
    <w:rsid w:val="008F54FC"/>
    <w:rsid w:val="008F5B63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3F69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7B5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5F6F"/>
    <w:rsid w:val="00946133"/>
    <w:rsid w:val="00946178"/>
    <w:rsid w:val="00946E67"/>
    <w:rsid w:val="00946EF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185F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5AF5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7ABC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7067"/>
    <w:rsid w:val="00A470D0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13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4B3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90C"/>
    <w:rsid w:val="00AD66DE"/>
    <w:rsid w:val="00AD6CCE"/>
    <w:rsid w:val="00AD6E69"/>
    <w:rsid w:val="00AD6FF3"/>
    <w:rsid w:val="00AD7088"/>
    <w:rsid w:val="00AE006A"/>
    <w:rsid w:val="00AE1D92"/>
    <w:rsid w:val="00AE1EAE"/>
    <w:rsid w:val="00AE1EB6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35A9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722F"/>
    <w:rsid w:val="00B177F1"/>
    <w:rsid w:val="00B203D3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69A"/>
    <w:rsid w:val="00B73830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A6B"/>
    <w:rsid w:val="00B93B26"/>
    <w:rsid w:val="00B93ECB"/>
    <w:rsid w:val="00B94744"/>
    <w:rsid w:val="00B949E4"/>
    <w:rsid w:val="00B9533B"/>
    <w:rsid w:val="00B958C2"/>
    <w:rsid w:val="00B95B6B"/>
    <w:rsid w:val="00B95B9F"/>
    <w:rsid w:val="00B9600F"/>
    <w:rsid w:val="00B9610F"/>
    <w:rsid w:val="00B9677B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548B"/>
    <w:rsid w:val="00BB5EAA"/>
    <w:rsid w:val="00BB6472"/>
    <w:rsid w:val="00BB79D0"/>
    <w:rsid w:val="00BB7A33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2C8"/>
    <w:rsid w:val="00C118BF"/>
    <w:rsid w:val="00C13C47"/>
    <w:rsid w:val="00C14143"/>
    <w:rsid w:val="00C14C2E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7C3"/>
    <w:rsid w:val="00C24BCA"/>
    <w:rsid w:val="00C27400"/>
    <w:rsid w:val="00C27862"/>
    <w:rsid w:val="00C27878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7B9"/>
    <w:rsid w:val="00C37812"/>
    <w:rsid w:val="00C40C42"/>
    <w:rsid w:val="00C4147E"/>
    <w:rsid w:val="00C4186C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A0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C4C"/>
    <w:rsid w:val="00C65397"/>
    <w:rsid w:val="00C660F5"/>
    <w:rsid w:val="00C6671E"/>
    <w:rsid w:val="00C66C40"/>
    <w:rsid w:val="00C66EE8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3AAD"/>
    <w:rsid w:val="00C93B09"/>
    <w:rsid w:val="00C9401A"/>
    <w:rsid w:val="00C9457D"/>
    <w:rsid w:val="00C95820"/>
    <w:rsid w:val="00C95B95"/>
    <w:rsid w:val="00C95EF0"/>
    <w:rsid w:val="00C960B7"/>
    <w:rsid w:val="00C96DFD"/>
    <w:rsid w:val="00C97C1D"/>
    <w:rsid w:val="00CA0263"/>
    <w:rsid w:val="00CA14F6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0594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36A0"/>
    <w:rsid w:val="00CD4AE9"/>
    <w:rsid w:val="00CD4B36"/>
    <w:rsid w:val="00CD5B13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5E57"/>
    <w:rsid w:val="00CF67A5"/>
    <w:rsid w:val="00CF7C4F"/>
    <w:rsid w:val="00D000EB"/>
    <w:rsid w:val="00D00DD4"/>
    <w:rsid w:val="00D014A0"/>
    <w:rsid w:val="00D02935"/>
    <w:rsid w:val="00D0369D"/>
    <w:rsid w:val="00D040F5"/>
    <w:rsid w:val="00D05274"/>
    <w:rsid w:val="00D0711F"/>
    <w:rsid w:val="00D079DC"/>
    <w:rsid w:val="00D07A19"/>
    <w:rsid w:val="00D07A9D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941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318F"/>
    <w:rsid w:val="00D93B8A"/>
    <w:rsid w:val="00D948F6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C91"/>
    <w:rsid w:val="00DE3FC9"/>
    <w:rsid w:val="00DE5A97"/>
    <w:rsid w:val="00DE6392"/>
    <w:rsid w:val="00DE6A18"/>
    <w:rsid w:val="00DE7174"/>
    <w:rsid w:val="00DE793E"/>
    <w:rsid w:val="00DF0844"/>
    <w:rsid w:val="00DF0BEF"/>
    <w:rsid w:val="00DF1192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8BA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2C4"/>
    <w:rsid w:val="00EB33C2"/>
    <w:rsid w:val="00EB414F"/>
    <w:rsid w:val="00EB469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382"/>
    <w:rsid w:val="00EF2BB5"/>
    <w:rsid w:val="00EF3879"/>
    <w:rsid w:val="00EF3B79"/>
    <w:rsid w:val="00EF3D2C"/>
    <w:rsid w:val="00EF4CD9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0DC"/>
    <w:rsid w:val="00F438E4"/>
    <w:rsid w:val="00F43CF5"/>
    <w:rsid w:val="00F449A3"/>
    <w:rsid w:val="00F44BB7"/>
    <w:rsid w:val="00F44EAA"/>
    <w:rsid w:val="00F450D3"/>
    <w:rsid w:val="00F47959"/>
    <w:rsid w:val="00F50744"/>
    <w:rsid w:val="00F50778"/>
    <w:rsid w:val="00F512D6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46E7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105F"/>
    <w:rsid w:val="00FA190E"/>
    <w:rsid w:val="00FA1CE3"/>
    <w:rsid w:val="00FA2270"/>
    <w:rsid w:val="00FA35CB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11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81A"/>
    <w:rsid w:val="00FF3977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kocych@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8827B-40F5-4991-8ED1-5044461E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3714</Words>
  <Characters>21914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Stašková Vendula</cp:lastModifiedBy>
  <cp:revision>26</cp:revision>
  <cp:lastPrinted>2022-05-23T04:58:00Z</cp:lastPrinted>
  <dcterms:created xsi:type="dcterms:W3CDTF">2023-06-15T10:24:00Z</dcterms:created>
  <dcterms:modified xsi:type="dcterms:W3CDTF">2023-06-26T07:30:00Z</dcterms:modified>
</cp:coreProperties>
</file>