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fondů</w:t>
      </w:r>
      <w:r w:rsidR="00160AE2" w:rsidRPr="00B411D4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CC03A5" w:rsidRDefault="0019568B" w:rsidP="00CC03A5">
      <w:pPr>
        <w:pStyle w:val="Zkladntextodsazendek"/>
        <w:numPr>
          <w:ilvl w:val="0"/>
          <w:numId w:val="27"/>
        </w:numPr>
      </w:pPr>
      <w:r w:rsidRPr="00CC03A5">
        <w:t>1 </w:t>
      </w:r>
      <w:r w:rsidR="00CC03A5">
        <w:t>p</w:t>
      </w:r>
      <w:r w:rsidR="00CC03A5" w:rsidRPr="00CC03A5">
        <w:t>rojekt podaný do výzvy č. 0232/2022 z Národního plánu obnovy vyhlášené Ministerstvem kultury ČR (komponenta 4.5 Rozvoj kulturního a kreativního sektoru)</w:t>
      </w:r>
      <w:r w:rsidRPr="00CC03A5">
        <w:t>,</w:t>
      </w:r>
    </w:p>
    <w:p w:rsidR="0019568B" w:rsidRDefault="00CC03A5" w:rsidP="00CC03A5">
      <w:pPr>
        <w:pStyle w:val="Zkladntextodsazendek"/>
        <w:numPr>
          <w:ilvl w:val="0"/>
          <w:numId w:val="27"/>
        </w:numPr>
      </w:pPr>
      <w:r w:rsidRPr="00CC03A5">
        <w:t>1 projekt podaný do 33. výzvy – Muzea SC 4.4 (MRR) z Integrovaného regionálního operačního programu vyhlášeném Ministerstvem pro místní rozvoj</w:t>
      </w:r>
      <w:r w:rsidR="0019568B" w:rsidRPr="00CC03A5">
        <w:t>,</w:t>
      </w:r>
    </w:p>
    <w:p w:rsidR="00CC03A5" w:rsidRPr="00CC03A5" w:rsidRDefault="00CC03A5" w:rsidP="00CC03A5">
      <w:pPr>
        <w:pStyle w:val="Zkladntextodsazendek"/>
        <w:numPr>
          <w:ilvl w:val="0"/>
          <w:numId w:val="27"/>
        </w:numPr>
      </w:pPr>
      <w:r>
        <w:t>1 p</w:t>
      </w:r>
      <w:r w:rsidRPr="00CC03A5">
        <w:t xml:space="preserve">rojekt podaný do 8. výzvy Integrovaného operačního programu 2021-2027 </w:t>
      </w:r>
      <w:r>
        <w:t xml:space="preserve">   </w:t>
      </w:r>
      <w:r w:rsidRPr="00CC03A5">
        <w:t>(specifický cíl 1.1 E-GOVERNMENT)</w:t>
      </w:r>
      <w:r>
        <w:t>,</w:t>
      </w:r>
    </w:p>
    <w:p w:rsidR="00CC03A5" w:rsidRPr="00CC03A5" w:rsidRDefault="00CC03A5" w:rsidP="00CC03A5">
      <w:pPr>
        <w:pStyle w:val="Zkladntextodsazendek"/>
        <w:numPr>
          <w:ilvl w:val="0"/>
          <w:numId w:val="27"/>
        </w:numPr>
      </w:pPr>
      <w:r w:rsidRPr="00CC03A5">
        <w:t>5</w:t>
      </w:r>
      <w:r w:rsidR="0019568B" w:rsidRPr="00CC03A5">
        <w:t> </w:t>
      </w:r>
      <w:r w:rsidRPr="00CC03A5">
        <w:t>projektů podaných do 42. výzvy Integrovaného regionálního operačního programu 2021 – 2027 (dále také IROP) STŘEDNÍ ŠKOLY – Specifický cíl 4.1 – Zlepšování rovného přístupu k inkluzivním a kvalitním službám v oblasti vzdělávání, odborné přípravy a celoživotního učení pomocí rozvoje přístupné infrastruktury, mimo jiné posilováním odolnosti pro distanční a online vzdělávání a odbornou přípravu,</w:t>
      </w:r>
      <w:r w:rsidR="0019568B" w:rsidRPr="00CC03A5">
        <w:t xml:space="preserve"> </w:t>
      </w:r>
    </w:p>
    <w:p w:rsidR="0019568B" w:rsidRDefault="007B26C3" w:rsidP="00CC03A5">
      <w:pPr>
        <w:pStyle w:val="Zkladntextodsazendek"/>
        <w:numPr>
          <w:ilvl w:val="0"/>
          <w:numId w:val="27"/>
        </w:numPr>
      </w:pPr>
      <w:r>
        <w:t>5</w:t>
      </w:r>
      <w:r w:rsidR="0007107C" w:rsidRPr="00CC03A5">
        <w:t xml:space="preserve"> </w:t>
      </w:r>
      <w:r w:rsidR="00CC03A5" w:rsidRPr="00CC03A5">
        <w:t>projekt</w:t>
      </w:r>
      <w:r>
        <w:t>ů</w:t>
      </w:r>
      <w:r w:rsidR="00CC03A5" w:rsidRPr="00CC03A5">
        <w:t xml:space="preserve"> podan</w:t>
      </w:r>
      <w:r>
        <w:t>ých</w:t>
      </w:r>
      <w:r w:rsidR="00CC03A5" w:rsidRPr="00CC03A5">
        <w:t xml:space="preserve"> do 9. výzvy z Operačního programu životní prostředí</w:t>
      </w:r>
      <w:r w:rsidR="00E01734">
        <w:t xml:space="preserve"> (specifický cíl 1.1 – Opatření v oblasti energetické účinnosti a snižování emisí skleníkových plynů)</w:t>
      </w:r>
      <w:r w:rsidR="00CA0891">
        <w:t>,</w:t>
      </w:r>
    </w:p>
    <w:p w:rsidR="007B26C3" w:rsidRPr="007B26C3" w:rsidRDefault="007B26C3" w:rsidP="007B26C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1 p</w:t>
      </w:r>
      <w:r w:rsidRPr="007B26C3">
        <w:rPr>
          <w:rFonts w:cs="Times New Roman"/>
          <w:szCs w:val="20"/>
        </w:rPr>
        <w:t>rojekt podaný do výzvy č. 45</w:t>
      </w:r>
      <w:r w:rsidR="00074A33">
        <w:rPr>
          <w:rFonts w:cs="Times New Roman"/>
          <w:szCs w:val="20"/>
        </w:rPr>
        <w:t xml:space="preserve"> z </w:t>
      </w:r>
      <w:r w:rsidRPr="007B26C3">
        <w:rPr>
          <w:rFonts w:cs="Times New Roman"/>
          <w:szCs w:val="20"/>
        </w:rPr>
        <w:t>Operačního programu životní prostředí</w:t>
      </w:r>
      <w:r>
        <w:rPr>
          <w:rFonts w:cs="Times New Roman"/>
          <w:szCs w:val="20"/>
        </w:rPr>
        <w:t xml:space="preserve"> (kotlíkové dotace),</w:t>
      </w:r>
    </w:p>
    <w:p w:rsidR="007B26C3" w:rsidRDefault="007B26C3" w:rsidP="007B26C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1 p</w:t>
      </w:r>
      <w:r w:rsidRPr="007B26C3">
        <w:rPr>
          <w:rFonts w:cs="Times New Roman"/>
          <w:szCs w:val="20"/>
        </w:rPr>
        <w:t xml:space="preserve">rojekt podaný do výzvy č. 11 </w:t>
      </w:r>
      <w:r w:rsidR="00074A33">
        <w:rPr>
          <w:rFonts w:cs="Times New Roman"/>
          <w:szCs w:val="20"/>
        </w:rPr>
        <w:t xml:space="preserve">z </w:t>
      </w:r>
      <w:r w:rsidRPr="007B26C3">
        <w:rPr>
          <w:rFonts w:cs="Times New Roman"/>
          <w:szCs w:val="20"/>
        </w:rPr>
        <w:t>Operačního programu životní prostředí (specifický cíl 1.2</w:t>
      </w:r>
      <w:r>
        <w:rPr>
          <w:rFonts w:cs="Times New Roman"/>
          <w:szCs w:val="20"/>
        </w:rPr>
        <w:t>,</w:t>
      </w:r>
      <w:r w:rsidRPr="007B26C3">
        <w:rPr>
          <w:rFonts w:cs="Times New Roman"/>
          <w:szCs w:val="20"/>
        </w:rPr>
        <w:t xml:space="preserve"> opatření 1.2.1 Výstavba a rekonstrukce obnovitelných zdrojů energie pro veřejné budovy)</w:t>
      </w:r>
      <w:r>
        <w:rPr>
          <w:rFonts w:cs="Times New Roman"/>
          <w:szCs w:val="20"/>
        </w:rPr>
        <w:t>,</w:t>
      </w:r>
    </w:p>
    <w:p w:rsidR="007B26C3" w:rsidRPr="007B26C3" w:rsidRDefault="007B26C3" w:rsidP="007B26C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1 p</w:t>
      </w:r>
      <w:r w:rsidRPr="007B26C3">
        <w:rPr>
          <w:rFonts w:cs="Times New Roman"/>
          <w:szCs w:val="20"/>
        </w:rPr>
        <w:t>rojekt podaný do výzvy Interreg Česko-Polsko 2021-2027 pro cíl 3.1 - Zvýšení přeshraniční mobility v česko-polském pohraničí (silnice)</w:t>
      </w:r>
      <w:r>
        <w:rPr>
          <w:rFonts w:cs="Times New Roman"/>
          <w:szCs w:val="20"/>
        </w:rPr>
        <w:t>,</w:t>
      </w:r>
    </w:p>
    <w:p w:rsidR="007B26C3" w:rsidRPr="007B26C3" w:rsidRDefault="00074A33" w:rsidP="007B26C3">
      <w:pPr>
        <w:pStyle w:val="Odstavecseseznamem"/>
        <w:numPr>
          <w:ilvl w:val="0"/>
          <w:numId w:val="27"/>
        </w:num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1 p</w:t>
      </w:r>
      <w:r w:rsidR="007B26C3" w:rsidRPr="007B26C3">
        <w:rPr>
          <w:rFonts w:cs="Times New Roman"/>
          <w:szCs w:val="20"/>
        </w:rPr>
        <w:t>rojekt podaný do výzvy Interreg Česko-Polsko 2021-2027 pro cíl 1.1 - Větší připravenost a přeshraniční akceschopnost při řešení rizik a katastrof v česko-polském příhraničí</w:t>
      </w:r>
      <w:r w:rsidR="007B26C3">
        <w:rPr>
          <w:rFonts w:cs="Times New Roman"/>
          <w:szCs w:val="20"/>
        </w:rPr>
        <w:t>,</w:t>
      </w:r>
    </w:p>
    <w:p w:rsidR="00074A33" w:rsidRPr="00074A33" w:rsidRDefault="00074A33" w:rsidP="00074A33">
      <w:pPr>
        <w:pStyle w:val="Odstavecseseznamem"/>
        <w:numPr>
          <w:ilvl w:val="0"/>
          <w:numId w:val="27"/>
        </w:numPr>
        <w:jc w:val="both"/>
        <w:rPr>
          <w:b/>
          <w:bCs/>
          <w:color w:val="000000"/>
        </w:rPr>
      </w:pPr>
      <w:r>
        <w:rPr>
          <w:rFonts w:cs="Times New Roman"/>
          <w:szCs w:val="20"/>
        </w:rPr>
        <w:t>1 p</w:t>
      </w:r>
      <w:r w:rsidRPr="00074A33">
        <w:rPr>
          <w:rFonts w:cs="Times New Roman"/>
          <w:szCs w:val="20"/>
        </w:rPr>
        <w:t>rojekt podaný do výzvy Interreg Česko-Polsko 2021-2027 pro cíl 4.2 - Prohloubení přeshraničních vazeb obyvatel a institucí česko-polského pohraničí</w:t>
      </w:r>
      <w:r>
        <w:rPr>
          <w:rFonts w:cs="Times New Roman"/>
          <w:szCs w:val="20"/>
        </w:rPr>
        <w:t>.</w:t>
      </w:r>
    </w:p>
    <w:p w:rsidR="00CA0891" w:rsidRPr="00CC03A5" w:rsidRDefault="00CA0891" w:rsidP="00CA0891">
      <w:pPr>
        <w:pStyle w:val="Zkladntextodsazendek"/>
      </w:pPr>
    </w:p>
    <w:p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CC03A5">
        <w:rPr>
          <w:color w:val="000000" w:themeColor="text1"/>
        </w:rPr>
        <w:t>Jedná se o projekty předkládané Odborem strategického rozvoje kraje Krajského úřadu Olomouckého kraje</w:t>
      </w:r>
      <w:r w:rsidR="00CA0891">
        <w:rPr>
          <w:color w:val="000000" w:themeColor="text1"/>
        </w:rPr>
        <w:t>, Odborem investic Krajského úřadu Olomouckého kraje</w:t>
      </w:r>
      <w:r w:rsidRPr="00CC03A5">
        <w:rPr>
          <w:color w:val="000000" w:themeColor="text1"/>
        </w:rPr>
        <w:t xml:space="preserve"> a </w:t>
      </w:r>
      <w:r w:rsidR="00CC03A5" w:rsidRPr="00CC03A5">
        <w:rPr>
          <w:color w:val="000000" w:themeColor="text1"/>
        </w:rPr>
        <w:t>příspěvkovými organizacemi</w:t>
      </w:r>
      <w:r w:rsidR="003B0CD2" w:rsidRPr="00CC03A5">
        <w:rPr>
          <w:color w:val="000000" w:themeColor="text1"/>
        </w:rPr>
        <w:t xml:space="preserve"> Olomoucké</w:t>
      </w:r>
      <w:bookmarkStart w:id="0" w:name="_GoBack"/>
      <w:bookmarkEnd w:id="0"/>
      <w:r w:rsidR="003B0CD2" w:rsidRPr="00CC03A5">
        <w:rPr>
          <w:color w:val="000000" w:themeColor="text1"/>
        </w:rPr>
        <w:t>ho kraje</w:t>
      </w:r>
      <w:r w:rsidR="00A3791E" w:rsidRPr="00CC03A5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lastRenderedPageBreak/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</w:t>
      </w:r>
      <w:r w:rsidR="008405D3">
        <w:t>y</w:t>
      </w:r>
      <w:r w:rsidR="00C978F8" w:rsidRPr="00B411D4">
        <w:t xml:space="preserve"> </w:t>
      </w:r>
      <w:r w:rsidR="008405D3" w:rsidRPr="003B3419">
        <w:t>2</w:t>
      </w:r>
      <w:r w:rsidR="00C978F8" w:rsidRPr="00B411D4">
        <w:t>, číslováno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 w:rsidR="00074A33">
      <w:rPr>
        <w:i/>
        <w:sz w:val="20"/>
        <w:szCs w:val="20"/>
      </w:rPr>
      <w:t>19</w:t>
    </w:r>
    <w:r>
      <w:rPr>
        <w:i/>
        <w:sz w:val="20"/>
        <w:szCs w:val="20"/>
      </w:rPr>
      <w:t>. </w:t>
    </w:r>
    <w:r w:rsidR="00074A33">
      <w:rPr>
        <w:i/>
        <w:sz w:val="20"/>
        <w:szCs w:val="20"/>
      </w:rPr>
      <w:t>6</w:t>
    </w:r>
    <w:r>
      <w:rPr>
        <w:i/>
        <w:sz w:val="20"/>
        <w:szCs w:val="20"/>
      </w:rPr>
      <w:t>. 202</w:t>
    </w:r>
    <w:r w:rsidR="00074A33">
      <w:rPr>
        <w:i/>
        <w:sz w:val="20"/>
        <w:szCs w:val="20"/>
      </w:rPr>
      <w:t>3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9B3D84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CA0891">
      <w:rPr>
        <w:i/>
        <w:sz w:val="20"/>
        <w:szCs w:val="20"/>
      </w:rPr>
      <w:t>19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CA0891">
      <w:rPr>
        <w:i/>
        <w:sz w:val="20"/>
        <w:szCs w:val="20"/>
      </w:rPr>
      <w:t>6</w:t>
    </w:r>
    <w:r w:rsidR="00F536B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523A75">
      <w:rPr>
        <w:i/>
        <w:sz w:val="20"/>
        <w:szCs w:val="20"/>
      </w:rPr>
      <w:t>3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9B3D84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CA0891">
      <w:rPr>
        <w:i/>
        <w:sz w:val="20"/>
        <w:szCs w:val="20"/>
      </w:rPr>
      <w:t>2</w:t>
    </w:r>
    <w:r w:rsidR="00542CA5" w:rsidRPr="00AE0C23">
      <w:rPr>
        <w:i/>
        <w:sz w:val="20"/>
        <w:szCs w:val="20"/>
      </w:rPr>
      <w:t>)</w:t>
    </w:r>
  </w:p>
  <w:p w:rsidR="00542CA5" w:rsidRDefault="009B3D84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31</w:t>
    </w:r>
    <w:r w:rsidR="000F5496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CC55DF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 fondů</w:t>
    </w:r>
    <w:r w:rsidR="00542CA5" w:rsidRPr="00B96BDD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C609E"/>
    <w:multiLevelType w:val="hybridMultilevel"/>
    <w:tmpl w:val="9A2C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845E37"/>
    <w:multiLevelType w:val="hybridMultilevel"/>
    <w:tmpl w:val="6E96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03D73"/>
    <w:multiLevelType w:val="hybridMultilevel"/>
    <w:tmpl w:val="CC4C320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3"/>
  </w:num>
  <w:num w:numId="6">
    <w:abstractNumId w:val="10"/>
  </w:num>
  <w:num w:numId="7">
    <w:abstractNumId w:val="17"/>
  </w:num>
  <w:num w:numId="8">
    <w:abstractNumId w:val="25"/>
  </w:num>
  <w:num w:numId="9">
    <w:abstractNumId w:val="0"/>
  </w:num>
  <w:num w:numId="10">
    <w:abstractNumId w:val="28"/>
  </w:num>
  <w:num w:numId="11">
    <w:abstractNumId w:val="24"/>
  </w:num>
  <w:num w:numId="12">
    <w:abstractNumId w:val="7"/>
  </w:num>
  <w:num w:numId="13">
    <w:abstractNumId w:val="26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9"/>
  </w:num>
  <w:num w:numId="25">
    <w:abstractNumId w:val="8"/>
  </w:num>
  <w:num w:numId="26">
    <w:abstractNumId w:val="9"/>
  </w:num>
  <w:num w:numId="27">
    <w:abstractNumId w:val="30"/>
  </w:num>
  <w:num w:numId="28">
    <w:abstractNumId w:val="6"/>
  </w:num>
  <w:num w:numId="29">
    <w:abstractNumId w:val="13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A33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1F2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3419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26C3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3D84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0891"/>
    <w:rsid w:val="00CA1104"/>
    <w:rsid w:val="00CA1570"/>
    <w:rsid w:val="00CA3DE6"/>
    <w:rsid w:val="00CA5567"/>
    <w:rsid w:val="00CA7BF2"/>
    <w:rsid w:val="00CB07FB"/>
    <w:rsid w:val="00CB0BEC"/>
    <w:rsid w:val="00CB0D9D"/>
    <w:rsid w:val="00CC03A5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D61BD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1734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24C135F1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8094-4FCB-4504-B435-656C56E3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415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68</cp:revision>
  <cp:lastPrinted>2016-09-01T05:28:00Z</cp:lastPrinted>
  <dcterms:created xsi:type="dcterms:W3CDTF">2019-12-04T09:27:00Z</dcterms:created>
  <dcterms:modified xsi:type="dcterms:W3CDTF">2023-05-30T05:17:00Z</dcterms:modified>
</cp:coreProperties>
</file>