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Default="002243A8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</w:t>
      </w:r>
      <w:r w:rsidR="002243A8">
        <w:rPr>
          <w:rFonts w:ascii="Arial" w:eastAsia="Times New Roman" w:hAnsi="Arial" w:cs="Arial"/>
          <w:sz w:val="24"/>
          <w:szCs w:val="24"/>
          <w:lang w:eastAsia="cs-CZ"/>
        </w:rPr>
        <w:t>, na základě pověření ……..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AA2FF5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AA2FF5" w:rsidRDefault="00AA2FF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27 – 4228</w:t>
      </w:r>
      <w:r w:rsidR="008359BB">
        <w:rPr>
          <w:rFonts w:ascii="Arial" w:eastAsia="Times New Roman" w:hAnsi="Arial" w:cs="Arial"/>
          <w:sz w:val="24"/>
          <w:szCs w:val="24"/>
          <w:lang w:eastAsia="cs-CZ"/>
        </w:rPr>
        <w:t>120277</w:t>
      </w:r>
      <w:r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</w:t>
      </w:r>
      <w:r w:rsidR="00EA37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Olšany u Prostějova</w:t>
      </w:r>
    </w:p>
    <w:p w:rsidR="00093D1C" w:rsidRDefault="00EA3716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Olšany u Prostějova 50, 798 14 Olšany u Prostějova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00288560</w:t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CZ00288560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RNDr. Milanem </w:t>
      </w:r>
      <w:proofErr w:type="spellStart"/>
      <w:r w:rsidR="00EA3716">
        <w:rPr>
          <w:rFonts w:ascii="Arial" w:eastAsia="Times New Roman" w:hAnsi="Arial" w:cs="Arial"/>
          <w:sz w:val="24"/>
          <w:szCs w:val="24"/>
          <w:lang w:eastAsia="cs-CZ"/>
        </w:rPr>
        <w:t>Elfmarkem</w:t>
      </w:r>
      <w:proofErr w:type="spellEnd"/>
      <w:r w:rsidR="00EA3716">
        <w:rPr>
          <w:rFonts w:ascii="Arial" w:eastAsia="Times New Roman" w:hAnsi="Arial" w:cs="Arial"/>
          <w:sz w:val="24"/>
          <w:szCs w:val="24"/>
          <w:lang w:eastAsia="cs-CZ"/>
        </w:rPr>
        <w:t>, starostou obce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2FF5">
        <w:rPr>
          <w:rFonts w:ascii="Arial" w:eastAsia="Times New Roman" w:hAnsi="Arial" w:cs="Arial"/>
          <w:sz w:val="24"/>
          <w:szCs w:val="24"/>
          <w:lang w:eastAsia="cs-CZ"/>
        </w:rPr>
        <w:t>KB, a.s. pobočka Prostějov</w:t>
      </w:r>
    </w:p>
    <w:p w:rsidR="00AA2FF5" w:rsidRDefault="00AA2FF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19 – 2138100257/0100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3D2D90">
        <w:rPr>
          <w:rFonts w:ascii="Arial" w:eastAsia="Times New Roman" w:hAnsi="Arial" w:cs="Arial"/>
          <w:sz w:val="24"/>
          <w:szCs w:val="24"/>
          <w:lang w:eastAsia="cs-CZ"/>
        </w:rPr>
        <w:t>713 900,-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proofErr w:type="spellStart"/>
      <w:r w:rsidR="003D2D90">
        <w:rPr>
          <w:rFonts w:ascii="Arial" w:eastAsia="Times New Roman" w:hAnsi="Arial" w:cs="Arial"/>
          <w:sz w:val="24"/>
          <w:szCs w:val="24"/>
          <w:lang w:eastAsia="cs-CZ"/>
        </w:rPr>
        <w:t>sedumsettřinácttisícděvetset</w:t>
      </w:r>
      <w:proofErr w:type="spellEnd"/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korun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 z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 rozpočtu Olomouckého kraje 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v oblasti životního prostředí.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„Odstranění staré ekologické zátěže – Olšan u Prostěj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va, zpracování projektové dokumentace včetně studie proveditelnosti, manažerské řízení přípravy projektu a podání žádosti o dot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aci v ISKP14 v rámci OPŽP2014+“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7007A9" w:rsidRPr="003A3DDA" w:rsidRDefault="009A3DA5" w:rsidP="003A3DDA">
      <w:pPr>
        <w:pStyle w:val="Odstavecseseznamem"/>
        <w:numPr>
          <w:ilvl w:val="0"/>
          <w:numId w:val="44"/>
        </w:numPr>
        <w:tabs>
          <w:tab w:val="left" w:pos="8100"/>
        </w:tabs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 w:rsidRPr="003A3DD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Zastupitelstva Olomouckého kraje č. UZ/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/2017 ze dne 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 w:rsidR="0092458F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A3DD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zpracování projektové dokumentace včetně studie proveditelnosti, manažerské řízení přípravy projektu a podání žádosti o dotaci v  ISKP14 v rámci OPŽP2014+“ (úhrada nákladů spojených s přípravou projektu a podáním žádosti tj.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 xml:space="preserve">náklady na 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>projektovou dokumentaci, studie proveditelnosti, manažerské řízení přípravy projektu a podání žádosti o dotaci) v rámci akce</w:t>
      </w:r>
      <w:r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458F" w:rsidRPr="003A3DDA">
        <w:rPr>
          <w:rFonts w:ascii="Arial" w:eastAsia="Times New Roman" w:hAnsi="Arial" w:cs="Arial"/>
          <w:sz w:val="24"/>
          <w:szCs w:val="24"/>
          <w:lang w:eastAsia="cs-CZ"/>
        </w:rPr>
        <w:t>„Odstranění staré ekologické zátěže – Olšany u Prostějova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7007A9" w:rsidRDefault="003A3DDA" w:rsidP="003A3DDA">
      <w:pPr>
        <w:tabs>
          <w:tab w:val="left" w:pos="8100"/>
        </w:tabs>
        <w:spacing w:after="120"/>
        <w:ind w:left="567" w:hanging="20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odpočet DPH ve vazbě na ekonomickou 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činnost, která zakládá nárok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odpočet daně podle §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plné nebo částečné výši (tj. v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otace poskytnuta, a to nárok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říjemce – neplátce DPH uvádí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veškerých vyúčtovacích doklad</w:t>
      </w:r>
      <w:r w:rsidR="00E9072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9A3DA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20401" w:rsidRPr="003A3DDA" w:rsidRDefault="00120401" w:rsidP="003A3DDA">
      <w:pPr>
        <w:pStyle w:val="Odstavecseseznamem"/>
        <w:numPr>
          <w:ilvl w:val="0"/>
          <w:numId w:val="44"/>
        </w:numPr>
        <w:spacing w:after="120"/>
        <w:ind w:left="567" w:hanging="207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30.</w:t>
      </w:r>
      <w:r w:rsidR="00D35CD8" w:rsidRPr="003A3D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09. 2017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A3DD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20401" w:rsidRDefault="003A3DDA" w:rsidP="003A3DDA">
      <w:pPr>
        <w:spacing w:after="120"/>
        <w:ind w:left="567" w:hanging="20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    </w:t>
      </w:r>
      <w:r w:rsidR="001204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124D1">
        <w:rPr>
          <w:rFonts w:ascii="Arial" w:eastAsia="Times New Roman" w:hAnsi="Arial" w:cs="Arial"/>
          <w:iCs/>
          <w:sz w:val="24"/>
          <w:szCs w:val="24"/>
          <w:lang w:eastAsia="cs-CZ"/>
        </w:rPr>
        <w:t>01</w:t>
      </w:r>
      <w:r w:rsidR="00D35CD8">
        <w:rPr>
          <w:rFonts w:ascii="Arial" w:eastAsia="Times New Roman" w:hAnsi="Arial" w:cs="Arial"/>
          <w:iCs/>
          <w:sz w:val="24"/>
          <w:szCs w:val="24"/>
          <w:lang w:eastAsia="cs-CZ"/>
        </w:rPr>
        <w:t>. 0</w:t>
      </w:r>
      <w:r w:rsidR="005124D1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D35CD8">
        <w:rPr>
          <w:rFonts w:ascii="Arial" w:eastAsia="Times New Roman" w:hAnsi="Arial" w:cs="Arial"/>
          <w:iCs/>
          <w:sz w:val="24"/>
          <w:szCs w:val="24"/>
          <w:lang w:eastAsia="cs-CZ"/>
        </w:rPr>
        <w:t>. 2017</w:t>
      </w:r>
      <w:r w:rsidR="001204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120401" w:rsidRDefault="00120401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dodržení účelu a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120401" w:rsidRPr="00935CA8" w:rsidRDefault="00120401" w:rsidP="003A3DDA">
      <w:pPr>
        <w:numPr>
          <w:ilvl w:val="0"/>
          <w:numId w:val="4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31. 10. 2017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20401" w:rsidRPr="005124D1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celkových skutečně vynaložených výdajů na akci, na jejíž realizaci byla poskytnuta dotace dle této smlouvy, a to v rozsahu uvedeném v příloze č. 1 „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EA2C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C5163D">
        <w:rPr>
          <w:rFonts w:ascii="Arial" w:eastAsia="Times New Roman" w:hAnsi="Arial" w:cs="Arial"/>
          <w:sz w:val="24"/>
          <w:szCs w:val="24"/>
          <w:lang w:eastAsia="cs-CZ"/>
        </w:rPr>
        <w:t>https://www.kr-olomoucky.cz/vyuctovani-prispevku-dotace-cl-</w:t>
      </w:r>
      <w:r w:rsidR="00C5163D" w:rsidRPr="00516FDA">
        <w:rPr>
          <w:rFonts w:ascii="Arial" w:eastAsia="Times New Roman" w:hAnsi="Arial" w:cs="Arial"/>
          <w:sz w:val="24"/>
          <w:szCs w:val="24"/>
          <w:lang w:eastAsia="cs-CZ"/>
        </w:rPr>
        <w:t>3802</w:t>
      </w:r>
      <w:r w:rsidR="00C5163D">
        <w:rPr>
          <w:rFonts w:ascii="Arial" w:eastAsia="Times New Roman" w:hAnsi="Arial" w:cs="Arial"/>
          <w:sz w:val="24"/>
          <w:szCs w:val="24"/>
          <w:lang w:eastAsia="cs-CZ"/>
        </w:rPr>
        <w:t xml:space="preserve">-html.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>Příjemce 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 xml:space="preserve">doloží čestným prohlášením, že všechny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a celkové skutečně vynaložené výdaje uvedené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Pr="005124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24D1">
        <w:rPr>
          <w:rFonts w:ascii="Arial" w:hAnsi="Arial" w:cs="Arial"/>
          <w:iCs/>
          <w:sz w:val="24"/>
          <w:szCs w:val="24"/>
        </w:rPr>
        <w:t xml:space="preserve"> </w:t>
      </w:r>
    </w:p>
    <w:p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Finanční </w:t>
      </w:r>
      <w:proofErr w:type="spellStart"/>
      <w:r w:rsidR="00EA2C44">
        <w:rPr>
          <w:rFonts w:ascii="Arial" w:eastAsia="Times New Roman" w:hAnsi="Arial" w:cs="Arial"/>
          <w:sz w:val="24"/>
          <w:szCs w:val="24"/>
          <w:lang w:eastAsia="cs-CZ"/>
        </w:rPr>
        <w:t>vyučtování</w:t>
      </w:r>
      <w:proofErr w:type="spellEnd"/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756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>musí být písemná (v listinné podobě) a musí obsahovat stručné zhodnocení projektu včetně jeho přínosu pro Olomoucký kraj</w:t>
      </w:r>
      <w:r w:rsidR="00AD26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20401" w:rsidRPr="00A9730D" w:rsidRDefault="00120401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o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12745" w:rsidRPr="00312745" w:rsidRDefault="00312745" w:rsidP="00312745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nepodá nejpozději do 30. 09. 2017 žádost o poskytnutí dotace na řešení „Odstranění staré ekologické zátěže Olšany u Prostějova“ z Operačního programu Životní prostředí 2014+, vrátí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 dotaci poskytnutou dle této smlouvy, a to nejpozději do  30 dnů do výše uvedeného termínu. </w:t>
      </w:r>
    </w:p>
    <w:p w:rsidR="00A249AE" w:rsidRDefault="00A249AE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obdrží dotaci na řešení „Odstranění staré ekologické zátěže Olšany u Prostějova“ z Operačního programu Životní prostředí 2014+, vrátí </w:t>
      </w:r>
      <w:r w:rsidR="00AD2693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27-4228120277/0100 dotaci poskytnutou dle této smlouvy nebo její část, a to ve </w:t>
      </w:r>
      <w:r w:rsidR="004E4FEC">
        <w:rPr>
          <w:rFonts w:ascii="Arial" w:eastAsia="Times New Roman" w:hAnsi="Arial" w:cs="Arial"/>
          <w:sz w:val="24"/>
          <w:szCs w:val="24"/>
          <w:lang w:eastAsia="cs-CZ"/>
        </w:rPr>
        <w:t xml:space="preserve">výši dotace poskytnuté z Operačního programu Životní prostředí 2014+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8E3BAD">
        <w:rPr>
          <w:rFonts w:ascii="Arial" w:eastAsia="Times New Roman" w:hAnsi="Arial" w:cs="Arial"/>
          <w:sz w:val="24"/>
          <w:szCs w:val="24"/>
          <w:lang w:eastAsia="cs-CZ"/>
        </w:rPr>
        <w:t>30 dnů od obdržení</w:t>
      </w:r>
      <w:r w:rsidR="00716A97">
        <w:rPr>
          <w:rFonts w:ascii="Arial" w:eastAsia="Times New Roman" w:hAnsi="Arial" w:cs="Arial"/>
          <w:sz w:val="24"/>
          <w:szCs w:val="24"/>
          <w:lang w:eastAsia="cs-CZ"/>
        </w:rPr>
        <w:t xml:space="preserve"> dotace z Operačního programu Životní prostředí 2014+</w:t>
      </w:r>
      <w:r w:rsidR="008E3B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31274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31274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8B0B51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27-4228</w:t>
      </w:r>
      <w:r w:rsidR="008359BB">
        <w:rPr>
          <w:rFonts w:ascii="Arial" w:eastAsia="Times New Roman" w:hAnsi="Arial" w:cs="Arial"/>
          <w:sz w:val="24"/>
          <w:szCs w:val="24"/>
          <w:lang w:eastAsia="cs-CZ"/>
        </w:rPr>
        <w:t>8120277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5124D1">
        <w:rPr>
          <w:rFonts w:ascii="Arial" w:hAnsi="Arial" w:cs="Arial"/>
          <w:sz w:val="24"/>
          <w:szCs w:val="24"/>
        </w:rPr>
        <w:t>27-4228320287/0100</w:t>
      </w:r>
      <w:r w:rsidR="00D40813" w:rsidRPr="00D40813">
        <w:rPr>
          <w:rFonts w:ascii="Arial" w:hAnsi="Arial" w:cs="Arial"/>
          <w:sz w:val="24"/>
          <w:szCs w:val="24"/>
        </w:rPr>
        <w:t xml:space="preserve">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:rsidR="009A3DA5" w:rsidRDefault="009A3DA5" w:rsidP="003A3DD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>, statutárního zástupce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:rsidR="00836AA2" w:rsidRPr="00CC0204" w:rsidRDefault="00836AA2" w:rsidP="003A3DD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>označit veškeré materiály příjemce spojené s akcí logem Olomouckého kraje. Příjemce je povinen uvádět, že poskytovatel finančně přispívá na činnost příjemce na svých webových stránkách (jsou-li zřízeny), při propagaci svých aktivit a přiměřeně při kontaktu s médii.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</w:t>
      </w:r>
      <w:r w:rsidR="0000434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9A3DA5" w:rsidRPr="00E614BE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</w:t>
      </w:r>
      <w:r w:rsidR="0033743A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F1499B" w:rsidRDefault="00E614BE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ani vůči poskytovate</w:t>
      </w:r>
      <w:r w:rsidR="0033743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li, jím zřízeným organizacím a  j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F1499B" w:rsidRDefault="00F1499B" w:rsidP="00F1499B">
      <w:pPr>
        <w:spacing w:after="12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:rsidR="00F1499B" w:rsidRPr="0007343C" w:rsidRDefault="00F1499B" w:rsidP="00F1499B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</w:t>
      </w:r>
      <w:r w:rsidR="0033743A">
        <w:rPr>
          <w:rFonts w:ascii="Arial" w:eastAsia="Times New Roman" w:hAnsi="Arial" w:cs="Arial"/>
          <w:sz w:val="24"/>
          <w:szCs w:val="24"/>
          <w:lang w:eastAsia="cs-CZ"/>
        </w:rPr>
        <w:t>250/2000 Sb., o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372DE8" w:rsidRPr="00A249AE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o </w:t>
      </w:r>
      <w:r w:rsidR="00716A97">
        <w:rPr>
          <w:rFonts w:ascii="Arial" w:hAnsi="Arial" w:cs="Arial"/>
          <w:sz w:val="24"/>
          <w:szCs w:val="24"/>
          <w:lang w:eastAsia="cs-CZ"/>
        </w:rPr>
        <w:t xml:space="preserve">zvláštních podmínkách účinnosti některých smluv, uveřejňování těchto smluv a o </w:t>
      </w:r>
      <w:r>
        <w:rPr>
          <w:rFonts w:ascii="Arial" w:hAnsi="Arial" w:cs="Arial"/>
          <w:sz w:val="24"/>
          <w:szCs w:val="24"/>
          <w:lang w:eastAsia="cs-CZ"/>
        </w:rPr>
        <w:t>registru smluv</w:t>
      </w:r>
      <w:r w:rsidR="00716A97">
        <w:rPr>
          <w:rFonts w:ascii="Arial" w:hAnsi="Arial" w:cs="Arial"/>
          <w:sz w:val="24"/>
          <w:szCs w:val="24"/>
          <w:lang w:eastAsia="cs-CZ"/>
        </w:rPr>
        <w:t xml:space="preserve"> (zákon o registru smluv)</w:t>
      </w:r>
      <w:r>
        <w:rPr>
          <w:rFonts w:ascii="Arial" w:hAnsi="Arial" w:cs="Arial"/>
          <w:sz w:val="24"/>
          <w:szCs w:val="24"/>
          <w:lang w:eastAsia="cs-CZ"/>
        </w:rPr>
        <w:t>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372DE8" w:rsidRPr="00A249AE" w:rsidRDefault="00372DE8" w:rsidP="00A249A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249AE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A249A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. UZ/../../2017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Zastupitelstva obce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 xml:space="preserve"> Olšany u Prostějova č</w:t>
      </w:r>
      <w:r w:rsidRPr="008034F3">
        <w:rPr>
          <w:rFonts w:ascii="Arial" w:eastAsia="Times New Roman" w:hAnsi="Arial" w:cs="Arial"/>
          <w:sz w:val="24"/>
          <w:szCs w:val="24"/>
          <w:lang w:eastAsia="cs-CZ"/>
        </w:rPr>
        <w:t>. ………… ze dne …………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 Olšanech u Prostějova dne ...................</w:t>
      </w:r>
    </w:p>
    <w:p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P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49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:rsidR="00A249AE" w:rsidRP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49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CB2B3D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RNDr. Milan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Elfmark</w:t>
            </w:r>
            <w:proofErr w:type="spellEnd"/>
          </w:p>
          <w:p w:rsid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244AC7" w:rsidRDefault="00244AC7" w:rsidP="008C32B0">
      <w:pPr>
        <w:ind w:left="0" w:firstLine="0"/>
        <w:rPr>
          <w:rFonts w:ascii="Arial" w:hAnsi="Arial" w:cs="Arial"/>
          <w:bCs/>
        </w:rPr>
      </w:pPr>
    </w:p>
    <w:p w:rsidR="00DA1728" w:rsidRDefault="00DA1728" w:rsidP="00DA1728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1728" w:rsidRPr="00A249AE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249AE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smlouvy (finanční vyúčtování dotace - vzor na rok 2017) je pro příjemce k dispozici v elektronické formě na webu poskytovatele: </w:t>
      </w:r>
      <w:hyperlink r:id="rId9" w:history="1">
        <w:r w:rsidRPr="00A249A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https://www.kr-olomoucky.cz/vyuctovani-prispevku-dotace-cl-3802.html</w:t>
        </w:r>
      </w:hyperlink>
    </w:p>
    <w:sectPr w:rsidR="00DA1728" w:rsidRPr="00A249AE" w:rsidSect="00852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A8" w:rsidRDefault="001E68A8" w:rsidP="00D40C40">
      <w:r>
        <w:separator/>
      </w:r>
    </w:p>
  </w:endnote>
  <w:endnote w:type="continuationSeparator" w:id="0">
    <w:p w:rsidR="001E68A8" w:rsidRDefault="001E68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9" w:rsidRDefault="00B10C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90" w:rsidRPr="00072E14" w:rsidRDefault="00852DC3" w:rsidP="003D2D9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D2D90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3D2D90">
      <w:rPr>
        <w:rFonts w:ascii="Arial" w:hAnsi="Arial" w:cs="Arial"/>
        <w:i/>
        <w:sz w:val="20"/>
        <w:szCs w:val="20"/>
      </w:rPr>
      <w:t>. 06</w:t>
    </w:r>
    <w:r w:rsidR="003D2D90" w:rsidRPr="00072E14">
      <w:rPr>
        <w:rFonts w:ascii="Arial" w:hAnsi="Arial" w:cs="Arial"/>
        <w:i/>
        <w:sz w:val="20"/>
        <w:szCs w:val="20"/>
      </w:rPr>
      <w:t>. 201</w:t>
    </w:r>
    <w:r w:rsidR="003D2D90">
      <w:rPr>
        <w:rFonts w:ascii="Arial" w:hAnsi="Arial" w:cs="Arial"/>
        <w:i/>
        <w:sz w:val="20"/>
        <w:szCs w:val="20"/>
      </w:rPr>
      <w:t>7</w:t>
    </w:r>
    <w:r w:rsidR="003D2D90" w:rsidRPr="00072E14">
      <w:rPr>
        <w:rFonts w:ascii="Arial" w:hAnsi="Arial" w:cs="Arial"/>
        <w:i/>
        <w:sz w:val="20"/>
        <w:szCs w:val="20"/>
      </w:rPr>
      <w:tab/>
    </w:r>
    <w:r w:rsidR="003D2D90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3D2D90" w:rsidRPr="00072E14">
      <w:rPr>
        <w:rFonts w:ascii="Arial" w:hAnsi="Arial" w:cs="Arial"/>
        <w:i/>
        <w:sz w:val="20"/>
        <w:szCs w:val="20"/>
      </w:rPr>
      <w:fldChar w:fldCharType="begin"/>
    </w:r>
    <w:r w:rsidR="003D2D90" w:rsidRPr="00072E14">
      <w:rPr>
        <w:rFonts w:ascii="Arial" w:hAnsi="Arial" w:cs="Arial"/>
        <w:i/>
        <w:sz w:val="20"/>
        <w:szCs w:val="20"/>
      </w:rPr>
      <w:instrText>PAGE   \* MERGEFORMAT</w:instrText>
    </w:r>
    <w:r w:rsidR="003D2D90" w:rsidRPr="00072E14">
      <w:rPr>
        <w:rFonts w:ascii="Arial" w:hAnsi="Arial" w:cs="Arial"/>
        <w:i/>
        <w:sz w:val="20"/>
        <w:szCs w:val="20"/>
      </w:rPr>
      <w:fldChar w:fldCharType="separate"/>
    </w:r>
    <w:r w:rsidR="00840F6E">
      <w:rPr>
        <w:rFonts w:ascii="Arial" w:hAnsi="Arial" w:cs="Arial"/>
        <w:i/>
        <w:noProof/>
        <w:sz w:val="20"/>
        <w:szCs w:val="20"/>
      </w:rPr>
      <w:t>14</w:t>
    </w:r>
    <w:r w:rsidR="003D2D90" w:rsidRPr="00072E14">
      <w:rPr>
        <w:rFonts w:ascii="Arial" w:hAnsi="Arial" w:cs="Arial"/>
        <w:i/>
        <w:sz w:val="20"/>
        <w:szCs w:val="20"/>
      </w:rPr>
      <w:fldChar w:fldCharType="end"/>
    </w:r>
    <w:r w:rsidR="003D2D90" w:rsidRPr="00072E14">
      <w:rPr>
        <w:rFonts w:ascii="Arial" w:hAnsi="Arial" w:cs="Arial"/>
        <w:i/>
        <w:sz w:val="20"/>
        <w:szCs w:val="20"/>
      </w:rPr>
      <w:t xml:space="preserve"> (celkem</w:t>
    </w:r>
    <w:r w:rsidR="003D2D90">
      <w:rPr>
        <w:rFonts w:ascii="Arial" w:hAnsi="Arial" w:cs="Arial"/>
        <w:i/>
        <w:sz w:val="20"/>
        <w:szCs w:val="20"/>
      </w:rPr>
      <w:t xml:space="preserve"> </w:t>
    </w:r>
    <w:r w:rsidR="0073580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3D2D90" w:rsidRPr="00072E14">
      <w:rPr>
        <w:rFonts w:ascii="Arial" w:hAnsi="Arial" w:cs="Arial"/>
        <w:i/>
        <w:sz w:val="20"/>
        <w:szCs w:val="20"/>
      </w:rPr>
      <w:t>)</w:t>
    </w:r>
  </w:p>
  <w:p w:rsidR="003D2D90" w:rsidRPr="00072E14" w:rsidRDefault="00840F6E" w:rsidP="003D2D9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3D2D90" w:rsidRPr="00072E14">
      <w:rPr>
        <w:rFonts w:ascii="Arial" w:hAnsi="Arial" w:cs="Arial"/>
        <w:i/>
        <w:sz w:val="20"/>
        <w:szCs w:val="20"/>
      </w:rPr>
      <w:t xml:space="preserve">. - </w:t>
    </w:r>
    <w:r w:rsidR="003D2D90" w:rsidRPr="00B76BF4">
      <w:rPr>
        <w:rFonts w:ascii="Arial" w:hAnsi="Arial" w:cs="Arial"/>
        <w:i/>
        <w:sz w:val="20"/>
        <w:szCs w:val="20"/>
      </w:rPr>
      <w:t>Žádost</w:t>
    </w:r>
    <w:r w:rsidR="003D2D90">
      <w:rPr>
        <w:rFonts w:ascii="Arial" w:hAnsi="Arial" w:cs="Arial"/>
        <w:i/>
        <w:sz w:val="20"/>
        <w:szCs w:val="20"/>
      </w:rPr>
      <w:t>i</w:t>
    </w:r>
    <w:r w:rsidR="003D2D90" w:rsidRPr="00B76BF4">
      <w:rPr>
        <w:rFonts w:ascii="Arial" w:hAnsi="Arial" w:cs="Arial"/>
        <w:i/>
        <w:sz w:val="20"/>
        <w:szCs w:val="20"/>
      </w:rPr>
      <w:t xml:space="preserve"> o poskytnutí individuální dotace v oblasti životního prostředí a zemědělství</w:t>
    </w:r>
  </w:p>
  <w:p w:rsidR="003D2D90" w:rsidRPr="00072E14" w:rsidRDefault="003D2D90" w:rsidP="003D2D90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="002E7B2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</w:t>
    </w:r>
    <w:r w:rsidRPr="008C76DF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Smlouva</w:t>
    </w:r>
    <w:r w:rsidRPr="008C76D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o poskytnutí dotace obci Olšany u Prostějova </w:t>
    </w:r>
    <w:r w:rsidRPr="00072E14">
      <w:rPr>
        <w:rFonts w:ascii="Arial" w:hAnsi="Arial" w:cs="Arial"/>
        <w:i/>
        <w:sz w:val="20"/>
        <w:szCs w:val="20"/>
      </w:rPr>
      <w:tab/>
    </w:r>
    <w:r w:rsidRPr="00072E14">
      <w:rPr>
        <w:rFonts w:ascii="Arial" w:hAnsi="Arial" w:cs="Arial"/>
        <w:i/>
        <w:sz w:val="20"/>
        <w:szCs w:val="20"/>
      </w:rPr>
      <w:tab/>
    </w:r>
  </w:p>
  <w:p w:rsidR="004713E7" w:rsidRDefault="004713E7" w:rsidP="00E52B5F">
    <w:pPr>
      <w:pStyle w:val="Zpat"/>
      <w:rPr>
        <w:rFonts w:ascii="Arial" w:hAnsi="Arial" w:cs="Arial"/>
        <w:sz w:val="20"/>
        <w:szCs w:val="20"/>
      </w:rPr>
    </w:pPr>
  </w:p>
  <w:p w:rsidR="000E1A20" w:rsidRPr="009F606F" w:rsidRDefault="000E1A20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A8" w:rsidRDefault="001E68A8" w:rsidP="00D40C40">
      <w:r>
        <w:separator/>
      </w:r>
    </w:p>
  </w:footnote>
  <w:footnote w:type="continuationSeparator" w:id="0">
    <w:p w:rsidR="001E68A8" w:rsidRDefault="001E68A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9" w:rsidRDefault="00B10C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5F" w:rsidRPr="003D2D90" w:rsidRDefault="003D2D90">
    <w:pPr>
      <w:pStyle w:val="Zhlav"/>
      <w:rPr>
        <w:rFonts w:ascii="Arial" w:hAnsi="Arial" w:cs="Arial"/>
        <w:sz w:val="24"/>
        <w:szCs w:val="24"/>
      </w:rPr>
    </w:pPr>
    <w:r w:rsidRPr="003D2D90">
      <w:rPr>
        <w:rFonts w:ascii="Arial" w:hAnsi="Arial" w:cs="Arial"/>
        <w:sz w:val="24"/>
        <w:szCs w:val="24"/>
      </w:rPr>
      <w:t xml:space="preserve">Příloha č. </w:t>
    </w:r>
    <w:r w:rsidR="002E7B2E">
      <w:rPr>
        <w:rFonts w:ascii="Arial" w:hAnsi="Arial" w:cs="Arial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59" w:rsidRDefault="00B10C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1391"/>
    <w:multiLevelType w:val="hybridMultilevel"/>
    <w:tmpl w:val="2B663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586F96"/>
    <w:multiLevelType w:val="hybridMultilevel"/>
    <w:tmpl w:val="A906EE9A"/>
    <w:lvl w:ilvl="0" w:tplc="12F48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9"/>
  </w:num>
  <w:num w:numId="8">
    <w:abstractNumId w:val="19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0"/>
  </w:num>
  <w:num w:numId="30">
    <w:abstractNumId w:val="22"/>
  </w:num>
  <w:num w:numId="31">
    <w:abstractNumId w:val="12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3"/>
  </w:num>
  <w:num w:numId="4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34D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6C7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D722A"/>
    <w:rsid w:val="001E21D4"/>
    <w:rsid w:val="001E478A"/>
    <w:rsid w:val="001E5401"/>
    <w:rsid w:val="001E5DE6"/>
    <w:rsid w:val="001E61B2"/>
    <w:rsid w:val="001E6893"/>
    <w:rsid w:val="001E68A8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3A8"/>
    <w:rsid w:val="00224C86"/>
    <w:rsid w:val="00227F41"/>
    <w:rsid w:val="002300D0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569D"/>
    <w:rsid w:val="002772B5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A54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E7B2E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745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6381"/>
    <w:rsid w:val="0033743A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3DDA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6F5"/>
    <w:rsid w:val="003D1870"/>
    <w:rsid w:val="003D2D90"/>
    <w:rsid w:val="003D3790"/>
    <w:rsid w:val="003D39B7"/>
    <w:rsid w:val="003D4920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4FEC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24D1"/>
    <w:rsid w:val="0051486B"/>
    <w:rsid w:val="00514A01"/>
    <w:rsid w:val="00515C03"/>
    <w:rsid w:val="00516FDA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AD7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96BCF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07A9"/>
    <w:rsid w:val="00701BCD"/>
    <w:rsid w:val="00705445"/>
    <w:rsid w:val="00711102"/>
    <w:rsid w:val="00711590"/>
    <w:rsid w:val="007117EC"/>
    <w:rsid w:val="00711FD7"/>
    <w:rsid w:val="00712BDF"/>
    <w:rsid w:val="0071401C"/>
    <w:rsid w:val="00716A97"/>
    <w:rsid w:val="00720FB1"/>
    <w:rsid w:val="0072192A"/>
    <w:rsid w:val="00723202"/>
    <w:rsid w:val="007235E1"/>
    <w:rsid w:val="00735623"/>
    <w:rsid w:val="00735801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2C7A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1542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59BB"/>
    <w:rsid w:val="00836AA2"/>
    <w:rsid w:val="008405EC"/>
    <w:rsid w:val="00840F6E"/>
    <w:rsid w:val="00841F3B"/>
    <w:rsid w:val="00842AA3"/>
    <w:rsid w:val="0084606A"/>
    <w:rsid w:val="008463C9"/>
    <w:rsid w:val="008479FE"/>
    <w:rsid w:val="008525B2"/>
    <w:rsid w:val="00852DC3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BAD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58F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49AE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01FF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2FF5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2693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0C59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069E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63D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5CD8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0312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2C44"/>
    <w:rsid w:val="00EA3716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499B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3819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70DD-A347-4852-9033-090762A7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2057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26</cp:revision>
  <cp:lastPrinted>2017-05-03T06:50:00Z</cp:lastPrinted>
  <dcterms:created xsi:type="dcterms:W3CDTF">2017-05-03T06:21:00Z</dcterms:created>
  <dcterms:modified xsi:type="dcterms:W3CDTF">2017-06-02T06:39:00Z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