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8F231F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6FFD05F4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1A9BC5" w14:textId="2ABF332C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FB7A9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114B00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77777777" w:rsidR="00B017E2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564D4233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27706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727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27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27706" w:rsidRPr="00727706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27706"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9F546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E115081" w14:textId="033F079C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4AC42DE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3461347F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5E16A39A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="00727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4F0134FD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9D78C9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27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DB7758" w14:textId="77777777" w:rsidR="00727706" w:rsidRPr="00BC385C" w:rsidRDefault="00727706" w:rsidP="00727706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6FB144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F25486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AC0F33B" w:rsidR="004514E3" w:rsidRPr="00CC0204" w:rsidRDefault="005212B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74643D5" w14:textId="77777777" w:rsidR="00F66533" w:rsidRPr="00B833B4" w:rsidRDefault="00F66533" w:rsidP="0072770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66533" w:rsidRPr="00B833B4" w:rsidSect="00A55717">
      <w:headerReference w:type="default" r:id="rId10"/>
      <w:footerReference w:type="default" r:id="rId11"/>
      <w:footerReference w:type="first" r:id="rId12"/>
      <w:pgSz w:w="11906" w:h="16838"/>
      <w:pgMar w:top="1560" w:right="1418" w:bottom="1418" w:left="1418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516E0" w14:textId="77777777" w:rsidR="007C23EB" w:rsidRDefault="007C23EB" w:rsidP="00D40C40">
      <w:r>
        <w:separator/>
      </w:r>
    </w:p>
  </w:endnote>
  <w:endnote w:type="continuationSeparator" w:id="0">
    <w:p w14:paraId="4796D232" w14:textId="77777777" w:rsidR="007C23EB" w:rsidRDefault="007C23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2BDB0" w14:textId="1258A516" w:rsidR="004656AE" w:rsidRPr="00AD3737" w:rsidRDefault="0078279D" w:rsidP="004656A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47764" w:rsidRPr="00AD373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E47764" w:rsidRPr="00AD3737">
      <w:rPr>
        <w:rFonts w:ascii="Arial" w:hAnsi="Arial" w:cs="Arial"/>
        <w:i/>
        <w:sz w:val="20"/>
        <w:szCs w:val="20"/>
      </w:rPr>
      <w:t>. 6. 2017</w:t>
    </w:r>
    <w:r w:rsidR="004656AE" w:rsidRPr="00AD3737">
      <w:rPr>
        <w:rFonts w:ascii="Arial" w:hAnsi="Arial" w:cs="Arial"/>
        <w:i/>
        <w:sz w:val="20"/>
        <w:szCs w:val="20"/>
      </w:rPr>
      <w:tab/>
    </w:r>
    <w:r w:rsidR="004656AE" w:rsidRPr="00AD3737">
      <w:rPr>
        <w:rFonts w:ascii="Arial" w:hAnsi="Arial" w:cs="Arial"/>
        <w:i/>
        <w:sz w:val="20"/>
        <w:szCs w:val="20"/>
      </w:rPr>
      <w:tab/>
      <w:t xml:space="preserve">Strana </w:t>
    </w:r>
    <w:r w:rsidR="004656AE" w:rsidRPr="00AD3737">
      <w:rPr>
        <w:rFonts w:ascii="Arial" w:hAnsi="Arial" w:cs="Arial"/>
        <w:i/>
        <w:sz w:val="20"/>
        <w:szCs w:val="20"/>
      </w:rPr>
      <w:fldChar w:fldCharType="begin"/>
    </w:r>
    <w:r w:rsidR="004656AE" w:rsidRPr="00AD3737">
      <w:rPr>
        <w:rFonts w:ascii="Arial" w:hAnsi="Arial" w:cs="Arial"/>
        <w:i/>
        <w:sz w:val="20"/>
        <w:szCs w:val="20"/>
      </w:rPr>
      <w:instrText xml:space="preserve"> PAGE </w:instrText>
    </w:r>
    <w:r w:rsidR="004656AE" w:rsidRPr="00AD3737">
      <w:rPr>
        <w:rFonts w:ascii="Arial" w:hAnsi="Arial" w:cs="Arial"/>
        <w:i/>
        <w:sz w:val="20"/>
        <w:szCs w:val="20"/>
      </w:rPr>
      <w:fldChar w:fldCharType="separate"/>
    </w:r>
    <w:r w:rsidR="00A55717">
      <w:rPr>
        <w:rFonts w:ascii="Arial" w:hAnsi="Arial" w:cs="Arial"/>
        <w:i/>
        <w:noProof/>
        <w:sz w:val="20"/>
        <w:szCs w:val="20"/>
      </w:rPr>
      <w:t>46</w:t>
    </w:r>
    <w:r w:rsidR="004656AE" w:rsidRPr="00AD3737">
      <w:rPr>
        <w:rFonts w:ascii="Arial" w:hAnsi="Arial" w:cs="Arial"/>
        <w:i/>
        <w:sz w:val="20"/>
        <w:szCs w:val="20"/>
      </w:rPr>
      <w:fldChar w:fldCharType="end"/>
    </w:r>
    <w:r w:rsidR="004656AE" w:rsidRPr="00AD3737">
      <w:rPr>
        <w:rFonts w:ascii="Arial" w:hAnsi="Arial" w:cs="Arial"/>
        <w:i/>
        <w:sz w:val="20"/>
        <w:szCs w:val="20"/>
      </w:rPr>
      <w:t xml:space="preserve"> (celkem </w:t>
    </w:r>
    <w:r w:rsidR="00232495">
      <w:rPr>
        <w:rFonts w:ascii="Arial" w:hAnsi="Arial" w:cs="Arial"/>
        <w:i/>
        <w:sz w:val="20"/>
        <w:szCs w:val="20"/>
      </w:rPr>
      <w:t>5</w:t>
    </w:r>
    <w:r w:rsidR="00A55717">
      <w:rPr>
        <w:rFonts w:ascii="Arial" w:hAnsi="Arial" w:cs="Arial"/>
        <w:i/>
        <w:sz w:val="20"/>
        <w:szCs w:val="20"/>
      </w:rPr>
      <w:t>3</w:t>
    </w:r>
    <w:r w:rsidR="004656AE" w:rsidRPr="00AD3737">
      <w:rPr>
        <w:rFonts w:ascii="Arial" w:hAnsi="Arial" w:cs="Arial"/>
        <w:i/>
        <w:sz w:val="20"/>
        <w:szCs w:val="20"/>
      </w:rPr>
      <w:t>)</w:t>
    </w:r>
  </w:p>
  <w:p w14:paraId="3AC3CBB3" w14:textId="19CA6C0C" w:rsidR="004656AE" w:rsidRPr="00AD3737" w:rsidRDefault="008A56AC" w:rsidP="004656AE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4656AE" w:rsidRPr="00AD3737">
      <w:rPr>
        <w:rFonts w:ascii="Arial" w:hAnsi="Arial" w:cs="Arial"/>
        <w:i/>
        <w:sz w:val="20"/>
        <w:szCs w:val="20"/>
      </w:rPr>
      <w:t xml:space="preserve">. – </w:t>
    </w:r>
    <w:r w:rsidR="00E47764" w:rsidRPr="00AD3737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3E789439" w14:textId="69B1BE47" w:rsidR="00F13304" w:rsidRPr="004656AE" w:rsidRDefault="004656AE" w:rsidP="00A55717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AD3737">
      <w:rPr>
        <w:rFonts w:ascii="Arial" w:hAnsi="Arial" w:cs="Arial"/>
        <w:i/>
        <w:sz w:val="20"/>
        <w:szCs w:val="20"/>
      </w:rPr>
      <w:t xml:space="preserve">Příloha č. </w:t>
    </w:r>
    <w:r w:rsidR="0078279D">
      <w:rPr>
        <w:rFonts w:ascii="Arial" w:hAnsi="Arial" w:cs="Arial"/>
        <w:i/>
        <w:sz w:val="20"/>
        <w:szCs w:val="20"/>
      </w:rPr>
      <w:t>8</w:t>
    </w:r>
    <w:r w:rsidRPr="00AD3737">
      <w:rPr>
        <w:rFonts w:ascii="Arial" w:hAnsi="Arial" w:cs="Arial"/>
        <w:i/>
        <w:sz w:val="20"/>
        <w:szCs w:val="20"/>
      </w:rPr>
      <w:t xml:space="preserve"> – Vzorová veřejnoprávní smlouva o 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DFF7" w14:textId="77777777" w:rsidR="007C23EB" w:rsidRDefault="007C23EB" w:rsidP="00D40C40">
      <w:r>
        <w:separator/>
      </w:r>
    </w:p>
  </w:footnote>
  <w:footnote w:type="continuationSeparator" w:id="0">
    <w:p w14:paraId="1023605E" w14:textId="77777777" w:rsidR="007C23EB" w:rsidRDefault="007C23E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F38B" w14:textId="0C7DFD6E" w:rsidR="00505699" w:rsidRPr="00A55717" w:rsidRDefault="00727706" w:rsidP="00A55717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A55717">
      <w:rPr>
        <w:rFonts w:ascii="Arial" w:hAnsi="Arial" w:cs="Arial"/>
        <w:i/>
        <w:sz w:val="24"/>
        <w:szCs w:val="20"/>
      </w:rPr>
      <w:t xml:space="preserve">Příloha č. </w:t>
    </w:r>
    <w:r w:rsidR="0078279D" w:rsidRPr="00A55717">
      <w:rPr>
        <w:rFonts w:ascii="Arial" w:hAnsi="Arial" w:cs="Arial"/>
        <w:i/>
        <w:sz w:val="24"/>
        <w:szCs w:val="20"/>
      </w:rPr>
      <w:t>8</w:t>
    </w:r>
    <w:r w:rsidRPr="00A55717">
      <w:rPr>
        <w:rFonts w:ascii="Arial" w:hAnsi="Arial" w:cs="Arial"/>
        <w:i/>
        <w:sz w:val="24"/>
        <w:szCs w:val="20"/>
      </w:rPr>
      <w:t xml:space="preserve"> – Vzorová veřejnoprávní smlouva o 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1AB0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BF8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2495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3E36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56AE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2F56"/>
    <w:rsid w:val="004A311C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27706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279D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23E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2F7F"/>
    <w:rsid w:val="0083423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2823"/>
    <w:rsid w:val="0087488C"/>
    <w:rsid w:val="00882BA6"/>
    <w:rsid w:val="00885BED"/>
    <w:rsid w:val="00892667"/>
    <w:rsid w:val="0089625A"/>
    <w:rsid w:val="008A5202"/>
    <w:rsid w:val="008A56AC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ECF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463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55717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737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0DD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22D0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B7C54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934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764"/>
    <w:rsid w:val="00E4794D"/>
    <w:rsid w:val="00E47F9F"/>
    <w:rsid w:val="00E5008D"/>
    <w:rsid w:val="00E522D7"/>
    <w:rsid w:val="00E53FD1"/>
    <w:rsid w:val="00E55227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5486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55ED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F2F0-F893-45B2-AA5F-79C97912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2901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7</cp:revision>
  <cp:lastPrinted>2016-11-21T11:08:00Z</cp:lastPrinted>
  <dcterms:created xsi:type="dcterms:W3CDTF">2017-05-25T07:41:00Z</dcterms:created>
  <dcterms:modified xsi:type="dcterms:W3CDTF">2017-06-02T09:27:00Z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