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224422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D6EDC8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EE3B1C9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 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677F59C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B03A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B169A0A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37247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037247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372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F6C952A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71454D81" w14:textId="533C581F" w:rsidR="006A1189" w:rsidRPr="00286AF4" w:rsidRDefault="006A1189" w:rsidP="00037247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019924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21754E8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22 zákona č. 250/2000 Sb., o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odděleně nebo na samostatném bankovním účtu, je-li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C5241E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0372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03724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03724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381B317" w14:textId="77777777" w:rsidR="00037247" w:rsidRPr="00D54D9D" w:rsidRDefault="00037247" w:rsidP="0003724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645EF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</w:t>
      </w:r>
      <w:proofErr w:type="gramStart"/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3B272E" w14:textId="77777777" w:rsidR="00DA1381" w:rsidRPr="00DD06DA" w:rsidRDefault="00DA1381" w:rsidP="00C0170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D15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843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BCF8E" w14:textId="77777777" w:rsidR="0042378B" w:rsidRDefault="0042378B" w:rsidP="00D40C40">
      <w:r>
        <w:separator/>
      </w:r>
    </w:p>
  </w:endnote>
  <w:endnote w:type="continuationSeparator" w:id="0">
    <w:p w14:paraId="0C790583" w14:textId="77777777" w:rsidR="0042378B" w:rsidRDefault="004237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D4AC9" w14:textId="77777777" w:rsidR="00D15ABE" w:rsidRDefault="00D15A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6894" w14:textId="7569B00B" w:rsidR="009862F3" w:rsidRPr="00A64117" w:rsidRDefault="00D15ABE" w:rsidP="009862F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862F3" w:rsidRPr="00A64117">
      <w:rPr>
        <w:rFonts w:ascii="Arial" w:hAnsi="Arial" w:cs="Arial"/>
        <w:i/>
        <w:sz w:val="20"/>
        <w:szCs w:val="20"/>
      </w:rPr>
      <w:t xml:space="preserve"> Olomouckého kraje </w:t>
    </w:r>
    <w:r w:rsidR="001932F1">
      <w:rPr>
        <w:rFonts w:ascii="Arial" w:hAnsi="Arial" w:cs="Arial"/>
        <w:i/>
        <w:sz w:val="20"/>
        <w:szCs w:val="20"/>
      </w:rPr>
      <w:t>19</w:t>
    </w:r>
    <w:bookmarkStart w:id="0" w:name="_GoBack"/>
    <w:bookmarkEnd w:id="0"/>
    <w:r w:rsidR="009862F3" w:rsidRPr="00A64117">
      <w:rPr>
        <w:rFonts w:ascii="Arial" w:hAnsi="Arial" w:cs="Arial"/>
        <w:i/>
        <w:sz w:val="20"/>
        <w:szCs w:val="20"/>
      </w:rPr>
      <w:t>. 6. 2017</w:t>
    </w:r>
    <w:r w:rsidR="009862F3" w:rsidRPr="00A64117">
      <w:rPr>
        <w:rFonts w:ascii="Arial" w:hAnsi="Arial" w:cs="Arial"/>
        <w:i/>
        <w:sz w:val="20"/>
        <w:szCs w:val="20"/>
      </w:rPr>
      <w:tab/>
    </w:r>
    <w:r w:rsidR="009862F3" w:rsidRPr="00A64117">
      <w:rPr>
        <w:rFonts w:ascii="Arial" w:hAnsi="Arial" w:cs="Arial"/>
        <w:i/>
        <w:sz w:val="20"/>
        <w:szCs w:val="20"/>
      </w:rPr>
      <w:tab/>
      <w:t xml:space="preserve">Strana </w:t>
    </w:r>
    <w:r w:rsidR="009862F3" w:rsidRPr="00A64117">
      <w:rPr>
        <w:rFonts w:ascii="Arial" w:hAnsi="Arial" w:cs="Arial"/>
        <w:i/>
        <w:sz w:val="20"/>
        <w:szCs w:val="20"/>
      </w:rPr>
      <w:fldChar w:fldCharType="begin"/>
    </w:r>
    <w:r w:rsidR="009862F3" w:rsidRPr="00A64117">
      <w:rPr>
        <w:rFonts w:ascii="Arial" w:hAnsi="Arial" w:cs="Arial"/>
        <w:i/>
        <w:sz w:val="20"/>
        <w:szCs w:val="20"/>
      </w:rPr>
      <w:instrText xml:space="preserve"> PAGE </w:instrText>
    </w:r>
    <w:r w:rsidR="009862F3" w:rsidRPr="00A64117">
      <w:rPr>
        <w:rFonts w:ascii="Arial" w:hAnsi="Arial" w:cs="Arial"/>
        <w:i/>
        <w:sz w:val="20"/>
        <w:szCs w:val="20"/>
      </w:rPr>
      <w:fldChar w:fldCharType="separate"/>
    </w:r>
    <w:r w:rsidR="001932F1">
      <w:rPr>
        <w:rFonts w:ascii="Arial" w:hAnsi="Arial" w:cs="Arial"/>
        <w:i/>
        <w:noProof/>
        <w:sz w:val="20"/>
        <w:szCs w:val="20"/>
      </w:rPr>
      <w:t>9</w:t>
    </w:r>
    <w:r w:rsidR="009862F3" w:rsidRPr="00A64117">
      <w:rPr>
        <w:rFonts w:ascii="Arial" w:hAnsi="Arial" w:cs="Arial"/>
        <w:i/>
        <w:sz w:val="20"/>
        <w:szCs w:val="20"/>
      </w:rPr>
      <w:fldChar w:fldCharType="end"/>
    </w:r>
    <w:r w:rsidR="009862F3" w:rsidRPr="00A64117">
      <w:rPr>
        <w:rFonts w:ascii="Arial" w:hAnsi="Arial" w:cs="Arial"/>
        <w:i/>
        <w:sz w:val="20"/>
        <w:szCs w:val="20"/>
      </w:rPr>
      <w:t xml:space="preserve"> (celkem</w:t>
    </w:r>
    <w:r w:rsidR="00B9195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9</w:t>
    </w:r>
    <w:r w:rsidR="009862F3" w:rsidRPr="00A64117">
      <w:rPr>
        <w:rFonts w:ascii="Arial" w:hAnsi="Arial" w:cs="Arial"/>
        <w:i/>
        <w:sz w:val="20"/>
        <w:szCs w:val="20"/>
      </w:rPr>
      <w:t>)</w:t>
    </w:r>
  </w:p>
  <w:p w14:paraId="2DA3C232" w14:textId="59A05F27" w:rsidR="009862F3" w:rsidRDefault="00DD485D" w:rsidP="009862F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9862F3" w:rsidRPr="00A64117">
      <w:rPr>
        <w:rFonts w:ascii="Arial" w:hAnsi="Arial" w:cs="Arial"/>
        <w:i/>
        <w:sz w:val="20"/>
        <w:szCs w:val="20"/>
      </w:rPr>
      <w:t>. – Žádost o poskytnutí individuální dotac</w:t>
    </w:r>
    <w:r w:rsidR="00D15ABE">
      <w:rPr>
        <w:rFonts w:ascii="Arial" w:hAnsi="Arial" w:cs="Arial"/>
        <w:i/>
        <w:sz w:val="20"/>
        <w:szCs w:val="20"/>
      </w:rPr>
      <w:t>e</w:t>
    </w:r>
    <w:r w:rsidR="009862F3" w:rsidRPr="00A64117">
      <w:rPr>
        <w:rFonts w:ascii="Arial" w:hAnsi="Arial" w:cs="Arial"/>
        <w:i/>
        <w:sz w:val="20"/>
        <w:szCs w:val="20"/>
      </w:rPr>
      <w:t xml:space="preserve"> v oblasti školství</w:t>
    </w:r>
  </w:p>
  <w:p w14:paraId="412679DA" w14:textId="6178EF8C" w:rsidR="009862F3" w:rsidRPr="007143DF" w:rsidRDefault="009862F3" w:rsidP="009862F3">
    <w:pPr>
      <w:pStyle w:val="Zpat"/>
      <w:ind w:left="0" w:firstLine="0"/>
    </w:pPr>
    <w:r>
      <w:rPr>
        <w:rFonts w:ascii="Arial" w:hAnsi="Arial" w:cs="Arial"/>
        <w:i/>
        <w:sz w:val="20"/>
        <w:szCs w:val="20"/>
      </w:rPr>
      <w:t xml:space="preserve">Příloha č. </w:t>
    </w:r>
    <w:r w:rsidR="00D15AB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Vzorová </w:t>
    </w:r>
    <w:r w:rsidRPr="009862F3">
      <w:rPr>
        <w:rFonts w:ascii="Arial" w:hAnsi="Arial" w:cs="Arial"/>
        <w:i/>
        <w:sz w:val="20"/>
        <w:szCs w:val="20"/>
      </w:rPr>
      <w:t>veřejnoprávní smlouva o poskytnutí dotace na celoroční činnost právnickým</w:t>
    </w:r>
    <w:r>
      <w:rPr>
        <w:rFonts w:ascii="Arial" w:hAnsi="Arial" w:cs="Arial"/>
        <w:i/>
        <w:sz w:val="20"/>
        <w:szCs w:val="20"/>
      </w:rPr>
      <w:t xml:space="preserve"> </w:t>
    </w:r>
    <w:r w:rsidRPr="009862F3">
      <w:rPr>
        <w:rFonts w:ascii="Arial" w:hAnsi="Arial" w:cs="Arial"/>
        <w:i/>
        <w:sz w:val="20"/>
        <w:szCs w:val="20"/>
      </w:rPr>
      <w:t>osobám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037247" w:rsidRDefault="00037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037247" w:rsidRPr="00CA24A0" w:rsidRDefault="0003724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88BF" w14:textId="77777777" w:rsidR="0042378B" w:rsidRDefault="0042378B" w:rsidP="00D40C40">
      <w:r>
        <w:separator/>
      </w:r>
    </w:p>
  </w:footnote>
  <w:footnote w:type="continuationSeparator" w:id="0">
    <w:p w14:paraId="42FFD2C5" w14:textId="77777777" w:rsidR="0042378B" w:rsidRDefault="004237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A9AAC" w14:textId="77777777" w:rsidR="00D15ABE" w:rsidRDefault="00D15A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E7DE" w14:textId="2D30E9D7" w:rsidR="00037247" w:rsidRPr="009862F3" w:rsidRDefault="00037247" w:rsidP="009862F3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 w:rsidRPr="009862F3">
      <w:rPr>
        <w:rFonts w:ascii="Arial" w:hAnsi="Arial" w:cs="Arial"/>
        <w:i/>
        <w:sz w:val="24"/>
        <w:szCs w:val="24"/>
      </w:rPr>
      <w:t xml:space="preserve">Příloha č. </w:t>
    </w:r>
    <w:r w:rsidR="00D15ABE">
      <w:rPr>
        <w:rFonts w:ascii="Arial" w:hAnsi="Arial" w:cs="Arial"/>
        <w:i/>
        <w:sz w:val="24"/>
        <w:szCs w:val="24"/>
      </w:rPr>
      <w:t>2</w:t>
    </w:r>
    <w:r w:rsidRPr="009862F3">
      <w:rPr>
        <w:rFonts w:ascii="Arial" w:hAnsi="Arial" w:cs="Arial"/>
        <w:i/>
        <w:sz w:val="24"/>
        <w:szCs w:val="24"/>
      </w:rPr>
      <w:t xml:space="preserve"> – </w:t>
    </w:r>
    <w:r w:rsidR="009862F3" w:rsidRPr="009862F3">
      <w:rPr>
        <w:rFonts w:ascii="Arial" w:hAnsi="Arial" w:cs="Arial"/>
        <w:bCs/>
        <w:i/>
        <w:sz w:val="24"/>
        <w:szCs w:val="24"/>
      </w:rPr>
      <w:t>Vzorová veřejnoprávní smlouva o poskytnutí dotace na celoroční činnost právnickým osobám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870EB" w14:textId="77777777" w:rsidR="00D15ABE" w:rsidRDefault="00D15A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247"/>
    <w:rsid w:val="00037E6B"/>
    <w:rsid w:val="00040936"/>
    <w:rsid w:val="000422B6"/>
    <w:rsid w:val="00042781"/>
    <w:rsid w:val="000463D9"/>
    <w:rsid w:val="0004640A"/>
    <w:rsid w:val="00052209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32F1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9F3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4A0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3A0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78B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501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5FF6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862F3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95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E9"/>
    <w:rsid w:val="00BE5F39"/>
    <w:rsid w:val="00BF160F"/>
    <w:rsid w:val="00BF30CC"/>
    <w:rsid w:val="00BF54F8"/>
    <w:rsid w:val="00BF7C43"/>
    <w:rsid w:val="00C00392"/>
    <w:rsid w:val="00C0170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AFC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AB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485D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5B8D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DA67-E162-4424-BB8F-4DAF8D08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2458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6</cp:revision>
  <cp:lastPrinted>2016-11-21T11:06:00Z</cp:lastPrinted>
  <dcterms:created xsi:type="dcterms:W3CDTF">2017-05-23T10:13:00Z</dcterms:created>
  <dcterms:modified xsi:type="dcterms:W3CDTF">2017-06-01T10:48:00Z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