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86" w:rsidRPr="00511936" w:rsidRDefault="00BF4E86" w:rsidP="00BF4E86">
      <w:pPr>
        <w:jc w:val="both"/>
      </w:pPr>
      <w:r>
        <w:rPr>
          <w:b/>
        </w:rPr>
        <w:t>Důvodová zpráva:</w:t>
      </w:r>
    </w:p>
    <w:p w:rsidR="00BF4E86" w:rsidRDefault="00BF4E86" w:rsidP="00BF4E86">
      <w:pPr>
        <w:jc w:val="both"/>
      </w:pPr>
    </w:p>
    <w:p w:rsidR="00BF4E86" w:rsidRDefault="002921E7" w:rsidP="00BF4E86">
      <w:pPr>
        <w:jc w:val="both"/>
      </w:pPr>
      <w:r>
        <w:t xml:space="preserve">Na základě usnesení Rady Olomouckého kraje č. </w:t>
      </w:r>
      <w:r w:rsidR="00F07355">
        <w:t>UR/16/21/2017</w:t>
      </w:r>
      <w:r w:rsidR="00F07355">
        <w:t xml:space="preserve"> </w:t>
      </w:r>
      <w:r>
        <w:t xml:space="preserve">ze dne 2. 6. 2017 je zastupitelstvu předkládán k projednání materiál ve </w:t>
      </w:r>
      <w:r w:rsidR="00F610F1" w:rsidRPr="00B13C51">
        <w:t>věci</w:t>
      </w:r>
      <w:bookmarkStart w:id="0" w:name="_GoBack"/>
      <w:bookmarkEnd w:id="0"/>
      <w:r w:rsidR="00F610F1">
        <w:t xml:space="preserve"> žádostí o</w:t>
      </w:r>
      <w:r>
        <w:t xml:space="preserve"> poskytnutí individuálních dotací v oblasti dopravy z rozpočtu Olomouckého kraje na rok </w:t>
      </w:r>
      <w:r w:rsidR="00BF4E86">
        <w:t>2017.</w:t>
      </w:r>
    </w:p>
    <w:p w:rsidR="00BF4E86" w:rsidRDefault="00BF4E86" w:rsidP="00BF4E86">
      <w:pPr>
        <w:jc w:val="both"/>
      </w:pPr>
    </w:p>
    <w:p w:rsidR="00BF4E86" w:rsidRDefault="00BF4E86" w:rsidP="00BF4E86">
      <w:pPr>
        <w:jc w:val="both"/>
      </w:pPr>
      <w:r>
        <w:t>O</w:t>
      </w:r>
      <w:r w:rsidR="005559CC">
        <w:t xml:space="preserve">dbor dopravy a silničního hospodářství </w:t>
      </w:r>
      <w:r>
        <w:t>obdržel 5 žádostí o individuální dotaci z rozpočtu Olomouckého kraje, a to od města Mohelnice, spolku Kroměřížská dráha, obecně prospěšné společnosti Bezpečně na silnicích, obce Teplice nad Bečvou a obce Bělkovice-Lašťany.</w:t>
      </w:r>
    </w:p>
    <w:p w:rsidR="00BF4E86" w:rsidRDefault="00BF4E86" w:rsidP="00BF4E86">
      <w:pPr>
        <w:jc w:val="both"/>
      </w:pPr>
    </w:p>
    <w:p w:rsidR="002921E7" w:rsidRDefault="002921E7" w:rsidP="00BF4E86">
      <w:pPr>
        <w:jc w:val="both"/>
      </w:pPr>
      <w:r>
        <w:t xml:space="preserve">Rada Olomouckého kraje schválila svým usnesením č. </w:t>
      </w:r>
      <w:r w:rsidR="00F07355">
        <w:t>UR/16/21/2017</w:t>
      </w:r>
      <w:r w:rsidR="00F07355">
        <w:t xml:space="preserve"> </w:t>
      </w:r>
      <w:r w:rsidR="00B02E0C">
        <w:t>ze dne 2. 6. </w:t>
      </w:r>
      <w:r>
        <w:t xml:space="preserve">2017 poskytnutí dotace spolku Kroměřížská dráha a </w:t>
      </w:r>
      <w:r w:rsidR="00F610F1">
        <w:t>nevyhověla žádosti o </w:t>
      </w:r>
      <w:r>
        <w:t>dotaci obecně prospěšné sp</w:t>
      </w:r>
      <w:r w:rsidR="00F07355">
        <w:t>olečnosti Bezpečně na silnicích a doporučila Zastupitelstvu Olomouckého kraje schválit poskytnutí dotace městu Mohelnice a </w:t>
      </w:r>
      <w:r w:rsidR="00F610F1">
        <w:t>ne</w:t>
      </w:r>
      <w:r w:rsidR="00F07355" w:rsidRPr="00F610F1">
        <w:t>vyhovět</w:t>
      </w:r>
      <w:r w:rsidR="00F07355">
        <w:t xml:space="preserve"> žádostem obcí Teplice nad Bečvou a </w:t>
      </w:r>
      <w:proofErr w:type="gramStart"/>
      <w:r w:rsidR="00F07355">
        <w:t>Bělkovice</w:t>
      </w:r>
      <w:proofErr w:type="gramEnd"/>
      <w:r w:rsidR="00F07355">
        <w:t>–</w:t>
      </w:r>
      <w:proofErr w:type="gramStart"/>
      <w:r w:rsidR="00F07355">
        <w:t>Lašťany</w:t>
      </w:r>
      <w:proofErr w:type="gramEnd"/>
      <w:r w:rsidR="00F07355">
        <w:t xml:space="preserve">. </w:t>
      </w:r>
    </w:p>
    <w:p w:rsidR="00F07355" w:rsidRDefault="00F07355" w:rsidP="00BF4E86">
      <w:pPr>
        <w:jc w:val="both"/>
      </w:pPr>
    </w:p>
    <w:p w:rsidR="00F07355" w:rsidRDefault="00F07355" w:rsidP="00F07355">
      <w:pPr>
        <w:jc w:val="both"/>
      </w:pPr>
      <w:r>
        <w:t xml:space="preserve">Žádosti byly projednány na poradě vedení dne 4. 5. 2017 a dne 15. 5. 2017 a v </w:t>
      </w:r>
      <w:r w:rsidRPr="00AC7317">
        <w:t>Komis</w:t>
      </w:r>
      <w:r>
        <w:t>i</w:t>
      </w:r>
      <w:r w:rsidRPr="00AC7317">
        <w:t xml:space="preserve"> pro dopravu Rady Olomouckého kraje (dále jen „komise“) </w:t>
      </w:r>
      <w:r>
        <w:t>dne 16. 5. 2017.</w:t>
      </w:r>
    </w:p>
    <w:p w:rsidR="00BF4E86" w:rsidRDefault="00BF4E86" w:rsidP="00BF4E86">
      <w:pPr>
        <w:spacing w:after="120"/>
        <w:jc w:val="both"/>
        <w:rPr>
          <w:b/>
        </w:rPr>
      </w:pPr>
    </w:p>
    <w:p w:rsidR="00BF4E86" w:rsidRPr="0013216A" w:rsidRDefault="00BF4E86" w:rsidP="00BF4E86">
      <w:pPr>
        <w:spacing w:after="120"/>
        <w:jc w:val="both"/>
        <w:rPr>
          <w:b/>
        </w:rPr>
      </w:pPr>
      <w:r w:rsidRPr="00EB31DC">
        <w:rPr>
          <w:b/>
        </w:rPr>
        <w:t xml:space="preserve">1.  </w:t>
      </w:r>
      <w:r>
        <w:rPr>
          <w:b/>
        </w:rPr>
        <w:t>Projektová dokumentace k akci „Mohelnice, okružní křižovatka sinic č. II/444, III/4441 a III/4446</w:t>
      </w:r>
    </w:p>
    <w:p w:rsidR="00BF4E86" w:rsidRDefault="00BF4E86" w:rsidP="00BF4E86">
      <w:pPr>
        <w:jc w:val="both"/>
      </w:pPr>
      <w:r w:rsidRPr="009B0DDF">
        <w:rPr>
          <w:u w:val="single"/>
        </w:rPr>
        <w:t>Žadatel:</w:t>
      </w:r>
      <w:r>
        <w:t xml:space="preserve"> </w:t>
      </w:r>
      <w:r>
        <w:rPr>
          <w:b/>
        </w:rPr>
        <w:t>město Mohelnice</w:t>
      </w:r>
      <w:r w:rsidRPr="009B0DDF">
        <w:t xml:space="preserve"> </w:t>
      </w:r>
    </w:p>
    <w:p w:rsidR="00BF4E86" w:rsidRDefault="00BF4E86" w:rsidP="00BF4E86">
      <w:pPr>
        <w:spacing w:before="120"/>
        <w:jc w:val="both"/>
        <w:rPr>
          <w:b/>
        </w:rPr>
      </w:pPr>
      <w:r w:rsidRPr="009B0DDF">
        <w:rPr>
          <w:u w:val="single"/>
        </w:rPr>
        <w:t>Výše dotace z rozpočtu Olomouckého kraje:</w:t>
      </w:r>
      <w:r w:rsidRPr="009B0DDF">
        <w:t xml:space="preserve"> </w:t>
      </w:r>
      <w:r>
        <w:rPr>
          <w:b/>
        </w:rPr>
        <w:t>438 988</w:t>
      </w:r>
      <w:r w:rsidRPr="00E2552D">
        <w:rPr>
          <w:b/>
        </w:rPr>
        <w:t xml:space="preserve"> K</w:t>
      </w:r>
      <w:r>
        <w:rPr>
          <w:b/>
        </w:rPr>
        <w:t>č</w:t>
      </w:r>
    </w:p>
    <w:p w:rsidR="00BF4E86" w:rsidRDefault="00BF4E86" w:rsidP="00BF4E86">
      <w:pPr>
        <w:spacing w:before="120"/>
        <w:jc w:val="both"/>
      </w:pPr>
      <w:r>
        <w:t xml:space="preserve">Město Mohelnice požádalo Olomoucký kraj o poskytnutí individuální dotace z rozpočtu Olomouckého kraje na projektovou dokumentaci k akci „Mohelnice, okružní křižovatka silnic II/444, III/4441 a III/4446“. </w:t>
      </w:r>
    </w:p>
    <w:p w:rsidR="00BF4E86" w:rsidRDefault="00BF4E86" w:rsidP="00BF4E86">
      <w:pPr>
        <w:spacing w:before="120"/>
        <w:jc w:val="both"/>
      </w:pPr>
      <w:r>
        <w:t>Účelem poskytnutí dotace je vypracování projektové dokumentace na výše uvedenou akci pro územní řízení, stavební povolení a k provedení stavby.</w:t>
      </w:r>
    </w:p>
    <w:p w:rsidR="00BF4E86" w:rsidRDefault="00BF4E86" w:rsidP="00BF4E86">
      <w:pPr>
        <w:spacing w:before="120"/>
        <w:jc w:val="both"/>
      </w:pPr>
      <w:r>
        <w:t>Celkové náklady akce jsou vyčísleny na 752 378 Kč. Žadatel žádá z rozpočtu Olomouckého kraje částku 438 988 Kč.</w:t>
      </w:r>
    </w:p>
    <w:p w:rsidR="00BF4E86" w:rsidRDefault="00BF4E86" w:rsidP="00BF4E86">
      <w:pPr>
        <w:jc w:val="both"/>
      </w:pPr>
    </w:p>
    <w:p w:rsidR="00BF4E86" w:rsidRPr="006B50BA" w:rsidRDefault="003711E1" w:rsidP="00BF4E86">
      <w:pPr>
        <w:jc w:val="both"/>
      </w:pPr>
      <w:r>
        <w:t>Město Mohelnic</w:t>
      </w:r>
      <w:r w:rsidR="00BF4E86">
        <w:t>e požádalo o poskytnutí dotace ve výši 438 988 Kč také v roce 2016, projektová dokumentace nebyla v tomto roce dokončena, z tohoto důvodu dotaci město vrátilo zpět na účet Olomouckého kraje a žádá opětovně o její poskytnutí.</w:t>
      </w:r>
    </w:p>
    <w:p w:rsidR="00BF4E86" w:rsidRPr="00E5795E" w:rsidRDefault="00E5795E" w:rsidP="00BF4E86">
      <w:pPr>
        <w:spacing w:before="240"/>
        <w:jc w:val="both"/>
      </w:pPr>
      <w:r>
        <w:t>P</w:t>
      </w:r>
      <w:r w:rsidR="00BF4E86" w:rsidRPr="00E5795E">
        <w:t>orad</w:t>
      </w:r>
      <w:r>
        <w:t>a</w:t>
      </w:r>
      <w:r w:rsidR="00BF4E86" w:rsidRPr="00E5795E">
        <w:t xml:space="preserve"> vedení doporučuje</w:t>
      </w:r>
      <w:r>
        <w:t xml:space="preserve"> poskytnout dotaci městu Mohelnice.</w:t>
      </w:r>
    </w:p>
    <w:p w:rsidR="00BF4E86" w:rsidRPr="002251CE" w:rsidRDefault="00BF4E86" w:rsidP="00BF4E86">
      <w:pPr>
        <w:spacing w:before="240"/>
        <w:jc w:val="both"/>
        <w:rPr>
          <w:b/>
        </w:rPr>
      </w:pPr>
      <w:r w:rsidRPr="00CE67F2">
        <w:rPr>
          <w:u w:val="single"/>
        </w:rPr>
        <w:t>Stanovisko komise:</w:t>
      </w:r>
      <w:r>
        <w:t xml:space="preserve"> </w:t>
      </w:r>
      <w:r>
        <w:rPr>
          <w:b/>
        </w:rPr>
        <w:t>doporučuje</w:t>
      </w:r>
    </w:p>
    <w:p w:rsidR="00BF4E86" w:rsidRDefault="00BF4E86" w:rsidP="00BF4E86">
      <w:pPr>
        <w:jc w:val="both"/>
        <w:rPr>
          <w:u w:val="single"/>
        </w:rPr>
      </w:pPr>
    </w:p>
    <w:p w:rsidR="00BF4E86" w:rsidRPr="00097DAF" w:rsidRDefault="002921E7" w:rsidP="00BF4E86">
      <w:pPr>
        <w:spacing w:before="240" w:after="120"/>
        <w:jc w:val="both"/>
        <w:rPr>
          <w:b/>
        </w:rPr>
      </w:pPr>
      <w:r>
        <w:rPr>
          <w:b/>
        </w:rPr>
        <w:t>2</w:t>
      </w:r>
      <w:r w:rsidR="00BF4E86" w:rsidRPr="00097DAF">
        <w:rPr>
          <w:b/>
        </w:rPr>
        <w:t xml:space="preserve">. </w:t>
      </w:r>
      <w:r w:rsidR="00BF4E86">
        <w:rPr>
          <w:b/>
        </w:rPr>
        <w:t>Svislé dopravní značení v obci Teplice nad Bečvou</w:t>
      </w:r>
    </w:p>
    <w:p w:rsidR="00BF4E86" w:rsidRDefault="00BF4E86" w:rsidP="00BF4E86">
      <w:pPr>
        <w:jc w:val="both"/>
      </w:pPr>
      <w:r w:rsidRPr="007A6369">
        <w:rPr>
          <w:u w:val="single"/>
        </w:rPr>
        <w:t>Žadatel:</w:t>
      </w:r>
      <w:r>
        <w:t xml:space="preserve"> </w:t>
      </w:r>
      <w:r>
        <w:rPr>
          <w:b/>
        </w:rPr>
        <w:t>obec Teplice nad Bečvou</w:t>
      </w:r>
    </w:p>
    <w:p w:rsidR="00BF4E86" w:rsidRDefault="00BF4E86" w:rsidP="00BF4E86">
      <w:pPr>
        <w:spacing w:before="120"/>
        <w:jc w:val="both"/>
      </w:pPr>
      <w:r w:rsidRPr="007A6369">
        <w:rPr>
          <w:u w:val="single"/>
        </w:rPr>
        <w:t>Výše dotace z rozpočtu Olomouckého kraje:</w:t>
      </w:r>
      <w:r>
        <w:t xml:space="preserve"> </w:t>
      </w:r>
      <w:r>
        <w:rPr>
          <w:b/>
        </w:rPr>
        <w:t>4</w:t>
      </w:r>
      <w:r w:rsidRPr="00511A89">
        <w:rPr>
          <w:b/>
        </w:rPr>
        <w:t>0 000 Kč</w:t>
      </w:r>
    </w:p>
    <w:p w:rsidR="00BF4E86" w:rsidRDefault="00BF4E86" w:rsidP="00BF4E86">
      <w:pPr>
        <w:jc w:val="both"/>
      </w:pPr>
    </w:p>
    <w:p w:rsidR="003711E1" w:rsidRDefault="00BF4E86" w:rsidP="003711E1">
      <w:pPr>
        <w:jc w:val="both"/>
      </w:pPr>
      <w:r>
        <w:lastRenderedPageBreak/>
        <w:t>Obec Teplice nad Bečvou požádala o poskytnutí individuální dotace z rozpočtu Olomouckého kraje na obnovu svislého dopravního značení v obci, které je z hlediska technického stavu již nevyhovující</w:t>
      </w:r>
      <w:r w:rsidR="003711E1">
        <w:t>, často dochází k drobným autonehodám či dezorientaci turistů. Obnovením svislého dopravního značení se zvýší bezpečnost účastníků silničního provozu.</w:t>
      </w:r>
    </w:p>
    <w:p w:rsidR="00BF4E86" w:rsidRDefault="00BF4E86" w:rsidP="00BF4E86">
      <w:pPr>
        <w:jc w:val="both"/>
      </w:pPr>
    </w:p>
    <w:p w:rsidR="00BF4E86" w:rsidRDefault="00BF4E86" w:rsidP="00BF4E86">
      <w:pPr>
        <w:jc w:val="both"/>
      </w:pPr>
      <w:r>
        <w:t xml:space="preserve">Účelem poskytnutí dotace je obnova 20 ks svislých dopravních značek v obci, které nevyhovují svým technickým stavem současným normám. Technický stav byl posouzen auditní firmou a obec si žádá na obnovu značek ve vlastnictví obce, které jsou ve stavu dobrý, nevyhovující a havarijní. Většina značek je vyrobena z dřevotřísky a nemá retroreflexní povrch. Dále dotace bude použita na realizaci dopravního značení u místní mateřské školy pro zvýšení bezpečnosti dětí při docházce do školky. </w:t>
      </w:r>
    </w:p>
    <w:p w:rsidR="00BF4E86" w:rsidRDefault="00BF4E86" w:rsidP="00BF4E86">
      <w:pPr>
        <w:jc w:val="both"/>
      </w:pPr>
    </w:p>
    <w:p w:rsidR="00BF4E86" w:rsidRDefault="00BF4E86" w:rsidP="00BF4E86">
      <w:pPr>
        <w:jc w:val="both"/>
      </w:pPr>
      <w:r>
        <w:t xml:space="preserve">Celkové náklady akce jsou vyčísleny na 76 715,21 Kč. Z rozpočtu Olomouckého kraje žadatel žádá částku ve výši 40 000 Kč, z vlastních zdrojů žadatel použije částku ve výši 36 715,21 Kč. </w:t>
      </w:r>
    </w:p>
    <w:p w:rsidR="008A0B41" w:rsidRPr="00907EB3" w:rsidRDefault="008A0B41" w:rsidP="00E5795E">
      <w:pPr>
        <w:spacing w:before="240"/>
        <w:jc w:val="both"/>
        <w:rPr>
          <w:u w:val="single"/>
        </w:rPr>
      </w:pPr>
      <w:r w:rsidRPr="00907EB3">
        <w:rPr>
          <w:u w:val="single"/>
        </w:rPr>
        <w:t>Odůvodnění nevyhovění žádosti:</w:t>
      </w:r>
    </w:p>
    <w:p w:rsidR="008A0B41" w:rsidRDefault="00907EB3" w:rsidP="008A0B41">
      <w:pPr>
        <w:jc w:val="both"/>
      </w:pPr>
      <w:r>
        <w:t xml:space="preserve">Místní komunikace včetně součástí (svislé a vodorovné dopravní značení) jsou dle </w:t>
      </w:r>
      <w:proofErr w:type="spellStart"/>
      <w:r>
        <w:t>ust</w:t>
      </w:r>
      <w:proofErr w:type="spellEnd"/>
      <w:r>
        <w:t>. § 12 zák. o pozemních komunikacích ve vlastnictví příslušné obce. Podle § 38 zákona o obcích je obec povinna pečovat o zachování a rozvoj svého majetku a chránit jej před zničením, poškozením, odcizením či zneužitím.</w:t>
      </w:r>
    </w:p>
    <w:p w:rsidR="00E5795E" w:rsidRPr="00E5795E" w:rsidRDefault="00E5795E" w:rsidP="00E5795E">
      <w:pPr>
        <w:spacing w:before="240"/>
        <w:jc w:val="both"/>
      </w:pPr>
      <w:r>
        <w:t>P</w:t>
      </w:r>
      <w:r w:rsidRPr="00E5795E">
        <w:t>orad</w:t>
      </w:r>
      <w:r>
        <w:t>a</w:t>
      </w:r>
      <w:r w:rsidRPr="00E5795E">
        <w:t xml:space="preserve"> vedení </w:t>
      </w:r>
      <w:r>
        <w:t>ne</w:t>
      </w:r>
      <w:r w:rsidRPr="00E5795E">
        <w:t>doporučuje</w:t>
      </w:r>
      <w:r>
        <w:t xml:space="preserve"> poskytnout dotaci obci Teplice nad Bečvou.</w:t>
      </w:r>
    </w:p>
    <w:p w:rsidR="00E5795E" w:rsidRDefault="00E5795E" w:rsidP="00BF4E86">
      <w:pPr>
        <w:jc w:val="both"/>
        <w:rPr>
          <w:u w:val="single"/>
        </w:rPr>
      </w:pPr>
    </w:p>
    <w:p w:rsidR="00BF4E86" w:rsidRDefault="00BF4E86" w:rsidP="00BF4E86">
      <w:pPr>
        <w:jc w:val="both"/>
        <w:rPr>
          <w:b/>
        </w:rPr>
      </w:pPr>
      <w:r w:rsidRPr="00744BCE">
        <w:rPr>
          <w:u w:val="single"/>
        </w:rPr>
        <w:t>Stanovisko komise:</w:t>
      </w:r>
      <w:r>
        <w:t xml:space="preserve"> </w:t>
      </w:r>
      <w:r>
        <w:rPr>
          <w:b/>
        </w:rPr>
        <w:t>nedoporučuje</w:t>
      </w:r>
    </w:p>
    <w:p w:rsidR="00BF4E86" w:rsidRDefault="00BF4E86" w:rsidP="00BF4E86">
      <w:pPr>
        <w:jc w:val="both"/>
        <w:rPr>
          <w:b/>
        </w:rPr>
      </w:pPr>
    </w:p>
    <w:p w:rsidR="00BF4E86" w:rsidRPr="00097DAF" w:rsidRDefault="002921E7" w:rsidP="00BF4E86">
      <w:pPr>
        <w:spacing w:before="240" w:after="120"/>
        <w:jc w:val="both"/>
        <w:rPr>
          <w:b/>
        </w:rPr>
      </w:pPr>
      <w:r>
        <w:rPr>
          <w:b/>
        </w:rPr>
        <w:t>3</w:t>
      </w:r>
      <w:r w:rsidR="00BF4E86" w:rsidRPr="00097DAF">
        <w:rPr>
          <w:b/>
        </w:rPr>
        <w:t xml:space="preserve">. </w:t>
      </w:r>
      <w:r w:rsidR="00BF4E86">
        <w:rPr>
          <w:b/>
        </w:rPr>
        <w:t>III/44436 – Bělkovice-Lašťany, průtah</w:t>
      </w:r>
    </w:p>
    <w:p w:rsidR="00BF4E86" w:rsidRDefault="00BF4E86" w:rsidP="00BF4E86">
      <w:pPr>
        <w:spacing w:after="120"/>
        <w:jc w:val="both"/>
      </w:pPr>
      <w:r w:rsidRPr="007A6369">
        <w:rPr>
          <w:u w:val="single"/>
        </w:rPr>
        <w:t>Žadatel:</w:t>
      </w:r>
      <w:r>
        <w:t xml:space="preserve"> </w:t>
      </w:r>
      <w:r>
        <w:rPr>
          <w:b/>
        </w:rPr>
        <w:t>obec Bělkovice-Lašťany</w:t>
      </w:r>
    </w:p>
    <w:p w:rsidR="00BF4E86" w:rsidRDefault="00BF4E86" w:rsidP="00BF4E86">
      <w:pPr>
        <w:spacing w:before="120" w:after="120"/>
        <w:jc w:val="both"/>
      </w:pPr>
      <w:r w:rsidRPr="007A6369">
        <w:rPr>
          <w:u w:val="single"/>
        </w:rPr>
        <w:t>Výše dotace z rozpočtu Olomouckého kraje:</w:t>
      </w:r>
      <w:r>
        <w:t xml:space="preserve"> </w:t>
      </w:r>
      <w:r>
        <w:rPr>
          <w:b/>
        </w:rPr>
        <w:t>4 473</w:t>
      </w:r>
      <w:r w:rsidRPr="00511A89">
        <w:rPr>
          <w:b/>
        </w:rPr>
        <w:t> 000 Kč</w:t>
      </w:r>
    </w:p>
    <w:p w:rsidR="00BF4E86" w:rsidRDefault="00BF4E86" w:rsidP="00BF4E86">
      <w:pPr>
        <w:jc w:val="both"/>
      </w:pPr>
    </w:p>
    <w:p w:rsidR="00BF4E86" w:rsidRDefault="00BF4E86" w:rsidP="00BF4E86">
      <w:pPr>
        <w:jc w:val="both"/>
      </w:pPr>
      <w:r>
        <w:t>Obec Bělkovice-Lašťany požádala o poskytnutí individuální dotace z rozpočtu Olomouckého kraje na opravu chodníků podél komunikace III/44436 v obci. Účelem poskytnutí dotace je vybudování bezbariérových chodníků v obci a parkovacích stání. Chodníky budou opraveny, částečně vybudovány nově podél celé trasy průtahu obce včetně parkovacích stání.</w:t>
      </w:r>
    </w:p>
    <w:p w:rsidR="00BF4E86" w:rsidRDefault="00BF4E86" w:rsidP="00BF4E86">
      <w:pPr>
        <w:jc w:val="both"/>
      </w:pPr>
    </w:p>
    <w:p w:rsidR="00BF4E86" w:rsidRDefault="00BF4E86" w:rsidP="00BF4E86">
      <w:pPr>
        <w:jc w:val="both"/>
      </w:pPr>
      <w:r w:rsidRPr="006B50BA">
        <w:t xml:space="preserve">Celkové náklady akce jsou vyčísleny na </w:t>
      </w:r>
      <w:r>
        <w:t>8 946 000</w:t>
      </w:r>
      <w:r w:rsidRPr="006B50BA">
        <w:t xml:space="preserve"> Kč. Z rozpočtu Olomouckého kraje žadatel žádá o částku </w:t>
      </w:r>
      <w:r>
        <w:t>4 473 000</w:t>
      </w:r>
      <w:r w:rsidRPr="006B50BA">
        <w:t xml:space="preserve"> Kč, z vlastních zdrojů </w:t>
      </w:r>
      <w:r>
        <w:t>obec použije prostředky ve výši 4 473 000 Kč</w:t>
      </w:r>
      <w:r w:rsidRPr="006B50BA">
        <w:t>.</w:t>
      </w:r>
    </w:p>
    <w:p w:rsidR="00BF4E86" w:rsidRDefault="00BF4E86" w:rsidP="00BF4E86">
      <w:pPr>
        <w:jc w:val="both"/>
      </w:pPr>
    </w:p>
    <w:p w:rsidR="00BF4E86" w:rsidRDefault="00BF4E86" w:rsidP="00BF4E86">
      <w:pPr>
        <w:jc w:val="both"/>
      </w:pPr>
      <w:r>
        <w:t>Průtah obcí je investiční akcí Olomouckého kraje, rozpočet akce je rozdělen na části, které hradí Olomoucký kraj a na části, které hradí obec Bělkovice-Lašťany.</w:t>
      </w:r>
    </w:p>
    <w:p w:rsidR="00BF4E86" w:rsidRDefault="00BF4E86" w:rsidP="00BF4E86">
      <w:pPr>
        <w:jc w:val="both"/>
      </w:pPr>
      <w:r>
        <w:t>V roce 2017 se bude realizovat 1. etapa projektu. Současně s realizací 1. etapy dojde také k rekonstrukci chodníků včetně dešťové kanalizace a parkovacích stání, na které žadatel žádá dotaci od Olomouckého kraje.</w:t>
      </w:r>
    </w:p>
    <w:p w:rsidR="00BF4E86" w:rsidRDefault="00BF4E86" w:rsidP="00BF4E86">
      <w:pPr>
        <w:jc w:val="both"/>
      </w:pPr>
      <w:r>
        <w:lastRenderedPageBreak/>
        <w:t>Žadatel má informaci, že Olomoucký kraj vypsal dotač</w:t>
      </w:r>
      <w:r w:rsidR="001D430F">
        <w:t>ní program Podpora opatření pro </w:t>
      </w:r>
      <w:r>
        <w:t>zvýšení bezpečnosti provozu na pozemních komunikacích, ale nemohl si v daném termínu podat žádost do dotačního programu z důvodu, že projekt Olomouckého kraje nebyl v době podávání žádostí dopracován a nebylo vydáno stavební povolení. V dotačním programu lze žádat o dotaci až do výše 50% celkových uznatelných nákladů.</w:t>
      </w:r>
    </w:p>
    <w:p w:rsidR="00907EB3" w:rsidRDefault="00907EB3" w:rsidP="00BF4E86">
      <w:pPr>
        <w:jc w:val="both"/>
      </w:pPr>
    </w:p>
    <w:p w:rsidR="00907EB3" w:rsidRPr="00D25B29" w:rsidRDefault="00907EB3" w:rsidP="00BF4E86">
      <w:pPr>
        <w:jc w:val="both"/>
        <w:rPr>
          <w:u w:val="single"/>
        </w:rPr>
      </w:pPr>
      <w:r w:rsidRPr="00D25B29">
        <w:rPr>
          <w:u w:val="single"/>
        </w:rPr>
        <w:t>Odůvodnění nevyhovění žádosti:</w:t>
      </w:r>
    </w:p>
    <w:p w:rsidR="00907EB3" w:rsidRDefault="00D25B29" w:rsidP="00BF4E86">
      <w:pPr>
        <w:jc w:val="both"/>
      </w:pPr>
      <w:r>
        <w:t>Olomoucký kraj každoročně vypisuje dotační program Podpora opatření pro zvýšení bezpečnosti provozu na pozemních komunikacích, ve které</w:t>
      </w:r>
      <w:r w:rsidR="00C9409E">
        <w:t>m</w:t>
      </w:r>
      <w:r>
        <w:t xml:space="preserve"> lze uplatnit náklady na vybudování či rekonstrukci chodníků podél průtahu obcí. V roce 2017 byl již příjem žádostí do dotačního programu ukončen.</w:t>
      </w:r>
    </w:p>
    <w:p w:rsidR="00E5795E" w:rsidRPr="00E5795E" w:rsidRDefault="00E5795E" w:rsidP="00E5795E">
      <w:pPr>
        <w:spacing w:before="240"/>
        <w:jc w:val="both"/>
      </w:pPr>
      <w:r>
        <w:t>P</w:t>
      </w:r>
      <w:r w:rsidRPr="00E5795E">
        <w:t>orad</w:t>
      </w:r>
      <w:r>
        <w:t>a</w:t>
      </w:r>
      <w:r w:rsidRPr="00E5795E">
        <w:t xml:space="preserve"> vedení </w:t>
      </w:r>
      <w:r>
        <w:t>ne</w:t>
      </w:r>
      <w:r w:rsidRPr="00E5795E">
        <w:t>doporučuje</w:t>
      </w:r>
      <w:r>
        <w:t xml:space="preserve"> poskytnout dotaci obci Bělkovice-Lašťany.</w:t>
      </w:r>
    </w:p>
    <w:p w:rsidR="00E5795E" w:rsidRDefault="00E5795E" w:rsidP="00BF4E86">
      <w:pPr>
        <w:jc w:val="both"/>
        <w:rPr>
          <w:u w:val="single"/>
        </w:rPr>
      </w:pPr>
    </w:p>
    <w:p w:rsidR="00BF4E86" w:rsidRDefault="00BF4E86" w:rsidP="00BF4E86">
      <w:pPr>
        <w:jc w:val="both"/>
        <w:rPr>
          <w:b/>
        </w:rPr>
      </w:pPr>
      <w:r w:rsidRPr="00744BCE">
        <w:rPr>
          <w:u w:val="single"/>
        </w:rPr>
        <w:t>Stanovisko komise:</w:t>
      </w:r>
      <w:r>
        <w:t xml:space="preserve"> </w:t>
      </w:r>
      <w:r>
        <w:rPr>
          <w:b/>
        </w:rPr>
        <w:t>nedoporučuje</w:t>
      </w:r>
    </w:p>
    <w:p w:rsidR="00C45B4D" w:rsidRDefault="00C45B4D" w:rsidP="00BF4E86">
      <w:pPr>
        <w:jc w:val="both"/>
      </w:pPr>
    </w:p>
    <w:p w:rsidR="00E26230" w:rsidRDefault="00E26230" w:rsidP="00BF4E86">
      <w:pPr>
        <w:pStyle w:val="Zkladntext"/>
        <w:spacing w:after="0"/>
        <w:jc w:val="both"/>
        <w:rPr>
          <w:b/>
          <w:u w:val="single"/>
        </w:rPr>
      </w:pPr>
    </w:p>
    <w:p w:rsidR="00BF4E86" w:rsidRPr="00C45B4D" w:rsidRDefault="002921E7" w:rsidP="00BF4E86">
      <w:pPr>
        <w:pStyle w:val="Zkladntext"/>
        <w:spacing w:after="0"/>
        <w:jc w:val="both"/>
        <w:rPr>
          <w:b/>
          <w:u w:val="single"/>
        </w:rPr>
      </w:pPr>
      <w:r>
        <w:rPr>
          <w:b/>
          <w:u w:val="single"/>
        </w:rPr>
        <w:t>Rada Olomouckého kraje</w:t>
      </w:r>
      <w:r w:rsidR="00B02E0C">
        <w:rPr>
          <w:b/>
          <w:u w:val="single"/>
        </w:rPr>
        <w:t xml:space="preserve"> doporučuje </w:t>
      </w:r>
      <w:r>
        <w:rPr>
          <w:b/>
          <w:u w:val="single"/>
        </w:rPr>
        <w:t>Zastupitelstvu</w:t>
      </w:r>
      <w:r w:rsidR="00BF4E86" w:rsidRPr="00C45B4D">
        <w:rPr>
          <w:b/>
          <w:u w:val="single"/>
        </w:rPr>
        <w:t xml:space="preserve"> Olomouckého kraje:</w:t>
      </w:r>
    </w:p>
    <w:p w:rsidR="00BF4E86" w:rsidRDefault="00BF4E86" w:rsidP="00BF4E86">
      <w:pPr>
        <w:pStyle w:val="Zkladntext"/>
        <w:spacing w:after="0"/>
        <w:jc w:val="both"/>
      </w:pPr>
    </w:p>
    <w:p w:rsidR="00BF4E86" w:rsidRDefault="00BF4E86" w:rsidP="00BF4E86">
      <w:pPr>
        <w:pStyle w:val="Zkladntext"/>
        <w:numPr>
          <w:ilvl w:val="0"/>
          <w:numId w:val="16"/>
        </w:numPr>
        <w:jc w:val="both"/>
      </w:pPr>
      <w:r>
        <w:t>vzít na vědomí důvodovou zprávu,</w:t>
      </w:r>
    </w:p>
    <w:p w:rsidR="00BF4E86" w:rsidRDefault="00BF4E86" w:rsidP="00BF4E86">
      <w:pPr>
        <w:pStyle w:val="Psmeno2odsazen1text"/>
        <w:numPr>
          <w:ilvl w:val="0"/>
          <w:numId w:val="14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schválit poskytnutí dotace z rozpočtu Olomouckého kraje ve výši 438 988 Kč městu Mohelnice, </w:t>
      </w:r>
      <w:r>
        <w:t>IČ 00303038, DIČ CZ00303038, se sídlem U Brány 916/2, 789 85 Mohelnice</w:t>
      </w:r>
      <w:r w:rsidR="006B387B">
        <w:t xml:space="preserve"> dle bodu 1. důvodové zprávy</w:t>
      </w:r>
      <w:r>
        <w:rPr>
          <w:rFonts w:cs="Arial"/>
          <w:noProof w:val="0"/>
          <w:szCs w:val="24"/>
        </w:rPr>
        <w:t>,</w:t>
      </w:r>
    </w:p>
    <w:p w:rsidR="00BF4E86" w:rsidRDefault="00E26230" w:rsidP="00BF4E86">
      <w:pPr>
        <w:pStyle w:val="Psmeno2odsazen1text"/>
        <w:numPr>
          <w:ilvl w:val="0"/>
          <w:numId w:val="14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</w:t>
      </w:r>
      <w:r w:rsidR="00BF4E86">
        <w:rPr>
          <w:rFonts w:cs="Arial"/>
          <w:noProof w:val="0"/>
          <w:szCs w:val="24"/>
        </w:rPr>
        <w:t>chválit uzavření veřejnoprávní smlouvy o poskytnutí dotace s</w:t>
      </w:r>
      <w:r w:rsidR="002402BB">
        <w:rPr>
          <w:rFonts w:cs="Arial"/>
          <w:noProof w:val="0"/>
          <w:szCs w:val="24"/>
        </w:rPr>
        <w:t xml:space="preserve"> </w:t>
      </w:r>
      <w:r w:rsidR="00BF4E86">
        <w:rPr>
          <w:rFonts w:cs="Arial"/>
          <w:noProof w:val="0"/>
          <w:szCs w:val="24"/>
        </w:rPr>
        <w:t xml:space="preserve">městem Mohelnice, ve znění veřejnoprávní smlouvy uvedené v Příloze č. 2 důvodové zprávy, a uložit </w:t>
      </w:r>
      <w:r w:rsidR="002402BB">
        <w:rPr>
          <w:rFonts w:cs="Arial"/>
          <w:noProof w:val="0"/>
          <w:szCs w:val="24"/>
        </w:rPr>
        <w:t xml:space="preserve">2. náměstkovi </w:t>
      </w:r>
      <w:r w:rsidR="00BF4E86">
        <w:rPr>
          <w:rFonts w:cs="Arial"/>
          <w:noProof w:val="0"/>
          <w:szCs w:val="24"/>
        </w:rPr>
        <w:t>hejtman</w:t>
      </w:r>
      <w:r w:rsidR="002402BB">
        <w:rPr>
          <w:rFonts w:cs="Arial"/>
          <w:noProof w:val="0"/>
          <w:szCs w:val="24"/>
        </w:rPr>
        <w:t>a</w:t>
      </w:r>
      <w:r w:rsidR="00BF4E86">
        <w:rPr>
          <w:rFonts w:cs="Arial"/>
          <w:noProof w:val="0"/>
          <w:szCs w:val="24"/>
        </w:rPr>
        <w:t xml:space="preserve"> Olomouckého kraje podepsat smlouv</w:t>
      </w:r>
      <w:r w:rsidR="002402BB">
        <w:rPr>
          <w:rFonts w:cs="Arial"/>
          <w:noProof w:val="0"/>
          <w:szCs w:val="24"/>
        </w:rPr>
        <w:t>u</w:t>
      </w:r>
      <w:r w:rsidR="00BF4E86">
        <w:rPr>
          <w:rFonts w:cs="Arial"/>
          <w:noProof w:val="0"/>
          <w:szCs w:val="24"/>
        </w:rPr>
        <w:t xml:space="preserve">, </w:t>
      </w:r>
    </w:p>
    <w:p w:rsidR="00BF4E86" w:rsidRDefault="00BF4E86" w:rsidP="00BF4E86">
      <w:pPr>
        <w:pStyle w:val="Psmeno2odsazen1text"/>
        <w:numPr>
          <w:ilvl w:val="0"/>
          <w:numId w:val="14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nevyhovět žádosti</w:t>
      </w:r>
      <w:r w:rsidR="00CD6878">
        <w:rPr>
          <w:rFonts w:cs="Arial"/>
          <w:noProof w:val="0"/>
          <w:szCs w:val="24"/>
        </w:rPr>
        <w:t xml:space="preserve"> o poskytnutí dotace z rozpočtu Olomouckého kraje</w:t>
      </w:r>
      <w:r>
        <w:rPr>
          <w:rFonts w:cs="Arial"/>
          <w:noProof w:val="0"/>
          <w:szCs w:val="24"/>
        </w:rPr>
        <w:t xml:space="preserve"> obce</w:t>
      </w:r>
      <w:r w:rsidR="00CD6878">
        <w:rPr>
          <w:rFonts w:cs="Arial"/>
          <w:noProof w:val="0"/>
          <w:szCs w:val="24"/>
        </w:rPr>
        <w:t xml:space="preserve"> Teplice nad Bečvou ve výši 40 000 Kč a obce</w:t>
      </w:r>
      <w:r>
        <w:rPr>
          <w:rFonts w:cs="Arial"/>
          <w:noProof w:val="0"/>
          <w:szCs w:val="24"/>
        </w:rPr>
        <w:t xml:space="preserve"> </w:t>
      </w:r>
      <w:r w:rsidR="002402BB">
        <w:rPr>
          <w:rFonts w:cs="Arial"/>
          <w:noProof w:val="0"/>
          <w:szCs w:val="24"/>
        </w:rPr>
        <w:t>Bělkovice-Lašťany</w:t>
      </w:r>
      <w:r>
        <w:rPr>
          <w:rFonts w:cs="Arial"/>
          <w:noProof w:val="0"/>
          <w:szCs w:val="24"/>
        </w:rPr>
        <w:t xml:space="preserve"> ve výši 4</w:t>
      </w:r>
      <w:r w:rsidR="002402BB">
        <w:rPr>
          <w:rFonts w:cs="Arial"/>
          <w:noProof w:val="0"/>
          <w:szCs w:val="24"/>
        </w:rPr>
        <w:t> 473 </w:t>
      </w:r>
      <w:r>
        <w:rPr>
          <w:rFonts w:cs="Arial"/>
          <w:noProof w:val="0"/>
          <w:szCs w:val="24"/>
        </w:rPr>
        <w:t>000</w:t>
      </w:r>
      <w:r w:rsidR="002402BB">
        <w:rPr>
          <w:rFonts w:cs="Arial"/>
          <w:noProof w:val="0"/>
          <w:szCs w:val="24"/>
        </w:rPr>
        <w:t> </w:t>
      </w:r>
      <w:r>
        <w:rPr>
          <w:rFonts w:cs="Arial"/>
          <w:noProof w:val="0"/>
          <w:szCs w:val="24"/>
        </w:rPr>
        <w:t>Kč</w:t>
      </w:r>
      <w:r w:rsidR="00D25B29">
        <w:rPr>
          <w:rFonts w:cs="Arial"/>
          <w:noProof w:val="0"/>
          <w:szCs w:val="24"/>
        </w:rPr>
        <w:t xml:space="preserve"> s odůvodnění</w:t>
      </w:r>
      <w:r w:rsidR="00393235">
        <w:rPr>
          <w:rFonts w:cs="Arial"/>
          <w:noProof w:val="0"/>
          <w:szCs w:val="24"/>
        </w:rPr>
        <w:t>m</w:t>
      </w:r>
      <w:r w:rsidR="00D25B29">
        <w:rPr>
          <w:rFonts w:cs="Arial"/>
          <w:noProof w:val="0"/>
          <w:szCs w:val="24"/>
        </w:rPr>
        <w:t xml:space="preserve"> dle</w:t>
      </w:r>
      <w:r w:rsidR="006B387B">
        <w:rPr>
          <w:rFonts w:cs="Arial"/>
          <w:noProof w:val="0"/>
          <w:szCs w:val="24"/>
        </w:rPr>
        <w:t xml:space="preserve"> bodu 2. a 3.</w:t>
      </w:r>
      <w:r w:rsidR="00D25B29">
        <w:rPr>
          <w:rFonts w:cs="Arial"/>
          <w:noProof w:val="0"/>
          <w:szCs w:val="24"/>
        </w:rPr>
        <w:t xml:space="preserve"> důvodové zprávy</w:t>
      </w:r>
      <w:r>
        <w:rPr>
          <w:rFonts w:cs="Arial"/>
          <w:noProof w:val="0"/>
          <w:szCs w:val="24"/>
        </w:rPr>
        <w:t>.</w:t>
      </w:r>
    </w:p>
    <w:p w:rsidR="00BF4E86" w:rsidRDefault="00BF4E86" w:rsidP="00BF4E86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A92CAB" w:rsidRDefault="00A92CAB" w:rsidP="006111A3">
      <w:pPr>
        <w:jc w:val="both"/>
        <w:rPr>
          <w:u w:val="single"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Přílohy:</w:t>
      </w:r>
    </w:p>
    <w:p w:rsidR="006111A3" w:rsidRDefault="006111A3" w:rsidP="006111A3">
      <w:pPr>
        <w:jc w:val="both"/>
      </w:pPr>
    </w:p>
    <w:p w:rsidR="006111A3" w:rsidRDefault="006111A3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1</w:t>
      </w:r>
    </w:p>
    <w:p w:rsidR="00744BCE" w:rsidRDefault="00114E79" w:rsidP="00E8742C">
      <w:pPr>
        <w:ind w:left="567"/>
        <w:jc w:val="both"/>
      </w:pPr>
      <w:r>
        <w:t>Seznam ž</w:t>
      </w:r>
      <w:r w:rsidR="008166EA">
        <w:t>adatelů</w:t>
      </w:r>
      <w:r w:rsidR="00801D1D">
        <w:t xml:space="preserve"> o individuální </w:t>
      </w:r>
      <w:r w:rsidR="00744BCE">
        <w:t>dotaci z rozpočtu Olomouckého kraje</w:t>
      </w:r>
    </w:p>
    <w:p w:rsidR="00E8742C" w:rsidRDefault="00E8742C" w:rsidP="00E8742C">
      <w:pPr>
        <w:ind w:left="567"/>
        <w:jc w:val="both"/>
      </w:pPr>
      <w:r>
        <w:t xml:space="preserve">(strana </w:t>
      </w:r>
      <w:r w:rsidR="00E26230">
        <w:t>4</w:t>
      </w:r>
      <w:r w:rsidR="00787220">
        <w:t xml:space="preserve"> - </w:t>
      </w:r>
      <w:r w:rsidR="00E26230">
        <w:t>5</w:t>
      </w:r>
      <w:r>
        <w:t>)</w:t>
      </w:r>
    </w:p>
    <w:p w:rsidR="00AE7515" w:rsidRDefault="00AE7515" w:rsidP="00E8742C">
      <w:pPr>
        <w:ind w:left="567"/>
        <w:jc w:val="both"/>
      </w:pPr>
    </w:p>
    <w:p w:rsidR="00E8742C" w:rsidRPr="001506A4" w:rsidRDefault="00AE7515" w:rsidP="00AE7515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506A4">
        <w:rPr>
          <w:u w:val="single"/>
        </w:rPr>
        <w:t>Příloha č. 2</w:t>
      </w:r>
    </w:p>
    <w:p w:rsidR="00AE7515" w:rsidRPr="000757A7" w:rsidRDefault="00AE7515" w:rsidP="00AE7515">
      <w:pPr>
        <w:pStyle w:val="Odstavecseseznamem"/>
        <w:ind w:left="567"/>
        <w:jc w:val="both"/>
      </w:pPr>
      <w:r>
        <w:t xml:space="preserve">Veřejnoprávní smlouva o poskytnutí dotace </w:t>
      </w:r>
      <w:r w:rsidR="00E26230">
        <w:t xml:space="preserve">s </w:t>
      </w:r>
      <w:r w:rsidR="00B30623">
        <w:t>m</w:t>
      </w:r>
      <w:r w:rsidR="00195767">
        <w:t>ěst</w:t>
      </w:r>
      <w:r w:rsidR="00E26230">
        <w:t>em</w:t>
      </w:r>
      <w:r w:rsidR="00195767">
        <w:t xml:space="preserve"> </w:t>
      </w:r>
      <w:r w:rsidR="00B30623">
        <w:t>Mohelnice</w:t>
      </w:r>
    </w:p>
    <w:p w:rsidR="00AE7515" w:rsidRDefault="00AE7515" w:rsidP="00AE7515">
      <w:pPr>
        <w:pStyle w:val="Odstavecseseznamem"/>
        <w:ind w:left="567"/>
        <w:jc w:val="both"/>
      </w:pPr>
      <w:r>
        <w:t xml:space="preserve">(strana </w:t>
      </w:r>
      <w:r w:rsidR="00E26230">
        <w:t xml:space="preserve">6 </w:t>
      </w:r>
      <w:r>
        <w:t>-</w:t>
      </w:r>
      <w:r w:rsidR="002E3252">
        <w:t xml:space="preserve"> 1</w:t>
      </w:r>
      <w:r w:rsidR="00E26230">
        <w:t>1</w:t>
      </w:r>
      <w:r>
        <w:t>)</w:t>
      </w:r>
    </w:p>
    <w:p w:rsidR="00AE7515" w:rsidRDefault="00AE7515" w:rsidP="00AE7515">
      <w:pPr>
        <w:pStyle w:val="Odstavecseseznamem"/>
        <w:ind w:left="567"/>
        <w:jc w:val="both"/>
      </w:pPr>
    </w:p>
    <w:p w:rsidR="00774EEE" w:rsidRDefault="00774EEE" w:rsidP="00774EEE">
      <w:pPr>
        <w:pStyle w:val="Odstavecseseznamem"/>
        <w:ind w:left="567"/>
        <w:jc w:val="both"/>
      </w:pPr>
    </w:p>
    <w:p w:rsidR="00894E92" w:rsidRDefault="00894E92" w:rsidP="00CE67F2">
      <w:pPr>
        <w:jc w:val="both"/>
        <w:rPr>
          <w:u w:val="single"/>
        </w:rPr>
      </w:pPr>
    </w:p>
    <w:p w:rsidR="00F610F1" w:rsidRDefault="00F610F1" w:rsidP="00CE67F2">
      <w:pPr>
        <w:jc w:val="both"/>
        <w:rPr>
          <w:u w:val="single"/>
        </w:rPr>
      </w:pPr>
    </w:p>
    <w:p w:rsidR="00F610F1" w:rsidRDefault="00F610F1" w:rsidP="00CE67F2">
      <w:pPr>
        <w:jc w:val="both"/>
        <w:rPr>
          <w:u w:val="single"/>
        </w:rPr>
      </w:pPr>
    </w:p>
    <w:p w:rsidR="00F610F1" w:rsidRDefault="00F610F1" w:rsidP="00CE67F2">
      <w:pPr>
        <w:jc w:val="both"/>
        <w:rPr>
          <w:u w:val="single"/>
        </w:rPr>
      </w:pPr>
    </w:p>
    <w:p w:rsidR="00F610F1" w:rsidRDefault="00F610F1" w:rsidP="00CE67F2">
      <w:pPr>
        <w:jc w:val="both"/>
        <w:rPr>
          <w:u w:val="single"/>
        </w:rPr>
      </w:pPr>
    </w:p>
    <w:p w:rsidR="00F610F1" w:rsidRDefault="00F610F1" w:rsidP="00CE67F2">
      <w:pPr>
        <w:jc w:val="both"/>
        <w:rPr>
          <w:u w:val="single"/>
        </w:rPr>
        <w:sectPr w:rsidR="00F610F1" w:rsidSect="001837C5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469" w:bottom="1134" w:left="1134" w:header="709" w:footer="709" w:gutter="0"/>
          <w:cols w:space="708"/>
          <w:docGrid w:linePitch="360"/>
        </w:sect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865"/>
        <w:gridCol w:w="5812"/>
        <w:gridCol w:w="1701"/>
        <w:gridCol w:w="1134"/>
        <w:gridCol w:w="1559"/>
        <w:gridCol w:w="1418"/>
      </w:tblGrid>
      <w:tr w:rsidR="00787220" w:rsidRPr="00AF12AC" w:rsidTr="00787220">
        <w:trPr>
          <w:trHeight w:val="412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2AC" w:rsidRPr="00AF12AC" w:rsidRDefault="00AF12AC" w:rsidP="00AF12A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AF12AC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Poř</w:t>
            </w:r>
            <w:proofErr w:type="spellEnd"/>
            <w:r w:rsidRPr="00AF12AC">
              <w:rPr>
                <w:rFonts w:ascii="Tahoma" w:hAnsi="Tahoma" w:cs="Tahoma"/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8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2AC" w:rsidRPr="00AF12AC" w:rsidRDefault="00AF12AC" w:rsidP="00AF12A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F12AC">
              <w:rPr>
                <w:rFonts w:ascii="Tahoma" w:hAnsi="Tahoma" w:cs="Tahoma"/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2AC" w:rsidRPr="00AF12AC" w:rsidRDefault="00AF12AC" w:rsidP="00AF12A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F12AC">
              <w:rPr>
                <w:rFonts w:ascii="Tahoma" w:hAnsi="Tahoma" w:cs="Tahoma"/>
                <w:b/>
                <w:bCs/>
                <w:sz w:val="16"/>
                <w:szCs w:val="16"/>
              </w:rPr>
              <w:t>Název akce/projektu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2AC" w:rsidRPr="00AF12AC" w:rsidRDefault="00AF12AC" w:rsidP="00AF12A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F12AC">
              <w:rPr>
                <w:rFonts w:ascii="Tahoma" w:hAnsi="Tahoma" w:cs="Tahoma"/>
                <w:b/>
                <w:bCs/>
                <w:sz w:val="16"/>
                <w:szCs w:val="16"/>
              </w:rPr>
              <w:t>Celkové předpokládané výdaje realizované akce/projektu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2AC" w:rsidRPr="00AF12AC" w:rsidRDefault="00AF12AC" w:rsidP="00AF12A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F12AC">
              <w:rPr>
                <w:rFonts w:ascii="Tahoma" w:hAnsi="Tahoma" w:cs="Tahoma"/>
                <w:b/>
                <w:bCs/>
                <w:sz w:val="16"/>
                <w:szCs w:val="16"/>
              </w:rPr>
              <w:t>Termín akce/ realizace projektu</w:t>
            </w:r>
            <w:r w:rsidRPr="00AF12AC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OD - DO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2AC" w:rsidRPr="00AF12AC" w:rsidRDefault="00AF12AC" w:rsidP="00AF12A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F12AC">
              <w:rPr>
                <w:rFonts w:ascii="Tahoma" w:hAnsi="Tahoma" w:cs="Tahoma"/>
                <w:b/>
                <w:bCs/>
                <w:sz w:val="16"/>
                <w:szCs w:val="16"/>
              </w:rPr>
              <w:t>Požadovaná částka z rozpočtu OK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2AC" w:rsidRPr="00AF12AC" w:rsidRDefault="00AF12AC" w:rsidP="00AF12A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F12AC">
              <w:rPr>
                <w:rFonts w:ascii="Tahoma" w:hAnsi="Tahoma" w:cs="Tahoma"/>
                <w:b/>
                <w:bCs/>
                <w:sz w:val="16"/>
                <w:szCs w:val="16"/>
              </w:rPr>
              <w:t>Návrh</w:t>
            </w:r>
          </w:p>
        </w:tc>
      </w:tr>
      <w:tr w:rsidR="00787220" w:rsidRPr="00AF12AC" w:rsidTr="00787220">
        <w:trPr>
          <w:trHeight w:val="3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2AC" w:rsidRPr="00AF12AC" w:rsidRDefault="00AF12AC" w:rsidP="00AF12A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F12AC">
              <w:rPr>
                <w:rFonts w:ascii="Tahoma" w:hAnsi="Tahoma" w:cs="Tahoma"/>
                <w:b/>
                <w:bCs/>
                <w:sz w:val="16"/>
                <w:szCs w:val="16"/>
              </w:rPr>
              <w:t>Popis akce/projektu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787220" w:rsidRPr="00AF12AC" w:rsidTr="00787220">
        <w:trPr>
          <w:trHeight w:val="43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2AC" w:rsidRPr="00AF12AC" w:rsidRDefault="00AF12AC" w:rsidP="00AF12A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F12AC">
              <w:rPr>
                <w:rFonts w:ascii="Tahoma" w:hAnsi="Tahoma" w:cs="Tahoma"/>
                <w:b/>
                <w:bCs/>
                <w:sz w:val="16"/>
                <w:szCs w:val="16"/>
              </w:rPr>
              <w:t>Účel použití dotace na akci/projekt/konkrétní účel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787220" w:rsidRPr="00AF12AC" w:rsidTr="00787220">
        <w:trPr>
          <w:trHeight w:val="89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AC" w:rsidRPr="00AF12AC" w:rsidRDefault="00AF12AC" w:rsidP="00AF12A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Město Mohelnice</w:t>
            </w: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br/>
              <w:t>U Brány 916/2</w:t>
            </w: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br/>
              <w:t>Mohelnice</w:t>
            </w: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br/>
              <w:t>78985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Projektová dokumentace k akci "Mohelnice, okružní křižovatka silnic č. II/444, III/4441 a III/4446.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AC" w:rsidRPr="00AF12AC" w:rsidRDefault="00AF12AC" w:rsidP="00AF12A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752 378,00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AC" w:rsidRPr="00AF12AC" w:rsidRDefault="00AF12AC" w:rsidP="00AF12A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2/17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AC" w:rsidRPr="00AF12AC" w:rsidRDefault="00AF12AC" w:rsidP="00AF12A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438 988,00 Kč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AC" w:rsidRPr="00AF12AC" w:rsidRDefault="00AF12AC" w:rsidP="00AF12A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438 988,00 Kč</w:t>
            </w:r>
          </w:p>
        </w:tc>
      </w:tr>
      <w:tr w:rsidR="00787220" w:rsidRPr="00AF12AC" w:rsidTr="00787220">
        <w:trPr>
          <w:trHeight w:val="110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Okres Šumperk</w:t>
            </w: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br/>
              <w:t>Právní forma</w:t>
            </w: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br/>
              <w:t>Obec</w:t>
            </w: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IČO </w:t>
            </w:r>
            <w:proofErr w:type="gramStart"/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00303038</w:t>
            </w: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B.Ú. 94</w:t>
            </w:r>
            <w:proofErr w:type="gramEnd"/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-819841/0710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Zpracování projektové dokumentace je základním krokem pro realizaci okružní křižovatky za účelem zkvalitnění dopravní infrastruktury, ke zlepšení dostupnosti do přilehlé průmyslové zóny.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2AC" w:rsidRPr="00AF12AC" w:rsidRDefault="00AF12AC" w:rsidP="00AF12A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87220" w:rsidRPr="00AF12AC" w:rsidTr="00F610F1">
        <w:trPr>
          <w:trHeight w:val="127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 xml:space="preserve">Dotace bude použita </w:t>
            </w:r>
            <w:proofErr w:type="gramStart"/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na</w:t>
            </w:r>
            <w:proofErr w:type="gramEnd"/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:</w:t>
            </w: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br/>
              <w:t>Finanční prostředky budou použity na úhradu aktualizované dokumentace pro územní řízení, stavební povolení a k provádění stavby okružní křižovatky silnic č. II/444, III/4441 a III/4446 v Mohelnici.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2AC" w:rsidRPr="00AF12AC" w:rsidRDefault="00AF12AC" w:rsidP="00AF12A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10/17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87220" w:rsidRPr="00AF12AC" w:rsidTr="00787220">
        <w:trPr>
          <w:trHeight w:val="98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AC" w:rsidRPr="00AF12AC" w:rsidRDefault="00AF12AC" w:rsidP="00AF12A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Obec Teplice nad Bečvou</w:t>
            </w: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br/>
              <w:t>Teplice nad Bečvou 53</w:t>
            </w: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br/>
              <w:t>Teplice nad Bečvou</w:t>
            </w: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br/>
              <w:t>75301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Svislé dopravní značení v obci Teplice nad Bečvou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AC" w:rsidRPr="00AF12AC" w:rsidRDefault="00AF12AC" w:rsidP="00AF12A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76 715,21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AC" w:rsidRPr="00AF12AC" w:rsidRDefault="00AF12AC" w:rsidP="00AF12A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5/17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AC" w:rsidRPr="00AF12AC" w:rsidRDefault="00AF12AC" w:rsidP="00AF12A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40 000,00 Kč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AC" w:rsidRPr="00AF12AC" w:rsidRDefault="00AF12AC" w:rsidP="00AF12A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0,00 Kč</w:t>
            </w:r>
          </w:p>
        </w:tc>
      </w:tr>
      <w:tr w:rsidR="00787220" w:rsidRPr="00AF12AC" w:rsidTr="00787220">
        <w:trPr>
          <w:trHeight w:val="9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Okres Přerov</w:t>
            </w: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br/>
              <w:t>Právní forma</w:t>
            </w: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br/>
              <w:t>Obec</w:t>
            </w: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IČO </w:t>
            </w:r>
            <w:proofErr w:type="gramStart"/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00636622</w:t>
            </w: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B.Ú. 21321831/0100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 xml:space="preserve">V obci Teplice nad Bečvou je nevyhovující dopravní značení na místních obecních komunikacích. Obec Teplice nad Bečvou patří spolu s Lázněmi k významným místům Olomouckého kraje, kde přicházejí lidé z celé republiky i zahraničí.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2AC" w:rsidRPr="00AF12AC" w:rsidRDefault="00AF12AC" w:rsidP="00AF12A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87220" w:rsidRPr="00AF12AC" w:rsidTr="00F610F1">
        <w:trPr>
          <w:trHeight w:val="170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12AC" w:rsidRPr="00AF12AC" w:rsidRDefault="00AF12AC" w:rsidP="0078722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Dotace bude použita na:</w:t>
            </w: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br/>
              <w:t>- nákup 22 ks dopravních značek, sloupků, objímek</w:t>
            </w: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br/>
              <w:t>- montáž (betonáž)</w:t>
            </w: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br/>
              <w:t>- dopravní zrcadlo</w:t>
            </w: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br/>
              <w:t>- parkovací zábranu včetně instalace</w:t>
            </w: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br/>
              <w:t>Celkové náklady 73.500 Kč vč. DPH.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2AC" w:rsidRPr="00AF12AC" w:rsidRDefault="00AF12AC" w:rsidP="00AF12A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8/17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87220" w:rsidRPr="00AF12AC" w:rsidTr="00787220">
        <w:trPr>
          <w:trHeight w:val="82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AC" w:rsidRPr="00AF12AC" w:rsidRDefault="00F610F1" w:rsidP="00AF12A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obec Bělkovice-Lašťany</w:t>
            </w: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Bělkovice-Lašťany</w:t>
            </w:r>
            <w:proofErr w:type="spellEnd"/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139</w:t>
            </w: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br/>
              <w:t>Bělkovice-Lašťany</w:t>
            </w: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br/>
              <w:t>78315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III/44436 - Bělkovice-Lašťany, průtah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AC" w:rsidRPr="00AF12AC" w:rsidRDefault="00AF12AC" w:rsidP="00AF12A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8 946 000,00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AC" w:rsidRPr="00AF12AC" w:rsidRDefault="00AF12AC" w:rsidP="00AF12A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7/17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AC" w:rsidRPr="00AF12AC" w:rsidRDefault="00AF12AC" w:rsidP="00AF12A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4 473 000,00 Kč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AC" w:rsidRPr="00AF12AC" w:rsidRDefault="00AF12AC" w:rsidP="00AF12A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0,00 Kč</w:t>
            </w:r>
          </w:p>
        </w:tc>
      </w:tr>
      <w:tr w:rsidR="00787220" w:rsidRPr="00AF12AC" w:rsidTr="00787220">
        <w:trPr>
          <w:trHeight w:val="127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Okres Olomouc</w:t>
            </w: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br/>
              <w:t>Právní forma</w:t>
            </w: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br/>
              <w:t>Obec</w:t>
            </w: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IČO </w:t>
            </w:r>
            <w:proofErr w:type="gramStart"/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00298654</w:t>
            </w: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B.Ú. 1801715369/0800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Projekt III/44436 Bělkovice-Lašťany průtah je investiční akcí Olomouckého kraje v obci Bělkovice-Lašťany, kdy realizací dojde k rekonstrukci silnice </w:t>
            </w:r>
            <w:proofErr w:type="spellStart"/>
            <w:proofErr w:type="gramStart"/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III.třídy</w:t>
            </w:r>
            <w:proofErr w:type="spellEnd"/>
            <w:proofErr w:type="gramEnd"/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včetně rekonstrukce dešťové kanalizace, chodníků a parkovacích stání.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2AC" w:rsidRPr="00AF12AC" w:rsidRDefault="00AF12AC" w:rsidP="00AF12A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87220" w:rsidRPr="00AF12AC" w:rsidTr="00787220">
        <w:trPr>
          <w:trHeight w:val="28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 xml:space="preserve">Dotace bude použita </w:t>
            </w:r>
            <w:proofErr w:type="gramStart"/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na</w:t>
            </w:r>
            <w:proofErr w:type="gramEnd"/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:</w:t>
            </w:r>
            <w:r w:rsidR="00D15C9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vybudování chodníků včetně dešťové kanalizace a parkovacích stání podél průtahu obcí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2AC" w:rsidRPr="00AF12AC" w:rsidRDefault="00AF12AC" w:rsidP="00AF12A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8/18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87220" w:rsidRPr="00AF12AC" w:rsidTr="00787220">
        <w:trPr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AC" w:rsidRPr="00AF12AC" w:rsidRDefault="00AF12AC" w:rsidP="00AF12A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AC" w:rsidRPr="00AF12AC" w:rsidRDefault="00AF12AC" w:rsidP="00AF12A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AC" w:rsidRPr="00AF12AC" w:rsidRDefault="00AF12AC" w:rsidP="0078722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AC" w:rsidRPr="00AF12AC" w:rsidRDefault="00F610F1" w:rsidP="00AF12A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9 775 093</w:t>
            </w:r>
            <w:r w:rsidR="00AF12AC" w:rsidRPr="00AF12A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,21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AC" w:rsidRPr="00AF12AC" w:rsidRDefault="00AF12AC" w:rsidP="00AF12A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2A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AC" w:rsidRPr="00AF12AC" w:rsidRDefault="00B13C51" w:rsidP="00AF12AC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4 951 988,00</w:t>
            </w:r>
            <w:r w:rsidR="00AF12AC" w:rsidRPr="00AF12AC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AC" w:rsidRPr="00AF12AC" w:rsidRDefault="00F610F1" w:rsidP="00AF12AC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43</w:t>
            </w:r>
            <w:r w:rsidR="00AF12AC" w:rsidRPr="00AF12AC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8 988,00 Kč</w:t>
            </w:r>
          </w:p>
        </w:tc>
      </w:tr>
    </w:tbl>
    <w:p w:rsidR="00114E79" w:rsidRDefault="00114E79" w:rsidP="00DA4662">
      <w:pPr>
        <w:jc w:val="both"/>
        <w:rPr>
          <w:sz w:val="20"/>
          <w:szCs w:val="20"/>
        </w:rPr>
        <w:sectPr w:rsidR="00114E79" w:rsidSect="00787220">
          <w:headerReference w:type="default" r:id="rId12"/>
          <w:footerReference w:type="default" r:id="rId13"/>
          <w:pgSz w:w="16838" w:h="11906" w:orient="landscape"/>
          <w:pgMar w:top="1843" w:right="1417" w:bottom="1276" w:left="1417" w:header="708" w:footer="561" w:gutter="0"/>
          <w:cols w:space="708"/>
          <w:docGrid w:linePitch="360"/>
        </w:sectPr>
      </w:pPr>
    </w:p>
    <w:p w:rsidR="00B30623" w:rsidRPr="00CF3E3E" w:rsidRDefault="00B30623" w:rsidP="00B30623">
      <w:pPr>
        <w:jc w:val="center"/>
        <w:outlineLvl w:val="0"/>
        <w:rPr>
          <w:b/>
          <w:bCs/>
          <w:sz w:val="28"/>
          <w:szCs w:val="28"/>
        </w:rPr>
      </w:pPr>
      <w:r w:rsidRPr="00CF3E3E">
        <w:rPr>
          <w:b/>
          <w:bCs/>
          <w:sz w:val="28"/>
          <w:szCs w:val="28"/>
        </w:rPr>
        <w:lastRenderedPageBreak/>
        <w:t>Smlouva o poskytnutí dotace</w:t>
      </w:r>
    </w:p>
    <w:p w:rsidR="00B30623" w:rsidRPr="00CF3E3E" w:rsidRDefault="00B30623" w:rsidP="00B30623">
      <w:pPr>
        <w:spacing w:after="120"/>
        <w:jc w:val="center"/>
        <w:rPr>
          <w:i/>
          <w:sz w:val="22"/>
          <w:szCs w:val="22"/>
        </w:rPr>
      </w:pPr>
      <w:r w:rsidRPr="00CF3E3E">
        <w:rPr>
          <w:sz w:val="22"/>
          <w:szCs w:val="22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CF3E3E">
        <w:rPr>
          <w:i/>
          <w:sz w:val="22"/>
          <w:szCs w:val="22"/>
        </w:rPr>
        <w:t xml:space="preserve"> </w:t>
      </w:r>
    </w:p>
    <w:p w:rsidR="00B30623" w:rsidRPr="005C68D4" w:rsidRDefault="00B30623" w:rsidP="00B30623">
      <w:pPr>
        <w:jc w:val="both"/>
      </w:pPr>
    </w:p>
    <w:p w:rsidR="00B30623" w:rsidRPr="005C68D4" w:rsidRDefault="00B30623" w:rsidP="00B30623">
      <w:pPr>
        <w:spacing w:after="120"/>
        <w:jc w:val="both"/>
        <w:outlineLvl w:val="0"/>
        <w:rPr>
          <w:b/>
          <w:bCs/>
        </w:rPr>
      </w:pPr>
      <w:r w:rsidRPr="005C68D4">
        <w:rPr>
          <w:b/>
          <w:bCs/>
        </w:rPr>
        <w:t>Olomoucký kraj</w:t>
      </w:r>
    </w:p>
    <w:p w:rsidR="00B30623" w:rsidRPr="005C68D4" w:rsidRDefault="00B30623" w:rsidP="00B30623">
      <w:pPr>
        <w:spacing w:after="120"/>
        <w:jc w:val="both"/>
        <w:outlineLvl w:val="0"/>
      </w:pPr>
      <w:r w:rsidRPr="005C68D4">
        <w:t>Jeremenkova 40a, 779 11 Olomouc</w:t>
      </w:r>
    </w:p>
    <w:p w:rsidR="00B30623" w:rsidRPr="005C68D4" w:rsidRDefault="00B30623" w:rsidP="00B30623">
      <w:pPr>
        <w:spacing w:after="120"/>
        <w:jc w:val="both"/>
      </w:pPr>
      <w:r w:rsidRPr="005C68D4">
        <w:t>IČ: 60609460</w:t>
      </w:r>
    </w:p>
    <w:p w:rsidR="00B30623" w:rsidRPr="005C68D4" w:rsidRDefault="00B30623" w:rsidP="00B30623">
      <w:pPr>
        <w:spacing w:after="120"/>
        <w:jc w:val="both"/>
      </w:pPr>
      <w:r w:rsidRPr="005C68D4">
        <w:t>DIČ: CZ60609460</w:t>
      </w:r>
    </w:p>
    <w:p w:rsidR="00B30623" w:rsidRDefault="00B30623" w:rsidP="00B30623">
      <w:pPr>
        <w:spacing w:after="120"/>
        <w:jc w:val="both"/>
        <w:rPr>
          <w:i/>
          <w:iCs/>
        </w:rPr>
      </w:pPr>
      <w:r w:rsidRPr="005C68D4">
        <w:t>Zastoupený:  </w:t>
      </w:r>
      <w:r>
        <w:t>Ing. Janem Zahradníčkem, 2. náměstkem</w:t>
      </w:r>
      <w:r w:rsidRPr="005C68D4">
        <w:t xml:space="preserve"> hejtman</w:t>
      </w:r>
      <w:r>
        <w:t>a</w:t>
      </w:r>
      <w:r w:rsidR="00B02E0C">
        <w:t>,</w:t>
      </w:r>
      <w:r>
        <w:t xml:space="preserve"> na základě pověření hejtmana ze dne 8. 11. 2016 </w:t>
      </w:r>
      <w:r w:rsidRPr="005C68D4">
        <w:rPr>
          <w:i/>
          <w:iCs/>
        </w:rPr>
        <w:t xml:space="preserve"> </w:t>
      </w:r>
    </w:p>
    <w:p w:rsidR="00B30623" w:rsidRPr="005C68D4" w:rsidRDefault="00B30623" w:rsidP="00B30623">
      <w:pPr>
        <w:spacing w:after="120"/>
        <w:jc w:val="both"/>
      </w:pPr>
      <w:r w:rsidRPr="005C68D4">
        <w:t>Bankovní spojení:</w:t>
      </w:r>
      <w:r>
        <w:t xml:space="preserve"> 27-4228120277/0100</w:t>
      </w:r>
    </w:p>
    <w:p w:rsidR="00B30623" w:rsidRPr="005C68D4" w:rsidRDefault="00B30623" w:rsidP="00B30623">
      <w:pPr>
        <w:jc w:val="both"/>
      </w:pPr>
      <w:r w:rsidRPr="005C68D4">
        <w:t>(dále jen „</w:t>
      </w:r>
      <w:r w:rsidRPr="005C68D4">
        <w:rPr>
          <w:b/>
          <w:bCs/>
        </w:rPr>
        <w:t>poskytovatel</w:t>
      </w:r>
      <w:r w:rsidRPr="005C68D4">
        <w:rPr>
          <w:bCs/>
        </w:rPr>
        <w:t>“</w:t>
      </w:r>
      <w:r w:rsidRPr="005C68D4">
        <w:t>)</w:t>
      </w:r>
    </w:p>
    <w:p w:rsidR="00B30623" w:rsidRPr="005C68D4" w:rsidRDefault="00B30623" w:rsidP="00B30623">
      <w:pPr>
        <w:spacing w:after="120"/>
        <w:jc w:val="both"/>
      </w:pPr>
    </w:p>
    <w:p w:rsidR="00B30623" w:rsidRPr="005C68D4" w:rsidRDefault="00B30623" w:rsidP="00B30623">
      <w:pPr>
        <w:spacing w:after="120"/>
        <w:jc w:val="both"/>
      </w:pPr>
      <w:r w:rsidRPr="005C68D4">
        <w:t>a</w:t>
      </w:r>
    </w:p>
    <w:p w:rsidR="00B30623" w:rsidRPr="00F408C6" w:rsidRDefault="00B30623" w:rsidP="00B30623">
      <w:pPr>
        <w:spacing w:after="120"/>
        <w:jc w:val="both"/>
        <w:rPr>
          <w:b/>
        </w:rPr>
      </w:pPr>
      <w:r>
        <w:rPr>
          <w:b/>
        </w:rPr>
        <w:t>město Mohelnice</w:t>
      </w:r>
    </w:p>
    <w:p w:rsidR="00B30623" w:rsidRPr="00F408C6" w:rsidRDefault="00B30623" w:rsidP="00B30623">
      <w:pPr>
        <w:spacing w:after="120"/>
        <w:jc w:val="both"/>
      </w:pPr>
      <w:r>
        <w:t>U Brány 916/2, 789 85 Mohelnice</w:t>
      </w:r>
    </w:p>
    <w:p w:rsidR="00B30623" w:rsidRDefault="00B30623" w:rsidP="00B30623">
      <w:pPr>
        <w:spacing w:after="120"/>
        <w:jc w:val="both"/>
        <w:rPr>
          <w:bCs/>
        </w:rPr>
      </w:pPr>
      <w:r w:rsidRPr="00F408C6">
        <w:rPr>
          <w:bCs/>
        </w:rPr>
        <w:t>IČ</w:t>
      </w:r>
      <w:r>
        <w:rPr>
          <w:bCs/>
        </w:rPr>
        <w:t>: 00303038</w:t>
      </w:r>
    </w:p>
    <w:p w:rsidR="005559CC" w:rsidRPr="00F408C6" w:rsidRDefault="005559CC" w:rsidP="00B30623">
      <w:pPr>
        <w:spacing w:after="120"/>
        <w:jc w:val="both"/>
      </w:pPr>
      <w:r>
        <w:rPr>
          <w:bCs/>
        </w:rPr>
        <w:t>DIČ: CZ00303038</w:t>
      </w:r>
    </w:p>
    <w:p w:rsidR="00B30623" w:rsidRPr="005C68D4" w:rsidRDefault="00B30623" w:rsidP="00B30623">
      <w:pPr>
        <w:spacing w:after="120"/>
        <w:jc w:val="both"/>
      </w:pPr>
      <w:r w:rsidRPr="00F408C6">
        <w:rPr>
          <w:bCs/>
        </w:rPr>
        <w:t xml:space="preserve">Zastoupený: </w:t>
      </w:r>
      <w:r>
        <w:rPr>
          <w:bCs/>
        </w:rPr>
        <w:t>Ing. Pavlem Kubou, starostou</w:t>
      </w:r>
    </w:p>
    <w:p w:rsidR="00B30623" w:rsidRPr="00F408C6" w:rsidRDefault="00B30623" w:rsidP="00B30623">
      <w:pPr>
        <w:spacing w:after="120"/>
        <w:jc w:val="both"/>
        <w:outlineLvl w:val="0"/>
        <w:rPr>
          <w:bCs/>
        </w:rPr>
      </w:pPr>
      <w:r w:rsidRPr="00F408C6">
        <w:rPr>
          <w:bCs/>
        </w:rPr>
        <w:t>Bankovní spojení</w:t>
      </w:r>
      <w:r>
        <w:rPr>
          <w:bCs/>
        </w:rPr>
        <w:t>: 94-819841/0710</w:t>
      </w:r>
    </w:p>
    <w:p w:rsidR="00B30623" w:rsidRPr="005C68D4" w:rsidRDefault="00B30623" w:rsidP="00B30623">
      <w:pPr>
        <w:spacing w:after="120"/>
        <w:jc w:val="both"/>
      </w:pPr>
      <w:r w:rsidRPr="005C68D4">
        <w:t>(dále jen „</w:t>
      </w:r>
      <w:r w:rsidRPr="005C68D4">
        <w:rPr>
          <w:b/>
          <w:bCs/>
        </w:rPr>
        <w:t>příjemce</w:t>
      </w:r>
      <w:r w:rsidRPr="005C68D4">
        <w:rPr>
          <w:bCs/>
        </w:rPr>
        <w:t>“</w:t>
      </w:r>
      <w:r w:rsidRPr="005C68D4">
        <w:t>)</w:t>
      </w:r>
    </w:p>
    <w:p w:rsidR="00B30623" w:rsidRPr="00DC4DE2" w:rsidRDefault="00B30623" w:rsidP="00B30623">
      <w:pPr>
        <w:spacing w:after="120"/>
        <w:jc w:val="both"/>
      </w:pPr>
      <w:r>
        <w:t>(oba dále jen „</w:t>
      </w:r>
      <w:r>
        <w:rPr>
          <w:b/>
        </w:rPr>
        <w:t>smluvní strany</w:t>
      </w:r>
      <w:r>
        <w:t>“)</w:t>
      </w:r>
    </w:p>
    <w:p w:rsidR="00B30623" w:rsidRPr="00CF3E3E" w:rsidRDefault="00B30623" w:rsidP="00B30623">
      <w:pPr>
        <w:snapToGrid w:val="0"/>
        <w:spacing w:before="120" w:after="120"/>
        <w:jc w:val="center"/>
        <w:rPr>
          <w:b/>
          <w:bCs/>
        </w:rPr>
      </w:pPr>
      <w:r w:rsidRPr="00CF3E3E">
        <w:rPr>
          <w:b/>
          <w:bCs/>
        </w:rPr>
        <w:t>uzavírají níže uvedeného dne, měsíce a roku</w:t>
      </w:r>
    </w:p>
    <w:p w:rsidR="00B30623" w:rsidRPr="00CF3E3E" w:rsidRDefault="00B30623" w:rsidP="00B30623">
      <w:pPr>
        <w:snapToGrid w:val="0"/>
        <w:spacing w:before="120" w:after="120"/>
        <w:jc w:val="center"/>
        <w:rPr>
          <w:b/>
          <w:bCs/>
        </w:rPr>
      </w:pPr>
      <w:r w:rsidRPr="00CF3E3E">
        <w:rPr>
          <w:b/>
          <w:bCs/>
        </w:rPr>
        <w:t>tuto smlouvu o poskytnutí dotace:</w:t>
      </w:r>
    </w:p>
    <w:p w:rsidR="00B30623" w:rsidRPr="00CF3E3E" w:rsidRDefault="00B30623" w:rsidP="006B387B">
      <w:pPr>
        <w:spacing w:before="480" w:after="120"/>
        <w:jc w:val="center"/>
        <w:rPr>
          <w:b/>
          <w:bCs/>
        </w:rPr>
      </w:pPr>
      <w:r w:rsidRPr="00CF3E3E">
        <w:rPr>
          <w:b/>
          <w:bCs/>
        </w:rPr>
        <w:t>I.</w:t>
      </w:r>
    </w:p>
    <w:p w:rsidR="00B30623" w:rsidRPr="00CF3E3E" w:rsidRDefault="00B30623" w:rsidP="00B30623">
      <w:pPr>
        <w:numPr>
          <w:ilvl w:val="0"/>
          <w:numId w:val="33"/>
        </w:numPr>
        <w:spacing w:after="120"/>
        <w:jc w:val="both"/>
      </w:pPr>
      <w:r w:rsidRPr="00CF3E3E">
        <w:t>Poskytovatel se na základě této smlouvy zavazuje poskytnout příjemci dotaci ve výši</w:t>
      </w:r>
      <w:r>
        <w:t xml:space="preserve"> </w:t>
      </w:r>
      <w:r w:rsidRPr="001A7401">
        <w:rPr>
          <w:b/>
        </w:rPr>
        <w:t>4</w:t>
      </w:r>
      <w:r>
        <w:rPr>
          <w:b/>
        </w:rPr>
        <w:t>38 988</w:t>
      </w:r>
      <w:r w:rsidRPr="00D11906">
        <w:rPr>
          <w:b/>
        </w:rPr>
        <w:t xml:space="preserve"> Kč</w:t>
      </w:r>
      <w:r w:rsidRPr="00CF3E3E">
        <w:t>, slovy:</w:t>
      </w:r>
      <w:r>
        <w:t xml:space="preserve"> </w:t>
      </w:r>
      <w:proofErr w:type="spellStart"/>
      <w:r>
        <w:t>čtyřistatřicetosmtisícdevětsetosmdesátosm</w:t>
      </w:r>
      <w:proofErr w:type="spellEnd"/>
      <w:r w:rsidRPr="00CF3E3E">
        <w:t xml:space="preserve"> korun českých (dále jen „dotace“).</w:t>
      </w:r>
    </w:p>
    <w:p w:rsidR="00B30623" w:rsidRDefault="00B30623" w:rsidP="00B30623">
      <w:pPr>
        <w:numPr>
          <w:ilvl w:val="0"/>
          <w:numId w:val="33"/>
        </w:numPr>
        <w:spacing w:after="120"/>
        <w:jc w:val="both"/>
      </w:pPr>
      <w:r w:rsidRPr="00CF3E3E">
        <w:t>Účelem poskytnutí dotace je</w:t>
      </w:r>
      <w:r>
        <w:t xml:space="preserve"> úhrada výdajů na zpracování</w:t>
      </w:r>
      <w:r w:rsidRPr="00CF3E3E">
        <w:t xml:space="preserve"> </w:t>
      </w:r>
      <w:r>
        <w:t xml:space="preserve">projektové dokumentace na akci </w:t>
      </w:r>
      <w:r w:rsidRPr="00FD549C">
        <w:rPr>
          <w:b/>
        </w:rPr>
        <w:t>„</w:t>
      </w:r>
      <w:r>
        <w:rPr>
          <w:b/>
        </w:rPr>
        <w:t>Mohelnice, okružní křižovatka silnic II/444, III/4441 a III/4446</w:t>
      </w:r>
      <w:r w:rsidRPr="00FD549C">
        <w:rPr>
          <w:b/>
        </w:rPr>
        <w:t>“</w:t>
      </w:r>
      <w:r w:rsidRPr="00CF3E3E">
        <w:t xml:space="preserve"> (dále také „akce“). </w:t>
      </w:r>
    </w:p>
    <w:p w:rsidR="00B30623" w:rsidRPr="00B30623" w:rsidRDefault="00B30623" w:rsidP="00B30623">
      <w:pPr>
        <w:pStyle w:val="Odstavecseseznamem"/>
        <w:numPr>
          <w:ilvl w:val="0"/>
          <w:numId w:val="38"/>
        </w:numPr>
        <w:spacing w:after="120"/>
        <w:ind w:left="567" w:hanging="567"/>
        <w:jc w:val="both"/>
        <w:rPr>
          <w:vanish/>
        </w:rPr>
      </w:pPr>
    </w:p>
    <w:p w:rsidR="00B30623" w:rsidRPr="00B30623" w:rsidRDefault="00B30623" w:rsidP="00B30623">
      <w:pPr>
        <w:pStyle w:val="Odstavecseseznamem"/>
        <w:numPr>
          <w:ilvl w:val="0"/>
          <w:numId w:val="38"/>
        </w:numPr>
        <w:spacing w:after="120"/>
        <w:ind w:left="567" w:hanging="567"/>
        <w:jc w:val="both"/>
        <w:rPr>
          <w:vanish/>
        </w:rPr>
      </w:pPr>
    </w:p>
    <w:p w:rsidR="00B30623" w:rsidRPr="00CF3E3E" w:rsidRDefault="00B30623" w:rsidP="00B30623">
      <w:pPr>
        <w:pStyle w:val="Odstavecseseznamem"/>
        <w:numPr>
          <w:ilvl w:val="0"/>
          <w:numId w:val="38"/>
        </w:numPr>
        <w:spacing w:after="120"/>
        <w:ind w:left="567" w:hanging="567"/>
        <w:jc w:val="both"/>
      </w:pPr>
      <w:r w:rsidRPr="00CF3E3E">
        <w:t xml:space="preserve">Dotace bude </w:t>
      </w:r>
      <w:r>
        <w:t xml:space="preserve">poskytovatelem </w:t>
      </w:r>
      <w:r w:rsidRPr="00CF3E3E">
        <w:t xml:space="preserve">poskytnuta převodem na bankovní účet příjemce uvedený v záhlaví této smlouvy do 21 dnů ode dne </w:t>
      </w:r>
      <w:r>
        <w:t>nabytí účinnosti</w:t>
      </w:r>
      <w:r w:rsidRPr="00CF3E3E">
        <w:t xml:space="preserve"> této smlouvy</w:t>
      </w:r>
      <w:r w:rsidRPr="00B30623">
        <w:rPr>
          <w:i/>
          <w:iCs/>
        </w:rPr>
        <w:t>.</w:t>
      </w:r>
      <w:r w:rsidRPr="00CF3E3E">
        <w:t xml:space="preserve"> </w:t>
      </w:r>
      <w:r>
        <w:t>Za den poskytnutí dotace se pro účely této smlouvy považuje den odepsání finančních prostředků z účtu poskytovatele ve prospěch účtu příjemce</w:t>
      </w:r>
      <w:r w:rsidRPr="00CF3E3E">
        <w:t>.</w:t>
      </w:r>
    </w:p>
    <w:p w:rsidR="00B30623" w:rsidRDefault="00B30623" w:rsidP="00B30623">
      <w:pPr>
        <w:numPr>
          <w:ilvl w:val="0"/>
          <w:numId w:val="39"/>
        </w:numPr>
        <w:spacing w:after="120"/>
        <w:jc w:val="both"/>
      </w:pPr>
      <w:r w:rsidRPr="00CF3E3E">
        <w:lastRenderedPageBreak/>
        <w:t>Dotace se posk</w:t>
      </w:r>
      <w:r>
        <w:t>ytuje na účel stanovený v čl. I</w:t>
      </w:r>
      <w:r w:rsidRPr="00CF3E3E">
        <w:t xml:space="preserve"> odst. 2 této smlouvy jako dotace investiční. </w:t>
      </w:r>
    </w:p>
    <w:p w:rsidR="00B30623" w:rsidRPr="00CF3E3E" w:rsidRDefault="00B30623" w:rsidP="00B30623">
      <w:pPr>
        <w:pStyle w:val="Odstavecseseznamem"/>
        <w:spacing w:after="120"/>
        <w:ind w:left="567"/>
        <w:jc w:val="both"/>
      </w:pPr>
      <w:r w:rsidRPr="00CF3E3E"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 w:rsidRPr="00CF3E3E">
        <w:t>zákona</w:t>
      </w:r>
      <w:proofErr w:type="gramEnd"/>
      <w:r w:rsidRPr="00CF3E3E">
        <w:t>“), výdajů spojených s pořízením nehmotného majetku dle § 32a odst. 1 a 2 cit. zákona nebo výdajů spojených s technickým zhodnocením, rekonstrukcí a modernizací ve smyslu § 33 cit. zákona.</w:t>
      </w:r>
    </w:p>
    <w:p w:rsidR="00B30623" w:rsidRPr="005C68D4" w:rsidRDefault="00B30623" w:rsidP="006B387B">
      <w:pPr>
        <w:keepNext/>
        <w:spacing w:before="480" w:after="120"/>
        <w:jc w:val="center"/>
        <w:outlineLvl w:val="0"/>
        <w:rPr>
          <w:b/>
          <w:bCs/>
        </w:rPr>
      </w:pPr>
      <w:r w:rsidRPr="005C68D4">
        <w:rPr>
          <w:b/>
          <w:bCs/>
        </w:rPr>
        <w:t>II.</w:t>
      </w:r>
    </w:p>
    <w:p w:rsidR="00B30623" w:rsidRPr="00B40142" w:rsidRDefault="00B30623" w:rsidP="00B30623">
      <w:pPr>
        <w:numPr>
          <w:ilvl w:val="0"/>
          <w:numId w:val="35"/>
        </w:numPr>
        <w:tabs>
          <w:tab w:val="left" w:pos="8100"/>
        </w:tabs>
        <w:spacing w:after="120"/>
        <w:jc w:val="both"/>
        <w:rPr>
          <w:iCs/>
        </w:rPr>
      </w:pPr>
      <w:r w:rsidRPr="00B40142">
        <w:t>Příjemce dotaci přijímá a zavazuje se ji použít výlučně v souladu s účelem poskytnutí dotace dle čl. I odst. 2 a 4 této smlouvy, v souladu s podmínkami stanovenými v této smlouvě</w:t>
      </w:r>
      <w:r w:rsidR="00787220">
        <w:t>, v souladu se Zásadami pro poskytování individuálních dotací z rozpočtu Olomouckého kraje v roce 2017</w:t>
      </w:r>
      <w:r w:rsidRPr="00B40142">
        <w:t xml:space="preserve"> a v souladu s</w:t>
      </w:r>
      <w:r>
        <w:t> usnesením Zastupitelstva Olomouckého kraje č. UZ/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/201</w:t>
      </w:r>
      <w:r w:rsidR="008317E2">
        <w:t>7</w:t>
      </w:r>
      <w:r>
        <w:t xml:space="preserve"> ze dne </w:t>
      </w:r>
      <w:r w:rsidR="00787220">
        <w:br/>
      </w:r>
      <w:r w:rsidR="008317E2">
        <w:t>19</w:t>
      </w:r>
      <w:r>
        <w:t xml:space="preserve">. </w:t>
      </w:r>
      <w:r w:rsidR="008317E2">
        <w:t>6</w:t>
      </w:r>
      <w:r>
        <w:t>. 201</w:t>
      </w:r>
      <w:r w:rsidR="008317E2">
        <w:t>7</w:t>
      </w:r>
      <w:r w:rsidRPr="00B40142">
        <w:rPr>
          <w:i/>
          <w:iCs/>
        </w:rPr>
        <w:t xml:space="preserve">. </w:t>
      </w:r>
      <w:r w:rsidRPr="00B40142">
        <w:t>Dotace musí být použita hospodárně. Příjemce je oprávněn dotaci použít pouze na</w:t>
      </w:r>
      <w:r>
        <w:t xml:space="preserve"> výdaje za zpracování projektové dokumentace</w:t>
      </w:r>
      <w:r w:rsidRPr="00B40142">
        <w:rPr>
          <w:i/>
          <w:iCs/>
        </w:rPr>
        <w:t>.</w:t>
      </w:r>
    </w:p>
    <w:p w:rsidR="00B30623" w:rsidRPr="00B40142" w:rsidRDefault="00B30623" w:rsidP="00B30623">
      <w:pPr>
        <w:tabs>
          <w:tab w:val="left" w:pos="8100"/>
        </w:tabs>
        <w:spacing w:after="120"/>
        <w:ind w:left="567"/>
        <w:jc w:val="both"/>
        <w:rPr>
          <w:iCs/>
        </w:rPr>
      </w:pPr>
      <w:r w:rsidRPr="00B40142">
        <w:rPr>
          <w:iCs/>
        </w:rPr>
        <w:t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</w:t>
      </w:r>
      <w:r>
        <w:rPr>
          <w:iCs/>
        </w:rPr>
        <w:br/>
      </w:r>
      <w:r w:rsidRPr="00B40142">
        <w:rPr>
          <w:iCs/>
        </w:rPr>
        <w:t xml:space="preserve">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</w:t>
      </w:r>
      <w:r>
        <w:rPr>
          <w:iCs/>
        </w:rPr>
        <w:t> </w:t>
      </w:r>
      <w:r w:rsidRPr="00B40142">
        <w:rPr>
          <w:iCs/>
        </w:rPr>
        <w:t xml:space="preserve">souvislosti s realizací </w:t>
      </w:r>
      <w:r w:rsidR="005559CC">
        <w:rPr>
          <w:iCs/>
        </w:rPr>
        <w:t>akce</w:t>
      </w:r>
      <w:r w:rsidRPr="00B40142">
        <w:rPr>
          <w:iCs/>
        </w:rPr>
        <w:t>, na kter</w:t>
      </w:r>
      <w:r w:rsidR="005559CC">
        <w:rPr>
          <w:iCs/>
        </w:rPr>
        <w:t>ou</w:t>
      </w:r>
      <w:r w:rsidRPr="00B40142">
        <w:rPr>
          <w:iCs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B30623" w:rsidRPr="00B40142" w:rsidRDefault="00B30623" w:rsidP="00B30623">
      <w:pPr>
        <w:spacing w:after="120"/>
        <w:ind w:left="567"/>
        <w:jc w:val="both"/>
        <w:rPr>
          <w:iCs/>
        </w:rPr>
      </w:pPr>
      <w:r w:rsidRPr="00B40142">
        <w:rPr>
          <w:iCs/>
        </w:rPr>
        <w:t xml:space="preserve">Dotaci nelze rovněž použít na úhradu ostatních daní. </w:t>
      </w:r>
    </w:p>
    <w:p w:rsidR="00B30623" w:rsidRPr="00B40142" w:rsidRDefault="00B30623" w:rsidP="00B30623">
      <w:pPr>
        <w:spacing w:after="120"/>
        <w:ind w:left="567"/>
        <w:jc w:val="both"/>
      </w:pPr>
      <w:r w:rsidRPr="00B40142">
        <w:t>Bez předchozího písemného souhlasu poskytovatele nesmí příjemce dotaci nebo její část poskytnout třetí osobě, není-li touto smlouvou stanoveno jinak.</w:t>
      </w:r>
    </w:p>
    <w:p w:rsidR="00B30623" w:rsidRPr="00B40142" w:rsidRDefault="00B30623" w:rsidP="00B30623">
      <w:pPr>
        <w:spacing w:after="120"/>
        <w:ind w:left="567"/>
        <w:jc w:val="both"/>
      </w:pPr>
      <w:r w:rsidRPr="00B40142">
        <w:t xml:space="preserve">Příjemce je povinen vést dotaci ve svém účetnictví odděleně. </w:t>
      </w:r>
    </w:p>
    <w:p w:rsidR="00B30623" w:rsidRPr="00B40142" w:rsidRDefault="00B30623" w:rsidP="00B30623">
      <w:pPr>
        <w:numPr>
          <w:ilvl w:val="0"/>
          <w:numId w:val="35"/>
        </w:numPr>
        <w:spacing w:after="120"/>
        <w:jc w:val="both"/>
        <w:rPr>
          <w:i/>
          <w:iCs/>
        </w:rPr>
      </w:pPr>
      <w:r w:rsidRPr="00B40142">
        <w:t xml:space="preserve">Příjemce je povinen použít poskytnutou dotaci nejpozději do </w:t>
      </w:r>
      <w:r w:rsidRPr="007E4CF3">
        <w:rPr>
          <w:b/>
        </w:rPr>
        <w:t>31. 12. 201</w:t>
      </w:r>
      <w:r w:rsidR="008317E2">
        <w:rPr>
          <w:b/>
        </w:rPr>
        <w:t>7</w:t>
      </w:r>
      <w:r w:rsidRPr="00B40142">
        <w:rPr>
          <w:i/>
          <w:iCs/>
        </w:rPr>
        <w:t xml:space="preserve">. </w:t>
      </w:r>
    </w:p>
    <w:p w:rsidR="00B30623" w:rsidRPr="00B40142" w:rsidRDefault="00B30623" w:rsidP="00B30623">
      <w:pPr>
        <w:spacing w:after="120"/>
        <w:ind w:left="567"/>
        <w:jc w:val="both"/>
        <w:rPr>
          <w:i/>
          <w:iCs/>
        </w:rPr>
      </w:pPr>
      <w:r w:rsidRPr="00B40142">
        <w:rPr>
          <w:iCs/>
        </w:rPr>
        <w:t xml:space="preserve">Příjemce je oprávněn použít dotaci také na úhradu </w:t>
      </w:r>
      <w:r w:rsidR="008317E2">
        <w:rPr>
          <w:iCs/>
        </w:rPr>
        <w:t>výdajů</w:t>
      </w:r>
      <w:r w:rsidRPr="00B40142">
        <w:rPr>
          <w:iCs/>
        </w:rPr>
        <w:t xml:space="preserve"> vynaložených příjemcem v souladu s účelem poskytnutí dotace dle čl. I odst. 2 a 4 této smlouvy a podmínkami užití dotace dle čl. II odst. 1 této smlouvy v období </w:t>
      </w:r>
      <w:r>
        <w:rPr>
          <w:iCs/>
        </w:rPr>
        <w:br/>
      </w:r>
      <w:r w:rsidRPr="00B40142">
        <w:rPr>
          <w:iCs/>
        </w:rPr>
        <w:t xml:space="preserve">od </w:t>
      </w:r>
      <w:r>
        <w:rPr>
          <w:iCs/>
        </w:rPr>
        <w:t>1. 1. 201</w:t>
      </w:r>
      <w:r w:rsidR="008317E2">
        <w:rPr>
          <w:iCs/>
        </w:rPr>
        <w:t>7</w:t>
      </w:r>
      <w:r w:rsidRPr="00B40142">
        <w:rPr>
          <w:iCs/>
        </w:rPr>
        <w:t xml:space="preserve"> do uzavření této smlouvy.</w:t>
      </w:r>
    </w:p>
    <w:p w:rsidR="00B30623" w:rsidRPr="00B40142" w:rsidRDefault="00B30623" w:rsidP="00B30623">
      <w:pPr>
        <w:numPr>
          <w:ilvl w:val="0"/>
          <w:numId w:val="35"/>
        </w:numPr>
        <w:spacing w:after="120"/>
        <w:jc w:val="both"/>
      </w:pPr>
      <w:r w:rsidRPr="00B40142">
        <w:t>Příjemce je povinen umožnit poskytovateli provedení kontroly dodržení účelu a</w:t>
      </w:r>
      <w:r>
        <w:t> </w:t>
      </w:r>
      <w:r w:rsidRPr="00B40142">
        <w:t>podmínek použití poskytnuté dotace. Při této kontrole je příjemce povinen vyvíjet veškerou poskytov</w:t>
      </w:r>
      <w:r>
        <w:t>atelem požadovanou součinnost.</w:t>
      </w:r>
    </w:p>
    <w:p w:rsidR="00B30623" w:rsidRPr="007E4CF3" w:rsidRDefault="00B30623" w:rsidP="00B30623">
      <w:pPr>
        <w:numPr>
          <w:ilvl w:val="0"/>
          <w:numId w:val="35"/>
        </w:numPr>
        <w:tabs>
          <w:tab w:val="left" w:pos="540"/>
        </w:tabs>
        <w:spacing w:after="120"/>
        <w:jc w:val="both"/>
      </w:pPr>
      <w:r w:rsidRPr="007E4CF3">
        <w:lastRenderedPageBreak/>
        <w:t xml:space="preserve">Příjemce je povinen nejpozději do </w:t>
      </w:r>
      <w:r w:rsidRPr="00254B4C">
        <w:rPr>
          <w:b/>
        </w:rPr>
        <w:t>31. 1. 201</w:t>
      </w:r>
      <w:r w:rsidR="008317E2">
        <w:rPr>
          <w:b/>
        </w:rPr>
        <w:t>8</w:t>
      </w:r>
      <w:r w:rsidRPr="007E4CF3">
        <w:t xml:space="preserve"> předložit poskytovateli vyúčtování poskytnuté dotace (dále jen „vyúčtování“). </w:t>
      </w:r>
    </w:p>
    <w:p w:rsidR="00B30623" w:rsidRPr="00B40142" w:rsidRDefault="00B30623" w:rsidP="00B30623">
      <w:pPr>
        <w:tabs>
          <w:tab w:val="left" w:pos="540"/>
        </w:tabs>
        <w:spacing w:after="120"/>
        <w:ind w:left="540"/>
        <w:jc w:val="both"/>
      </w:pPr>
      <w:r w:rsidRPr="00B40142">
        <w:t>Vyúčtování musí obsahovat:</w:t>
      </w:r>
    </w:p>
    <w:p w:rsidR="00B30623" w:rsidRDefault="00B30623" w:rsidP="00B30623">
      <w:pPr>
        <w:spacing w:after="120"/>
        <w:ind w:left="1287" w:hanging="720"/>
        <w:jc w:val="both"/>
      </w:pPr>
      <w:proofErr w:type="gramStart"/>
      <w:r w:rsidRPr="00B40142">
        <w:t>4.1</w:t>
      </w:r>
      <w:proofErr w:type="gramEnd"/>
      <w:r w:rsidRPr="00B40142">
        <w:t>.</w:t>
      </w:r>
      <w:r w:rsidRPr="00B40142">
        <w:tab/>
      </w:r>
      <w:r w:rsidRPr="00B7775D">
        <w:t>soupis</w:t>
      </w:r>
      <w:r w:rsidRPr="00B40142">
        <w:t xml:space="preserve"> celkových </w:t>
      </w:r>
      <w:r w:rsidR="008317E2">
        <w:t>skutečně vynaložených</w:t>
      </w:r>
      <w:r w:rsidRPr="00B40142">
        <w:t xml:space="preserve"> výdajů na akci, na jejíž realizaci byla poskytnuta dotace</w:t>
      </w:r>
      <w:r w:rsidRPr="005C68D4">
        <w:t xml:space="preserve"> dle této smlouvy, v rozsahu uvedeném v příloze č. 1 „Finanční </w:t>
      </w:r>
      <w:r w:rsidRPr="002C39F0">
        <w:t xml:space="preserve">vyúčtování </w:t>
      </w:r>
      <w:r w:rsidRPr="007E4CF3">
        <w:t>dotace poskytnuté v roce 201</w:t>
      </w:r>
      <w:r w:rsidR="008317E2">
        <w:t>7</w:t>
      </w:r>
      <w:r w:rsidRPr="00C56DC2">
        <w:t>“</w:t>
      </w:r>
      <w:r w:rsidRPr="00C56DC2">
        <w:rPr>
          <w:color w:val="FF0000"/>
        </w:rPr>
        <w:t>.</w:t>
      </w:r>
      <w:r w:rsidRPr="002C39F0">
        <w:t xml:space="preserve"> </w:t>
      </w:r>
      <w:r w:rsidRPr="002C39F0">
        <w:rPr>
          <w:b/>
        </w:rPr>
        <w:t>Příloha č. 1 je</w:t>
      </w:r>
      <w:r w:rsidRPr="005C68D4">
        <w:rPr>
          <w:b/>
        </w:rPr>
        <w:t xml:space="preserve"> pro příjemce k dispozici </w:t>
      </w:r>
      <w:r w:rsidRPr="00B40142">
        <w:rPr>
          <w:b/>
        </w:rPr>
        <w:t xml:space="preserve">v elektronické formě na webu </w:t>
      </w:r>
      <w:r w:rsidR="005A253A">
        <w:rPr>
          <w:b/>
        </w:rPr>
        <w:t>poskytovatele</w:t>
      </w:r>
      <w:r w:rsidRPr="00B40142">
        <w:rPr>
          <w:b/>
        </w:rPr>
        <w:t xml:space="preserve"> </w:t>
      </w:r>
      <w:hyperlink r:id="rId14" w:history="1">
        <w:r w:rsidR="005A253A" w:rsidRPr="005A253A">
          <w:rPr>
            <w:rStyle w:val="Hypertextovodkaz"/>
            <w:b/>
          </w:rPr>
          <w:t>https://www.kr-olomoucky.cz/vyuctovani-prispevku-dotace-cl-3802.html</w:t>
        </w:r>
      </w:hyperlink>
      <w:r w:rsidRPr="00B40142">
        <w:t>.</w:t>
      </w:r>
      <w:r w:rsidRPr="00B91FAE">
        <w:t xml:space="preserve"> </w:t>
      </w:r>
      <w:r>
        <w:t xml:space="preserve"> </w:t>
      </w:r>
      <w:r w:rsidRPr="00B40142">
        <w:t xml:space="preserve">Soupis výdajů dle tohoto ustanovení doloží příjemce čestným prohlášením, že </w:t>
      </w:r>
      <w:r w:rsidRPr="005C68D4">
        <w:t xml:space="preserve">celkové </w:t>
      </w:r>
      <w:r w:rsidR="005A253A">
        <w:t>skutečně vynaložené</w:t>
      </w:r>
      <w:r w:rsidRPr="005C68D4">
        <w:t xml:space="preserve"> výdaje uvedené v soupisu jsou pravdivé a úplné</w:t>
      </w:r>
      <w:r w:rsidR="005A253A">
        <w:t>.</w:t>
      </w:r>
    </w:p>
    <w:p w:rsidR="00B30623" w:rsidRPr="00B40142" w:rsidRDefault="00B30623" w:rsidP="00B30623">
      <w:pPr>
        <w:spacing w:after="120"/>
        <w:ind w:left="1287" w:hanging="720"/>
        <w:jc w:val="both"/>
      </w:pPr>
      <w:proofErr w:type="gramStart"/>
      <w:r w:rsidRPr="00B40142">
        <w:t>4.2</w:t>
      </w:r>
      <w:proofErr w:type="gramEnd"/>
      <w:r w:rsidRPr="00B40142">
        <w:t>.</w:t>
      </w:r>
      <w:r w:rsidRPr="00B40142">
        <w:tab/>
        <w:t xml:space="preserve">soupis výdajů hrazených z poskytnuté dotace na akci, na jejíž realizaci byla poskytnuta dotace dle této smlouvy, a to v rozsahu uvedeném v příloze č. 1 „Finanční vyúčtování </w:t>
      </w:r>
      <w:r w:rsidRPr="000005DC">
        <w:t>dotace poskytnuté v roce 201</w:t>
      </w:r>
      <w:r w:rsidR="005A253A">
        <w:t>7</w:t>
      </w:r>
      <w:r w:rsidRPr="00C62A9D">
        <w:t>“</w:t>
      </w:r>
      <w:r w:rsidRPr="00B40142">
        <w:t>, doložený:</w:t>
      </w:r>
    </w:p>
    <w:p w:rsidR="00B30623" w:rsidRPr="005C68D4" w:rsidRDefault="00B30623" w:rsidP="00B30623">
      <w:pPr>
        <w:numPr>
          <w:ilvl w:val="0"/>
          <w:numId w:val="36"/>
        </w:numPr>
        <w:tabs>
          <w:tab w:val="clear" w:pos="1287"/>
        </w:tabs>
        <w:spacing w:after="120"/>
        <w:ind w:left="1701"/>
        <w:jc w:val="both"/>
      </w:pPr>
      <w:r w:rsidRPr="005C68D4">
        <w:t>fotokopiemi faktur s podrobným rozpisem dodávky (případně dodacím listem), popřípadě jiných účetních dokladů včetně příloh, prokazujících vynaložení výdajů,</w:t>
      </w:r>
    </w:p>
    <w:p w:rsidR="00B30623" w:rsidRPr="005C68D4" w:rsidRDefault="00B30623" w:rsidP="00B30623">
      <w:pPr>
        <w:numPr>
          <w:ilvl w:val="0"/>
          <w:numId w:val="36"/>
        </w:numPr>
        <w:tabs>
          <w:tab w:val="clear" w:pos="1287"/>
        </w:tabs>
        <w:spacing w:after="120"/>
        <w:ind w:left="1701"/>
        <w:jc w:val="both"/>
      </w:pPr>
      <w:r w:rsidRPr="005C68D4">
        <w:t>fotokopiemi výdajových dokladů včetně příloh (stvrzenky, paragony apod.), na základě kterých je pokladní doklad vystaven, a to pouze u</w:t>
      </w:r>
      <w:r w:rsidR="005A253A">
        <w:t> </w:t>
      </w:r>
      <w:r w:rsidRPr="005C68D4">
        <w:t>jednotlivých výdajů přesahujících částku 1000 Kč. U jednotlivých výdajů do výše 1000 Kč doloží příjemce pouze soupis těchto výdajů,</w:t>
      </w:r>
    </w:p>
    <w:p w:rsidR="00B30623" w:rsidRPr="005C68D4" w:rsidRDefault="00B30623" w:rsidP="00B30623">
      <w:pPr>
        <w:numPr>
          <w:ilvl w:val="0"/>
          <w:numId w:val="36"/>
        </w:numPr>
        <w:tabs>
          <w:tab w:val="clear" w:pos="1287"/>
        </w:tabs>
        <w:spacing w:after="120"/>
        <w:ind w:left="1701"/>
        <w:jc w:val="both"/>
      </w:pPr>
      <w:r w:rsidRPr="005C68D4">
        <w:t>fotokopiemi všech výpisů z bankovního účtu, které dokládají úhradu předložených faktur, s vyznačením dotčených plateb,</w:t>
      </w:r>
    </w:p>
    <w:p w:rsidR="00B30623" w:rsidRPr="005C68D4" w:rsidRDefault="00B30623" w:rsidP="00B30623">
      <w:pPr>
        <w:numPr>
          <w:ilvl w:val="0"/>
          <w:numId w:val="36"/>
        </w:numPr>
        <w:tabs>
          <w:tab w:val="clear" w:pos="1287"/>
        </w:tabs>
        <w:spacing w:after="120"/>
        <w:ind w:left="1701"/>
        <w:jc w:val="both"/>
      </w:pPr>
      <w:r w:rsidRPr="005C68D4">
        <w:t>čestným prohlášením</w:t>
      </w:r>
      <w:r>
        <w:t xml:space="preserve"> osvědčujícím</w:t>
      </w:r>
      <w:r w:rsidRPr="005C68D4">
        <w:t>, že fotokopie předaných dokladů jsou shodné s originály a výdaje uvedené v soupisu jsou shodné se záznamy v účetnictví příjemce.</w:t>
      </w:r>
    </w:p>
    <w:p w:rsidR="00B30623" w:rsidRPr="005F587F" w:rsidRDefault="00B30623" w:rsidP="00B30623">
      <w:pPr>
        <w:spacing w:after="120"/>
        <w:ind w:left="567"/>
        <w:jc w:val="both"/>
      </w:pPr>
      <w:r w:rsidRPr="005F587F">
        <w:t>Společně s vyúčtováním příjemce předloží poskytovateli závěrečnou zprávu.</w:t>
      </w:r>
    </w:p>
    <w:p w:rsidR="00B30623" w:rsidRPr="00914584" w:rsidRDefault="00B30623" w:rsidP="00B30623">
      <w:pPr>
        <w:spacing w:after="120"/>
        <w:ind w:left="567"/>
        <w:jc w:val="both"/>
      </w:pPr>
      <w:r w:rsidRPr="00D30A81">
        <w:t>Závěrečná zpráva musí</w:t>
      </w:r>
      <w:r>
        <w:t xml:space="preserve"> být v listinné podobě a musí</w:t>
      </w:r>
      <w:r w:rsidRPr="00D30A81">
        <w:t xml:space="preserve"> obsahovat</w:t>
      </w:r>
      <w:r w:rsidRPr="00D30A81">
        <w:rPr>
          <w:i/>
          <w:iCs/>
        </w:rPr>
        <w:t xml:space="preserve"> </w:t>
      </w:r>
      <w:r w:rsidRPr="00D30A81">
        <w:rPr>
          <w:iCs/>
        </w:rPr>
        <w:t>věcné v</w:t>
      </w:r>
      <w:r>
        <w:rPr>
          <w:iCs/>
        </w:rPr>
        <w:t>yhodnocení dosažených cílů akce</w:t>
      </w:r>
      <w:r w:rsidRPr="00D30A81">
        <w:rPr>
          <w:i/>
          <w:iCs/>
        </w:rPr>
        <w:t xml:space="preserve">. </w:t>
      </w:r>
      <w:r w:rsidRPr="00D30A81">
        <w:t>Spolu se závěrečnou zprávou a</w:t>
      </w:r>
      <w:r>
        <w:t> </w:t>
      </w:r>
      <w:r w:rsidRPr="00D30A81">
        <w:t>vyúčtováním je příjemce povinen předložit poskytovateli</w:t>
      </w:r>
      <w:r>
        <w:t xml:space="preserve"> 1 výtisk zpracované projektové dokumentace.</w:t>
      </w:r>
    </w:p>
    <w:p w:rsidR="00B30623" w:rsidRPr="00AF0E18" w:rsidRDefault="00B30623" w:rsidP="00B30623">
      <w:pPr>
        <w:numPr>
          <w:ilvl w:val="0"/>
          <w:numId w:val="35"/>
        </w:numPr>
        <w:spacing w:after="120"/>
        <w:jc w:val="both"/>
        <w:rPr>
          <w:i/>
        </w:rPr>
      </w:pPr>
      <w:r w:rsidRPr="00AF0E18">
        <w:t xml:space="preserve">V případě, že dotace nebyla použita v celé výši ve lhůtě uvedené v čl. II odst. 2 </w:t>
      </w:r>
      <w:proofErr w:type="gramStart"/>
      <w:r w:rsidRPr="00AF0E18">
        <w:t>této</w:t>
      </w:r>
      <w:proofErr w:type="gramEnd"/>
      <w:r w:rsidRPr="00AF0E18">
        <w:t xml:space="preserve">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F0E18">
        <w:t>ust</w:t>
      </w:r>
      <w:proofErr w:type="spellEnd"/>
      <w:r w:rsidRPr="00AF0E18">
        <w:t>. § 22 zákona č. 250/2000 Sb., o</w:t>
      </w:r>
      <w:r>
        <w:t> </w:t>
      </w:r>
      <w:r w:rsidRPr="00AF0E18">
        <w:t xml:space="preserve">rozpočtových pravidlech územních rozpočtů, ve znění pozdějších předpisů. </w:t>
      </w:r>
    </w:p>
    <w:p w:rsidR="00B30623" w:rsidRPr="00B40142" w:rsidRDefault="00B30623" w:rsidP="00B30623">
      <w:pPr>
        <w:numPr>
          <w:ilvl w:val="0"/>
          <w:numId w:val="35"/>
        </w:numPr>
        <w:spacing w:after="120"/>
        <w:jc w:val="both"/>
      </w:pPr>
      <w:r w:rsidRPr="00B40142"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B40142">
        <w:t>ust</w:t>
      </w:r>
      <w:proofErr w:type="spellEnd"/>
      <w:r w:rsidRPr="00B40142">
        <w:t xml:space="preserve">. § 22 zákona č. 250/2000 Sb., o rozpočtových pravidlech </w:t>
      </w:r>
      <w:r w:rsidRPr="00B40142">
        <w:lastRenderedPageBreak/>
        <w:t xml:space="preserve">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 w:rsidRPr="00B40142">
        <w:t>této</w:t>
      </w:r>
      <w:proofErr w:type="gramEnd"/>
      <w:r w:rsidRPr="00B40142"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B30623" w:rsidRPr="00B40142" w:rsidRDefault="00B30623" w:rsidP="00B30623">
      <w:pPr>
        <w:numPr>
          <w:ilvl w:val="0"/>
          <w:numId w:val="35"/>
        </w:numPr>
        <w:spacing w:after="120"/>
        <w:jc w:val="both"/>
        <w:rPr>
          <w:i/>
          <w:iCs/>
        </w:rPr>
      </w:pPr>
      <w:r w:rsidRPr="00B40142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B30623" w:rsidRPr="00B40142" w:rsidTr="00C769F1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623" w:rsidRPr="00B40142" w:rsidRDefault="00B30623" w:rsidP="00C769F1">
            <w:pPr>
              <w:rPr>
                <w:rFonts w:eastAsia="Calibri"/>
                <w:b/>
              </w:rPr>
            </w:pPr>
            <w:r w:rsidRPr="00B40142">
              <w:rPr>
                <w:rFonts w:eastAsia="Calibri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623" w:rsidRPr="00B40142" w:rsidRDefault="00B30623" w:rsidP="00C769F1">
            <w:pPr>
              <w:rPr>
                <w:rFonts w:eastAsia="Calibri"/>
                <w:b/>
              </w:rPr>
            </w:pPr>
            <w:r w:rsidRPr="00B40142">
              <w:rPr>
                <w:rFonts w:eastAsia="Calibri"/>
                <w:b/>
              </w:rPr>
              <w:t>Výše odvodu v % z celkově poskytnuté dotace</w:t>
            </w:r>
          </w:p>
        </w:tc>
      </w:tr>
      <w:tr w:rsidR="00B30623" w:rsidRPr="00B40142" w:rsidTr="00C769F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623" w:rsidRPr="00B40142" w:rsidRDefault="00B30623" w:rsidP="00C769F1">
            <w:pPr>
              <w:jc w:val="both"/>
              <w:rPr>
                <w:rFonts w:eastAsia="Calibri"/>
              </w:rPr>
            </w:pPr>
            <w:r w:rsidRPr="00B40142">
              <w:rPr>
                <w:rFonts w:eastAsia="Calibri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623" w:rsidRPr="00B40142" w:rsidRDefault="00B30623" w:rsidP="00C769F1">
            <w:pPr>
              <w:jc w:val="center"/>
              <w:rPr>
                <w:rFonts w:eastAsia="Calibri"/>
              </w:rPr>
            </w:pPr>
            <w:r w:rsidRPr="00B40142">
              <w:rPr>
                <w:rFonts w:eastAsia="Calibri"/>
              </w:rPr>
              <w:t>5 %</w:t>
            </w:r>
          </w:p>
        </w:tc>
      </w:tr>
      <w:tr w:rsidR="00B30623" w:rsidRPr="00B40142" w:rsidTr="00C769F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623" w:rsidRPr="00B40142" w:rsidRDefault="00B30623" w:rsidP="00C769F1">
            <w:pPr>
              <w:jc w:val="both"/>
              <w:rPr>
                <w:rFonts w:eastAsia="Calibri"/>
              </w:rPr>
            </w:pPr>
            <w:r w:rsidRPr="00B40142">
              <w:rPr>
                <w:rFonts w:eastAsia="Calibri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623" w:rsidRPr="00B40142" w:rsidRDefault="00B30623" w:rsidP="00C769F1">
            <w:pPr>
              <w:jc w:val="center"/>
              <w:rPr>
                <w:rFonts w:eastAsia="Calibri"/>
              </w:rPr>
            </w:pPr>
            <w:r w:rsidRPr="00B40142">
              <w:rPr>
                <w:rFonts w:eastAsia="Calibri"/>
              </w:rPr>
              <w:t>2%</w:t>
            </w:r>
          </w:p>
        </w:tc>
      </w:tr>
      <w:tr w:rsidR="00B30623" w:rsidRPr="00B40142" w:rsidTr="00C769F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623" w:rsidRPr="00B40142" w:rsidRDefault="00B30623" w:rsidP="00C769F1">
            <w:pPr>
              <w:jc w:val="both"/>
              <w:rPr>
                <w:rFonts w:eastAsia="Calibri"/>
              </w:rPr>
            </w:pPr>
            <w:r w:rsidRPr="00B40142">
              <w:rPr>
                <w:rFonts w:eastAsia="Calibri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623" w:rsidRPr="00B40142" w:rsidRDefault="00B30623" w:rsidP="00C769F1">
            <w:pPr>
              <w:jc w:val="center"/>
              <w:rPr>
                <w:rFonts w:eastAsia="Calibri"/>
              </w:rPr>
            </w:pPr>
            <w:r w:rsidRPr="00B40142">
              <w:rPr>
                <w:rFonts w:eastAsia="Calibri"/>
              </w:rPr>
              <w:t>5 %</w:t>
            </w:r>
          </w:p>
        </w:tc>
      </w:tr>
      <w:tr w:rsidR="00B30623" w:rsidRPr="00B40142" w:rsidTr="00C769F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623" w:rsidRPr="00B40142" w:rsidRDefault="00B30623" w:rsidP="00C769F1">
            <w:pPr>
              <w:jc w:val="both"/>
              <w:rPr>
                <w:rFonts w:eastAsia="Calibri"/>
              </w:rPr>
            </w:pPr>
            <w:r w:rsidRPr="00B40142">
              <w:rPr>
                <w:rFonts w:eastAsia="Calibri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623" w:rsidRPr="00B40142" w:rsidRDefault="00B30623" w:rsidP="00C769F1">
            <w:pPr>
              <w:jc w:val="center"/>
              <w:rPr>
                <w:rFonts w:eastAsia="Calibri"/>
              </w:rPr>
            </w:pPr>
            <w:r w:rsidRPr="00B40142">
              <w:rPr>
                <w:rFonts w:eastAsia="Calibri"/>
              </w:rPr>
              <w:t>5 %</w:t>
            </w:r>
          </w:p>
        </w:tc>
      </w:tr>
      <w:tr w:rsidR="00B30623" w:rsidRPr="00B40142" w:rsidTr="00C769F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623" w:rsidRPr="00B40142" w:rsidRDefault="00B30623" w:rsidP="00C769F1">
            <w:pPr>
              <w:jc w:val="both"/>
              <w:rPr>
                <w:rFonts w:eastAsia="Calibri"/>
              </w:rPr>
            </w:pPr>
            <w:r w:rsidRPr="00B40142">
              <w:rPr>
                <w:rFonts w:eastAsia="Calibri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623" w:rsidRPr="00B40142" w:rsidRDefault="00B30623" w:rsidP="00C769F1">
            <w:pPr>
              <w:jc w:val="center"/>
              <w:rPr>
                <w:rFonts w:eastAsia="Calibri"/>
              </w:rPr>
            </w:pPr>
            <w:r w:rsidRPr="00B40142">
              <w:rPr>
                <w:rFonts w:eastAsia="Calibri"/>
              </w:rPr>
              <w:t>5 %</w:t>
            </w:r>
          </w:p>
        </w:tc>
      </w:tr>
      <w:tr w:rsidR="00B30623" w:rsidRPr="00B40142" w:rsidTr="00C769F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23" w:rsidRPr="00B40142" w:rsidRDefault="00B30623" w:rsidP="00C769F1">
            <w:pPr>
              <w:jc w:val="both"/>
              <w:rPr>
                <w:rFonts w:eastAsia="Calibri"/>
              </w:rPr>
            </w:pPr>
            <w:r w:rsidRPr="00B40142">
              <w:rPr>
                <w:rFonts w:eastAsia="Calibri"/>
              </w:rPr>
              <w:t>Porušení povinnosti informovat poskytovatele o změnách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623" w:rsidRPr="00B40142" w:rsidRDefault="00B30623" w:rsidP="00C769F1">
            <w:pPr>
              <w:jc w:val="center"/>
              <w:rPr>
                <w:rFonts w:eastAsia="Calibri"/>
              </w:rPr>
            </w:pPr>
            <w:r w:rsidRPr="00B40142">
              <w:rPr>
                <w:rFonts w:eastAsia="Calibri"/>
              </w:rPr>
              <w:t>5 %</w:t>
            </w:r>
          </w:p>
        </w:tc>
      </w:tr>
    </w:tbl>
    <w:p w:rsidR="00B30623" w:rsidRPr="00B40142" w:rsidRDefault="00B30623" w:rsidP="00B30623">
      <w:pPr>
        <w:spacing w:after="120"/>
        <w:ind w:left="567"/>
        <w:jc w:val="both"/>
        <w:rPr>
          <w:iCs/>
        </w:rPr>
      </w:pPr>
    </w:p>
    <w:p w:rsidR="00B30623" w:rsidRDefault="00B30623" w:rsidP="00B30623">
      <w:pPr>
        <w:numPr>
          <w:ilvl w:val="0"/>
          <w:numId w:val="35"/>
        </w:numPr>
        <w:spacing w:after="120"/>
        <w:jc w:val="both"/>
      </w:pPr>
      <w:r>
        <w:t xml:space="preserve">V případě, že je příjemce dle této smlouvy povinen vrátit dotaci nebo její část, vrátí příjemce dotaci nebo její část na účet poskytovatele </w:t>
      </w:r>
      <w:r>
        <w:br/>
        <w:t xml:space="preserve">č. 27-4228120277/0100. </w:t>
      </w:r>
    </w:p>
    <w:p w:rsidR="00B30623" w:rsidRPr="003B64F9" w:rsidRDefault="00B30623" w:rsidP="00B30623">
      <w:pPr>
        <w:spacing w:after="120"/>
        <w:ind w:left="567"/>
        <w:jc w:val="both"/>
      </w:pPr>
      <w:r>
        <w:t xml:space="preserve">Případný odvod či penále se hradí na účet poskytovatele </w:t>
      </w:r>
      <w:r>
        <w:br/>
        <w:t>č. 27-4228320287/0100 na základě vystavené faktury.</w:t>
      </w:r>
    </w:p>
    <w:p w:rsidR="00B30623" w:rsidRPr="00B40142" w:rsidRDefault="00B30623" w:rsidP="00B30623">
      <w:pPr>
        <w:numPr>
          <w:ilvl w:val="0"/>
          <w:numId w:val="35"/>
        </w:numPr>
        <w:tabs>
          <w:tab w:val="num" w:pos="747"/>
        </w:tabs>
        <w:spacing w:after="120"/>
        <w:jc w:val="both"/>
        <w:rPr>
          <w:i/>
          <w:iCs/>
        </w:rPr>
      </w:pPr>
      <w:r w:rsidRPr="00B40142">
        <w:t xml:space="preserve">Příjemce se zavazuje seznámit poskytovatele, do 15 dnů od jejich vzniku, s těmito skutečnostmi: se změnami adresy sídla, bankovního spojení, statutárního zástupce, jakož i jinými změnami, které mohou podstatně ovlivnit způsob jeho finančního hospodaření a náplň jeho aktivit ve vztahu k poskytnuté </w:t>
      </w:r>
      <w:r w:rsidRPr="00B40142">
        <w:lastRenderedPageBreak/>
        <w:t xml:space="preserve">dotaci. V případě přeměny příjemce, který je právnickou osobou, nebo jeho zrušení s likvidací, je příjemce povinen o této skutečnosti poskytovatele předem informovat.   </w:t>
      </w:r>
    </w:p>
    <w:p w:rsidR="00B30623" w:rsidRPr="00D30A81" w:rsidRDefault="00B30623" w:rsidP="00B30623">
      <w:pPr>
        <w:numPr>
          <w:ilvl w:val="0"/>
          <w:numId w:val="35"/>
        </w:numPr>
        <w:spacing w:after="120"/>
        <w:jc w:val="both"/>
      </w:pPr>
      <w:r w:rsidRPr="00D30A81">
        <w:t>Příjemce je po</w:t>
      </w:r>
      <w:r>
        <w:t>vinen označit zpracovanou projektovou dokumentaci</w:t>
      </w:r>
      <w:r w:rsidRPr="00D30A81">
        <w:t>, na niž je mu dotace</w:t>
      </w:r>
      <w:r>
        <w:t xml:space="preserve"> podle této smlouvy poskytována</w:t>
      </w:r>
      <w:r w:rsidRPr="00D30A81">
        <w:t xml:space="preserve">, </w:t>
      </w:r>
      <w:r>
        <w:t>logem</w:t>
      </w:r>
      <w:r w:rsidRPr="00D30A81">
        <w:t xml:space="preserve"> poskytovatele</w:t>
      </w:r>
      <w:r>
        <w:t>.</w:t>
      </w:r>
    </w:p>
    <w:p w:rsidR="00B30623" w:rsidRDefault="00B30623" w:rsidP="00B30623">
      <w:pPr>
        <w:spacing w:after="120"/>
        <w:ind w:left="567"/>
        <w:jc w:val="both"/>
      </w:pPr>
      <w:r w:rsidRPr="00707E04">
        <w:t>Současně je příjemce</w:t>
      </w:r>
      <w:r>
        <w:t xml:space="preserve"> vždy</w:t>
      </w:r>
      <w:r w:rsidRPr="00707E04">
        <w:t xml:space="preserve"> povinen na svých webových stránkách nebo své úřední desce, ve svých propagačních materiálech týkajících se akce a při svém kontaktu s médii v souvislosti s akcí uvést, že </w:t>
      </w:r>
      <w:r>
        <w:t>je</w:t>
      </w:r>
      <w:r w:rsidRPr="00707E04">
        <w:t xml:space="preserve"> akce finan</w:t>
      </w:r>
      <w:r>
        <w:t>cována</w:t>
      </w:r>
      <w:r w:rsidRPr="00707E04">
        <w:t xml:space="preserve"> poskytovatele</w:t>
      </w:r>
      <w:r>
        <w:t xml:space="preserve">m dotace. </w:t>
      </w:r>
    </w:p>
    <w:p w:rsidR="00B30623" w:rsidRPr="007B42A9" w:rsidRDefault="00B30623" w:rsidP="00B30623">
      <w:pPr>
        <w:numPr>
          <w:ilvl w:val="0"/>
          <w:numId w:val="35"/>
        </w:numPr>
        <w:spacing w:after="120"/>
        <w:jc w:val="both"/>
      </w:pPr>
      <w:r w:rsidRPr="00B40142">
        <w:t xml:space="preserve">Poskytovatel uděluje příjemci souhlas s bezúplatným užitím loga Olomouckého kraje způsobem a v rozsahu uvedeném v čl. II odst. 10 této smlouvy. </w:t>
      </w:r>
    </w:p>
    <w:p w:rsidR="00B30623" w:rsidRPr="00B31E71" w:rsidRDefault="00B30623" w:rsidP="00B30623">
      <w:pPr>
        <w:numPr>
          <w:ilvl w:val="0"/>
          <w:numId w:val="35"/>
        </w:numPr>
        <w:spacing w:after="120"/>
        <w:jc w:val="both"/>
        <w:rPr>
          <w:i/>
          <w:iCs/>
          <w:color w:val="0000FF"/>
        </w:rPr>
      </w:pPr>
      <w:r w:rsidRPr="00B40142">
        <w:t>Pokud bude příjemce při realizaci akce, na niž je poskytována dotace dle této smlouvy, zadavatelem veřejné zakázky dle příslušných ustanovení zákona o</w:t>
      </w:r>
      <w:r>
        <w:t> </w:t>
      </w:r>
      <w:r w:rsidRPr="00B40142">
        <w:t>veřejných zakázkách, je povinen při její realizaci postupovat dle tohoto zákona</w:t>
      </w:r>
    </w:p>
    <w:p w:rsidR="000C1A62" w:rsidRPr="0007343C" w:rsidRDefault="00B30623" w:rsidP="000C1A62">
      <w:pPr>
        <w:numPr>
          <w:ilvl w:val="0"/>
          <w:numId w:val="40"/>
        </w:numPr>
        <w:spacing w:after="120"/>
        <w:jc w:val="both"/>
        <w:rPr>
          <w:i/>
          <w:iCs/>
        </w:rPr>
      </w:pPr>
      <w:r w:rsidRPr="000C1A62">
        <w:rPr>
          <w:bCs/>
          <w:iCs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0C1A62" w:rsidRPr="009D4F9E">
        <w:rPr>
          <w:bCs/>
          <w:iCs/>
        </w:rPr>
        <w:t>Příjemce současně prohlašuje, že ke dni podpisu této smlouvy nemá neuhrazené závazky po lhůtě splatnosti ani vůči poskytovateli, jím zřízeným organizacím a</w:t>
      </w:r>
      <w:r w:rsidR="000C1A62">
        <w:rPr>
          <w:bCs/>
          <w:iCs/>
        </w:rPr>
        <w:t> </w:t>
      </w:r>
      <w:r w:rsidR="000C1A62" w:rsidRPr="009D4F9E">
        <w:rPr>
          <w:bCs/>
          <w:iCs/>
        </w:rPr>
        <w:t>jiným územním samosprávným celkům. Za neuhrazený závazek po lhůtě splatnosti vůči výše uvedeným subjektům  je</w:t>
      </w:r>
      <w:r w:rsidR="000C1A62" w:rsidRPr="0007343C">
        <w:rPr>
          <w:bCs/>
          <w:iCs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="000C1A62" w:rsidRPr="0007343C">
        <w:rPr>
          <w:bCs/>
          <w:iCs/>
        </w:rPr>
        <w:t>ust</w:t>
      </w:r>
      <w:proofErr w:type="spellEnd"/>
      <w:r w:rsidR="000C1A62" w:rsidRPr="0007343C">
        <w:rPr>
          <w:bCs/>
          <w:iCs/>
        </w:rPr>
        <w:t>. § 22 zákona č. 250/2000 Sb., o rozpočtových pravidlech územních rozpočtů, ve znění pozdějších předpisů.</w:t>
      </w:r>
    </w:p>
    <w:p w:rsidR="00B30623" w:rsidRPr="000C1A62" w:rsidRDefault="00B30623" w:rsidP="006B387B">
      <w:pPr>
        <w:spacing w:before="480" w:after="120"/>
        <w:ind w:left="567"/>
        <w:jc w:val="center"/>
        <w:outlineLvl w:val="0"/>
        <w:rPr>
          <w:b/>
          <w:bCs/>
        </w:rPr>
      </w:pPr>
      <w:r w:rsidRPr="000C1A62">
        <w:rPr>
          <w:b/>
          <w:bCs/>
        </w:rPr>
        <w:t>III.</w:t>
      </w:r>
    </w:p>
    <w:p w:rsidR="00B30623" w:rsidRDefault="00B30623" w:rsidP="00B30623">
      <w:pPr>
        <w:numPr>
          <w:ilvl w:val="0"/>
          <w:numId w:val="10"/>
        </w:numPr>
        <w:spacing w:after="120"/>
        <w:jc w:val="both"/>
      </w:pPr>
      <w:r w:rsidRPr="00B40142">
        <w:t>Smlouva se uzavírá v souladu s § 159 a násl. zákona č. 500/2004 Sb., správní řád, ve znění pozdějších právních předpisů, a se zákonem č. 250/2000 Sb., o</w:t>
      </w:r>
      <w:r w:rsidR="000C1A62">
        <w:t> </w:t>
      </w:r>
      <w:r w:rsidRPr="00B40142">
        <w:t>rozpočtových pravidlech územních rozpočtů, ve znění pozdějších právních předpisů.</w:t>
      </w:r>
    </w:p>
    <w:p w:rsidR="00B30623" w:rsidRDefault="000C1A62" w:rsidP="00B30623">
      <w:pPr>
        <w:numPr>
          <w:ilvl w:val="0"/>
          <w:numId w:val="10"/>
        </w:numPr>
        <w:spacing w:after="120"/>
        <w:jc w:val="both"/>
      </w:pPr>
      <w:r>
        <w:t>Tato smlouva bude uveřejněna v registru smluv dle zákona č. 340/2015 Sb., o registru smluv, ve znění pozdějších předpisů. Uveřejnění této smlouvy v registru smluv zajistí poskytovatel. Příjemce současně bere na vědomí, že tato smlouva bude také zveřejněna postupem dle § 10d zákona č. 250/2000 Sb., o rozpočtových pravidlech územních rozpočtů, ve znění pozdějších právních předpisů.</w:t>
      </w:r>
    </w:p>
    <w:p w:rsidR="000C1A62" w:rsidRPr="00B40142" w:rsidRDefault="000C1A62" w:rsidP="00B30623">
      <w:pPr>
        <w:numPr>
          <w:ilvl w:val="0"/>
          <w:numId w:val="10"/>
        </w:numPr>
        <w:spacing w:after="120"/>
        <w:jc w:val="both"/>
      </w:pPr>
      <w:r>
        <w:t>Tato smlouva nabývá platnosti</w:t>
      </w:r>
      <w:r w:rsidR="00787220">
        <w:t xml:space="preserve"> a účinnosti</w:t>
      </w:r>
      <w:r>
        <w:t xml:space="preserve"> dnem jejího uzavření</w:t>
      </w:r>
      <w:r w:rsidR="00787220">
        <w:t>. Pokud bude uzavřena po d</w:t>
      </w:r>
      <w:r w:rsidR="005559CC">
        <w:t>ni</w:t>
      </w:r>
      <w:r w:rsidR="00787220">
        <w:t xml:space="preserve"> </w:t>
      </w:r>
      <w:r w:rsidR="005559CC">
        <w:t>30</w:t>
      </w:r>
      <w:r w:rsidR="00787220">
        <w:t xml:space="preserve">. </w:t>
      </w:r>
      <w:r w:rsidR="005559CC">
        <w:t>6</w:t>
      </w:r>
      <w:r w:rsidR="00787220">
        <w:t>. 2017, nabývá</w:t>
      </w:r>
      <w:r>
        <w:t xml:space="preserve"> </w:t>
      </w:r>
      <w:r w:rsidR="00787220">
        <w:t>ú</w:t>
      </w:r>
      <w:r>
        <w:t>činnosti dnem jejího uveřejnění v registru smluv.</w:t>
      </w:r>
    </w:p>
    <w:p w:rsidR="00B30623" w:rsidRPr="00B40142" w:rsidRDefault="00B30623" w:rsidP="00B30623">
      <w:pPr>
        <w:numPr>
          <w:ilvl w:val="0"/>
          <w:numId w:val="10"/>
        </w:numPr>
        <w:spacing w:after="120"/>
        <w:jc w:val="both"/>
      </w:pPr>
      <w:r w:rsidRPr="00B40142">
        <w:lastRenderedPageBreak/>
        <w:t>Tuto smlouvu lze měnit pouze písemnými vzestupně číslovanými dodatky.</w:t>
      </w:r>
    </w:p>
    <w:p w:rsidR="00B30623" w:rsidRPr="00B40142" w:rsidRDefault="00B30623" w:rsidP="00B30623">
      <w:pPr>
        <w:numPr>
          <w:ilvl w:val="0"/>
          <w:numId w:val="10"/>
        </w:numPr>
        <w:spacing w:after="120"/>
        <w:jc w:val="both"/>
      </w:pPr>
      <w:r w:rsidRPr="00B40142">
        <w:t>Smluvní strany prohlašují, že souhlasí s případným zveřejněním textu této smlouvy v souladu se zákonem č. 106/1999 Sb., o svobodném přístupu k informacím, ve znění pozdějších předpisů.</w:t>
      </w:r>
    </w:p>
    <w:p w:rsidR="00B30623" w:rsidRDefault="00B30623" w:rsidP="00B30623">
      <w:pPr>
        <w:numPr>
          <w:ilvl w:val="0"/>
          <w:numId w:val="10"/>
        </w:numPr>
        <w:spacing w:after="120"/>
        <w:jc w:val="both"/>
      </w:pPr>
      <w:r w:rsidRPr="00B40142">
        <w:t>Poskytnutí dotace a uzavření této smlouvy bylo schváleno usnesením Zast</w:t>
      </w:r>
      <w:r>
        <w:t>upitelstva Olomouckého kraje č. UZ/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/201</w:t>
      </w:r>
      <w:r w:rsidR="000C1A62">
        <w:t>7</w:t>
      </w:r>
      <w:r w:rsidRPr="00B40142">
        <w:t xml:space="preserve"> ze dne </w:t>
      </w:r>
      <w:r w:rsidR="000C1A62">
        <w:t>19</w:t>
      </w:r>
      <w:r>
        <w:t xml:space="preserve">. </w:t>
      </w:r>
      <w:r w:rsidR="000C1A62">
        <w:t>6</w:t>
      </w:r>
      <w:r>
        <w:t>. 201</w:t>
      </w:r>
      <w:r w:rsidR="000C1A62">
        <w:t>7</w:t>
      </w:r>
      <w:r w:rsidRPr="00B40142">
        <w:t>.</w:t>
      </w:r>
    </w:p>
    <w:p w:rsidR="00B30623" w:rsidRDefault="00B30623" w:rsidP="00B30623">
      <w:pPr>
        <w:pStyle w:val="Odstavecseseznamem"/>
        <w:spacing w:after="120"/>
        <w:ind w:left="567"/>
        <w:jc w:val="both"/>
      </w:pPr>
      <w:r>
        <w:t xml:space="preserve">Uzavření této smlouvy bylo schváleno usnesením …… (příslušného orgánu) města Mohelnice č. XXX ze dne </w:t>
      </w:r>
      <w:proofErr w:type="gramStart"/>
      <w:r>
        <w:t>…...</w:t>
      </w:r>
      <w:proofErr w:type="gramEnd"/>
    </w:p>
    <w:p w:rsidR="00B30623" w:rsidRPr="002F0848" w:rsidRDefault="00B30623" w:rsidP="00B30623">
      <w:pPr>
        <w:numPr>
          <w:ilvl w:val="0"/>
          <w:numId w:val="10"/>
        </w:numPr>
        <w:spacing w:after="120"/>
        <w:jc w:val="both"/>
      </w:pPr>
      <w:r w:rsidRPr="005C68D4">
        <w:t xml:space="preserve">Tato smlouva je sepsána ve </w:t>
      </w:r>
      <w:r>
        <w:t>čtyřech</w:t>
      </w:r>
      <w:r w:rsidRPr="002F0848">
        <w:t xml:space="preserve"> vyhotoveních, z nichž každá smluvní strana obdrží </w:t>
      </w:r>
      <w:r>
        <w:t>dvě</w:t>
      </w:r>
      <w:r w:rsidRPr="002F0848">
        <w:t xml:space="preserve"> vyhotovení.</w:t>
      </w:r>
    </w:p>
    <w:p w:rsidR="00B02E0C" w:rsidRDefault="00B02E0C" w:rsidP="00B30623">
      <w:pPr>
        <w:spacing w:before="360" w:after="360"/>
        <w:jc w:val="both"/>
      </w:pPr>
    </w:p>
    <w:p w:rsidR="00B30623" w:rsidRDefault="00B30623" w:rsidP="00B30623">
      <w:pPr>
        <w:spacing w:before="360" w:after="360"/>
        <w:jc w:val="both"/>
      </w:pPr>
      <w:r w:rsidRPr="005C68D4">
        <w:t xml:space="preserve">V Olomouci </w:t>
      </w:r>
      <w:proofErr w:type="gramStart"/>
      <w:r w:rsidRPr="005C68D4">
        <w:t>dne .......................</w:t>
      </w:r>
      <w:r w:rsidRPr="005C68D4">
        <w:tab/>
      </w:r>
      <w:r w:rsidRPr="005C68D4">
        <w:tab/>
        <w:t xml:space="preserve">     V ................................ dne</w:t>
      </w:r>
      <w:proofErr w:type="gramEnd"/>
      <w:r w:rsidRPr="005C68D4">
        <w:t xml:space="preserve"> ......................</w:t>
      </w:r>
    </w:p>
    <w:p w:rsidR="00B02E0C" w:rsidRDefault="00B02E0C" w:rsidP="00B30623">
      <w:pPr>
        <w:spacing w:before="360" w:after="360"/>
        <w:jc w:val="both"/>
      </w:pPr>
    </w:p>
    <w:p w:rsidR="00B02E0C" w:rsidRPr="005C68D4" w:rsidRDefault="00B02E0C" w:rsidP="00B30623">
      <w:pPr>
        <w:spacing w:before="360" w:after="36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30623" w:rsidRPr="005C68D4" w:rsidTr="00C769F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623" w:rsidRPr="002F0848" w:rsidRDefault="00B30623" w:rsidP="00C769F1">
            <w:pPr>
              <w:spacing w:before="40" w:after="40"/>
              <w:jc w:val="both"/>
            </w:pPr>
            <w:r w:rsidRPr="002F0848">
              <w:t>Za poskytovatele:</w:t>
            </w:r>
          </w:p>
          <w:p w:rsidR="00B30623" w:rsidRDefault="00B30623" w:rsidP="00C769F1">
            <w:pPr>
              <w:spacing w:before="40" w:after="40"/>
              <w:jc w:val="both"/>
            </w:pPr>
          </w:p>
          <w:p w:rsidR="00B30623" w:rsidRPr="005C68D4" w:rsidRDefault="00B30623" w:rsidP="00C769F1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623" w:rsidRPr="005C68D4" w:rsidRDefault="00B30623" w:rsidP="00C769F1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B30623" w:rsidRPr="005C68D4" w:rsidTr="00C769F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623" w:rsidRPr="005C68D4" w:rsidRDefault="00B30623" w:rsidP="00C769F1">
            <w:r w:rsidRPr="005C68D4">
              <w:t>……………………………..</w:t>
            </w:r>
          </w:p>
          <w:p w:rsidR="00B30623" w:rsidRPr="000005DC" w:rsidRDefault="00B30623" w:rsidP="00C769F1">
            <w:r>
              <w:t xml:space="preserve">Ing. </w:t>
            </w:r>
            <w:r w:rsidR="000C1A62">
              <w:t>Jan Zahradníček</w:t>
            </w:r>
          </w:p>
          <w:p w:rsidR="00B30623" w:rsidRPr="000005DC" w:rsidRDefault="000C1A62" w:rsidP="00C769F1">
            <w:pPr>
              <w:jc w:val="both"/>
              <w:rPr>
                <w:iCs/>
              </w:rPr>
            </w:pPr>
            <w:r>
              <w:rPr>
                <w:iCs/>
              </w:rPr>
              <w:t xml:space="preserve">2. náměstek </w:t>
            </w:r>
            <w:r w:rsidR="00B30623">
              <w:rPr>
                <w:iCs/>
              </w:rPr>
              <w:t>hejtman</w:t>
            </w:r>
            <w:r>
              <w:rPr>
                <w:iCs/>
              </w:rPr>
              <w:t>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623" w:rsidRDefault="00B30623" w:rsidP="00C769F1">
            <w:r w:rsidRPr="005C68D4">
              <w:t>…………………………..</w:t>
            </w:r>
          </w:p>
          <w:p w:rsidR="00B30623" w:rsidRDefault="00B30623" w:rsidP="00C769F1">
            <w:r>
              <w:t>Ing. Pavel Kuba</w:t>
            </w:r>
          </w:p>
          <w:p w:rsidR="00B30623" w:rsidRPr="005C68D4" w:rsidRDefault="00B30623" w:rsidP="00C769F1">
            <w:r>
              <w:t>starosta</w:t>
            </w:r>
          </w:p>
        </w:tc>
      </w:tr>
      <w:tr w:rsidR="00B30623" w:rsidRPr="005C68D4" w:rsidTr="00C769F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623" w:rsidRPr="005C68D4" w:rsidRDefault="00B30623" w:rsidP="00C769F1"/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623" w:rsidRPr="005C68D4" w:rsidRDefault="00B30623" w:rsidP="00C769F1"/>
        </w:tc>
      </w:tr>
    </w:tbl>
    <w:p w:rsidR="001506A4" w:rsidRDefault="001506A4" w:rsidP="00031DA3">
      <w:pPr>
        <w:outlineLvl w:val="0"/>
        <w:rPr>
          <w:sz w:val="20"/>
          <w:szCs w:val="20"/>
        </w:rPr>
      </w:pPr>
    </w:p>
    <w:sectPr w:rsidR="001506A4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A67" w:rsidRDefault="00175A67">
      <w:r>
        <w:separator/>
      </w:r>
    </w:p>
  </w:endnote>
  <w:endnote w:type="continuationSeparator" w:id="0">
    <w:p w:rsidR="00175A67" w:rsidRDefault="0017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9F1" w:rsidRDefault="00C769F1" w:rsidP="00EE52A3">
    <w:pPr>
      <w:pStyle w:val="Zpat"/>
      <w:rPr>
        <w:i/>
        <w:sz w:val="20"/>
        <w:szCs w:val="20"/>
      </w:rPr>
    </w:pPr>
  </w:p>
  <w:p w:rsidR="00C769F1" w:rsidRDefault="00C769F1" w:rsidP="00EE52A3">
    <w:pPr>
      <w:pStyle w:val="Zpat"/>
      <w:rPr>
        <w:i/>
        <w:sz w:val="20"/>
        <w:szCs w:val="20"/>
      </w:rPr>
    </w:pPr>
  </w:p>
  <w:p w:rsidR="00C769F1" w:rsidRPr="005B2A36" w:rsidRDefault="00E26230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C769F1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19</w:t>
    </w:r>
    <w:r w:rsidR="00C769F1">
      <w:rPr>
        <w:i/>
        <w:sz w:val="20"/>
        <w:szCs w:val="20"/>
      </w:rPr>
      <w:t>. 6</w:t>
    </w:r>
    <w:r w:rsidR="00C769F1" w:rsidRPr="005B2A36">
      <w:rPr>
        <w:i/>
        <w:sz w:val="20"/>
        <w:szCs w:val="20"/>
      </w:rPr>
      <w:t xml:space="preserve">. </w:t>
    </w:r>
    <w:proofErr w:type="gramStart"/>
    <w:r w:rsidR="00C769F1" w:rsidRPr="005B2A36">
      <w:rPr>
        <w:i/>
        <w:sz w:val="20"/>
        <w:szCs w:val="20"/>
      </w:rPr>
      <w:t>20</w:t>
    </w:r>
    <w:r w:rsidR="00C769F1">
      <w:rPr>
        <w:i/>
        <w:sz w:val="20"/>
        <w:szCs w:val="20"/>
      </w:rPr>
      <w:t>17</w:t>
    </w:r>
    <w:r w:rsidR="00C769F1" w:rsidRPr="005B2A36">
      <w:rPr>
        <w:i/>
        <w:sz w:val="20"/>
        <w:szCs w:val="20"/>
      </w:rPr>
      <w:t xml:space="preserve">                           </w:t>
    </w:r>
    <w:r w:rsidR="00C769F1">
      <w:rPr>
        <w:i/>
        <w:sz w:val="20"/>
        <w:szCs w:val="20"/>
      </w:rPr>
      <w:t xml:space="preserve">                                Strana</w:t>
    </w:r>
    <w:proofErr w:type="gramEnd"/>
    <w:r w:rsidR="00C769F1">
      <w:rPr>
        <w:i/>
        <w:sz w:val="20"/>
        <w:szCs w:val="20"/>
      </w:rPr>
      <w:t xml:space="preserve"> </w:t>
    </w:r>
    <w:r w:rsidR="00C769F1">
      <w:rPr>
        <w:i/>
        <w:sz w:val="20"/>
        <w:szCs w:val="20"/>
      </w:rPr>
      <w:fldChar w:fldCharType="begin"/>
    </w:r>
    <w:r w:rsidR="00C769F1">
      <w:rPr>
        <w:i/>
        <w:sz w:val="20"/>
        <w:szCs w:val="20"/>
      </w:rPr>
      <w:instrText xml:space="preserve"> PAGE   \* MERGEFORMAT </w:instrText>
    </w:r>
    <w:r w:rsidR="00C769F1">
      <w:rPr>
        <w:i/>
        <w:sz w:val="20"/>
        <w:szCs w:val="20"/>
      </w:rPr>
      <w:fldChar w:fldCharType="separate"/>
    </w:r>
    <w:r w:rsidR="00B13C51">
      <w:rPr>
        <w:i/>
        <w:noProof/>
        <w:sz w:val="20"/>
        <w:szCs w:val="20"/>
      </w:rPr>
      <w:t>1</w:t>
    </w:r>
    <w:r w:rsidR="00C769F1">
      <w:rPr>
        <w:i/>
        <w:sz w:val="20"/>
        <w:szCs w:val="20"/>
      </w:rPr>
      <w:fldChar w:fldCharType="end"/>
    </w:r>
    <w:r w:rsidR="00C769F1">
      <w:rPr>
        <w:i/>
        <w:sz w:val="20"/>
        <w:szCs w:val="20"/>
      </w:rPr>
      <w:t xml:space="preserve"> </w:t>
    </w:r>
    <w:r w:rsidR="00C769F1" w:rsidRPr="005B2A36">
      <w:rPr>
        <w:i/>
        <w:sz w:val="20"/>
        <w:szCs w:val="20"/>
      </w:rPr>
      <w:t>(celkem</w:t>
    </w:r>
    <w:r w:rsidR="00C769F1">
      <w:rPr>
        <w:i/>
        <w:sz w:val="20"/>
        <w:szCs w:val="20"/>
      </w:rPr>
      <w:t xml:space="preserve"> </w:t>
    </w:r>
    <w:r>
      <w:rPr>
        <w:i/>
        <w:sz w:val="20"/>
        <w:szCs w:val="20"/>
      </w:rPr>
      <w:t>11</w:t>
    </w:r>
    <w:r w:rsidR="00C769F1" w:rsidRPr="005B2A36">
      <w:rPr>
        <w:i/>
        <w:sz w:val="20"/>
        <w:szCs w:val="20"/>
      </w:rPr>
      <w:t>)</w:t>
    </w:r>
  </w:p>
  <w:p w:rsidR="00C769F1" w:rsidRPr="00DE52C5" w:rsidRDefault="00B02E0C" w:rsidP="00AE66D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8</w:t>
    </w:r>
    <w:r w:rsidR="00C769F1" w:rsidRPr="005B2A36">
      <w:rPr>
        <w:i/>
        <w:sz w:val="20"/>
        <w:szCs w:val="20"/>
      </w:rPr>
      <w:t xml:space="preserve"> – </w:t>
    </w:r>
    <w:r w:rsidR="00C769F1">
      <w:rPr>
        <w:i/>
        <w:sz w:val="20"/>
        <w:szCs w:val="20"/>
      </w:rPr>
      <w:t>Žádosti o poskytnutí individuální dotace v oblasti dopravy</w:t>
    </w:r>
  </w:p>
  <w:p w:rsidR="00C769F1" w:rsidRPr="00EE52A3" w:rsidRDefault="00C769F1" w:rsidP="00EE52A3">
    <w:pPr>
      <w:pStyle w:val="Zpat"/>
      <w:jc w:val="both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9F1" w:rsidRDefault="00C769F1" w:rsidP="00EE52A3">
    <w:pPr>
      <w:pStyle w:val="Zpat"/>
      <w:rPr>
        <w:i/>
        <w:sz w:val="20"/>
        <w:szCs w:val="20"/>
      </w:rPr>
    </w:pPr>
  </w:p>
  <w:p w:rsidR="00C769F1" w:rsidRDefault="00C769F1" w:rsidP="00EE52A3">
    <w:pPr>
      <w:pStyle w:val="Zpat"/>
      <w:rPr>
        <w:i/>
        <w:sz w:val="20"/>
        <w:szCs w:val="20"/>
      </w:rPr>
    </w:pPr>
  </w:p>
  <w:p w:rsidR="00C769F1" w:rsidRPr="005B2A36" w:rsidRDefault="00C769F1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 w:rsidRPr="005B2A36">
      <w:rPr>
        <w:i/>
        <w:sz w:val="20"/>
        <w:szCs w:val="20"/>
      </w:rPr>
      <w:t xml:space="preserve">Rada Olomouckého kraje </w:t>
    </w:r>
    <w:r>
      <w:rPr>
        <w:i/>
        <w:sz w:val="20"/>
        <w:szCs w:val="20"/>
      </w:rPr>
      <w:t>5. 9</w:t>
    </w:r>
    <w:r w:rsidRPr="005B2A36">
      <w:rPr>
        <w:i/>
        <w:sz w:val="20"/>
        <w:szCs w:val="20"/>
      </w:rPr>
      <w:t xml:space="preserve">. </w:t>
    </w:r>
    <w:proofErr w:type="gramStart"/>
    <w:r w:rsidRPr="005B2A36">
      <w:rPr>
        <w:i/>
        <w:sz w:val="20"/>
        <w:szCs w:val="20"/>
      </w:rPr>
      <w:t>20</w:t>
    </w:r>
    <w:r>
      <w:rPr>
        <w:i/>
        <w:sz w:val="20"/>
        <w:szCs w:val="20"/>
      </w:rPr>
      <w:t>13</w:t>
    </w:r>
    <w:r w:rsidRPr="005B2A36">
      <w:rPr>
        <w:i/>
        <w:sz w:val="20"/>
        <w:szCs w:val="20"/>
      </w:rPr>
      <w:t xml:space="preserve">                                  </w:t>
    </w:r>
    <w:r>
      <w:rPr>
        <w:i/>
        <w:sz w:val="20"/>
        <w:szCs w:val="20"/>
      </w:rPr>
      <w:t xml:space="preserve">                                  Strana</w:t>
    </w:r>
    <w:proofErr w:type="gramEnd"/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 \* MERGEFORMAT </w:instrText>
    </w:r>
    <w:r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t>(celkem</w:t>
    </w:r>
    <w:r>
      <w:rPr>
        <w:i/>
        <w:sz w:val="20"/>
        <w:szCs w:val="20"/>
      </w:rPr>
      <w:t xml:space="preserve"> 21</w:t>
    </w:r>
    <w:r w:rsidRPr="005B2A36">
      <w:rPr>
        <w:i/>
        <w:sz w:val="20"/>
        <w:szCs w:val="20"/>
      </w:rPr>
      <w:t>)</w:t>
    </w:r>
  </w:p>
  <w:p w:rsidR="00C769F1" w:rsidRPr="00EE52A3" w:rsidRDefault="00C769F1" w:rsidP="00EE52A3">
    <w:pPr>
      <w:pStyle w:val="Zpat"/>
      <w:jc w:val="both"/>
      <w:rPr>
        <w:i/>
        <w:sz w:val="20"/>
        <w:szCs w:val="20"/>
      </w:rPr>
    </w:pPr>
    <w:proofErr w:type="gramStart"/>
    <w:r>
      <w:rPr>
        <w:i/>
        <w:sz w:val="20"/>
        <w:szCs w:val="20"/>
      </w:rPr>
      <w:t>5.1</w:t>
    </w:r>
    <w:proofErr w:type="gramEnd"/>
    <w:r>
      <w:rPr>
        <w:i/>
        <w:sz w:val="20"/>
        <w:szCs w:val="20"/>
      </w:rPr>
      <w:t>.</w:t>
    </w:r>
    <w:r w:rsidRPr="005B2A36">
      <w:rPr>
        <w:i/>
        <w:sz w:val="20"/>
        <w:szCs w:val="20"/>
      </w:rPr>
      <w:t xml:space="preserve"> – </w:t>
    </w:r>
    <w:r>
      <w:rPr>
        <w:i/>
        <w:sz w:val="20"/>
        <w:szCs w:val="20"/>
      </w:rPr>
      <w:t>Návrh</w:t>
    </w:r>
    <w:r w:rsidRPr="005B2A36">
      <w:rPr>
        <w:i/>
        <w:sz w:val="20"/>
        <w:szCs w:val="20"/>
      </w:rPr>
      <w:t xml:space="preserve"> </w:t>
    </w:r>
    <w:r>
      <w:rPr>
        <w:i/>
        <w:sz w:val="20"/>
        <w:szCs w:val="20"/>
      </w:rPr>
      <w:t>Dodatku</w:t>
    </w:r>
    <w:r w:rsidRPr="005B2A36">
      <w:rPr>
        <w:i/>
        <w:sz w:val="20"/>
        <w:szCs w:val="20"/>
      </w:rPr>
      <w:t xml:space="preserve"> č. </w:t>
    </w:r>
    <w:r>
      <w:rPr>
        <w:i/>
        <w:sz w:val="20"/>
        <w:szCs w:val="20"/>
      </w:rPr>
      <w:t>11</w:t>
    </w:r>
    <w:r w:rsidRPr="005B2A36">
      <w:rPr>
        <w:i/>
        <w:sz w:val="20"/>
        <w:szCs w:val="20"/>
      </w:rPr>
      <w:t xml:space="preserve"> zřizovací listiny Správy silni</w:t>
    </w:r>
    <w:r>
      <w:rPr>
        <w:i/>
        <w:sz w:val="20"/>
        <w:szCs w:val="20"/>
      </w:rPr>
      <w:t>c Olomouckého kraje, příspěvkové</w:t>
    </w:r>
    <w:r w:rsidRPr="005B2A36">
      <w:rPr>
        <w:i/>
        <w:sz w:val="20"/>
        <w:szCs w:val="20"/>
      </w:rPr>
      <w:t xml:space="preserve"> organizace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9F1" w:rsidRPr="005B2A36" w:rsidRDefault="00E26230" w:rsidP="00744BCE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C769F1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19</w:t>
    </w:r>
    <w:r w:rsidR="00C769F1">
      <w:rPr>
        <w:i/>
        <w:sz w:val="20"/>
        <w:szCs w:val="20"/>
      </w:rPr>
      <w:t>. 6</w:t>
    </w:r>
    <w:r w:rsidR="00C769F1" w:rsidRPr="005B2A36">
      <w:rPr>
        <w:i/>
        <w:sz w:val="20"/>
        <w:szCs w:val="20"/>
      </w:rPr>
      <w:t xml:space="preserve">. </w:t>
    </w:r>
    <w:proofErr w:type="gramStart"/>
    <w:r w:rsidR="00C769F1" w:rsidRPr="005B2A36">
      <w:rPr>
        <w:i/>
        <w:sz w:val="20"/>
        <w:szCs w:val="20"/>
      </w:rPr>
      <w:t>20</w:t>
    </w:r>
    <w:r w:rsidR="00C769F1">
      <w:rPr>
        <w:i/>
        <w:sz w:val="20"/>
        <w:szCs w:val="20"/>
      </w:rPr>
      <w:t>17</w:t>
    </w:r>
    <w:r w:rsidR="00C769F1" w:rsidRPr="005B2A36">
      <w:rPr>
        <w:i/>
        <w:sz w:val="20"/>
        <w:szCs w:val="20"/>
      </w:rPr>
      <w:t xml:space="preserve">                                 </w:t>
    </w:r>
    <w:r w:rsidR="00C769F1">
      <w:rPr>
        <w:i/>
        <w:sz w:val="20"/>
        <w:szCs w:val="20"/>
      </w:rPr>
      <w:t xml:space="preserve">                                                                                                               Strana</w:t>
    </w:r>
    <w:proofErr w:type="gramEnd"/>
    <w:r w:rsidR="00C769F1">
      <w:rPr>
        <w:i/>
        <w:sz w:val="20"/>
        <w:szCs w:val="20"/>
      </w:rPr>
      <w:t xml:space="preserve"> </w:t>
    </w:r>
    <w:r w:rsidR="00C769F1">
      <w:rPr>
        <w:i/>
        <w:sz w:val="20"/>
        <w:szCs w:val="20"/>
      </w:rPr>
      <w:fldChar w:fldCharType="begin"/>
    </w:r>
    <w:r w:rsidR="00C769F1">
      <w:rPr>
        <w:i/>
        <w:sz w:val="20"/>
        <w:szCs w:val="20"/>
      </w:rPr>
      <w:instrText xml:space="preserve"> PAGE   \* MERGEFORMAT </w:instrText>
    </w:r>
    <w:r w:rsidR="00C769F1">
      <w:rPr>
        <w:i/>
        <w:sz w:val="20"/>
        <w:szCs w:val="20"/>
      </w:rPr>
      <w:fldChar w:fldCharType="separate"/>
    </w:r>
    <w:r w:rsidR="00B13C51">
      <w:rPr>
        <w:i/>
        <w:noProof/>
        <w:sz w:val="20"/>
        <w:szCs w:val="20"/>
      </w:rPr>
      <w:t>4</w:t>
    </w:r>
    <w:r w:rsidR="00C769F1">
      <w:rPr>
        <w:i/>
        <w:sz w:val="20"/>
        <w:szCs w:val="20"/>
      </w:rPr>
      <w:fldChar w:fldCharType="end"/>
    </w:r>
    <w:r w:rsidR="00C769F1">
      <w:rPr>
        <w:i/>
        <w:sz w:val="20"/>
        <w:szCs w:val="20"/>
      </w:rPr>
      <w:t xml:space="preserve"> </w:t>
    </w:r>
    <w:r w:rsidR="00C769F1" w:rsidRPr="005B2A36">
      <w:rPr>
        <w:i/>
        <w:sz w:val="20"/>
        <w:szCs w:val="20"/>
      </w:rPr>
      <w:t>(celkem</w:t>
    </w:r>
    <w:r w:rsidR="00C769F1">
      <w:rPr>
        <w:i/>
        <w:sz w:val="20"/>
        <w:szCs w:val="20"/>
      </w:rPr>
      <w:t xml:space="preserve"> </w:t>
    </w:r>
    <w:r>
      <w:rPr>
        <w:i/>
        <w:sz w:val="20"/>
        <w:szCs w:val="20"/>
      </w:rPr>
      <w:t>11</w:t>
    </w:r>
    <w:r w:rsidR="00C769F1" w:rsidRPr="005B2A36">
      <w:rPr>
        <w:i/>
        <w:sz w:val="20"/>
        <w:szCs w:val="20"/>
      </w:rPr>
      <w:t>)</w:t>
    </w:r>
  </w:p>
  <w:p w:rsidR="00C769F1" w:rsidRPr="00DE52C5" w:rsidRDefault="00B02E0C" w:rsidP="00744BCE">
    <w:pPr>
      <w:pStyle w:val="Zpat"/>
      <w:jc w:val="both"/>
      <w:rPr>
        <w:i/>
        <w:sz w:val="20"/>
        <w:szCs w:val="20"/>
      </w:rPr>
    </w:pPr>
    <w:proofErr w:type="gramStart"/>
    <w:r>
      <w:rPr>
        <w:i/>
        <w:sz w:val="20"/>
        <w:szCs w:val="20"/>
      </w:rPr>
      <w:t xml:space="preserve">8 </w:t>
    </w:r>
    <w:r w:rsidR="00C769F1" w:rsidRPr="005B2A36">
      <w:rPr>
        <w:i/>
        <w:sz w:val="20"/>
        <w:szCs w:val="20"/>
      </w:rPr>
      <w:t xml:space="preserve"> – </w:t>
    </w:r>
    <w:r w:rsidR="00C769F1">
      <w:rPr>
        <w:i/>
        <w:sz w:val="20"/>
        <w:szCs w:val="20"/>
      </w:rPr>
      <w:t>Žádosti</w:t>
    </w:r>
    <w:proofErr w:type="gramEnd"/>
    <w:r w:rsidR="00C769F1">
      <w:rPr>
        <w:i/>
        <w:sz w:val="20"/>
        <w:szCs w:val="20"/>
      </w:rPr>
      <w:t xml:space="preserve"> o poskytnutí individuální dotace v oblasti dopravy</w:t>
    </w:r>
  </w:p>
  <w:p w:rsidR="00C769F1" w:rsidRPr="00AE66DF" w:rsidRDefault="00C769F1" w:rsidP="00744BCE">
    <w:pPr>
      <w:pStyle w:val="Zpat"/>
      <w:jc w:val="both"/>
      <w:rPr>
        <w:i/>
        <w:sz w:val="20"/>
      </w:rPr>
    </w:pPr>
    <w:r>
      <w:rPr>
        <w:i/>
        <w:sz w:val="20"/>
      </w:rPr>
      <w:t>Příloha č. 1:  Seznam žadatelů o individuální dotaci z rozpočtu Olomouckého kraje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E0C" w:rsidRDefault="00B02E0C" w:rsidP="00B02E0C">
    <w:pPr>
      <w:pStyle w:val="Zpat"/>
      <w:rPr>
        <w:i/>
        <w:sz w:val="20"/>
        <w:szCs w:val="20"/>
      </w:rPr>
    </w:pPr>
  </w:p>
  <w:p w:rsidR="00B02E0C" w:rsidRDefault="00B02E0C" w:rsidP="00B02E0C">
    <w:pPr>
      <w:pStyle w:val="Zpat"/>
      <w:rPr>
        <w:i/>
        <w:sz w:val="20"/>
        <w:szCs w:val="20"/>
      </w:rPr>
    </w:pPr>
  </w:p>
  <w:p w:rsidR="00E26230" w:rsidRPr="005B2A36" w:rsidRDefault="00E26230" w:rsidP="00B02E0C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19. 6</w:t>
    </w:r>
    <w:r w:rsidRPr="005B2A36">
      <w:rPr>
        <w:i/>
        <w:sz w:val="20"/>
        <w:szCs w:val="20"/>
      </w:rPr>
      <w:t xml:space="preserve">. </w:t>
    </w:r>
    <w:proofErr w:type="gramStart"/>
    <w:r w:rsidRPr="005B2A36">
      <w:rPr>
        <w:i/>
        <w:sz w:val="20"/>
        <w:szCs w:val="20"/>
      </w:rPr>
      <w:t>20</w:t>
    </w:r>
    <w:r>
      <w:rPr>
        <w:i/>
        <w:sz w:val="20"/>
        <w:szCs w:val="20"/>
      </w:rPr>
      <w:t>17</w:t>
    </w:r>
    <w:r w:rsidRPr="005B2A36">
      <w:rPr>
        <w:i/>
        <w:sz w:val="20"/>
        <w:szCs w:val="20"/>
      </w:rPr>
      <w:t xml:space="preserve">           </w:t>
    </w:r>
    <w:r>
      <w:rPr>
        <w:i/>
        <w:sz w:val="20"/>
        <w:szCs w:val="20"/>
      </w:rPr>
      <w:t xml:space="preserve">                                         Strana</w:t>
    </w:r>
    <w:proofErr w:type="gramEnd"/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 \* MERGEFORMAT </w:instrText>
    </w:r>
    <w:r>
      <w:rPr>
        <w:i/>
        <w:sz w:val="20"/>
        <w:szCs w:val="20"/>
      </w:rPr>
      <w:fldChar w:fldCharType="separate"/>
    </w:r>
    <w:r w:rsidR="00B13C51">
      <w:rPr>
        <w:i/>
        <w:noProof/>
        <w:sz w:val="20"/>
        <w:szCs w:val="20"/>
      </w:rPr>
      <w:t>6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t>(celkem</w:t>
    </w:r>
    <w:r>
      <w:rPr>
        <w:i/>
        <w:sz w:val="20"/>
        <w:szCs w:val="20"/>
      </w:rPr>
      <w:t xml:space="preserve"> 11</w:t>
    </w:r>
    <w:r w:rsidRPr="005B2A36">
      <w:rPr>
        <w:i/>
        <w:sz w:val="20"/>
        <w:szCs w:val="20"/>
      </w:rPr>
      <w:t>)</w:t>
    </w:r>
  </w:p>
  <w:p w:rsidR="00E26230" w:rsidRPr="00DE52C5" w:rsidRDefault="00B02E0C" w:rsidP="00E26230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8</w:t>
    </w:r>
    <w:r w:rsidR="00E26230" w:rsidRPr="005B2A36">
      <w:rPr>
        <w:i/>
        <w:sz w:val="20"/>
        <w:szCs w:val="20"/>
      </w:rPr>
      <w:t xml:space="preserve"> – </w:t>
    </w:r>
    <w:r w:rsidR="00E26230">
      <w:rPr>
        <w:i/>
        <w:sz w:val="20"/>
        <w:szCs w:val="20"/>
      </w:rPr>
      <w:t>Žádosti o poskytnutí individuální dotace v oblasti dopravy</w:t>
    </w:r>
  </w:p>
  <w:p w:rsidR="00C769F1" w:rsidRPr="00E26230" w:rsidRDefault="00E26230" w:rsidP="00E26230">
    <w:pPr>
      <w:pStyle w:val="Zpat"/>
      <w:jc w:val="both"/>
      <w:rPr>
        <w:i/>
        <w:sz w:val="20"/>
      </w:rPr>
    </w:pPr>
    <w:r>
      <w:rPr>
        <w:i/>
        <w:sz w:val="20"/>
      </w:rPr>
      <w:t>Příloha č. 2: Veřejnoprávní smlouva o poskytnutí dotace s městem Mohelnice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A67" w:rsidRDefault="00175A67">
      <w:r>
        <w:separator/>
      </w:r>
    </w:p>
  </w:footnote>
  <w:footnote w:type="continuationSeparator" w:id="0">
    <w:p w:rsidR="00175A67" w:rsidRDefault="00175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9F1" w:rsidRDefault="00C769F1" w:rsidP="002F0C7D">
    <w:pPr>
      <w:pStyle w:val="Zhlav"/>
      <w:jc w:val="center"/>
    </w:pPr>
  </w:p>
  <w:p w:rsidR="00C769F1" w:rsidRDefault="00C769F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9F1" w:rsidRPr="00E00793" w:rsidRDefault="00C769F1" w:rsidP="00696504">
    <w:pPr>
      <w:pStyle w:val="Zhlav"/>
      <w:jc w:val="center"/>
      <w:rPr>
        <w:i/>
      </w:rPr>
    </w:pPr>
    <w:r w:rsidRPr="00E00793">
      <w:rPr>
        <w:i/>
      </w:rPr>
      <w:t xml:space="preserve">Příloha č. </w:t>
    </w:r>
    <w:r>
      <w:rPr>
        <w:i/>
      </w:rPr>
      <w:t>1</w:t>
    </w:r>
  </w:p>
  <w:p w:rsidR="00C769F1" w:rsidRPr="00894E92" w:rsidRDefault="00C769F1" w:rsidP="005E24DB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Seznam žadatelů o individuální dotaci z rozpočtu Olomouckého kraje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9F1" w:rsidRDefault="00E26230" w:rsidP="00E26230">
    <w:pPr>
      <w:pStyle w:val="Zhlav"/>
      <w:jc w:val="center"/>
      <w:rPr>
        <w:i/>
      </w:rPr>
    </w:pPr>
    <w:r>
      <w:rPr>
        <w:i/>
      </w:rPr>
      <w:t>Příloha č. 2</w:t>
    </w:r>
  </w:p>
  <w:p w:rsidR="00E26230" w:rsidRDefault="00E26230" w:rsidP="00B02E0C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Veřejnoprávní smlouva o poskytnutí dotace s městem Mohelnice</w:t>
    </w:r>
  </w:p>
  <w:p w:rsidR="00B02E0C" w:rsidRPr="00E26230" w:rsidRDefault="00B02E0C" w:rsidP="00B02E0C">
    <w:pPr>
      <w:pStyle w:val="Zhlav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3B768F20"/>
    <w:lvl w:ilvl="0">
      <w:start w:val="1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2E54825"/>
    <w:multiLevelType w:val="multilevel"/>
    <w:tmpl w:val="DD72F600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50486F"/>
    <w:multiLevelType w:val="multilevel"/>
    <w:tmpl w:val="5A981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EC70EC0"/>
    <w:multiLevelType w:val="hybridMultilevel"/>
    <w:tmpl w:val="0268B4F2"/>
    <w:lvl w:ilvl="0" w:tplc="60DA2796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800E7"/>
    <w:multiLevelType w:val="hybridMultilevel"/>
    <w:tmpl w:val="9DA0921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AF25A9"/>
    <w:multiLevelType w:val="hybridMultilevel"/>
    <w:tmpl w:val="AF6404B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2212F41"/>
    <w:multiLevelType w:val="multilevel"/>
    <w:tmpl w:val="BB48563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1">
    <w:nsid w:val="154F2F1C"/>
    <w:multiLevelType w:val="hybridMultilevel"/>
    <w:tmpl w:val="66A41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10CB4"/>
    <w:multiLevelType w:val="hybridMultilevel"/>
    <w:tmpl w:val="260CE86E"/>
    <w:lvl w:ilvl="0" w:tplc="9538166A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7610111"/>
    <w:multiLevelType w:val="hybridMultilevel"/>
    <w:tmpl w:val="CB6A5E9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C101063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30056"/>
    <w:multiLevelType w:val="multilevel"/>
    <w:tmpl w:val="1BD28B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931820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8F1189C"/>
    <w:multiLevelType w:val="multilevel"/>
    <w:tmpl w:val="093A6F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>
    <w:nsid w:val="4DBA163C"/>
    <w:multiLevelType w:val="hybridMultilevel"/>
    <w:tmpl w:val="B83A1A3C"/>
    <w:lvl w:ilvl="0" w:tplc="B12EC54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E277F1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>
    <w:nsid w:val="52153130"/>
    <w:multiLevelType w:val="hybridMultilevel"/>
    <w:tmpl w:val="B420DA1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98D4D02"/>
    <w:multiLevelType w:val="multilevel"/>
    <w:tmpl w:val="2B8CF9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>
    <w:nsid w:val="59FE306D"/>
    <w:multiLevelType w:val="hybridMultilevel"/>
    <w:tmpl w:val="AF6404B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9C0F8F"/>
    <w:multiLevelType w:val="hybridMultilevel"/>
    <w:tmpl w:val="C1183D2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01834AE"/>
    <w:multiLevelType w:val="hybridMultilevel"/>
    <w:tmpl w:val="62F02C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52C2339"/>
    <w:multiLevelType w:val="multilevel"/>
    <w:tmpl w:val="DC9A7E24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5">
    <w:nsid w:val="6AD06C84"/>
    <w:multiLevelType w:val="multilevel"/>
    <w:tmpl w:val="8416A094"/>
    <w:lvl w:ilvl="0">
      <w:start w:val="1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8">
    <w:nsid w:val="6EE05CEF"/>
    <w:multiLevelType w:val="multilevel"/>
    <w:tmpl w:val="E99231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9">
    <w:nsid w:val="70D316E1"/>
    <w:multiLevelType w:val="multilevel"/>
    <w:tmpl w:val="2BE69D10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0">
    <w:nsid w:val="7A461CA8"/>
    <w:multiLevelType w:val="hybridMultilevel"/>
    <w:tmpl w:val="E272B4B4"/>
    <w:lvl w:ilvl="0" w:tplc="3328D54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AB5327"/>
    <w:multiLevelType w:val="hybridMultilevel"/>
    <w:tmpl w:val="99503C32"/>
    <w:lvl w:ilvl="0" w:tplc="798088C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3">
    <w:nsid w:val="7BB3517B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4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10"/>
  </w:num>
  <w:num w:numId="4">
    <w:abstractNumId w:val="21"/>
  </w:num>
  <w:num w:numId="5">
    <w:abstractNumId w:val="13"/>
  </w:num>
  <w:num w:numId="6">
    <w:abstractNumId w:val="30"/>
  </w:num>
  <w:num w:numId="7">
    <w:abstractNumId w:val="7"/>
  </w:num>
  <w:num w:numId="8">
    <w:abstractNumId w:val="31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16"/>
  </w:num>
  <w:num w:numId="15">
    <w:abstractNumId w:val="23"/>
  </w:num>
  <w:num w:numId="16">
    <w:abstractNumId w:val="22"/>
  </w:num>
  <w:num w:numId="17">
    <w:abstractNumId w:val="36"/>
  </w:num>
  <w:num w:numId="18">
    <w:abstractNumId w:val="19"/>
  </w:num>
  <w:num w:numId="19">
    <w:abstractNumId w:val="33"/>
  </w:num>
  <w:num w:numId="20">
    <w:abstractNumId w:val="27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4"/>
  </w:num>
  <w:num w:numId="24">
    <w:abstractNumId w:val="11"/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</w:num>
  <w:num w:numId="27">
    <w:abstractNumId w:val="4"/>
  </w:num>
  <w:num w:numId="28">
    <w:abstractNumId w:val="24"/>
  </w:num>
  <w:num w:numId="29">
    <w:abstractNumId w:val="38"/>
  </w:num>
  <w:num w:numId="30">
    <w:abstractNumId w:val="25"/>
  </w:num>
  <w:num w:numId="31">
    <w:abstractNumId w:val="29"/>
  </w:num>
  <w:num w:numId="32">
    <w:abstractNumId w:val="8"/>
  </w:num>
  <w:num w:numId="33">
    <w:abstractNumId w:val="28"/>
  </w:num>
  <w:num w:numId="34">
    <w:abstractNumId w:val="5"/>
  </w:num>
  <w:num w:numId="35">
    <w:abstractNumId w:val="17"/>
  </w:num>
  <w:num w:numId="36">
    <w:abstractNumId w:val="12"/>
  </w:num>
  <w:num w:numId="37">
    <w:abstractNumId w:val="41"/>
  </w:num>
  <w:num w:numId="38">
    <w:abstractNumId w:val="32"/>
  </w:num>
  <w:num w:numId="39">
    <w:abstractNumId w:val="39"/>
  </w:num>
  <w:num w:numId="40">
    <w:abstractNumId w:val="0"/>
  </w:num>
  <w:num w:numId="41">
    <w:abstractNumId w:val="43"/>
  </w:num>
  <w:num w:numId="42">
    <w:abstractNumId w:val="15"/>
  </w:num>
  <w:num w:numId="43">
    <w:abstractNumId w:val="9"/>
  </w:num>
  <w:num w:numId="44">
    <w:abstractNumId w:val="20"/>
  </w:num>
  <w:num w:numId="45">
    <w:abstractNumId w:val="34"/>
  </w:num>
  <w:num w:numId="46">
    <w:abstractNumId w:val="2"/>
  </w:num>
  <w:num w:numId="47">
    <w:abstractNumId w:val="35"/>
  </w:num>
  <w:num w:numId="48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24"/>
    <w:rsid w:val="000005DC"/>
    <w:rsid w:val="00002E0B"/>
    <w:rsid w:val="0000751B"/>
    <w:rsid w:val="00010D3E"/>
    <w:rsid w:val="00011BBC"/>
    <w:rsid w:val="00014217"/>
    <w:rsid w:val="000313B2"/>
    <w:rsid w:val="00031DA3"/>
    <w:rsid w:val="00036BED"/>
    <w:rsid w:val="00037DAF"/>
    <w:rsid w:val="00041B98"/>
    <w:rsid w:val="00041EF9"/>
    <w:rsid w:val="000450D5"/>
    <w:rsid w:val="00051190"/>
    <w:rsid w:val="00053F25"/>
    <w:rsid w:val="00055BF4"/>
    <w:rsid w:val="00057518"/>
    <w:rsid w:val="00062516"/>
    <w:rsid w:val="00062CEB"/>
    <w:rsid w:val="00064B9F"/>
    <w:rsid w:val="00071120"/>
    <w:rsid w:val="000757A7"/>
    <w:rsid w:val="000816B2"/>
    <w:rsid w:val="000903EC"/>
    <w:rsid w:val="00090AF3"/>
    <w:rsid w:val="0009450C"/>
    <w:rsid w:val="00094814"/>
    <w:rsid w:val="00097DAF"/>
    <w:rsid w:val="000A457F"/>
    <w:rsid w:val="000B2F65"/>
    <w:rsid w:val="000B68B8"/>
    <w:rsid w:val="000C1A62"/>
    <w:rsid w:val="000C285A"/>
    <w:rsid w:val="000C675E"/>
    <w:rsid w:val="000D17F9"/>
    <w:rsid w:val="000D57F8"/>
    <w:rsid w:val="000D68EE"/>
    <w:rsid w:val="000D6D4C"/>
    <w:rsid w:val="000D6E62"/>
    <w:rsid w:val="000D743B"/>
    <w:rsid w:val="000E784D"/>
    <w:rsid w:val="000F3985"/>
    <w:rsid w:val="000F3FAB"/>
    <w:rsid w:val="000F46B5"/>
    <w:rsid w:val="000F4A30"/>
    <w:rsid w:val="000F5A27"/>
    <w:rsid w:val="0010360C"/>
    <w:rsid w:val="00111859"/>
    <w:rsid w:val="00113E96"/>
    <w:rsid w:val="00114E79"/>
    <w:rsid w:val="00116D5C"/>
    <w:rsid w:val="001238FD"/>
    <w:rsid w:val="00125501"/>
    <w:rsid w:val="00130DA5"/>
    <w:rsid w:val="0013216A"/>
    <w:rsid w:val="00133271"/>
    <w:rsid w:val="001340B9"/>
    <w:rsid w:val="001342B9"/>
    <w:rsid w:val="001352F7"/>
    <w:rsid w:val="0013666B"/>
    <w:rsid w:val="001439CC"/>
    <w:rsid w:val="001506A4"/>
    <w:rsid w:val="0015322C"/>
    <w:rsid w:val="00154ECF"/>
    <w:rsid w:val="00163546"/>
    <w:rsid w:val="0016497E"/>
    <w:rsid w:val="00167307"/>
    <w:rsid w:val="00175624"/>
    <w:rsid w:val="00175A67"/>
    <w:rsid w:val="001837C5"/>
    <w:rsid w:val="001941E0"/>
    <w:rsid w:val="00195767"/>
    <w:rsid w:val="001A7401"/>
    <w:rsid w:val="001B4131"/>
    <w:rsid w:val="001C040A"/>
    <w:rsid w:val="001C22C0"/>
    <w:rsid w:val="001C41B7"/>
    <w:rsid w:val="001C71E8"/>
    <w:rsid w:val="001D3932"/>
    <w:rsid w:val="001D430F"/>
    <w:rsid w:val="001E3867"/>
    <w:rsid w:val="001E4C77"/>
    <w:rsid w:val="001F0316"/>
    <w:rsid w:val="001F0D92"/>
    <w:rsid w:val="001F49B3"/>
    <w:rsid w:val="001F5122"/>
    <w:rsid w:val="0020008B"/>
    <w:rsid w:val="00201D72"/>
    <w:rsid w:val="00214A95"/>
    <w:rsid w:val="00222E02"/>
    <w:rsid w:val="002251CE"/>
    <w:rsid w:val="00227D71"/>
    <w:rsid w:val="00233180"/>
    <w:rsid w:val="00233F5A"/>
    <w:rsid w:val="002402BB"/>
    <w:rsid w:val="00240F04"/>
    <w:rsid w:val="00241031"/>
    <w:rsid w:val="0024244A"/>
    <w:rsid w:val="00250D98"/>
    <w:rsid w:val="00254B4C"/>
    <w:rsid w:val="0026720D"/>
    <w:rsid w:val="00270683"/>
    <w:rsid w:val="0027381B"/>
    <w:rsid w:val="00275C2B"/>
    <w:rsid w:val="00282801"/>
    <w:rsid w:val="002900EE"/>
    <w:rsid w:val="002921E7"/>
    <w:rsid w:val="00292EB2"/>
    <w:rsid w:val="00293EB1"/>
    <w:rsid w:val="002A012A"/>
    <w:rsid w:val="002A1B59"/>
    <w:rsid w:val="002B166B"/>
    <w:rsid w:val="002B6B3B"/>
    <w:rsid w:val="002C207B"/>
    <w:rsid w:val="002C217E"/>
    <w:rsid w:val="002C28CA"/>
    <w:rsid w:val="002D6DCC"/>
    <w:rsid w:val="002E3252"/>
    <w:rsid w:val="002E36A9"/>
    <w:rsid w:val="002E3F21"/>
    <w:rsid w:val="002E4B0A"/>
    <w:rsid w:val="002F0C7D"/>
    <w:rsid w:val="002F117E"/>
    <w:rsid w:val="002F257E"/>
    <w:rsid w:val="002F465D"/>
    <w:rsid w:val="00301052"/>
    <w:rsid w:val="00301E68"/>
    <w:rsid w:val="00307581"/>
    <w:rsid w:val="003163ED"/>
    <w:rsid w:val="00316B4B"/>
    <w:rsid w:val="0031746D"/>
    <w:rsid w:val="00330AAD"/>
    <w:rsid w:val="00333EBA"/>
    <w:rsid w:val="003357B4"/>
    <w:rsid w:val="003374CE"/>
    <w:rsid w:val="00342441"/>
    <w:rsid w:val="00344169"/>
    <w:rsid w:val="003509BA"/>
    <w:rsid w:val="00350E35"/>
    <w:rsid w:val="0035156F"/>
    <w:rsid w:val="00351736"/>
    <w:rsid w:val="00361C16"/>
    <w:rsid w:val="003665F4"/>
    <w:rsid w:val="003711E1"/>
    <w:rsid w:val="003719E3"/>
    <w:rsid w:val="00376851"/>
    <w:rsid w:val="0038162D"/>
    <w:rsid w:val="00383BE0"/>
    <w:rsid w:val="00387314"/>
    <w:rsid w:val="00392E65"/>
    <w:rsid w:val="00393235"/>
    <w:rsid w:val="003B27E5"/>
    <w:rsid w:val="003B49D7"/>
    <w:rsid w:val="003B7AE4"/>
    <w:rsid w:val="003C4598"/>
    <w:rsid w:val="003D15C0"/>
    <w:rsid w:val="003D3713"/>
    <w:rsid w:val="003F0680"/>
    <w:rsid w:val="003F47D4"/>
    <w:rsid w:val="003F53A0"/>
    <w:rsid w:val="004021A9"/>
    <w:rsid w:val="00403545"/>
    <w:rsid w:val="004038D7"/>
    <w:rsid w:val="004046C3"/>
    <w:rsid w:val="004058A2"/>
    <w:rsid w:val="00411E1C"/>
    <w:rsid w:val="004200A1"/>
    <w:rsid w:val="004204DC"/>
    <w:rsid w:val="00430A34"/>
    <w:rsid w:val="0043208D"/>
    <w:rsid w:val="00435CBF"/>
    <w:rsid w:val="00436BD1"/>
    <w:rsid w:val="00450C4A"/>
    <w:rsid w:val="00452F67"/>
    <w:rsid w:val="00456548"/>
    <w:rsid w:val="004825E5"/>
    <w:rsid w:val="004847D9"/>
    <w:rsid w:val="00484894"/>
    <w:rsid w:val="00493764"/>
    <w:rsid w:val="004A05DD"/>
    <w:rsid w:val="004A1CE6"/>
    <w:rsid w:val="004A2D6D"/>
    <w:rsid w:val="004C0DB4"/>
    <w:rsid w:val="004C3221"/>
    <w:rsid w:val="004C49DB"/>
    <w:rsid w:val="004D1613"/>
    <w:rsid w:val="004D60F8"/>
    <w:rsid w:val="004E22E7"/>
    <w:rsid w:val="004E5D71"/>
    <w:rsid w:val="004E763F"/>
    <w:rsid w:val="004F111C"/>
    <w:rsid w:val="004F21E3"/>
    <w:rsid w:val="004F2909"/>
    <w:rsid w:val="004F4C5A"/>
    <w:rsid w:val="004F5736"/>
    <w:rsid w:val="004F5D87"/>
    <w:rsid w:val="004F773C"/>
    <w:rsid w:val="005012DA"/>
    <w:rsid w:val="00502DF1"/>
    <w:rsid w:val="00511A89"/>
    <w:rsid w:val="005136E5"/>
    <w:rsid w:val="00526018"/>
    <w:rsid w:val="00541F0B"/>
    <w:rsid w:val="00542DDD"/>
    <w:rsid w:val="005441D9"/>
    <w:rsid w:val="00544602"/>
    <w:rsid w:val="0055471A"/>
    <w:rsid w:val="005559CC"/>
    <w:rsid w:val="00555A73"/>
    <w:rsid w:val="00556E95"/>
    <w:rsid w:val="0056579F"/>
    <w:rsid w:val="00572524"/>
    <w:rsid w:val="00576FFF"/>
    <w:rsid w:val="00584B5B"/>
    <w:rsid w:val="0059080B"/>
    <w:rsid w:val="00590D86"/>
    <w:rsid w:val="00593B92"/>
    <w:rsid w:val="00594259"/>
    <w:rsid w:val="00597E7C"/>
    <w:rsid w:val="005A04A1"/>
    <w:rsid w:val="005A253A"/>
    <w:rsid w:val="005B5E8C"/>
    <w:rsid w:val="005B634E"/>
    <w:rsid w:val="005C1D38"/>
    <w:rsid w:val="005C6DE4"/>
    <w:rsid w:val="005D2157"/>
    <w:rsid w:val="005D5DD0"/>
    <w:rsid w:val="005D73B7"/>
    <w:rsid w:val="005D77D1"/>
    <w:rsid w:val="005E24DB"/>
    <w:rsid w:val="005E54EC"/>
    <w:rsid w:val="005F5575"/>
    <w:rsid w:val="00603908"/>
    <w:rsid w:val="0060713D"/>
    <w:rsid w:val="006071A7"/>
    <w:rsid w:val="00607A67"/>
    <w:rsid w:val="006111A3"/>
    <w:rsid w:val="00613206"/>
    <w:rsid w:val="006143B6"/>
    <w:rsid w:val="00614E21"/>
    <w:rsid w:val="00624A1D"/>
    <w:rsid w:val="006276D2"/>
    <w:rsid w:val="006340F1"/>
    <w:rsid w:val="00646F84"/>
    <w:rsid w:val="00650AA0"/>
    <w:rsid w:val="00651F61"/>
    <w:rsid w:val="00660E93"/>
    <w:rsid w:val="00670614"/>
    <w:rsid w:val="00675640"/>
    <w:rsid w:val="00683FBC"/>
    <w:rsid w:val="00685775"/>
    <w:rsid w:val="0069306C"/>
    <w:rsid w:val="00696504"/>
    <w:rsid w:val="006A3441"/>
    <w:rsid w:val="006B2BEC"/>
    <w:rsid w:val="006B387B"/>
    <w:rsid w:val="006B646D"/>
    <w:rsid w:val="006C233A"/>
    <w:rsid w:val="006D338F"/>
    <w:rsid w:val="006E0923"/>
    <w:rsid w:val="006F18C5"/>
    <w:rsid w:val="006F2CC8"/>
    <w:rsid w:val="006F45F3"/>
    <w:rsid w:val="006F478C"/>
    <w:rsid w:val="0070187E"/>
    <w:rsid w:val="007245E8"/>
    <w:rsid w:val="007273F1"/>
    <w:rsid w:val="00744BCE"/>
    <w:rsid w:val="007531A5"/>
    <w:rsid w:val="00754697"/>
    <w:rsid w:val="00774EEE"/>
    <w:rsid w:val="0077595F"/>
    <w:rsid w:val="00780E5C"/>
    <w:rsid w:val="007815AF"/>
    <w:rsid w:val="00781BA1"/>
    <w:rsid w:val="00787220"/>
    <w:rsid w:val="007873BD"/>
    <w:rsid w:val="00787522"/>
    <w:rsid w:val="00796906"/>
    <w:rsid w:val="00797A1E"/>
    <w:rsid w:val="007A342A"/>
    <w:rsid w:val="007A6369"/>
    <w:rsid w:val="007C0705"/>
    <w:rsid w:val="007C22F2"/>
    <w:rsid w:val="007C3254"/>
    <w:rsid w:val="007C3D96"/>
    <w:rsid w:val="007C6869"/>
    <w:rsid w:val="007D32A4"/>
    <w:rsid w:val="007E11CE"/>
    <w:rsid w:val="007E2406"/>
    <w:rsid w:val="007E2EF6"/>
    <w:rsid w:val="007E4CF3"/>
    <w:rsid w:val="007E6235"/>
    <w:rsid w:val="007F58EC"/>
    <w:rsid w:val="00801D1D"/>
    <w:rsid w:val="00815106"/>
    <w:rsid w:val="008166EA"/>
    <w:rsid w:val="00817E26"/>
    <w:rsid w:val="0083013B"/>
    <w:rsid w:val="008317E2"/>
    <w:rsid w:val="008329DC"/>
    <w:rsid w:val="00842FF1"/>
    <w:rsid w:val="008440F8"/>
    <w:rsid w:val="00847B67"/>
    <w:rsid w:val="00865344"/>
    <w:rsid w:val="00873564"/>
    <w:rsid w:val="00873F22"/>
    <w:rsid w:val="0087461E"/>
    <w:rsid w:val="00881D93"/>
    <w:rsid w:val="008840B3"/>
    <w:rsid w:val="008933DF"/>
    <w:rsid w:val="008939AB"/>
    <w:rsid w:val="00894D3A"/>
    <w:rsid w:val="00894E92"/>
    <w:rsid w:val="00895F39"/>
    <w:rsid w:val="0089620F"/>
    <w:rsid w:val="008A0B41"/>
    <w:rsid w:val="008A0EDF"/>
    <w:rsid w:val="008A3CDC"/>
    <w:rsid w:val="008A5789"/>
    <w:rsid w:val="008B155A"/>
    <w:rsid w:val="008B38E9"/>
    <w:rsid w:val="008B698E"/>
    <w:rsid w:val="008D4FF5"/>
    <w:rsid w:val="008D720C"/>
    <w:rsid w:val="008E114D"/>
    <w:rsid w:val="008F66AD"/>
    <w:rsid w:val="00907EB3"/>
    <w:rsid w:val="00913249"/>
    <w:rsid w:val="00913873"/>
    <w:rsid w:val="00921223"/>
    <w:rsid w:val="00927368"/>
    <w:rsid w:val="00937780"/>
    <w:rsid w:val="0094495E"/>
    <w:rsid w:val="00961409"/>
    <w:rsid w:val="009736CA"/>
    <w:rsid w:val="009869F3"/>
    <w:rsid w:val="009874F7"/>
    <w:rsid w:val="009916A9"/>
    <w:rsid w:val="0099184F"/>
    <w:rsid w:val="00994317"/>
    <w:rsid w:val="009A02C6"/>
    <w:rsid w:val="009A0585"/>
    <w:rsid w:val="009A7BE4"/>
    <w:rsid w:val="009A7FBC"/>
    <w:rsid w:val="009B0DDF"/>
    <w:rsid w:val="009B4D18"/>
    <w:rsid w:val="009D50B2"/>
    <w:rsid w:val="009E0356"/>
    <w:rsid w:val="009E25A6"/>
    <w:rsid w:val="009F4272"/>
    <w:rsid w:val="00A0058E"/>
    <w:rsid w:val="00A100E9"/>
    <w:rsid w:val="00A102F0"/>
    <w:rsid w:val="00A23E15"/>
    <w:rsid w:val="00A27E54"/>
    <w:rsid w:val="00A341E8"/>
    <w:rsid w:val="00A50D49"/>
    <w:rsid w:val="00A65387"/>
    <w:rsid w:val="00A7081D"/>
    <w:rsid w:val="00A70847"/>
    <w:rsid w:val="00A72058"/>
    <w:rsid w:val="00A75B04"/>
    <w:rsid w:val="00A75BCC"/>
    <w:rsid w:val="00A77AC9"/>
    <w:rsid w:val="00A80C97"/>
    <w:rsid w:val="00A81B96"/>
    <w:rsid w:val="00A86AAF"/>
    <w:rsid w:val="00A86BC1"/>
    <w:rsid w:val="00A923F5"/>
    <w:rsid w:val="00A92CAB"/>
    <w:rsid w:val="00A93A66"/>
    <w:rsid w:val="00AA03BF"/>
    <w:rsid w:val="00AA0C37"/>
    <w:rsid w:val="00AA2E84"/>
    <w:rsid w:val="00AA67E3"/>
    <w:rsid w:val="00AC7317"/>
    <w:rsid w:val="00AE26AA"/>
    <w:rsid w:val="00AE3273"/>
    <w:rsid w:val="00AE5D9E"/>
    <w:rsid w:val="00AE66DF"/>
    <w:rsid w:val="00AE7515"/>
    <w:rsid w:val="00AF12AC"/>
    <w:rsid w:val="00AF6654"/>
    <w:rsid w:val="00B002B7"/>
    <w:rsid w:val="00B023D8"/>
    <w:rsid w:val="00B02E0C"/>
    <w:rsid w:val="00B12821"/>
    <w:rsid w:val="00B13C51"/>
    <w:rsid w:val="00B204B2"/>
    <w:rsid w:val="00B215FD"/>
    <w:rsid w:val="00B238B0"/>
    <w:rsid w:val="00B250E9"/>
    <w:rsid w:val="00B30623"/>
    <w:rsid w:val="00B307A1"/>
    <w:rsid w:val="00B43B69"/>
    <w:rsid w:val="00B4590F"/>
    <w:rsid w:val="00B45936"/>
    <w:rsid w:val="00B52D8A"/>
    <w:rsid w:val="00B63474"/>
    <w:rsid w:val="00B67EC2"/>
    <w:rsid w:val="00B73983"/>
    <w:rsid w:val="00B759FA"/>
    <w:rsid w:val="00B90A99"/>
    <w:rsid w:val="00B91C28"/>
    <w:rsid w:val="00B929E1"/>
    <w:rsid w:val="00B944E6"/>
    <w:rsid w:val="00B9798C"/>
    <w:rsid w:val="00BA107B"/>
    <w:rsid w:val="00BA2C25"/>
    <w:rsid w:val="00BA78C6"/>
    <w:rsid w:val="00BC163E"/>
    <w:rsid w:val="00BC2B29"/>
    <w:rsid w:val="00BC6E21"/>
    <w:rsid w:val="00BF23FF"/>
    <w:rsid w:val="00BF3306"/>
    <w:rsid w:val="00BF4E86"/>
    <w:rsid w:val="00C00546"/>
    <w:rsid w:val="00C05BCE"/>
    <w:rsid w:val="00C23AF3"/>
    <w:rsid w:val="00C2443D"/>
    <w:rsid w:val="00C31F94"/>
    <w:rsid w:val="00C34C65"/>
    <w:rsid w:val="00C34FF2"/>
    <w:rsid w:val="00C45B29"/>
    <w:rsid w:val="00C45B4D"/>
    <w:rsid w:val="00C468E1"/>
    <w:rsid w:val="00C50661"/>
    <w:rsid w:val="00C55B42"/>
    <w:rsid w:val="00C63D48"/>
    <w:rsid w:val="00C65E08"/>
    <w:rsid w:val="00C733AA"/>
    <w:rsid w:val="00C753CB"/>
    <w:rsid w:val="00C769F1"/>
    <w:rsid w:val="00C9409E"/>
    <w:rsid w:val="00CA4B10"/>
    <w:rsid w:val="00CC0FA0"/>
    <w:rsid w:val="00CC2426"/>
    <w:rsid w:val="00CC4129"/>
    <w:rsid w:val="00CD1370"/>
    <w:rsid w:val="00CD1618"/>
    <w:rsid w:val="00CD6878"/>
    <w:rsid w:val="00CD739B"/>
    <w:rsid w:val="00CE12D6"/>
    <w:rsid w:val="00CE2C93"/>
    <w:rsid w:val="00CE3FE7"/>
    <w:rsid w:val="00CE4290"/>
    <w:rsid w:val="00CE67F2"/>
    <w:rsid w:val="00CF31CD"/>
    <w:rsid w:val="00CF3813"/>
    <w:rsid w:val="00CF53F1"/>
    <w:rsid w:val="00CF697E"/>
    <w:rsid w:val="00D063A8"/>
    <w:rsid w:val="00D06D90"/>
    <w:rsid w:val="00D11107"/>
    <w:rsid w:val="00D11906"/>
    <w:rsid w:val="00D15C95"/>
    <w:rsid w:val="00D221C8"/>
    <w:rsid w:val="00D25B29"/>
    <w:rsid w:val="00D31309"/>
    <w:rsid w:val="00D36DC0"/>
    <w:rsid w:val="00D37B90"/>
    <w:rsid w:val="00D43E07"/>
    <w:rsid w:val="00D4444F"/>
    <w:rsid w:val="00D475BC"/>
    <w:rsid w:val="00D50B19"/>
    <w:rsid w:val="00D6007A"/>
    <w:rsid w:val="00D669FB"/>
    <w:rsid w:val="00D66B95"/>
    <w:rsid w:val="00D71474"/>
    <w:rsid w:val="00D80FDB"/>
    <w:rsid w:val="00D814BD"/>
    <w:rsid w:val="00D9479B"/>
    <w:rsid w:val="00D96867"/>
    <w:rsid w:val="00DA4662"/>
    <w:rsid w:val="00DA5016"/>
    <w:rsid w:val="00DC3E00"/>
    <w:rsid w:val="00DC4DE2"/>
    <w:rsid w:val="00DD6928"/>
    <w:rsid w:val="00DE52C5"/>
    <w:rsid w:val="00E068E3"/>
    <w:rsid w:val="00E07825"/>
    <w:rsid w:val="00E129B4"/>
    <w:rsid w:val="00E15551"/>
    <w:rsid w:val="00E16579"/>
    <w:rsid w:val="00E17B87"/>
    <w:rsid w:val="00E219A8"/>
    <w:rsid w:val="00E24481"/>
    <w:rsid w:val="00E2552D"/>
    <w:rsid w:val="00E26230"/>
    <w:rsid w:val="00E4354A"/>
    <w:rsid w:val="00E45A64"/>
    <w:rsid w:val="00E47FDF"/>
    <w:rsid w:val="00E50B14"/>
    <w:rsid w:val="00E52E87"/>
    <w:rsid w:val="00E547E4"/>
    <w:rsid w:val="00E5795E"/>
    <w:rsid w:val="00E632D9"/>
    <w:rsid w:val="00E669EC"/>
    <w:rsid w:val="00E67E0C"/>
    <w:rsid w:val="00E73E65"/>
    <w:rsid w:val="00E76237"/>
    <w:rsid w:val="00E818B8"/>
    <w:rsid w:val="00E8192A"/>
    <w:rsid w:val="00E81AD5"/>
    <w:rsid w:val="00E86DCA"/>
    <w:rsid w:val="00E8742C"/>
    <w:rsid w:val="00E87738"/>
    <w:rsid w:val="00E87CE0"/>
    <w:rsid w:val="00E87EE9"/>
    <w:rsid w:val="00E965CF"/>
    <w:rsid w:val="00EA2BE6"/>
    <w:rsid w:val="00EA42D3"/>
    <w:rsid w:val="00EA5F4A"/>
    <w:rsid w:val="00EB31DC"/>
    <w:rsid w:val="00EB3E9C"/>
    <w:rsid w:val="00EB4E05"/>
    <w:rsid w:val="00ED74FC"/>
    <w:rsid w:val="00EE4926"/>
    <w:rsid w:val="00EE52A3"/>
    <w:rsid w:val="00EF190D"/>
    <w:rsid w:val="00EF1CB6"/>
    <w:rsid w:val="00F00AF9"/>
    <w:rsid w:val="00F056CE"/>
    <w:rsid w:val="00F061DB"/>
    <w:rsid w:val="00F07355"/>
    <w:rsid w:val="00F2483A"/>
    <w:rsid w:val="00F24D2A"/>
    <w:rsid w:val="00F24D42"/>
    <w:rsid w:val="00F3106A"/>
    <w:rsid w:val="00F33238"/>
    <w:rsid w:val="00F342F5"/>
    <w:rsid w:val="00F3468D"/>
    <w:rsid w:val="00F34B37"/>
    <w:rsid w:val="00F408C6"/>
    <w:rsid w:val="00F56AF3"/>
    <w:rsid w:val="00F574CD"/>
    <w:rsid w:val="00F610F1"/>
    <w:rsid w:val="00F61E6B"/>
    <w:rsid w:val="00F6441E"/>
    <w:rsid w:val="00F666F0"/>
    <w:rsid w:val="00F67040"/>
    <w:rsid w:val="00F71C74"/>
    <w:rsid w:val="00F82BE9"/>
    <w:rsid w:val="00F93BF0"/>
    <w:rsid w:val="00FB3C12"/>
    <w:rsid w:val="00FB75EB"/>
    <w:rsid w:val="00FC0127"/>
    <w:rsid w:val="00FC1939"/>
    <w:rsid w:val="00FC3DDF"/>
    <w:rsid w:val="00FC53FE"/>
    <w:rsid w:val="00FD0C7C"/>
    <w:rsid w:val="00FD549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qFormat/>
    <w:rsid w:val="00F408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qFormat/>
    <w:rsid w:val="00F40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www.kr-olomoucky.cz/vyuctovani-prispevku-dotace-cl-3802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BB5F4-F6E3-4E00-824F-33B95318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3128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Přecechtělová Lenka</cp:lastModifiedBy>
  <cp:revision>6</cp:revision>
  <cp:lastPrinted>2017-05-17T12:33:00Z</cp:lastPrinted>
  <dcterms:created xsi:type="dcterms:W3CDTF">2017-05-30T10:27:00Z</dcterms:created>
  <dcterms:modified xsi:type="dcterms:W3CDTF">2017-06-05T06:44:00Z</dcterms:modified>
</cp:coreProperties>
</file>