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5D5DDCF4" w:rsidR="00A97BE7" w:rsidRPr="008742A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 w:rsidRPr="008742A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8742A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7D18D748" w14:textId="325288C8" w:rsidR="00901011" w:rsidRPr="006A3C5C" w:rsidRDefault="00901011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</w:pPr>
      <w:r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 xml:space="preserve">schváleno dne </w:t>
      </w:r>
      <w:r w:rsidR="008742A7"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18</w:t>
      </w:r>
      <w:r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 xml:space="preserve">. </w:t>
      </w:r>
      <w:r w:rsidR="008742A7"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12</w:t>
      </w:r>
      <w:r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. 201</w:t>
      </w:r>
      <w:r w:rsidR="004C0F3D"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7</w:t>
      </w:r>
    </w:p>
    <w:p w14:paraId="3C9258B7" w14:textId="4A09CA5D" w:rsidR="009A3DA5" w:rsidRPr="006A3C5C" w:rsidRDefault="00901011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usnesením zok č. UZ/</w:t>
      </w:r>
      <w:r w:rsidR="001B67C2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8</w:t>
      </w:r>
      <w:r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/</w:t>
      </w:r>
      <w:r w:rsidR="004C0F3D"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X</w:t>
      </w:r>
      <w:r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/201</w:t>
      </w:r>
      <w:r w:rsidR="004C0F3D" w:rsidRPr="006A3C5C">
        <w:rPr>
          <w:rFonts w:ascii="Arial" w:eastAsia="Times New Roman" w:hAnsi="Arial" w:cs="Arial"/>
          <w:bCs/>
          <w:i/>
          <w:caps/>
          <w:sz w:val="24"/>
          <w:szCs w:val="24"/>
          <w:highlight w:val="lightGray"/>
          <w:lang w:eastAsia="cs-CZ"/>
        </w:rPr>
        <w:t>7</w:t>
      </w:r>
    </w:p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Pr="006A3C5C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67FDFF79" w:rsidR="009A3DA5" w:rsidRPr="006A3C5C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0C05BB" w:rsidRPr="006A3C5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0C05BB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3C9258BE" w14:textId="77777777" w:rsidR="009A3DA5" w:rsidRPr="006A3C5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Pr="006A3C5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660F71BC" w:rsidR="009A3DA5" w:rsidRPr="006A3C5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0C05BB" w:rsidRPr="006A3C5C">
        <w:rPr>
          <w:rFonts w:ascii="Arial" w:eastAsia="Times New Roman" w:hAnsi="Arial" w:cs="Arial"/>
          <w:sz w:val="24"/>
          <w:szCs w:val="24"/>
          <w:lang w:eastAsia="cs-CZ"/>
        </w:rPr>
        <w:t>Ladislavem Oklešťkem, hejtmanem Olomouckého kraje</w:t>
      </w:r>
    </w:p>
    <w:p w14:paraId="3C9258C1" w14:textId="479F0643" w:rsidR="009A3DA5" w:rsidRPr="006A3C5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0C05BB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 a.s., Olomouc</w:t>
      </w:r>
    </w:p>
    <w:p w14:paraId="5783B77C" w14:textId="5F2F19BA" w:rsidR="000C05BB" w:rsidRPr="006A3C5C" w:rsidRDefault="000C05BB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6A3C5C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27 - 4228330207/0100  </w:t>
      </w:r>
    </w:p>
    <w:p w14:paraId="3C9258C2" w14:textId="77777777" w:rsidR="009A3DA5" w:rsidRPr="006A3C5C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A3C5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Pr="006A3C5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40B19EC" w:rsidR="009A3DA5" w:rsidRDefault="000C05BB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C05BB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(</w:t>
      </w:r>
      <w:r w:rsidR="00DC039E" w:rsidRPr="000C05BB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0C05BB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26E39A45" w14:textId="04A21A25" w:rsidR="000C05BB" w:rsidRPr="006A3C5C" w:rsidRDefault="000C05BB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6A3C5C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0B09FCD1" w:rsidR="009A3DA5" w:rsidRPr="00285125" w:rsidRDefault="009A3DA5" w:rsidP="000C05B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</w:t>
      </w:r>
      <w:r w:rsidR="000C05BB">
        <w:rPr>
          <w:rFonts w:ascii="Arial" w:eastAsia="Times New Roman" w:hAnsi="Arial" w:cs="Arial"/>
          <w:sz w:val="24"/>
          <w:szCs w:val="24"/>
          <w:lang w:eastAsia="cs-CZ"/>
        </w:rPr>
        <w:t>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 za účelem </w:t>
      </w:r>
      <w:r w:rsidR="000C05BB" w:rsidRPr="006A3C5C">
        <w:rPr>
          <w:rFonts w:ascii="Arial" w:eastAsia="Times New Roman" w:hAnsi="Arial" w:cs="Arial"/>
          <w:sz w:val="24"/>
          <w:szCs w:val="24"/>
          <w:lang w:eastAsia="cs-CZ"/>
        </w:rPr>
        <w:t>podpory činnosti nekomerčního, neziskového a obecně prospěšného charakteru v oblasti požární ochrany, zaměřená na činnost spolků a pobočných spolků hasičů, na podporu požárního sportu, prezentace požární ochrany veřejnosti, udržování hasičských tradic, informování o historii hasičstva a zachování historické požární techniky</w:t>
      </w:r>
      <w:r w:rsidR="00C2391E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v rámci dotačního programu „Dotace na činnost, akce a projekty hasičů, spolků a pobočných spolků hasičů Olomouckého kraje 2018“</w:t>
      </w:r>
      <w:r w:rsidR="00C2391E" w:rsidRPr="006A3C5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039B370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>úhrada/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D8395A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(S</w:t>
      </w:r>
      <w:r w:rsidR="00D3027C" w:rsidRPr="00C70667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 xml:space="preserve">pecifikuje se dle podané žádosti; </w:t>
      </w:r>
      <w:r w:rsidR="00D3027C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název odpovídá názvu akce/projektu uveden</w:t>
      </w:r>
      <w:r w:rsidR="00C2391E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é</w:t>
      </w:r>
      <w:r w:rsidR="00D3027C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m v</w:t>
      </w:r>
      <w:r w:rsidR="00D8395A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 </w:t>
      </w:r>
      <w:r w:rsidR="00D3027C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žádosti</w:t>
      </w:r>
      <w:r w:rsidR="00D8395A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.</w:t>
      </w:r>
      <w:r w:rsidR="00D3027C" w:rsidRPr="00C70667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)</w:t>
      </w:r>
    </w:p>
    <w:p w14:paraId="3C9258D0" w14:textId="19349C7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12645AF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1672D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672D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1672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72D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1672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72D1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1672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72D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1672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72D1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1672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72D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1672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72D1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F48BC5D" w:rsidR="00001074" w:rsidRPr="006A3C5C" w:rsidRDefault="009A3DA5" w:rsidP="0054600D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C2391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4600D" w:rsidRPr="006A3C5C">
        <w:rPr>
          <w:rFonts w:ascii="Arial" w:eastAsia="Times New Roman" w:hAnsi="Arial" w:cs="Arial"/>
          <w:sz w:val="24"/>
          <w:szCs w:val="24"/>
          <w:lang w:eastAsia="cs-CZ"/>
        </w:rPr>
        <w:t>Pravidly dotačního programu „Dotace na činnost, akce a projekty hasičů, spolků a pobočných spolků hasičů Olomouckého kraje 2018“ (dále také jen „Pravidla“)</w:t>
      </w:r>
      <w:r w:rsidR="00C2391E" w:rsidRPr="006A3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C05BB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1AF7287" w14:textId="61B46CDE"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20CACB76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D9" w14:textId="5B04DF0D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C2391E" w:rsidRPr="006A3C5C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(</w:t>
      </w:r>
      <w:r w:rsidR="00D8395A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Z</w:t>
      </w:r>
      <w:r w:rsidR="0054600D" w:rsidRPr="006A3C5C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de budou v souladu s odst. 2.6 Pravidel uvedeny konkrétní uznatelné výdaje, na jejichž úhradu lze dotaci pouze použít</w:t>
      </w:r>
      <w:r w:rsidR="00D8395A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.</w:t>
      </w:r>
      <w:r w:rsidR="00C2391E" w:rsidRPr="006A3C5C">
        <w:rPr>
          <w:rFonts w:ascii="Arial" w:eastAsia="Times New Roman" w:hAnsi="Arial" w:cs="Arial"/>
          <w:i/>
          <w:sz w:val="24"/>
          <w:szCs w:val="24"/>
          <w:shd w:val="clear" w:color="auto" w:fill="D9D9D9" w:themeFill="background1" w:themeFillShade="D9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6164B" w:rsidRDefault="009A3DA5" w:rsidP="00C6164B">
      <w:pPr>
        <w:shd w:val="clear" w:color="auto" w:fill="D9D9D9" w:themeFill="background1" w:themeFillShade="D9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79 ZDPH uplatnit v prvním daňovém přiznání po registraci k DPH.</w:t>
      </w:r>
    </w:p>
    <w:p w14:paraId="3C9258DC" w14:textId="044FF3B4" w:rsidR="009A3DA5" w:rsidRPr="00C6164B" w:rsidRDefault="009A3DA5" w:rsidP="00C6164B">
      <w:pPr>
        <w:shd w:val="clear" w:color="auto" w:fill="D9D9D9" w:themeFill="background1" w:themeFillShade="D9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V případě, že dojde k registraci příjemce k DPH a příjemce při registraci podle §</w:t>
      </w:r>
      <w:r w:rsidR="00AF584A"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42BA934" w:rsidR="009A3DA5" w:rsidRPr="00C6164B" w:rsidRDefault="009A3DA5" w:rsidP="00C6164B">
      <w:pPr>
        <w:shd w:val="clear" w:color="auto" w:fill="FFFFFF" w:themeFill="background1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Pokud má příjemce (plátce daně) ve shodě s opravou odpočtu podle §</w:t>
      </w:r>
      <w:r w:rsidR="00AF584A"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C6164B"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C6164B" w:rsidRPr="00C6164B"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shd w:val="clear" w:color="auto" w:fill="D9D9D9" w:themeFill="background1" w:themeFillShade="D9"/>
          <w:lang w:eastAsia="cs-CZ"/>
        </w:rPr>
        <w:t>(toto ustanovení bude ponecháno u OSH ČMS, jelikož vyúčtování bude prováděno po ukončení kalendářního roku)</w:t>
      </w:r>
    </w:p>
    <w:p w14:paraId="3C9258DF" w14:textId="307E89B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Nevrátí-li příjemce takovou část dotace v této lhůtě, dopustí se porušení ro</w:t>
      </w:r>
      <w:r w:rsidR="00AF584A"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zpočtové kázně ve smyslu </w:t>
      </w:r>
      <w:proofErr w:type="spellStart"/>
      <w:r w:rsidR="00AF584A"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ust</w:t>
      </w:r>
      <w:proofErr w:type="spellEnd"/>
      <w:r w:rsidR="00AF584A"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. § </w:t>
      </w:r>
      <w:r w:rsidRPr="00C6164B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22 zákona č. 250/2000 Sb., o rozpočtových pravidlech územních rozpočtů, ve znění pozdějších předpisů.</w:t>
      </w:r>
      <w:r w:rsidR="006A3C5C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C6164B" w:rsidRPr="00C6164B"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shd w:val="clear" w:color="auto" w:fill="D9D9D9" w:themeFill="background1" w:themeFillShade="D9"/>
          <w:lang w:eastAsia="cs-CZ"/>
        </w:rPr>
        <w:t>(toto ustanovení bude ponecháno u OSH ČMS, jelikož vyúčtování bude prováděno po ukončení kalendářního roku)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6F10D53B" w:rsidR="009A3DA5" w:rsidRPr="001672D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72D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1672D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1672D1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 w:rsidRPr="001672D1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 w:rsidRPr="001672D1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</w:t>
      </w:r>
      <w:r w:rsidR="0054600D">
        <w:rPr>
          <w:rFonts w:ascii="Arial" w:eastAsia="Times New Roman" w:hAnsi="Arial" w:cs="Arial"/>
          <w:sz w:val="24"/>
          <w:szCs w:val="24"/>
          <w:lang w:eastAsia="cs-CZ"/>
        </w:rPr>
        <w:t xml:space="preserve">3.7. a </w:t>
      </w:r>
      <w:r w:rsidR="00B261B6" w:rsidRPr="001672D1">
        <w:rPr>
          <w:rFonts w:ascii="Arial" w:eastAsia="Times New Roman" w:hAnsi="Arial" w:cs="Arial"/>
          <w:sz w:val="24"/>
          <w:szCs w:val="24"/>
          <w:lang w:eastAsia="cs-CZ"/>
        </w:rPr>
        <w:t>9.4</w:t>
      </w:r>
      <w:r w:rsidR="005460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261B6" w:rsidRPr="001672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36F37" w:rsidRPr="001672D1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1672D1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 w:rsidRPr="001672D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D0FB33D" w:rsidR="009A3DA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0D1B23" w:rsidRPr="000C05BB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Termín pro použití dotace se stanoví</w:t>
      </w:r>
      <w:r w:rsidR="009E65A6" w:rsidRPr="000C05BB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nejpozději do konce měsíce následujícího po konci termínu </w:t>
      </w:r>
      <w:r w:rsidR="009A2DE1" w:rsidRPr="000C05BB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realizace akce, uvedené</w:t>
      </w:r>
      <w:r w:rsidR="009934B1" w:rsidRPr="000C05BB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ho</w:t>
      </w:r>
      <w:r w:rsidR="009A2DE1" w:rsidRPr="000C05BB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v tabulce žadatelů v materiálu, schváleném řídícím orgánem v sloupci Termín akce/realizace</w:t>
      </w:r>
      <w:r w:rsidR="00231891" w:rsidRPr="000C05BB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 xml:space="preserve"> projektu.</w:t>
      </w:r>
    </w:p>
    <w:p w14:paraId="3C9258E6" w14:textId="36C5917B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0C05BB" w:rsidRPr="006A3C5C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6A3C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6438D0E1" w:rsidR="00822CBA" w:rsidRPr="00822CBA" w:rsidRDefault="00F32B92" w:rsidP="00C2391E">
      <w:pPr>
        <w:pStyle w:val="Odstavecseseznamem"/>
        <w:numPr>
          <w:ilvl w:val="1"/>
          <w:numId w:val="43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2391E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C2391E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</w:t>
      </w:r>
      <w:r w:rsidR="00C2391E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že celkové skutečně vynaložené výdaje uvedené v soupisu jsou pravdivé a úplné</w:t>
      </w:r>
      <w:r w:rsidR="006A3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3C5C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="00DC038B"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estné prohlášení je zapracováno v textu </w:t>
      </w:r>
      <w:r w:rsidR="00C2391E"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p</w:t>
      </w:r>
      <w:r w:rsidR="00DC038B"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řílohy č. 1</w:t>
      </w:r>
      <w:r w:rsidR="006A3C5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C038B"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0B5E3DCC" w14:textId="2B2AC8A1" w:rsidR="00A9730D" w:rsidRPr="00A9730D" w:rsidRDefault="00F32B92" w:rsidP="000C05BB">
      <w:pPr>
        <w:pStyle w:val="Odstavecseseznamem"/>
        <w:numPr>
          <w:ilvl w:val="1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C2391E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FAA782B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6A3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3C5C"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</w:t>
      </w:r>
      <w:r w:rsidR="006A3C5C"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52724BDD" w14:textId="05D548D0" w:rsidR="00C2391E" w:rsidRPr="00A9730D" w:rsidRDefault="00C2391E" w:rsidP="00C2391E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39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C2391E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  <w:r w:rsidRPr="00C2391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9D0C796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C6164B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6A3C5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6164B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popis použití dotace a </w:t>
      </w:r>
      <w:r w:rsidR="0054600D" w:rsidRPr="006A3C5C">
        <w:rPr>
          <w:rFonts w:ascii="Arial" w:eastAsia="Times New Roman" w:hAnsi="Arial" w:cs="Arial"/>
          <w:sz w:val="24"/>
          <w:szCs w:val="24"/>
          <w:lang w:eastAsia="cs-CZ"/>
        </w:rPr>
        <w:t>prokázání propagace poskytovatele uvedené v čl. II odst. 10 této smlouvy</w:t>
      </w:r>
      <w:r w:rsidR="00C6164B" w:rsidRPr="006A3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677D6332" w:rsidR="00A9730D" w:rsidRPr="00C6164B" w:rsidRDefault="00A9730D" w:rsidP="000C05BB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3C9258FA" w14:textId="3196D1E3" w:rsidR="009A3DA5" w:rsidRDefault="009A3DA5" w:rsidP="000C05BB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0C05BB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053517A" w:rsidR="009A3DA5" w:rsidRPr="008B0B51" w:rsidRDefault="009A3DA5" w:rsidP="000C05BB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>vrátí příjemce dotaci nebo jej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6164B" w:rsidRPr="006A3C5C">
        <w:rPr>
          <w:rFonts w:ascii="Arial" w:eastAsia="Times New Roman" w:hAnsi="Arial" w:cs="Arial"/>
          <w:sz w:val="24"/>
          <w:szCs w:val="24"/>
          <w:lang w:eastAsia="cs-CZ"/>
        </w:rPr>
        <w:t>č. 27-4228330207/0100 do konce roku 201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C6164B" w:rsidRPr="006A3C5C">
        <w:rPr>
          <w:rFonts w:ascii="Arial" w:eastAsia="Times New Roman" w:hAnsi="Arial" w:cs="Arial"/>
          <w:sz w:val="24"/>
          <w:szCs w:val="24"/>
          <w:lang w:eastAsia="cs-CZ"/>
        </w:rPr>
        <w:t>, od 1. 1. 201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C6164B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na účet 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6164B" w:rsidRPr="006A3C5C">
        <w:rPr>
          <w:rFonts w:ascii="Arial" w:eastAsia="Times New Roman" w:hAnsi="Arial" w:cs="Arial"/>
          <w:sz w:val="24"/>
          <w:szCs w:val="24"/>
          <w:lang w:eastAsia="cs-CZ"/>
        </w:rPr>
        <w:t>č. 27-4228320287/0100. Případný odvod či penále se hrad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t>í na účet poskytovatele č. 27-422832</w:t>
      </w:r>
      <w:r w:rsidR="00C6164B" w:rsidRPr="006A3C5C">
        <w:rPr>
          <w:rFonts w:ascii="Arial" w:eastAsia="Times New Roman" w:hAnsi="Arial" w:cs="Arial"/>
          <w:sz w:val="24"/>
          <w:szCs w:val="24"/>
          <w:lang w:eastAsia="cs-CZ"/>
        </w:rPr>
        <w:t>0287/0100 na základě vystavené faktury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E30DE" w:rsidRPr="006A3C5C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0C05BB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9585470" w:rsidR="00836AA2" w:rsidRPr="00CC0204" w:rsidRDefault="00836AA2" w:rsidP="000C05BB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t>1 roku od nabytí účinnosti této smlouvy,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6A3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1303E5" w:rsidRDefault="004D0E3E" w:rsidP="001303E5">
      <w:pPr>
        <w:shd w:val="clear" w:color="auto" w:fill="D9D9D9" w:themeFill="background1" w:themeFillShade="D9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303E5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1303E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1303E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1303E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akci </w:t>
      </w:r>
      <w:r w:rsidR="00695FFD" w:rsidRPr="001303E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836AA2" w:rsidRPr="001303E5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AF4C47" w:rsidRPr="001303E5"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 w:rsidR="00836AA2" w:rsidRPr="001303E5">
        <w:rPr>
          <w:rFonts w:ascii="Arial" w:eastAsia="Times New Roman" w:hAnsi="Arial" w:cs="Arial"/>
          <w:i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0C05BB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0C05BB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0C05BB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4B0A842A" w:rsidR="00170EC7" w:rsidRPr="006A3C5C" w:rsidRDefault="009A3DA5" w:rsidP="006A3C5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03E5"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D9D9D9" w:themeFill="background1" w:themeFillShade="D9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 xml:space="preserve">ato smlouva bude uveřejněna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03E5"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D9D9D9" w:themeFill="background1" w:themeFillShade="D9"/>
          <w:lang w:eastAsia="cs-CZ"/>
        </w:rPr>
        <w:t xml:space="preserve">Ve smlouvách, které se povinně uveřejňují na úřední desce (dotace nad 50 000 Kč), se </w:t>
      </w:r>
      <w:r w:rsidR="00B02329" w:rsidRPr="001303E5"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D9D9D9" w:themeFill="background1" w:themeFillShade="D9"/>
          <w:lang w:eastAsia="cs-CZ"/>
        </w:rPr>
        <w:t xml:space="preserve">dále </w:t>
      </w:r>
      <w:r w:rsidRPr="001303E5"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D9D9D9" w:themeFill="background1" w:themeFillShade="D9"/>
          <w:lang w:eastAsia="cs-CZ"/>
        </w:rPr>
        <w:t>uvede:</w:t>
      </w:r>
      <w:r w:rsidRPr="001303E5">
        <w:rPr>
          <w:rFonts w:ascii="Arial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238D8B2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03E5"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D9D9D9" w:themeFill="background1" w:themeFillShade="D9"/>
          <w:lang w:eastAsia="cs-CZ"/>
        </w:rPr>
        <w:t>Ve smlouvách ze zákona povinně uveřejňovaných v registru smluv je třeba toto ustanovení formulovat takto:</w:t>
      </w:r>
      <w:r w:rsidRPr="001303E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DC94AC3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4DF45E9A" w:rsidR="009A3DA5" w:rsidRPr="001303E5" w:rsidRDefault="001303E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03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Okleštěk,</w:t>
            </w:r>
          </w:p>
          <w:p w14:paraId="32DE1B47" w14:textId="7E45D7C1" w:rsidR="001303E5" w:rsidRPr="001303E5" w:rsidRDefault="001303E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03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110CC695" w14:textId="77777777" w:rsidR="000C24DF" w:rsidRDefault="000C24DF" w:rsidP="008C32B0">
      <w:pPr>
        <w:ind w:left="0" w:firstLine="0"/>
        <w:rPr>
          <w:rFonts w:ascii="Arial" w:hAnsi="Arial" w:cs="Arial"/>
          <w:bCs/>
        </w:rPr>
      </w:pPr>
    </w:p>
    <w:p w14:paraId="322B014B" w14:textId="77777777" w:rsidR="000C24DF" w:rsidRDefault="000C24DF" w:rsidP="008C32B0">
      <w:pPr>
        <w:ind w:left="0" w:firstLine="0"/>
        <w:rPr>
          <w:rFonts w:ascii="Arial" w:hAnsi="Arial" w:cs="Arial"/>
          <w:bCs/>
        </w:rPr>
      </w:pPr>
    </w:p>
    <w:p w14:paraId="36DD78CE" w14:textId="77777777" w:rsidR="000C24DF" w:rsidRDefault="000C24DF" w:rsidP="008C32B0">
      <w:pPr>
        <w:ind w:left="0" w:firstLine="0"/>
        <w:rPr>
          <w:rFonts w:ascii="Arial" w:hAnsi="Arial" w:cs="Arial"/>
          <w:bCs/>
        </w:rPr>
      </w:pPr>
    </w:p>
    <w:p w14:paraId="69705984" w14:textId="77777777" w:rsidR="000C24DF" w:rsidRDefault="000C24DF" w:rsidP="008C32B0">
      <w:pPr>
        <w:ind w:left="0" w:firstLine="0"/>
        <w:rPr>
          <w:rFonts w:ascii="Arial" w:hAnsi="Arial" w:cs="Arial"/>
          <w:bCs/>
        </w:rPr>
      </w:pPr>
    </w:p>
    <w:p w14:paraId="1626FF43" w14:textId="77777777" w:rsidR="000C24DF" w:rsidRDefault="000C24DF" w:rsidP="008C32B0">
      <w:pPr>
        <w:ind w:left="0" w:firstLine="0"/>
        <w:rPr>
          <w:rFonts w:ascii="Arial" w:hAnsi="Arial" w:cs="Arial"/>
          <w:bCs/>
        </w:rPr>
      </w:pPr>
    </w:p>
    <w:p w14:paraId="711B6CCD" w14:textId="77777777" w:rsidR="000C24DF" w:rsidRDefault="000C24DF" w:rsidP="008C32B0">
      <w:pPr>
        <w:ind w:left="0" w:firstLine="0"/>
        <w:rPr>
          <w:rFonts w:ascii="Arial" w:hAnsi="Arial" w:cs="Arial"/>
          <w:bCs/>
        </w:rPr>
      </w:pPr>
    </w:p>
    <w:p w14:paraId="4429EEE8" w14:textId="77777777" w:rsidR="000C24DF" w:rsidRDefault="000C24DF" w:rsidP="008C32B0">
      <w:pPr>
        <w:ind w:left="0" w:firstLine="0"/>
        <w:rPr>
          <w:rFonts w:ascii="Arial" w:hAnsi="Arial" w:cs="Arial"/>
          <w:bCs/>
        </w:rPr>
      </w:pPr>
    </w:p>
    <w:p w14:paraId="17BF0C7B" w14:textId="77777777" w:rsidR="000C24DF" w:rsidRDefault="000C24DF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5DE702C" w14:textId="278B5D8D" w:rsidR="00FE3DFD" w:rsidRPr="00803A28" w:rsidRDefault="00FE3DFD" w:rsidP="00FE3DFD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EC41C1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01821132" w14:textId="1F77EA32" w:rsidR="00FE3DFD" w:rsidRPr="00803A28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6A3C5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9934B1" w:rsidRPr="001303E5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Termín pro použití dotace se stanoví nejpozději do konce měsíce následujícího po konci termínu realizace akce, uvedeného v tabulce žadatelů v materiálu, schváleném řídícím orgánem v sloupci Termín akce/realizace projektu</w:t>
      </w:r>
      <w:r w:rsidR="006A3C5C">
        <w:rPr>
          <w:rFonts w:ascii="Arial" w:eastAsia="Times New Roman" w:hAnsi="Arial" w:cs="Arial"/>
          <w:i/>
          <w:iCs/>
          <w:sz w:val="24"/>
          <w:szCs w:val="24"/>
          <w:shd w:val="clear" w:color="auto" w:fill="D9D9D9" w:themeFill="background1" w:themeFillShade="D9"/>
          <w:lang w:eastAsia="cs-CZ"/>
        </w:rPr>
        <w:t>.)</w:t>
      </w:r>
    </w:p>
    <w:p w14:paraId="52570ED1" w14:textId="4E0C75B2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1303E5" w:rsidRPr="006A3C5C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6A3C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5781FB" w14:textId="00CF4139" w:rsidR="00FE3DFD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="001303E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  <w:r w:rsidR="006A3C5C" w:rsidRPr="006A3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6A3C5C"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</w:t>
      </w:r>
      <w:r w:rsidR="006A3C5C"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6A3C5C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7CEF3A91" w:rsidR="00FE3DFD" w:rsidRPr="001303E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6A3C5C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6A3C5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303E5" w:rsidRPr="006A3C5C">
        <w:rPr>
          <w:rFonts w:ascii="Arial" w:eastAsia="Times New Roman" w:hAnsi="Arial" w:cs="Arial"/>
          <w:sz w:val="24"/>
          <w:szCs w:val="24"/>
          <w:lang w:eastAsia="cs-CZ"/>
        </w:rPr>
        <w:t>popis použití dotace a popis použití loga Olomouckého kraje</w:t>
      </w:r>
      <w:r w:rsidR="006A3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303E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7063F5ED" w14:textId="00A6D666" w:rsidR="00FE3DFD" w:rsidRPr="001303E5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sectPr w:rsidR="00FE3DFD" w:rsidRPr="001303E5" w:rsidSect="000B3D3B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B4D06" w14:textId="77777777" w:rsidR="00436AC3" w:rsidRDefault="00436AC3" w:rsidP="00D40C40">
      <w:r>
        <w:separator/>
      </w:r>
    </w:p>
  </w:endnote>
  <w:endnote w:type="continuationSeparator" w:id="0">
    <w:p w14:paraId="69C94701" w14:textId="77777777" w:rsidR="00436AC3" w:rsidRDefault="00436AC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36B29" w14:textId="0C3E6D57" w:rsidR="003E6E22" w:rsidRPr="00C009B6" w:rsidRDefault="000B3D3B" w:rsidP="003E6E22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3E6E22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8. 12</w:t>
    </w:r>
    <w:r w:rsidR="003E6E22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            </w:t>
    </w:r>
    <w:r w:rsidR="003E6E22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E6E22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E6E22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E6E22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E6E22" w:rsidRPr="00C009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3E6E22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E6E22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3E6E22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659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34</w:t>
    </w:r>
    <w:r w:rsidR="003E6E22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E6E22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49</w:t>
    </w:r>
    <w:r w:rsidR="003E6E22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1D62C310" w14:textId="1A4E5DC0" w:rsidR="003E6E22" w:rsidRPr="00AA063D" w:rsidRDefault="000E1F2B" w:rsidP="003E6E22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56</w:t>
    </w:r>
    <w:r w:rsidR="003E6E22"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>. - Dotační program „Dotace na činnost, akce a projekty hasičů, spolků a pobočných spolků hasičů Olomouckého kraje 2018“ – vyhlášení</w:t>
    </w:r>
  </w:p>
  <w:p w14:paraId="37BA5330" w14:textId="0D003D1E" w:rsidR="00D20B9A" w:rsidRPr="004975B8" w:rsidRDefault="003E6E22" w:rsidP="003E6E22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4 </w:t>
    </w:r>
    <w:r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o poskytnutí dotace </w:t>
    </w:r>
    <w:r w:rsidRPr="00AA06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na akci </w:t>
    </w:r>
    <w:r w:rsidR="008659C1">
      <w:rPr>
        <w:rFonts w:ascii="Arial" w:eastAsia="Times New Roman" w:hAnsi="Arial" w:cs="Arial"/>
        <w:i/>
        <w:iCs/>
        <w:sz w:val="20"/>
        <w:szCs w:val="20"/>
        <w:lang w:eastAsia="cs-CZ"/>
      </w:rPr>
      <w:t>právnické osobě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9D17" w14:textId="77777777" w:rsidR="00436AC3" w:rsidRDefault="00436AC3" w:rsidP="00D40C40">
      <w:r>
        <w:separator/>
      </w:r>
    </w:p>
  </w:footnote>
  <w:footnote w:type="continuationSeparator" w:id="0">
    <w:p w14:paraId="65284AB3" w14:textId="77777777" w:rsidR="00436AC3" w:rsidRDefault="00436AC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5D670BE2"/>
    <w:multiLevelType w:val="multilevel"/>
    <w:tmpl w:val="27D6A70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763EB"/>
    <w:rsid w:val="00080043"/>
    <w:rsid w:val="000812E1"/>
    <w:rsid w:val="00083837"/>
    <w:rsid w:val="00083946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3D3B"/>
    <w:rsid w:val="000B4B4A"/>
    <w:rsid w:val="000C02E4"/>
    <w:rsid w:val="000C05BB"/>
    <w:rsid w:val="000C1B93"/>
    <w:rsid w:val="000C237E"/>
    <w:rsid w:val="000C24DF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1F2B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E5"/>
    <w:rsid w:val="001323D9"/>
    <w:rsid w:val="0013477A"/>
    <w:rsid w:val="00134FD0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672D1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67C2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D6CD5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29A0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568D"/>
    <w:rsid w:val="00337111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2CCD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6E22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6AC3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3ECE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00D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512D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5BAA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4D1"/>
    <w:rsid w:val="00632D35"/>
    <w:rsid w:val="00633E92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3C5C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43D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59C1"/>
    <w:rsid w:val="0086634E"/>
    <w:rsid w:val="00866505"/>
    <w:rsid w:val="008742A7"/>
    <w:rsid w:val="008771BB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B7CEE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391E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164B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C1B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27C"/>
    <w:rsid w:val="00D30F0E"/>
    <w:rsid w:val="00D34C35"/>
    <w:rsid w:val="00D3770B"/>
    <w:rsid w:val="00D37D2C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395A"/>
    <w:rsid w:val="00D846F0"/>
    <w:rsid w:val="00D84E9F"/>
    <w:rsid w:val="00D865AE"/>
    <w:rsid w:val="00D909EB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57508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0925-E657-4133-818F-F7D0509F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2683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Calábková Lucie</cp:lastModifiedBy>
  <cp:revision>3</cp:revision>
  <cp:lastPrinted>2016-11-21T11:05:00Z</cp:lastPrinted>
  <dcterms:created xsi:type="dcterms:W3CDTF">2017-11-27T14:44:00Z</dcterms:created>
  <dcterms:modified xsi:type="dcterms:W3CDTF">2017-11-28T07:07:00Z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