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F5462" w14:textId="77777777" w:rsidR="00837BE7" w:rsidRPr="006B2591" w:rsidRDefault="00837BE7" w:rsidP="0069168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B2591">
        <w:rPr>
          <w:rFonts w:ascii="Arial" w:hAnsi="Arial" w:cs="Arial"/>
          <w:b/>
          <w:sz w:val="36"/>
          <w:szCs w:val="36"/>
        </w:rPr>
        <w:t>PRAVIDLA</w:t>
      </w:r>
    </w:p>
    <w:p w14:paraId="4A5E8344" w14:textId="7DECAF3D" w:rsidR="00C044C9" w:rsidRPr="006B2591" w:rsidRDefault="00C044C9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6B2591">
        <w:rPr>
          <w:rFonts w:ascii="Arial" w:hAnsi="Arial" w:cs="Arial"/>
          <w:b/>
          <w:sz w:val="36"/>
          <w:szCs w:val="36"/>
        </w:rPr>
        <w:t>DOTAČNÍ</w:t>
      </w:r>
      <w:r w:rsidR="00837BE7" w:rsidRPr="006B2591">
        <w:rPr>
          <w:rFonts w:ascii="Arial" w:hAnsi="Arial" w:cs="Arial"/>
          <w:b/>
          <w:sz w:val="36"/>
          <w:szCs w:val="36"/>
        </w:rPr>
        <w:t>HO</w:t>
      </w:r>
      <w:r w:rsidRPr="006B2591">
        <w:rPr>
          <w:rFonts w:ascii="Arial" w:hAnsi="Arial" w:cs="Arial"/>
          <w:b/>
          <w:sz w:val="36"/>
          <w:szCs w:val="36"/>
        </w:rPr>
        <w:t xml:space="preserve"> PROGRAM</w:t>
      </w:r>
      <w:r w:rsidR="00837BE7" w:rsidRPr="006B2591">
        <w:rPr>
          <w:rFonts w:ascii="Arial" w:hAnsi="Arial" w:cs="Arial"/>
          <w:b/>
          <w:sz w:val="36"/>
          <w:szCs w:val="36"/>
        </w:rPr>
        <w:t>U</w:t>
      </w:r>
      <w:r w:rsidRPr="006B2591">
        <w:rPr>
          <w:rFonts w:ascii="Arial" w:hAnsi="Arial" w:cs="Arial"/>
          <w:b/>
          <w:sz w:val="36"/>
          <w:szCs w:val="36"/>
        </w:rPr>
        <w:t xml:space="preserve"> </w:t>
      </w:r>
    </w:p>
    <w:p w14:paraId="66A8C551" w14:textId="2B163D00" w:rsidR="00691685" w:rsidRPr="006B2591" w:rsidRDefault="00C044C9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6B2591">
        <w:rPr>
          <w:rFonts w:ascii="Arial" w:hAnsi="Arial" w:cs="Arial"/>
          <w:b/>
          <w:sz w:val="36"/>
          <w:szCs w:val="36"/>
        </w:rPr>
        <w:t>„DOTACE NA ČINNOST, AKCE A PROJEKTY HASIČŮ, SPOLKŮ A POBOČNÝCH SPOLKŮ HASIČŮ OLOMOUCKÉHO KRAJE 2018</w:t>
      </w:r>
      <w:r w:rsidR="009A6B47">
        <w:rPr>
          <w:rFonts w:ascii="Arial" w:hAnsi="Arial" w:cs="Arial"/>
          <w:b/>
          <w:sz w:val="36"/>
          <w:szCs w:val="36"/>
        </w:rPr>
        <w:t>“</w:t>
      </w:r>
    </w:p>
    <w:p w14:paraId="02B1F6A0" w14:textId="77777777" w:rsidR="003870A5" w:rsidRPr="001620FD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89084D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6397998" w:rsidR="00691685" w:rsidRPr="001620FD" w:rsidRDefault="00C044C9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Název programu: </w:t>
      </w:r>
      <w:r w:rsidRPr="006B2591">
        <w:rPr>
          <w:rFonts w:ascii="Arial" w:hAnsi="Arial" w:cs="Arial"/>
          <w:b/>
          <w:bCs/>
        </w:rPr>
        <w:t xml:space="preserve">Dotace na činnost, akce a projekty hasičů, spolků </w:t>
      </w:r>
      <w:r w:rsidRPr="006B2591">
        <w:rPr>
          <w:rFonts w:ascii="Arial" w:hAnsi="Arial" w:cs="Arial"/>
          <w:b/>
          <w:bCs/>
        </w:rPr>
        <w:br/>
        <w:t>a pobočných spolků hasičů Olomouckého kraje 2018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6B8624C" w14:textId="77777777" w:rsidR="00C044C9" w:rsidRDefault="00691685" w:rsidP="00C044C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  <w:bookmarkStart w:id="1" w:name="Administrátor"/>
      <w:bookmarkEnd w:id="1"/>
    </w:p>
    <w:p w14:paraId="09905F3B" w14:textId="77777777" w:rsidR="00C044C9" w:rsidRPr="00C044C9" w:rsidRDefault="00C044C9" w:rsidP="00C044C9">
      <w:pPr>
        <w:pStyle w:val="Odstavecseseznamem"/>
        <w:rPr>
          <w:rFonts w:ascii="Arial" w:hAnsi="Arial" w:cs="Arial"/>
          <w:b/>
        </w:rPr>
      </w:pPr>
    </w:p>
    <w:p w14:paraId="7D5D0F12" w14:textId="698CE74A" w:rsidR="00691685" w:rsidRPr="00C044C9" w:rsidRDefault="00691685" w:rsidP="00C044C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044C9">
        <w:rPr>
          <w:rFonts w:ascii="Arial" w:hAnsi="Arial" w:cs="Arial"/>
          <w:b/>
        </w:rPr>
        <w:t>Administrátorem dotačního programu</w:t>
      </w:r>
      <w:r w:rsidRPr="00C044C9">
        <w:rPr>
          <w:rFonts w:ascii="Arial" w:hAnsi="Arial" w:cs="Arial"/>
        </w:rPr>
        <w:t xml:space="preserve"> je </w:t>
      </w:r>
      <w:r w:rsidR="00C044C9" w:rsidRPr="006B2591">
        <w:rPr>
          <w:rFonts w:ascii="Arial" w:hAnsi="Arial" w:cs="Arial"/>
        </w:rPr>
        <w:t>Odbor kancelář hejtmana</w:t>
      </w:r>
      <w:r w:rsidR="003F037A" w:rsidRPr="006B2591">
        <w:rPr>
          <w:rFonts w:ascii="Arial" w:hAnsi="Arial" w:cs="Arial"/>
        </w:rPr>
        <w:t xml:space="preserve"> </w:t>
      </w:r>
      <w:r w:rsidRPr="006B2591">
        <w:rPr>
          <w:rFonts w:ascii="Arial" w:hAnsi="Arial" w:cs="Arial"/>
        </w:rPr>
        <w:t xml:space="preserve">Krajského úřadu Olomouckého kraje, </w:t>
      </w:r>
      <w:r w:rsidR="00C044C9" w:rsidRPr="006B2591">
        <w:rPr>
          <w:rFonts w:ascii="Arial" w:hAnsi="Arial" w:cs="Arial"/>
        </w:rPr>
        <w:t>Jeremenkova 1191/40a, Hodolany, 779 11 Olomouc,</w:t>
      </w:r>
      <w:r w:rsidRPr="006B2591">
        <w:rPr>
          <w:rFonts w:ascii="Arial" w:hAnsi="Arial" w:cs="Arial"/>
        </w:rPr>
        <w:t xml:space="preserve"> </w:t>
      </w:r>
      <w:r w:rsidR="009212FF" w:rsidRPr="006B2591">
        <w:rPr>
          <w:rFonts w:ascii="Arial" w:hAnsi="Arial" w:cs="Arial"/>
        </w:rPr>
        <w:t>k</w:t>
      </w:r>
      <w:r w:rsidRPr="006B2591">
        <w:rPr>
          <w:rFonts w:ascii="Arial" w:hAnsi="Arial" w:cs="Arial"/>
        </w:rPr>
        <w:t>ontaktní osoba</w:t>
      </w:r>
      <w:r w:rsidR="00C044C9" w:rsidRPr="006B2591">
        <w:rPr>
          <w:rFonts w:ascii="Arial" w:hAnsi="Arial" w:cs="Arial"/>
        </w:rPr>
        <w:t xml:space="preserve"> Lucie Calábková, oddělení krizového řízení, Odbor kancelář hejtmana Krajského úřadu Olomouckého kraje, e</w:t>
      </w:r>
      <w:r w:rsidR="00BB0EDB">
        <w:rPr>
          <w:rFonts w:ascii="Arial" w:hAnsi="Arial" w:cs="Arial"/>
        </w:rPr>
        <w:t>-</w:t>
      </w:r>
      <w:r w:rsidR="00C044C9" w:rsidRPr="006B2591">
        <w:rPr>
          <w:rFonts w:ascii="Arial" w:hAnsi="Arial" w:cs="Arial"/>
        </w:rPr>
        <w:t xml:space="preserve">mail: </w:t>
      </w:r>
      <w:hyperlink r:id="rId8" w:history="1">
        <w:r w:rsidR="00C044C9" w:rsidRPr="0049328A">
          <w:rPr>
            <w:rStyle w:val="Hypertextovodkaz"/>
            <w:rFonts w:ascii="Arial" w:hAnsi="Arial" w:cs="Arial"/>
          </w:rPr>
          <w:t>l.calabkova@kr-olomoucky.cz</w:t>
        </w:r>
      </w:hyperlink>
      <w:r w:rsidR="00C044C9" w:rsidRPr="006B2591">
        <w:rPr>
          <w:rFonts w:ascii="Arial" w:hAnsi="Arial" w:cs="Arial"/>
        </w:rPr>
        <w:t>, tel. 585 508</w:t>
      </w:r>
      <w:r w:rsidR="00837BE7" w:rsidRPr="006B2591">
        <w:rPr>
          <w:rFonts w:ascii="Arial" w:hAnsi="Arial" w:cs="Arial"/>
        </w:rPr>
        <w:t> </w:t>
      </w:r>
      <w:r w:rsidR="00C044C9" w:rsidRPr="006B2591">
        <w:rPr>
          <w:rFonts w:ascii="Arial" w:hAnsi="Arial" w:cs="Arial"/>
        </w:rPr>
        <w:t>247</w:t>
      </w:r>
      <w:r w:rsidR="00837BE7" w:rsidRPr="006B2591">
        <w:rPr>
          <w:rFonts w:ascii="Arial" w:hAnsi="Arial" w:cs="Arial"/>
        </w:rPr>
        <w:t>.</w:t>
      </w:r>
    </w:p>
    <w:p w14:paraId="76181867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156D12CB" w14:textId="654D6B91" w:rsidR="00FE0B1A" w:rsidRPr="00C044C9" w:rsidRDefault="00691685" w:rsidP="008908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C044C9">
        <w:rPr>
          <w:rFonts w:ascii="Arial" w:hAnsi="Arial" w:cs="Arial"/>
        </w:rPr>
        <w:t xml:space="preserve">Cílem dotačního programu je podpora </w:t>
      </w:r>
      <w:r w:rsidR="00C044C9" w:rsidRPr="006B2591">
        <w:rPr>
          <w:rFonts w:ascii="Arial" w:hAnsi="Arial" w:cs="Arial"/>
        </w:rPr>
        <w:t xml:space="preserve">činnosti nekomerčního, neziskového </w:t>
      </w:r>
      <w:r w:rsidR="00C044C9" w:rsidRPr="006B2591">
        <w:rPr>
          <w:rFonts w:ascii="Arial" w:hAnsi="Arial" w:cs="Arial"/>
        </w:rPr>
        <w:br/>
        <w:t xml:space="preserve">a obecně prospěšného charakteru v oblasti požární ochrany, zaměřená na činnost spolků a pobočných spolků hasičů, na podporu požárního sportu, prezentace požární ochrany veřejnosti, udržování hasičských tradic, informování o historii hasičstva a zachování historické požární techniky </w:t>
      </w:r>
      <w:r w:rsidRPr="006B2591">
        <w:rPr>
          <w:rFonts w:ascii="Arial" w:hAnsi="Arial" w:cs="Arial"/>
        </w:rPr>
        <w:t xml:space="preserve">v Olomouckém kraji ve veřejném zájmu a v souladu s cíli Olomouckého kraje. Dotační program vychází </w:t>
      </w:r>
      <w:r w:rsidR="006B2591">
        <w:rPr>
          <w:rFonts w:ascii="Arial" w:hAnsi="Arial" w:cs="Arial"/>
        </w:rPr>
        <w:br/>
      </w:r>
      <w:r w:rsidRPr="006B2591">
        <w:rPr>
          <w:rFonts w:ascii="Arial" w:hAnsi="Arial" w:cs="Arial"/>
        </w:rPr>
        <w:t xml:space="preserve">z </w:t>
      </w:r>
      <w:r w:rsidR="00C044C9" w:rsidRPr="006B2591">
        <w:rPr>
          <w:rFonts w:ascii="Arial" w:hAnsi="Arial" w:cs="Arial"/>
        </w:rPr>
        <w:t xml:space="preserve">programového prohlášení Rady Olomouckého kraje, kdy Rada Olomouckého kraje rozhodla, že „Podpoří rozvoj vzdělávání dětí a mládeže v oblasti ochrany člověka při mimořádných událostech“, což odpovídá této formě dotačního programu. </w:t>
      </w:r>
      <w:r w:rsidR="006B2591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 xml:space="preserve">Při předcházení požárům napomáhají Sdružení hasičů ČMS zejména tím, </w:t>
      </w:r>
      <w:r w:rsidR="006B2591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>že provádí odbornou přípravu zájemců o získání odborné způsobilosti v</w:t>
      </w:r>
      <w:r w:rsidR="00766CBE" w:rsidRPr="006B2591">
        <w:rPr>
          <w:rFonts w:ascii="Arial" w:hAnsi="Arial" w:cs="Arial"/>
        </w:rPr>
        <w:t> požární ochraně</w:t>
      </w:r>
      <w:r w:rsidR="00C044C9" w:rsidRPr="006B2591">
        <w:rPr>
          <w:rFonts w:ascii="Arial" w:hAnsi="Arial" w:cs="Arial"/>
        </w:rPr>
        <w:t xml:space="preserve">, školení zaměstnanců, zpracování dokumentace </w:t>
      </w:r>
      <w:r w:rsidR="00766CBE" w:rsidRPr="006B2591">
        <w:rPr>
          <w:rFonts w:ascii="Arial" w:hAnsi="Arial" w:cs="Arial"/>
        </w:rPr>
        <w:t>požární ochrany</w:t>
      </w:r>
      <w:r w:rsidR="00C044C9" w:rsidRPr="006B2591">
        <w:rPr>
          <w:rFonts w:ascii="Arial" w:hAnsi="Arial" w:cs="Arial"/>
        </w:rPr>
        <w:t>, vyvíjí preventivně-výchovnou činnost mezi občany</w:t>
      </w:r>
      <w:r w:rsidR="006B2591">
        <w:rPr>
          <w:rFonts w:ascii="Arial" w:hAnsi="Arial" w:cs="Arial"/>
        </w:rPr>
        <w:t xml:space="preserve"> </w:t>
      </w:r>
      <w:r w:rsidR="00C044C9" w:rsidRPr="006B2591">
        <w:rPr>
          <w:rFonts w:ascii="Arial" w:hAnsi="Arial" w:cs="Arial"/>
        </w:rPr>
        <w:t>a mládeží, uspokojují zájmy dětí</w:t>
      </w:r>
      <w:r w:rsidR="00766CBE" w:rsidRPr="006B2591">
        <w:rPr>
          <w:rFonts w:ascii="Arial" w:hAnsi="Arial" w:cs="Arial"/>
        </w:rPr>
        <w:t xml:space="preserve"> </w:t>
      </w:r>
      <w:r w:rsidR="006B2591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>a mládeže prostřednictvím všestranné činnosti zejména v kolektivech mladých hasičů, dorostenců a dorostenek při pravidelné</w:t>
      </w:r>
      <w:r w:rsidR="00766CBE" w:rsidRPr="006B2591">
        <w:rPr>
          <w:rFonts w:ascii="Arial" w:hAnsi="Arial" w:cs="Arial"/>
        </w:rPr>
        <w:t xml:space="preserve"> </w:t>
      </w:r>
      <w:r w:rsidR="00C044C9" w:rsidRPr="006B2591">
        <w:rPr>
          <w:rFonts w:ascii="Arial" w:hAnsi="Arial" w:cs="Arial"/>
        </w:rPr>
        <w:t>celoroční činnosti, prázdninových</w:t>
      </w:r>
      <w:r w:rsidR="00766CBE" w:rsidRPr="006B2591">
        <w:rPr>
          <w:rFonts w:ascii="Arial" w:hAnsi="Arial" w:cs="Arial"/>
        </w:rPr>
        <w:t xml:space="preserve"> </w:t>
      </w:r>
      <w:r w:rsidR="006B2591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>a dalších volnočasových aktivitách včetně mezinárodních, organizováním soutěží, preventivně výchovné činnosti v oblasti požární ochrany, táborů, vzdělávacích akcí a dalších aktivit. Nabídkou aktivního volného času pro své mladé členy pomáhá</w:t>
      </w:r>
      <w:r w:rsidR="00766CBE" w:rsidRPr="006B2591">
        <w:rPr>
          <w:rFonts w:ascii="Arial" w:hAnsi="Arial" w:cs="Arial"/>
        </w:rPr>
        <w:t xml:space="preserve"> </w:t>
      </w:r>
      <w:r w:rsidR="006B2591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>při ochraně před rizikovými projevy chování – šikanou, vandalismem, brutalitou, rasismem, kriminalitou, drogovou závislostí, alkoholismem atd. V rámci plnění uvedených cílů i dalších povinností je zřízen tento program k zajištění podpory</w:t>
      </w:r>
      <w:r w:rsidR="006B2591">
        <w:rPr>
          <w:rFonts w:ascii="Arial" w:hAnsi="Arial" w:cs="Arial"/>
        </w:rPr>
        <w:t xml:space="preserve"> </w:t>
      </w:r>
      <w:r w:rsidR="00C044C9" w:rsidRPr="006B2591">
        <w:rPr>
          <w:rFonts w:ascii="Arial" w:hAnsi="Arial" w:cs="Arial"/>
        </w:rPr>
        <w:t>hasičů (fyzických osob), spolků</w:t>
      </w:r>
      <w:r w:rsidR="006B2591">
        <w:rPr>
          <w:rFonts w:ascii="Arial" w:hAnsi="Arial" w:cs="Arial"/>
        </w:rPr>
        <w:t xml:space="preserve"> </w:t>
      </w:r>
      <w:r w:rsidR="00C044C9" w:rsidRPr="006B2591">
        <w:rPr>
          <w:rFonts w:ascii="Arial" w:hAnsi="Arial" w:cs="Arial"/>
        </w:rPr>
        <w:t>a pobočných spolků hasičů, podporu tradičních</w:t>
      </w:r>
      <w:r w:rsidR="00766CBE" w:rsidRPr="006B2591">
        <w:rPr>
          <w:rFonts w:ascii="Arial" w:hAnsi="Arial" w:cs="Arial"/>
        </w:rPr>
        <w:t xml:space="preserve"> </w:t>
      </w:r>
      <w:r w:rsidR="006B2591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>i nových soutěží v hasičském sportu a práci s mládeží v rámci jednotlivých spolků.</w:t>
      </w:r>
      <w:r w:rsidRPr="00C044C9">
        <w:rPr>
          <w:rFonts w:ascii="Arial" w:hAnsi="Arial" w:cs="Arial"/>
        </w:rPr>
        <w:t xml:space="preserve"> </w:t>
      </w:r>
    </w:p>
    <w:p w14:paraId="28F5EDFB" w14:textId="77777777"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14:paraId="542135B7" w14:textId="77777777" w:rsid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14:paraId="73F906FD" w14:textId="77777777" w:rsidR="00C13B0C" w:rsidRDefault="00C13B0C" w:rsidP="00691685">
      <w:pPr>
        <w:pStyle w:val="Odstavecseseznamem"/>
        <w:rPr>
          <w:rFonts w:ascii="Arial" w:hAnsi="Arial" w:cs="Arial"/>
          <w:color w:val="FF0000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lastRenderedPageBreak/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02FD7E0C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08EEFF19" w:rsidR="002B12B1" w:rsidRPr="00C044C9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FF0000"/>
        </w:rPr>
      </w:pPr>
      <w:r w:rsidRPr="00217179">
        <w:rPr>
          <w:rFonts w:ascii="Arial" w:hAnsi="Arial" w:cs="Arial"/>
          <w:b/>
        </w:rPr>
        <w:t>Celkové předpokládané uznatelné výdaje</w:t>
      </w:r>
      <w:r w:rsidRPr="00217179">
        <w:rPr>
          <w:rFonts w:ascii="Arial" w:hAnsi="Arial" w:cs="Arial"/>
        </w:rPr>
        <w:t xml:space="preserve"> jsou </w:t>
      </w:r>
      <w:r w:rsidR="00325747" w:rsidRPr="00217179">
        <w:rPr>
          <w:rFonts w:ascii="Arial" w:hAnsi="Arial" w:cs="Arial"/>
        </w:rPr>
        <w:t xml:space="preserve">celkové </w:t>
      </w:r>
      <w:r w:rsidR="001F3FBB" w:rsidRPr="00217179">
        <w:rPr>
          <w:rFonts w:ascii="Arial" w:hAnsi="Arial" w:cs="Arial"/>
        </w:rPr>
        <w:t xml:space="preserve">uznatelné </w:t>
      </w:r>
      <w:r w:rsidRPr="00217179">
        <w:rPr>
          <w:rFonts w:ascii="Arial" w:hAnsi="Arial" w:cs="Arial"/>
        </w:rPr>
        <w:t>výdaje, které žadatel předpokládá vynaložit na realizaci své akce/projektu</w:t>
      </w:r>
      <w:r w:rsidR="00780805" w:rsidRPr="00217179">
        <w:rPr>
          <w:rFonts w:ascii="Arial" w:hAnsi="Arial" w:cs="Arial"/>
        </w:rPr>
        <w:t xml:space="preserve"> a uvedl je v žádosti </w:t>
      </w:r>
      <w:r w:rsidR="00A5459E">
        <w:rPr>
          <w:rFonts w:ascii="Arial" w:hAnsi="Arial" w:cs="Arial"/>
        </w:rPr>
        <w:br/>
      </w:r>
      <w:r w:rsidR="00780805" w:rsidRPr="00217179">
        <w:rPr>
          <w:rFonts w:ascii="Arial" w:hAnsi="Arial" w:cs="Arial"/>
        </w:rPr>
        <w:t>o poskytnutí dotace.</w:t>
      </w:r>
      <w:r w:rsidRPr="00217179">
        <w:rPr>
          <w:rFonts w:ascii="Arial" w:hAnsi="Arial" w:cs="Arial"/>
        </w:rPr>
        <w:t xml:space="preserve"> </w:t>
      </w:r>
      <w:r w:rsidR="00325747" w:rsidRPr="00217179">
        <w:rPr>
          <w:rFonts w:ascii="Arial" w:hAnsi="Arial" w:cs="Arial"/>
        </w:rPr>
        <w:t>Celkovými u</w:t>
      </w:r>
      <w:r w:rsidRPr="00217179">
        <w:rPr>
          <w:rFonts w:ascii="Arial" w:hAnsi="Arial" w:cs="Arial"/>
        </w:rPr>
        <w:t xml:space="preserve">znatelnými výdaji jsou </w:t>
      </w:r>
      <w:r w:rsidR="00D43C42" w:rsidRPr="00217179">
        <w:rPr>
          <w:rFonts w:ascii="Arial" w:hAnsi="Arial" w:cs="Arial"/>
        </w:rPr>
        <w:t xml:space="preserve">uznatelné </w:t>
      </w:r>
      <w:r w:rsidRPr="00217179">
        <w:rPr>
          <w:rFonts w:ascii="Arial" w:hAnsi="Arial" w:cs="Arial"/>
        </w:rPr>
        <w:t xml:space="preserve">výdaje vzniklé v období realizace </w:t>
      </w:r>
      <w:r w:rsidR="00BB5EAA" w:rsidRPr="00217179">
        <w:rPr>
          <w:rFonts w:ascii="Arial" w:hAnsi="Arial" w:cs="Arial"/>
        </w:rPr>
        <w:t>akce/</w:t>
      </w:r>
      <w:r w:rsidRPr="00217179">
        <w:rPr>
          <w:rFonts w:ascii="Arial" w:hAnsi="Arial" w:cs="Arial"/>
        </w:rPr>
        <w:t xml:space="preserve">projektu dle Pravidel dotačního programu, </w:t>
      </w:r>
      <w:r w:rsidR="00D014A0" w:rsidRPr="00217179">
        <w:rPr>
          <w:rFonts w:ascii="Arial" w:hAnsi="Arial" w:cs="Arial"/>
        </w:rPr>
        <w:t>odst.</w:t>
      </w:r>
      <w:r w:rsidR="003C544A" w:rsidRPr="00217179">
        <w:rPr>
          <w:rFonts w:ascii="Arial" w:hAnsi="Arial" w:cs="Arial"/>
        </w:rPr>
        <w:t xml:space="preserve"> </w:t>
      </w:r>
      <w:r w:rsidRPr="00DC2179">
        <w:rPr>
          <w:rStyle w:val="Hypertextovodkaz"/>
          <w:rFonts w:ascii="Arial" w:hAnsi="Arial" w:cs="Arial"/>
        </w:rPr>
        <w:t>7.</w:t>
      </w:r>
      <w:r w:rsidR="00DC2179" w:rsidRPr="00DC2179">
        <w:rPr>
          <w:rStyle w:val="Hypertextovodkaz"/>
          <w:rFonts w:ascii="Arial" w:hAnsi="Arial" w:cs="Arial"/>
        </w:rPr>
        <w:t>4</w:t>
      </w:r>
      <w:r w:rsidRPr="00DC2179">
        <w:rPr>
          <w:rFonts w:ascii="Arial" w:hAnsi="Arial" w:cs="Arial"/>
          <w:color w:val="0000FF"/>
        </w:rPr>
        <w:t>.</w:t>
      </w:r>
      <w:r w:rsidRPr="00217179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2F909837" w14:textId="53BD0B84" w:rsidR="00217179" w:rsidRDefault="00691685" w:rsidP="0021717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217179">
        <w:rPr>
          <w:rFonts w:ascii="Arial" w:hAnsi="Arial" w:cs="Arial"/>
          <w:b/>
        </w:rPr>
        <w:t xml:space="preserve">Celkové skutečně </w:t>
      </w:r>
      <w:r w:rsidR="00504621" w:rsidRPr="00217179">
        <w:rPr>
          <w:rFonts w:ascii="Arial" w:hAnsi="Arial" w:cs="Arial"/>
          <w:b/>
        </w:rPr>
        <w:t xml:space="preserve">vynaložené </w:t>
      </w:r>
      <w:r w:rsidRPr="00217179">
        <w:rPr>
          <w:rFonts w:ascii="Arial" w:hAnsi="Arial" w:cs="Arial"/>
          <w:b/>
        </w:rPr>
        <w:t>uznatelné výdaje</w:t>
      </w:r>
      <w:r w:rsidRPr="00217179">
        <w:rPr>
          <w:rFonts w:ascii="Arial" w:hAnsi="Arial" w:cs="Arial"/>
        </w:rPr>
        <w:t xml:space="preserve"> </w:t>
      </w:r>
      <w:r w:rsidR="00780805" w:rsidRPr="00217179">
        <w:rPr>
          <w:rFonts w:ascii="Arial" w:hAnsi="Arial" w:cs="Arial"/>
        </w:rPr>
        <w:t xml:space="preserve">jsou </w:t>
      </w:r>
      <w:r w:rsidR="00325747" w:rsidRPr="00217179">
        <w:rPr>
          <w:rFonts w:ascii="Arial" w:hAnsi="Arial" w:cs="Arial"/>
        </w:rPr>
        <w:t xml:space="preserve">celkové </w:t>
      </w:r>
      <w:r w:rsidR="009B4AE4" w:rsidRPr="00217179">
        <w:rPr>
          <w:rFonts w:ascii="Arial" w:hAnsi="Arial" w:cs="Arial"/>
        </w:rPr>
        <w:t xml:space="preserve">uznatelné </w:t>
      </w:r>
      <w:r w:rsidRPr="00217179">
        <w:rPr>
          <w:rFonts w:ascii="Arial" w:hAnsi="Arial" w:cs="Arial"/>
        </w:rPr>
        <w:t xml:space="preserve">výdaje, které žadatel </w:t>
      </w:r>
      <w:r w:rsidR="00DC7256" w:rsidRPr="00217179">
        <w:rPr>
          <w:rFonts w:ascii="Arial" w:hAnsi="Arial" w:cs="Arial"/>
        </w:rPr>
        <w:t xml:space="preserve">skutečně </w:t>
      </w:r>
      <w:r w:rsidRPr="00217179">
        <w:rPr>
          <w:rFonts w:ascii="Arial" w:hAnsi="Arial" w:cs="Arial"/>
        </w:rPr>
        <w:t>vynaložil na realizaci své akce/projektu.</w:t>
      </w:r>
      <w:r w:rsidRPr="00217179">
        <w:rPr>
          <w:rFonts w:ascii="Arial" w:hAnsi="Arial" w:cs="Arial"/>
          <w:color w:val="FF0000"/>
        </w:rPr>
        <w:t xml:space="preserve"> </w:t>
      </w:r>
      <w:r w:rsidR="00325747" w:rsidRPr="00217179">
        <w:rPr>
          <w:rFonts w:ascii="Arial" w:hAnsi="Arial" w:cs="Arial"/>
        </w:rPr>
        <w:t>Celkovými u</w:t>
      </w:r>
      <w:r w:rsidRPr="00217179">
        <w:rPr>
          <w:rFonts w:ascii="Arial" w:hAnsi="Arial" w:cs="Arial"/>
        </w:rPr>
        <w:t xml:space="preserve">znatelnými výdaji jsou výdaje vzniklé v období realizace projektu dle Pravidel dotačního programu, </w:t>
      </w:r>
      <w:r w:rsidR="00D014A0" w:rsidRPr="00217179">
        <w:rPr>
          <w:rFonts w:ascii="Arial" w:hAnsi="Arial" w:cs="Arial"/>
        </w:rPr>
        <w:t>odst.</w:t>
      </w:r>
      <w:r w:rsidRPr="00217179">
        <w:rPr>
          <w:rFonts w:ascii="Arial" w:hAnsi="Arial" w:cs="Arial"/>
        </w:rPr>
        <w:t xml:space="preserve"> </w:t>
      </w:r>
      <w:hyperlink w:anchor="platebniPodminky" w:history="1">
        <w:r w:rsidRPr="00217179">
          <w:rPr>
            <w:rStyle w:val="Hypertextovodkaz"/>
            <w:rFonts w:ascii="Arial" w:hAnsi="Arial" w:cs="Arial"/>
          </w:rPr>
          <w:t>7.</w:t>
        </w:r>
        <w:r w:rsidR="00DC2179">
          <w:rPr>
            <w:rStyle w:val="Hypertextovodkaz"/>
            <w:rFonts w:ascii="Arial" w:hAnsi="Arial" w:cs="Arial"/>
          </w:rPr>
          <w:t>4</w:t>
        </w:r>
      </w:hyperlink>
      <w:r w:rsidRPr="00217179">
        <w:rPr>
          <w:rFonts w:ascii="Arial" w:hAnsi="Arial" w:cs="Arial"/>
        </w:rPr>
        <w:t xml:space="preserve">. Ostatní výdaje vzniklé před tímto obdobím </w:t>
      </w:r>
      <w:r w:rsidR="00A5459E">
        <w:rPr>
          <w:rFonts w:ascii="Arial" w:hAnsi="Arial" w:cs="Arial"/>
        </w:rPr>
        <w:br/>
      </w:r>
      <w:r w:rsidRPr="00217179">
        <w:rPr>
          <w:rFonts w:ascii="Arial" w:hAnsi="Arial" w:cs="Arial"/>
        </w:rPr>
        <w:t>či po ukončení tohoto období jsou neuznatelnými výdaji</w:t>
      </w:r>
      <w:r w:rsidR="006B2591">
        <w:rPr>
          <w:rFonts w:ascii="Arial" w:hAnsi="Arial" w:cs="Arial"/>
        </w:rPr>
        <w:t>.</w:t>
      </w:r>
    </w:p>
    <w:p w14:paraId="383732C5" w14:textId="51FF717C" w:rsidR="00FC1B01" w:rsidRPr="00217179" w:rsidRDefault="00FC1B01" w:rsidP="0021717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217179">
        <w:rPr>
          <w:rFonts w:ascii="Arial" w:hAnsi="Arial" w:cs="Arial"/>
          <w:b/>
        </w:rPr>
        <w:t>Dotační program</w:t>
      </w:r>
      <w:r w:rsidRPr="00217179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</w:t>
      </w:r>
    </w:p>
    <w:p w14:paraId="70CA9B44" w14:textId="166FB1F4" w:rsidR="00FC1B01" w:rsidRPr="001620FD" w:rsidRDefault="00FC1B01" w:rsidP="00217179">
      <w:pPr>
        <w:pStyle w:val="Odstavecseseznamem"/>
        <w:numPr>
          <w:ilvl w:val="1"/>
          <w:numId w:val="17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 xml:space="preserve">je účel použití poskytované dotace na akci/projekt, specifikovaný v písemné žádosti a vymezený ve Smlouvě (konkrétní použití dotace </w:t>
      </w:r>
      <w:r w:rsidR="00CA584A">
        <w:rPr>
          <w:rFonts w:ascii="Arial" w:hAnsi="Arial" w:cs="Arial"/>
        </w:rPr>
        <w:br/>
      </w:r>
      <w:r w:rsidRPr="001620FD">
        <w:rPr>
          <w:rFonts w:ascii="Arial" w:hAnsi="Arial" w:cs="Arial"/>
        </w:rPr>
        <w:t>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</w:t>
      </w:r>
      <w:r w:rsidR="00CA584A">
        <w:rPr>
          <w:rFonts w:ascii="Arial" w:hAnsi="Arial" w:cs="Arial"/>
        </w:rPr>
        <w:br/>
      </w:r>
      <w:r w:rsidR="00C044C9" w:rsidRPr="006B2591">
        <w:rPr>
          <w:rFonts w:ascii="Arial" w:hAnsi="Arial" w:cs="Arial"/>
        </w:rPr>
        <w:t xml:space="preserve">se specifikovaným účelem dle </w:t>
      </w:r>
      <w:r w:rsidR="00F843AE" w:rsidRPr="006B2591">
        <w:rPr>
          <w:rFonts w:ascii="Arial" w:hAnsi="Arial" w:cs="Arial"/>
        </w:rPr>
        <w:t>T</w:t>
      </w:r>
      <w:r w:rsidR="00C13B0C" w:rsidRPr="006B2591">
        <w:rPr>
          <w:rFonts w:ascii="Arial" w:hAnsi="Arial" w:cs="Arial"/>
        </w:rPr>
        <w:t>abulky</w:t>
      </w:r>
      <w:r w:rsidR="00C044C9" w:rsidRPr="006B2591">
        <w:rPr>
          <w:rFonts w:ascii="Arial" w:hAnsi="Arial" w:cs="Arial"/>
        </w:rPr>
        <w:t xml:space="preserve"> č. 1</w:t>
      </w:r>
      <w:r w:rsidR="009E3DEF" w:rsidRPr="006B2591">
        <w:rPr>
          <w:rFonts w:ascii="Arial" w:hAnsi="Arial" w:cs="Arial"/>
        </w:rPr>
        <w:t xml:space="preserve"> Pravidel dotačního programu</w:t>
      </w:r>
      <w:r w:rsidRPr="006B2591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</w:t>
      </w:r>
      <w:r w:rsidR="00A5459E">
        <w:rPr>
          <w:rFonts w:ascii="Arial" w:hAnsi="Arial" w:cs="Arial"/>
          <w:b/>
        </w:rPr>
        <w:br/>
      </w:r>
      <w:r w:rsidR="00204C16" w:rsidRPr="001620FD">
        <w:rPr>
          <w:rFonts w:ascii="Arial" w:hAnsi="Arial" w:cs="Arial"/>
          <w:b/>
        </w:rPr>
        <w:t>lze použít</w:t>
      </w:r>
      <w:r w:rsidR="009E3DEF">
        <w:rPr>
          <w:rFonts w:ascii="Arial" w:hAnsi="Arial" w:cs="Arial"/>
          <w:b/>
        </w:rPr>
        <w:t xml:space="preserve"> </w:t>
      </w:r>
      <w:r w:rsidR="00204C16" w:rsidRPr="001620FD">
        <w:rPr>
          <w:rFonts w:ascii="Arial" w:hAnsi="Arial" w:cs="Arial"/>
          <w:b/>
        </w:rPr>
        <w:t xml:space="preserve">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0F6F8697" w14:textId="132163C7" w:rsidR="00217179" w:rsidRDefault="00654725" w:rsidP="00217179">
      <w:pPr>
        <w:pStyle w:val="Odstavecseseznamem"/>
        <w:numPr>
          <w:ilvl w:val="1"/>
          <w:numId w:val="17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217179">
        <w:rPr>
          <w:rFonts w:ascii="Arial" w:hAnsi="Arial" w:cs="Arial"/>
          <w:b/>
        </w:rPr>
        <w:t>Neuznatelné výdaje</w:t>
      </w:r>
      <w:r w:rsidRPr="00217179">
        <w:rPr>
          <w:rFonts w:ascii="Arial" w:hAnsi="Arial" w:cs="Arial"/>
        </w:rPr>
        <w:t xml:space="preserve"> jsou výdaje, které žadatel nemůže zahrnout do </w:t>
      </w:r>
      <w:r w:rsidR="006C7C07" w:rsidRPr="00217179">
        <w:rPr>
          <w:rFonts w:ascii="Arial" w:hAnsi="Arial" w:cs="Arial"/>
        </w:rPr>
        <w:t xml:space="preserve">celkových </w:t>
      </w:r>
      <w:r w:rsidRPr="00217179">
        <w:rPr>
          <w:rFonts w:ascii="Arial" w:hAnsi="Arial" w:cs="Arial"/>
        </w:rPr>
        <w:t xml:space="preserve">předpokládaných ani </w:t>
      </w:r>
      <w:r w:rsidR="006C7C07" w:rsidRPr="00217179">
        <w:rPr>
          <w:rFonts w:ascii="Arial" w:hAnsi="Arial" w:cs="Arial"/>
        </w:rPr>
        <w:t xml:space="preserve">celkových </w:t>
      </w:r>
      <w:r w:rsidR="00961050" w:rsidRPr="00217179">
        <w:rPr>
          <w:rFonts w:ascii="Arial" w:hAnsi="Arial" w:cs="Arial"/>
        </w:rPr>
        <w:t xml:space="preserve">skutečně </w:t>
      </w:r>
      <w:r w:rsidRPr="00217179">
        <w:rPr>
          <w:rFonts w:ascii="Arial" w:hAnsi="Arial" w:cs="Arial"/>
        </w:rPr>
        <w:t>vynaložených výdajů na realizaci své akce/projektu, Neuznatelnými výdaji jsou výdaje definované dle těchto Pravidel dotačního programu, odst.</w:t>
      </w:r>
      <w:r w:rsidR="005F79E7" w:rsidRPr="00217179">
        <w:rPr>
          <w:rFonts w:ascii="Arial" w:hAnsi="Arial" w:cs="Arial"/>
        </w:rPr>
        <w:t xml:space="preserve"> </w:t>
      </w:r>
      <w:r w:rsidR="00383229" w:rsidRPr="00383229">
        <w:rPr>
          <w:rStyle w:val="Hypertextovodkaz"/>
          <w:rFonts w:ascii="Arial" w:hAnsi="Arial" w:cs="Arial"/>
        </w:rPr>
        <w:t>3.</w:t>
      </w:r>
      <w:r w:rsidR="00754C8A">
        <w:rPr>
          <w:rStyle w:val="Hypertextovodkaz"/>
          <w:rFonts w:ascii="Arial" w:hAnsi="Arial" w:cs="Arial"/>
        </w:rPr>
        <w:t>6</w:t>
      </w:r>
      <w:r w:rsidR="00383229" w:rsidRPr="00383229">
        <w:rPr>
          <w:rStyle w:val="Hypertextovodkaz"/>
          <w:rFonts w:ascii="Arial" w:hAnsi="Arial" w:cs="Arial"/>
        </w:rPr>
        <w:t>.</w:t>
      </w:r>
      <w:r w:rsidR="00383229">
        <w:rPr>
          <w:rFonts w:ascii="Arial" w:hAnsi="Arial" w:cs="Arial"/>
        </w:rPr>
        <w:t xml:space="preserve"> a </w:t>
      </w:r>
      <w:r w:rsidRPr="00EE24DC">
        <w:rPr>
          <w:rStyle w:val="Hypertextovodkaz"/>
          <w:rFonts w:ascii="Arial" w:hAnsi="Arial" w:cs="Arial"/>
        </w:rPr>
        <w:t>9.4</w:t>
      </w:r>
      <w:r w:rsidR="00217179">
        <w:rPr>
          <w:rFonts w:ascii="Arial" w:hAnsi="Arial" w:cs="Arial"/>
        </w:rPr>
        <w:t>.</w:t>
      </w:r>
      <w:r w:rsidRPr="00217179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217179">
        <w:rPr>
          <w:rFonts w:ascii="Arial" w:hAnsi="Arial" w:cs="Arial"/>
        </w:rPr>
        <w:t xml:space="preserve">celkových </w:t>
      </w:r>
      <w:r w:rsidRPr="00217179">
        <w:rPr>
          <w:rFonts w:ascii="Arial" w:hAnsi="Arial" w:cs="Arial"/>
        </w:rPr>
        <w:t>uznatelných výdajů.</w:t>
      </w:r>
    </w:p>
    <w:p w14:paraId="620290D5" w14:textId="6701841A" w:rsidR="00217179" w:rsidRDefault="00FC1B01" w:rsidP="00217179">
      <w:pPr>
        <w:pStyle w:val="Odstavecseseznamem"/>
        <w:numPr>
          <w:ilvl w:val="1"/>
          <w:numId w:val="17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217179">
        <w:rPr>
          <w:rFonts w:ascii="Arial" w:hAnsi="Arial" w:cs="Arial"/>
          <w:b/>
        </w:rPr>
        <w:t>Obecný účel</w:t>
      </w:r>
      <w:r w:rsidRPr="00217179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</w:t>
      </w:r>
      <w:r w:rsidR="00CA584A" w:rsidRPr="00217179">
        <w:rPr>
          <w:rFonts w:ascii="Arial" w:hAnsi="Arial" w:cs="Arial"/>
        </w:rPr>
        <w:br/>
      </w:r>
      <w:r w:rsidRPr="00217179">
        <w:rPr>
          <w:rFonts w:ascii="Arial" w:hAnsi="Arial" w:cs="Arial"/>
        </w:rPr>
        <w:t>a s ohledem na důvody podpory dané oblasti.</w:t>
      </w:r>
    </w:p>
    <w:p w14:paraId="2B86C14E" w14:textId="03F982FA" w:rsidR="00691685" w:rsidRPr="00217179" w:rsidRDefault="00691685" w:rsidP="00217179">
      <w:pPr>
        <w:pStyle w:val="Odstavecseseznamem"/>
        <w:numPr>
          <w:ilvl w:val="1"/>
          <w:numId w:val="17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217179">
        <w:rPr>
          <w:rFonts w:ascii="Arial" w:hAnsi="Arial" w:cs="Arial"/>
          <w:b/>
        </w:rPr>
        <w:t xml:space="preserve">Písemná žádost </w:t>
      </w:r>
      <w:r w:rsidR="00FA751F" w:rsidRPr="00217179">
        <w:rPr>
          <w:rFonts w:ascii="Arial" w:hAnsi="Arial" w:cs="Arial"/>
        </w:rPr>
        <w:t xml:space="preserve">o poskytnutí dotace </w:t>
      </w:r>
      <w:r w:rsidRPr="00217179">
        <w:rPr>
          <w:rFonts w:ascii="Arial" w:hAnsi="Arial" w:cs="Arial"/>
        </w:rPr>
        <w:t xml:space="preserve">je </w:t>
      </w:r>
      <w:r w:rsidRPr="00217179">
        <w:rPr>
          <w:rFonts w:ascii="Arial" w:hAnsi="Arial" w:cs="Arial"/>
          <w:u w:val="single"/>
        </w:rPr>
        <w:t>žádost, vyplněná prostřednictvím elektronického formuláře</w:t>
      </w:r>
      <w:r w:rsidR="00D748FB" w:rsidRPr="00217179">
        <w:rPr>
          <w:rFonts w:ascii="Arial" w:hAnsi="Arial" w:cs="Arial"/>
          <w:u w:val="single"/>
        </w:rPr>
        <w:t xml:space="preserve"> v systému RAP</w:t>
      </w:r>
      <w:r w:rsidRPr="00217179">
        <w:rPr>
          <w:rFonts w:ascii="Arial" w:hAnsi="Arial" w:cs="Arial"/>
          <w:u w:val="single"/>
        </w:rPr>
        <w:t xml:space="preserve"> </w:t>
      </w:r>
      <w:r w:rsidR="00F366DB" w:rsidRPr="00217179">
        <w:rPr>
          <w:rFonts w:ascii="Arial" w:hAnsi="Arial" w:cs="Arial"/>
        </w:rPr>
        <w:t xml:space="preserve">umístěného </w:t>
      </w:r>
      <w:r w:rsidR="00961050" w:rsidRPr="00217179">
        <w:rPr>
          <w:rFonts w:ascii="Arial" w:hAnsi="Arial" w:cs="Arial"/>
        </w:rPr>
        <w:t>na webu Olomouckého kraje</w:t>
      </w:r>
      <w:r w:rsidR="00CA584A" w:rsidRPr="00217179">
        <w:rPr>
          <w:rFonts w:ascii="Arial" w:hAnsi="Arial" w:cs="Arial"/>
        </w:rPr>
        <w:t xml:space="preserve"> </w:t>
      </w:r>
      <w:hyperlink r:id="rId9" w:history="1">
        <w:r w:rsidR="00961050" w:rsidRPr="00217179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CA584A" w:rsidRPr="00217179">
        <w:rPr>
          <w:rFonts w:ascii="Arial" w:hAnsi="Arial" w:cs="Arial"/>
        </w:rPr>
        <w:t xml:space="preserve">, </w:t>
      </w:r>
      <w:r w:rsidRPr="00217179">
        <w:rPr>
          <w:rFonts w:ascii="Arial" w:hAnsi="Arial" w:cs="Arial"/>
          <w:u w:val="single"/>
        </w:rPr>
        <w:t>opatřená</w:t>
      </w:r>
      <w:r w:rsidR="006B2591">
        <w:rPr>
          <w:rFonts w:ascii="Arial" w:hAnsi="Arial" w:cs="Arial"/>
          <w:u w:val="single"/>
        </w:rPr>
        <w:t xml:space="preserve"> </w:t>
      </w:r>
      <w:r w:rsidR="00CA584A" w:rsidRPr="00217179">
        <w:rPr>
          <w:rFonts w:ascii="Arial" w:hAnsi="Arial" w:cs="Arial"/>
          <w:u w:val="single"/>
        </w:rPr>
        <w:t>p</w:t>
      </w:r>
      <w:r w:rsidRPr="00217179">
        <w:rPr>
          <w:rFonts w:ascii="Arial" w:hAnsi="Arial" w:cs="Arial"/>
          <w:u w:val="single"/>
        </w:rPr>
        <w:t>odpisem</w:t>
      </w:r>
      <w:r w:rsidRPr="00217179">
        <w:rPr>
          <w:rFonts w:ascii="Arial" w:hAnsi="Arial" w:cs="Arial"/>
        </w:rPr>
        <w:t xml:space="preserve"> žadatele </w:t>
      </w:r>
      <w:r w:rsidRPr="00217179">
        <w:rPr>
          <w:rFonts w:ascii="Arial" w:hAnsi="Arial" w:cs="Arial"/>
          <w:b/>
        </w:rPr>
        <w:t>a</w:t>
      </w:r>
      <w:r w:rsidRPr="00217179">
        <w:rPr>
          <w:rFonts w:ascii="Arial" w:hAnsi="Arial" w:cs="Arial"/>
        </w:rPr>
        <w:t xml:space="preserve"> </w:t>
      </w:r>
      <w:r w:rsidR="00A91017" w:rsidRPr="00217179">
        <w:rPr>
          <w:rFonts w:ascii="Arial" w:hAnsi="Arial" w:cs="Arial"/>
          <w:u w:val="single"/>
        </w:rPr>
        <w:t>doručená</w:t>
      </w:r>
      <w:r w:rsidRPr="00217179">
        <w:rPr>
          <w:rFonts w:ascii="Arial" w:hAnsi="Arial" w:cs="Arial"/>
          <w:u w:val="single"/>
        </w:rPr>
        <w:t xml:space="preserve"> administrátorovi</w:t>
      </w:r>
      <w:r w:rsidRPr="00217179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0" w:history="1">
        <w:r w:rsidRPr="00217179">
          <w:rPr>
            <w:rStyle w:val="Hypertextovodkaz"/>
            <w:rFonts w:ascii="Arial" w:hAnsi="Arial" w:cs="Arial"/>
          </w:rPr>
          <w:t>e-podatelna@kr-olomoucky.cz</w:t>
        </w:r>
      </w:hyperlink>
      <w:r w:rsidRPr="00217179">
        <w:rPr>
          <w:rFonts w:ascii="Arial" w:hAnsi="Arial" w:cs="Arial"/>
        </w:rPr>
        <w:t xml:space="preserve"> nebo datovou zprávou </w:t>
      </w:r>
      <w:r w:rsidR="00F171B3" w:rsidRPr="00217179">
        <w:rPr>
          <w:rFonts w:ascii="Arial" w:hAnsi="Arial" w:cs="Arial"/>
        </w:rPr>
        <w:t>do datové schránky ID</w:t>
      </w:r>
      <w:r w:rsidRPr="00217179">
        <w:rPr>
          <w:rFonts w:ascii="Arial" w:hAnsi="Arial" w:cs="Arial"/>
        </w:rPr>
        <w:t xml:space="preserve">: </w:t>
      </w:r>
      <w:r w:rsidRPr="00217179">
        <w:rPr>
          <w:rFonts w:ascii="Arial" w:hAnsi="Arial" w:cs="Arial"/>
          <w:u w:val="single"/>
        </w:rPr>
        <w:t>qiabfmf</w:t>
      </w:r>
      <w:r w:rsidRPr="00217179">
        <w:rPr>
          <w:rFonts w:ascii="Arial" w:hAnsi="Arial" w:cs="Arial"/>
        </w:rPr>
        <w:t xml:space="preserve">, </w:t>
      </w:r>
      <w:r w:rsidRPr="00217179">
        <w:rPr>
          <w:rFonts w:ascii="Arial" w:hAnsi="Arial" w:cs="Arial"/>
          <w:b/>
        </w:rPr>
        <w:t>nebo</w:t>
      </w:r>
      <w:r w:rsidRPr="00217179">
        <w:rPr>
          <w:rFonts w:ascii="Arial" w:hAnsi="Arial" w:cs="Arial"/>
        </w:rPr>
        <w:t xml:space="preserve"> </w:t>
      </w:r>
      <w:r w:rsidRPr="00217179">
        <w:rPr>
          <w:rFonts w:ascii="Arial" w:hAnsi="Arial" w:cs="Arial"/>
        </w:rPr>
        <w:lastRenderedPageBreak/>
        <w:t xml:space="preserve">opatřená vlastnoručním podpisem, </w:t>
      </w:r>
      <w:r w:rsidR="00A91017" w:rsidRPr="00217179">
        <w:rPr>
          <w:rFonts w:ascii="Arial" w:hAnsi="Arial" w:cs="Arial"/>
        </w:rPr>
        <w:t>doručená</w:t>
      </w:r>
      <w:r w:rsidRPr="00217179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217179">
        <w:rPr>
          <w:rFonts w:ascii="Arial" w:hAnsi="Arial" w:cs="Arial"/>
        </w:rPr>
        <w:t xml:space="preserve"> </w:t>
      </w:r>
      <w:hyperlink w:anchor="Administrátor" w:history="1">
        <w:r w:rsidRPr="00217179">
          <w:rPr>
            <w:rStyle w:val="Hypertextovodkaz"/>
            <w:rFonts w:ascii="Arial" w:hAnsi="Arial" w:cs="Arial"/>
          </w:rPr>
          <w:t>1.3</w:t>
        </w:r>
      </w:hyperlink>
      <w:r w:rsidRPr="00217179">
        <w:rPr>
          <w:rFonts w:ascii="Arial" w:hAnsi="Arial" w:cs="Arial"/>
        </w:rPr>
        <w:t>.</w:t>
      </w:r>
      <w:r w:rsidR="00A0166B" w:rsidRPr="00217179">
        <w:rPr>
          <w:rFonts w:ascii="Arial" w:hAnsi="Arial" w:cs="Arial"/>
        </w:rPr>
        <w:t xml:space="preserve"> </w:t>
      </w:r>
      <w:r w:rsidR="00473DA2" w:rsidRPr="00217179">
        <w:rPr>
          <w:rFonts w:ascii="Arial" w:hAnsi="Arial" w:cs="Arial"/>
        </w:rPr>
        <w:t>(žádost</w:t>
      </w:r>
      <w:r w:rsidR="00A0166B" w:rsidRPr="00217179">
        <w:rPr>
          <w:rFonts w:ascii="Arial" w:hAnsi="Arial" w:cs="Arial"/>
        </w:rPr>
        <w:t xml:space="preserve"> je</w:t>
      </w:r>
      <w:r w:rsidR="00473DA2" w:rsidRPr="00217179">
        <w:rPr>
          <w:rFonts w:ascii="Arial" w:hAnsi="Arial" w:cs="Arial"/>
        </w:rPr>
        <w:t xml:space="preserve"> </w:t>
      </w:r>
      <w:r w:rsidR="00473DA2" w:rsidRPr="001620FD">
        <w:sym w:font="Wingdings" w:char="F0E0"/>
      </w:r>
      <w:r w:rsidR="00473DA2" w:rsidRPr="00217179">
        <w:rPr>
          <w:rFonts w:ascii="Arial" w:hAnsi="Arial" w:cs="Arial"/>
        </w:rPr>
        <w:t xml:space="preserve"> vyplněná </w:t>
      </w:r>
      <w:r w:rsidR="00F33636" w:rsidRPr="00217179">
        <w:rPr>
          <w:rFonts w:ascii="Arial" w:hAnsi="Arial" w:cs="Arial"/>
        </w:rPr>
        <w:t xml:space="preserve">a uložená </w:t>
      </w:r>
      <w:r w:rsidR="006B2591">
        <w:rPr>
          <w:rFonts w:ascii="Arial" w:hAnsi="Arial" w:cs="Arial"/>
        </w:rPr>
        <w:br/>
      </w:r>
      <w:r w:rsidR="00473DA2" w:rsidRPr="00217179">
        <w:rPr>
          <w:rFonts w:ascii="Arial" w:hAnsi="Arial" w:cs="Arial"/>
        </w:rPr>
        <w:t>ve formuláři na webu</w:t>
      </w:r>
      <w:r w:rsidR="00D748FB" w:rsidRPr="00217179">
        <w:rPr>
          <w:rFonts w:ascii="Arial" w:hAnsi="Arial" w:cs="Arial"/>
        </w:rPr>
        <w:t xml:space="preserve"> v systému RAP</w:t>
      </w:r>
      <w:r w:rsidR="00473DA2" w:rsidRPr="00217179">
        <w:rPr>
          <w:rFonts w:ascii="Arial" w:hAnsi="Arial" w:cs="Arial"/>
        </w:rPr>
        <w:t xml:space="preserve"> </w:t>
      </w:r>
      <w:r w:rsidR="00473DA2" w:rsidRPr="001620FD">
        <w:sym w:font="Wingdings" w:char="F0E0"/>
      </w:r>
      <w:r w:rsidR="00473DA2" w:rsidRPr="00217179">
        <w:rPr>
          <w:rFonts w:ascii="Arial" w:hAnsi="Arial" w:cs="Arial"/>
        </w:rPr>
        <w:t xml:space="preserve"> vytištěná z formuláře na webu</w:t>
      </w:r>
      <w:r w:rsidR="00D748FB" w:rsidRPr="00217179">
        <w:rPr>
          <w:rFonts w:ascii="Arial" w:hAnsi="Arial" w:cs="Arial"/>
        </w:rPr>
        <w:t xml:space="preserve"> ze systému RAP</w:t>
      </w:r>
      <w:r w:rsidR="00473DA2" w:rsidRPr="00217179">
        <w:rPr>
          <w:rFonts w:ascii="Arial" w:hAnsi="Arial" w:cs="Arial"/>
        </w:rPr>
        <w:t xml:space="preserve"> </w:t>
      </w:r>
      <w:r w:rsidR="00473DA2" w:rsidRPr="001620FD">
        <w:sym w:font="Wingdings" w:char="F0E0"/>
      </w:r>
      <w:r w:rsidR="00473DA2" w:rsidRPr="00217179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sym w:font="Wingdings" w:char="F0E0"/>
      </w:r>
      <w:r w:rsidR="00473DA2" w:rsidRPr="00217179">
        <w:rPr>
          <w:rFonts w:ascii="Arial" w:hAnsi="Arial" w:cs="Arial"/>
        </w:rPr>
        <w:t xml:space="preserve"> zaslaná poštou, nebo elektronicky, nebo donesená osobně na úřad)</w:t>
      </w:r>
    </w:p>
    <w:p w14:paraId="4006580C" w14:textId="77777777" w:rsidR="005C58DC" w:rsidRPr="001620FD" w:rsidRDefault="005C58DC" w:rsidP="00217179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5E24FD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77777777" w:rsidR="00691685" w:rsidRPr="001620FD" w:rsidRDefault="000033D8" w:rsidP="005E24FD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1620FD">
        <w:rPr>
          <w:rFonts w:ascii="Arial" w:hAnsi="Arial" w:cs="Arial"/>
        </w:rPr>
        <w:t xml:space="preserve"> v jednotlivém případě (témuž žadateli ke stejnému účelu).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5E24FD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16A0FCB2" w:rsidR="00B269B9" w:rsidRPr="001620FD" w:rsidRDefault="00057835" w:rsidP="005E24FD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217179">
          <w:rPr>
            <w:rStyle w:val="Hypertextovodkaz"/>
            <w:rFonts w:ascii="Arial" w:hAnsi="Arial" w:cs="Arial"/>
            <w:color w:val="0000FF"/>
          </w:rPr>
          <w:t>7.</w:t>
        </w:r>
        <w:r w:rsidR="00EE24DC">
          <w:rPr>
            <w:rStyle w:val="Hypertextovodkaz"/>
            <w:rFonts w:ascii="Arial" w:hAnsi="Arial" w:cs="Arial"/>
            <w:color w:val="0000FF"/>
          </w:rPr>
          <w:t>4</w:t>
        </w:r>
      </w:hyperlink>
      <w:r w:rsidRPr="00217179">
        <w:rPr>
          <w:rFonts w:ascii="Arial" w:hAnsi="Arial" w:cs="Arial"/>
          <w:color w:val="0000FF"/>
        </w:rPr>
        <w:t>.</w:t>
      </w:r>
      <w:r w:rsidR="00A07F7F" w:rsidRPr="001620FD">
        <w:rPr>
          <w:rFonts w:ascii="Arial" w:hAnsi="Arial" w:cs="Arial"/>
        </w:rPr>
        <w:t xml:space="preserve"> písm.</w:t>
      </w:r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383229">
        <w:rPr>
          <w:rFonts w:ascii="Arial" w:hAnsi="Arial" w:cs="Arial"/>
        </w:rPr>
        <w:t xml:space="preserve">Jedná se o výdaj, který </w:t>
      </w:r>
      <w:r w:rsidR="00D125FC" w:rsidRPr="00383229">
        <w:rPr>
          <w:rFonts w:ascii="Arial" w:hAnsi="Arial" w:cs="Arial"/>
        </w:rPr>
        <w:t>je definován v odstavci 2.</w:t>
      </w:r>
      <w:r w:rsidR="009747B1" w:rsidRPr="00383229">
        <w:rPr>
          <w:rFonts w:ascii="Arial" w:hAnsi="Arial" w:cs="Arial"/>
        </w:rPr>
        <w:t>4</w:t>
      </w:r>
      <w:r w:rsidR="00D125FC" w:rsidRPr="00383229">
        <w:rPr>
          <w:rFonts w:ascii="Arial" w:hAnsi="Arial" w:cs="Arial"/>
        </w:rPr>
        <w:t xml:space="preserve"> </w:t>
      </w:r>
      <w:r w:rsidR="00295F90" w:rsidRPr="00383229">
        <w:rPr>
          <w:rFonts w:ascii="Arial" w:hAnsi="Arial" w:cs="Arial"/>
        </w:rPr>
        <w:t xml:space="preserve">a </w:t>
      </w:r>
      <w:r w:rsidRPr="00383229">
        <w:rPr>
          <w:rFonts w:ascii="Arial" w:hAnsi="Arial" w:cs="Arial"/>
        </w:rPr>
        <w:t>není vymezen v </w:t>
      </w:r>
      <w:r w:rsidR="00115248" w:rsidRPr="00383229">
        <w:rPr>
          <w:rFonts w:ascii="Arial" w:hAnsi="Arial" w:cs="Arial"/>
        </w:rPr>
        <w:t>odst.</w:t>
      </w:r>
      <w:r w:rsidRPr="00383229">
        <w:rPr>
          <w:rFonts w:ascii="Arial" w:hAnsi="Arial" w:cs="Arial"/>
        </w:rPr>
        <w:t xml:space="preserve"> </w:t>
      </w:r>
      <w:r w:rsidR="00383229" w:rsidRPr="00383229">
        <w:rPr>
          <w:rStyle w:val="Hypertextovodkaz"/>
          <w:rFonts w:ascii="Arial" w:hAnsi="Arial" w:cs="Arial"/>
          <w:u w:val="none"/>
        </w:rPr>
        <w:t>3.</w:t>
      </w:r>
      <w:r w:rsidR="00754C8A">
        <w:rPr>
          <w:rStyle w:val="Hypertextovodkaz"/>
          <w:rFonts w:ascii="Arial" w:hAnsi="Arial" w:cs="Arial"/>
          <w:u w:val="none"/>
        </w:rPr>
        <w:t>6</w:t>
      </w:r>
      <w:r w:rsidR="00383229" w:rsidRPr="00383229">
        <w:rPr>
          <w:rStyle w:val="Hypertextovodkaz"/>
          <w:rFonts w:ascii="Arial" w:hAnsi="Arial" w:cs="Arial"/>
          <w:u w:val="none"/>
        </w:rPr>
        <w:t>.</w:t>
      </w:r>
      <w:r w:rsidR="00383229" w:rsidRPr="00383229">
        <w:rPr>
          <w:rFonts w:ascii="Arial" w:hAnsi="Arial" w:cs="Arial"/>
        </w:rPr>
        <w:t xml:space="preserve"> a </w:t>
      </w:r>
      <w:hyperlink w:anchor="neuznatelnévýdaje" w:history="1">
        <w:r w:rsidRPr="00383229">
          <w:rPr>
            <w:rStyle w:val="Hypertextovodkaz"/>
            <w:rFonts w:ascii="Arial" w:hAnsi="Arial" w:cs="Arial"/>
            <w:u w:val="none"/>
          </w:rPr>
          <w:t>9.4</w:t>
        </w:r>
      </w:hyperlink>
      <w:r w:rsidRPr="00383229">
        <w:rPr>
          <w:rFonts w:ascii="Arial" w:hAnsi="Arial" w:cs="Arial"/>
        </w:rPr>
        <w:t xml:space="preserve">. těchto pravidel jako neuznatelný výdaj akce/projektu. </w:t>
      </w:r>
    </w:p>
    <w:p w14:paraId="2386453B" w14:textId="77777777" w:rsidR="00691685" w:rsidRPr="001620FD" w:rsidRDefault="00691685" w:rsidP="005E24FD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11AB981" w14:textId="77777777" w:rsidR="00691685" w:rsidRPr="001620FD" w:rsidRDefault="00691685" w:rsidP="005E24FD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14:paraId="3577A53A" w14:textId="426592A6" w:rsidR="00985254" w:rsidRPr="001620FD" w:rsidRDefault="00057835" w:rsidP="002B5E76">
      <w:pPr>
        <w:pStyle w:val="Odstavecseseznamem"/>
        <w:numPr>
          <w:ilvl w:val="1"/>
          <w:numId w:val="20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fyzická nebo právnická oso</w:t>
      </w:r>
      <w:r w:rsidRPr="006B2591">
        <w:rPr>
          <w:rFonts w:ascii="Arial" w:hAnsi="Arial" w:cs="Arial"/>
        </w:rPr>
        <w:t>ba</w:t>
      </w:r>
      <w:r w:rsidR="00CA584A" w:rsidRPr="006B2591">
        <w:rPr>
          <w:rFonts w:ascii="Arial" w:hAnsi="Arial" w:cs="Arial"/>
        </w:rPr>
        <w:t xml:space="preserve"> (pouze spolek nebo pobočný spolek hasičů)</w:t>
      </w:r>
      <w:r w:rsidRPr="006B2591">
        <w:rPr>
          <w:rFonts w:ascii="Arial" w:hAnsi="Arial" w:cs="Arial"/>
        </w:rPr>
        <w:t xml:space="preserve">, která </w:t>
      </w:r>
      <w:r w:rsidRPr="001620FD">
        <w:rPr>
          <w:rFonts w:ascii="Arial" w:hAnsi="Arial" w:cs="Arial"/>
        </w:rPr>
        <w:t>může žádat o dotaci.</w:t>
      </w:r>
      <w:r w:rsidR="002C396E" w:rsidRPr="001620FD">
        <w:rPr>
          <w:rFonts w:ascii="Arial" w:hAnsi="Arial" w:cs="Arial"/>
        </w:rPr>
        <w:t xml:space="preserve"> </w:t>
      </w:r>
    </w:p>
    <w:p w14:paraId="41CB20CB" w14:textId="77777777" w:rsidR="00816FC3" w:rsidRDefault="00816FC3" w:rsidP="00691685">
      <w:pPr>
        <w:ind w:left="0" w:firstLine="0"/>
        <w:rPr>
          <w:rFonts w:ascii="Arial" w:hAnsi="Arial" w:cs="Arial"/>
          <w:color w:val="FF0000"/>
        </w:rPr>
      </w:pPr>
    </w:p>
    <w:p w14:paraId="77841A72" w14:textId="77777777" w:rsidR="00006514" w:rsidRPr="00006514" w:rsidRDefault="00006514" w:rsidP="00691685">
      <w:pPr>
        <w:ind w:left="0" w:firstLine="0"/>
        <w:rPr>
          <w:rFonts w:ascii="Arial" w:hAnsi="Arial" w:cs="Arial"/>
          <w:color w:val="FF0000"/>
        </w:rPr>
      </w:pPr>
    </w:p>
    <w:p w14:paraId="28B5E18A" w14:textId="390AFDE6" w:rsidR="00691685" w:rsidRPr="001620FD" w:rsidRDefault="00691685" w:rsidP="005E24F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6035FE51" w:rsidR="00691685" w:rsidRPr="001620FD" w:rsidRDefault="00691685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 w:rsidRPr="001620FD">
        <w:rPr>
          <w:rFonts w:ascii="Arial" w:hAnsi="Arial" w:cs="Arial"/>
        </w:rPr>
        <w:t>Dotační program</w:t>
      </w:r>
      <w:r w:rsidR="006B2591" w:rsidRPr="006B2591">
        <w:rPr>
          <w:rFonts w:ascii="Arial" w:hAnsi="Arial" w:cs="Arial"/>
        </w:rPr>
        <w:t xml:space="preserve"> </w:t>
      </w:r>
      <w:r w:rsidR="00CA584A" w:rsidRPr="006B2591">
        <w:rPr>
          <w:rFonts w:ascii="Arial" w:hAnsi="Arial" w:cs="Arial"/>
        </w:rPr>
        <w:t xml:space="preserve">Dotace na činnost, akce a projekty hasičů, spolků a pobočných spolků hasičů Olomouckého kraje 2018 </w:t>
      </w:r>
    </w:p>
    <w:p w14:paraId="4DA0FC9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560A9FCD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</w:rPr>
        <w:t>Důvodem vyhlášení dotačního programu</w:t>
      </w:r>
      <w:r w:rsidR="00CA584A">
        <w:rPr>
          <w:rFonts w:ascii="Arial" w:hAnsi="Arial" w:cs="Arial"/>
        </w:rPr>
        <w:t xml:space="preserve"> </w:t>
      </w:r>
      <w:r w:rsidRPr="006B2591">
        <w:rPr>
          <w:rFonts w:ascii="Arial" w:hAnsi="Arial" w:cs="Arial"/>
        </w:rPr>
        <w:t>je</w:t>
      </w:r>
      <w:r w:rsidR="00CA584A" w:rsidRPr="006B2591">
        <w:rPr>
          <w:rFonts w:ascii="Arial" w:hAnsi="Arial" w:cs="Arial"/>
          <w:i/>
        </w:rPr>
        <w:t xml:space="preserve"> </w:t>
      </w:r>
      <w:r w:rsidR="00CA584A" w:rsidRPr="006B2591">
        <w:rPr>
          <w:rFonts w:ascii="Arial" w:hAnsi="Arial" w:cs="Arial"/>
        </w:rPr>
        <w:t xml:space="preserve">zajištění podpory hasičů (fyzických osob), spolků a pobočných spolků hasičů, podpora tradičních i nových soutěží </w:t>
      </w:r>
      <w:r w:rsidR="00A5459E">
        <w:rPr>
          <w:rFonts w:ascii="Arial" w:hAnsi="Arial" w:cs="Arial"/>
        </w:rPr>
        <w:br/>
      </w:r>
      <w:r w:rsidR="00CA584A" w:rsidRPr="006B2591">
        <w:rPr>
          <w:rFonts w:ascii="Arial" w:hAnsi="Arial" w:cs="Arial"/>
        </w:rPr>
        <w:t>v hasičském sportu a práce s mládeží v rámci jednotlivých spolků. Tato podpora byla deklarována i novým vedením v rámci priorit pro aktuální volební období.</w:t>
      </w:r>
      <w:r w:rsidRPr="006B2591">
        <w:rPr>
          <w:rFonts w:ascii="Arial" w:hAnsi="Arial" w:cs="Arial"/>
          <w:i/>
        </w:rPr>
        <w:t xml:space="preserve"> </w:t>
      </w:r>
    </w:p>
    <w:p w14:paraId="7EBD8BEC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8ADCB8E" w14:textId="7D1135F0" w:rsidR="00691685" w:rsidRPr="001620FD" w:rsidRDefault="00EB0434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1620FD">
        <w:rPr>
          <w:rFonts w:ascii="Arial" w:hAnsi="Arial" w:cs="Arial"/>
        </w:rPr>
        <w:t xml:space="preserve">Obecným účelem </w:t>
      </w:r>
      <w:r w:rsidR="00691685" w:rsidRPr="001620FD">
        <w:rPr>
          <w:rFonts w:ascii="Arial" w:hAnsi="Arial" w:cs="Arial"/>
        </w:rPr>
        <w:t>vyhlášeného dotačního programu</w:t>
      </w:r>
      <w:r w:rsidR="00B51BBE">
        <w:rPr>
          <w:rFonts w:ascii="Arial" w:hAnsi="Arial" w:cs="Arial"/>
        </w:rPr>
        <w:t xml:space="preserve"> </w:t>
      </w:r>
      <w:r w:rsidR="00691685" w:rsidRPr="006B2591">
        <w:rPr>
          <w:rFonts w:ascii="Arial" w:hAnsi="Arial" w:cs="Arial"/>
        </w:rPr>
        <w:t xml:space="preserve">je </w:t>
      </w:r>
      <w:r w:rsidR="00B51BBE" w:rsidRPr="006B2591">
        <w:rPr>
          <w:rFonts w:ascii="Arial" w:hAnsi="Arial" w:cs="Arial"/>
        </w:rPr>
        <w:t>podpora činnosti nekomerčního, neziskového a obecně prospěšného charakteru v oblasti požární ochrany, zaměřená na činnost spolků a pobočných spolků hasičů, na podporu požárního sportu, prezentace požární ochrany veřejnosti, udržování hasičských tradic, informování o historii hasičstva a zachování historické požární techniky.</w:t>
      </w:r>
    </w:p>
    <w:p w14:paraId="4DBA44CA" w14:textId="77777777" w:rsidR="007B5B2F" w:rsidRDefault="007B5B2F" w:rsidP="007B5B2F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462C3C9D" w14:textId="70A16438" w:rsidR="007854D1" w:rsidRPr="006B2591" w:rsidRDefault="007854D1" w:rsidP="00A5459E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6B2591">
        <w:rPr>
          <w:rFonts w:ascii="Arial" w:eastAsia="Calibri" w:hAnsi="Arial" w:cs="Arial"/>
          <w:b/>
        </w:rPr>
        <w:t>Dotace na činnost</w:t>
      </w:r>
      <w:r w:rsidRPr="006B2591">
        <w:rPr>
          <w:rFonts w:ascii="Arial" w:eastAsia="Calibri" w:hAnsi="Arial" w:cs="Arial"/>
        </w:rPr>
        <w:t xml:space="preserve"> se poskytuje pouze na mzdy a potřebné odvody pracovníkům sekretariátu, na provoz kanceláře a další činnost sekretariátu spojenou s přípravou </w:t>
      </w:r>
      <w:r w:rsidR="00A5459E">
        <w:rPr>
          <w:rFonts w:ascii="Arial" w:eastAsia="Calibri" w:hAnsi="Arial" w:cs="Arial"/>
        </w:rPr>
        <w:br/>
      </w:r>
      <w:r w:rsidRPr="006B2591">
        <w:rPr>
          <w:rFonts w:ascii="Arial" w:eastAsia="Calibri" w:hAnsi="Arial" w:cs="Arial"/>
        </w:rPr>
        <w:t xml:space="preserve">a realizací </w:t>
      </w:r>
      <w:r w:rsidRPr="00754C8A">
        <w:rPr>
          <w:rFonts w:ascii="Arial" w:eastAsia="Calibri" w:hAnsi="Arial" w:cs="Arial"/>
        </w:rPr>
        <w:t>akcí a projektů</w:t>
      </w:r>
      <w:r w:rsidRPr="006B2591">
        <w:rPr>
          <w:rFonts w:ascii="Arial" w:eastAsia="Calibri" w:hAnsi="Arial" w:cs="Arial"/>
        </w:rPr>
        <w:t xml:space="preserve"> K</w:t>
      </w:r>
      <w:r w:rsidR="00383229" w:rsidRPr="006B2591">
        <w:rPr>
          <w:rFonts w:ascii="Arial" w:eastAsia="Calibri" w:hAnsi="Arial" w:cs="Arial"/>
        </w:rPr>
        <w:t>rajskému sdružení hasičů Čech, Moravy a Slezska</w:t>
      </w:r>
      <w:r w:rsidRPr="006B2591">
        <w:rPr>
          <w:rFonts w:ascii="Arial" w:eastAsia="Calibri" w:hAnsi="Arial" w:cs="Arial"/>
        </w:rPr>
        <w:t xml:space="preserve"> </w:t>
      </w:r>
      <w:r w:rsidR="00383229" w:rsidRPr="006B2591">
        <w:rPr>
          <w:rFonts w:ascii="Arial" w:eastAsia="Calibri" w:hAnsi="Arial" w:cs="Arial"/>
        </w:rPr>
        <w:t xml:space="preserve">(dále jen KSH ČMS) </w:t>
      </w:r>
      <w:r w:rsidRPr="006B2591">
        <w:rPr>
          <w:rFonts w:ascii="Arial" w:eastAsia="Calibri" w:hAnsi="Arial" w:cs="Arial"/>
        </w:rPr>
        <w:t>a O</w:t>
      </w:r>
      <w:r w:rsidR="00383229" w:rsidRPr="006B2591">
        <w:rPr>
          <w:rFonts w:ascii="Arial" w:eastAsia="Calibri" w:hAnsi="Arial" w:cs="Arial"/>
        </w:rPr>
        <w:t>kresním sdružení hasičů Čech, Moravy a Slezska (dále jen OSH ČMS)</w:t>
      </w:r>
      <w:r w:rsidR="00754C8A">
        <w:rPr>
          <w:rFonts w:ascii="Arial" w:eastAsia="Calibri" w:hAnsi="Arial" w:cs="Arial"/>
        </w:rPr>
        <w:t xml:space="preserve"> </w:t>
      </w:r>
      <w:r w:rsidR="00383229" w:rsidRPr="006B2591">
        <w:rPr>
          <w:rFonts w:ascii="Arial" w:eastAsia="Calibri" w:hAnsi="Arial" w:cs="Arial"/>
        </w:rPr>
        <w:t>-</w:t>
      </w:r>
      <w:r w:rsidRPr="006B2591">
        <w:rPr>
          <w:rFonts w:ascii="Arial" w:eastAsia="Calibri" w:hAnsi="Arial" w:cs="Arial"/>
        </w:rPr>
        <w:t xml:space="preserve"> (pořízení kancelářských potřeb, úhrada nájmu kanceláře bez energií, úhrada poštovních, internetových a telefonních služeb, propagace a propagační materiály aj.), v rozsahu plnění vyplý</w:t>
      </w:r>
      <w:r w:rsidR="00EC41A6" w:rsidRPr="006B2591">
        <w:rPr>
          <w:rFonts w:ascii="Arial" w:eastAsia="Calibri" w:hAnsi="Arial" w:cs="Arial"/>
        </w:rPr>
        <w:t>vající z </w:t>
      </w:r>
      <w:r w:rsidR="00EE24DC" w:rsidRPr="006B2591">
        <w:rPr>
          <w:rFonts w:ascii="Arial" w:eastAsia="Calibri" w:hAnsi="Arial" w:cs="Arial"/>
        </w:rPr>
        <w:t>T</w:t>
      </w:r>
      <w:r w:rsidR="00EC41A6" w:rsidRPr="006B2591">
        <w:rPr>
          <w:rFonts w:ascii="Arial" w:eastAsia="Calibri" w:hAnsi="Arial" w:cs="Arial"/>
        </w:rPr>
        <w:t>abulky č. 1.</w:t>
      </w:r>
      <w:r w:rsidRPr="006B2591">
        <w:rPr>
          <w:rFonts w:ascii="Arial" w:eastAsia="Calibri" w:hAnsi="Arial" w:cs="Arial"/>
        </w:rPr>
        <w:t xml:space="preserve"> Žadatelem o dotaci na činnost může být pouze KSH ČMS a OSH ČMS Olomouckého kraje.</w:t>
      </w:r>
    </w:p>
    <w:p w14:paraId="36959995" w14:textId="77777777" w:rsidR="00B51BBE" w:rsidRDefault="00B51BBE" w:rsidP="00B51BBE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291CEE2A" w14:textId="3993C6F1" w:rsidR="00B51BBE" w:rsidRPr="006B2591" w:rsidRDefault="00B51BBE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6B2591">
        <w:rPr>
          <w:rFonts w:ascii="Arial" w:eastAsia="Calibri" w:hAnsi="Arial" w:cs="Arial"/>
          <w:b/>
        </w:rPr>
        <w:t xml:space="preserve">Dotace na akce </w:t>
      </w:r>
      <w:r w:rsidRPr="006B2591">
        <w:rPr>
          <w:rFonts w:ascii="Arial" w:eastAsia="Calibri" w:hAnsi="Arial" w:cs="Arial"/>
        </w:rPr>
        <w:t xml:space="preserve">se poskytují pouze na: </w:t>
      </w:r>
    </w:p>
    <w:p w14:paraId="55E99A6C" w14:textId="6E991541" w:rsidR="00B51BBE" w:rsidRPr="006B2591" w:rsidRDefault="00B51BBE" w:rsidP="005E24FD">
      <w:pPr>
        <w:numPr>
          <w:ilvl w:val="2"/>
          <w:numId w:val="22"/>
        </w:numPr>
        <w:spacing w:before="120" w:after="120"/>
        <w:rPr>
          <w:rFonts w:ascii="Arial" w:eastAsia="Calibri" w:hAnsi="Arial" w:cs="Arial"/>
        </w:rPr>
      </w:pPr>
      <w:r w:rsidRPr="006B2591">
        <w:rPr>
          <w:rFonts w:ascii="Arial" w:eastAsia="Calibri" w:hAnsi="Arial" w:cs="Arial"/>
        </w:rPr>
        <w:t xml:space="preserve">podporu akcí pořádaných spolky hasičů OK a jedná se zejména </w:t>
      </w:r>
      <w:r w:rsidRPr="006B2591">
        <w:rPr>
          <w:rFonts w:ascii="Arial" w:eastAsia="Calibri" w:hAnsi="Arial" w:cs="Arial"/>
        </w:rPr>
        <w:br/>
        <w:t xml:space="preserve">o hasičské soutěže, hasičské soutěže mládeže, ukázky techniky, výstavy, reprezentaci na mistrovství v požárním sportu a </w:t>
      </w:r>
      <w:r w:rsidR="00754C8A">
        <w:rPr>
          <w:rFonts w:ascii="Arial" w:eastAsia="Calibri" w:hAnsi="Arial" w:cs="Arial"/>
        </w:rPr>
        <w:t>další akce</w:t>
      </w:r>
      <w:r w:rsidRPr="006B2591">
        <w:rPr>
          <w:rFonts w:ascii="Arial" w:eastAsia="Calibri" w:hAnsi="Arial" w:cs="Arial"/>
        </w:rPr>
        <w:t xml:space="preserve"> dle </w:t>
      </w:r>
      <w:r w:rsidR="00383229" w:rsidRPr="006B2591">
        <w:rPr>
          <w:rFonts w:ascii="Arial" w:eastAsia="Calibri" w:hAnsi="Arial" w:cs="Arial"/>
        </w:rPr>
        <w:t>T</w:t>
      </w:r>
      <w:r w:rsidR="0089084D" w:rsidRPr="006B2591">
        <w:rPr>
          <w:rFonts w:ascii="Arial" w:eastAsia="Calibri" w:hAnsi="Arial" w:cs="Arial"/>
        </w:rPr>
        <w:t>abulky</w:t>
      </w:r>
      <w:r w:rsidRPr="006B2591">
        <w:rPr>
          <w:rFonts w:ascii="Arial" w:eastAsia="Calibri" w:hAnsi="Arial" w:cs="Arial"/>
        </w:rPr>
        <w:t xml:space="preserve"> č. 1;</w:t>
      </w:r>
    </w:p>
    <w:p w14:paraId="7DD600EA" w14:textId="213060D7" w:rsidR="00B51BBE" w:rsidRPr="006B2591" w:rsidRDefault="00B51BBE" w:rsidP="005E24FD">
      <w:pPr>
        <w:numPr>
          <w:ilvl w:val="2"/>
          <w:numId w:val="22"/>
        </w:numPr>
        <w:spacing w:before="120" w:after="120"/>
        <w:rPr>
          <w:rFonts w:ascii="Arial" w:eastAsia="Calibri" w:hAnsi="Arial" w:cs="Arial"/>
        </w:rPr>
      </w:pPr>
      <w:r w:rsidRPr="006B2591">
        <w:rPr>
          <w:rFonts w:ascii="Arial" w:eastAsia="Calibri" w:hAnsi="Arial" w:cs="Arial"/>
        </w:rPr>
        <w:t xml:space="preserve">podporu prezentace požární ochrany veřejnosti, jedná se zejména </w:t>
      </w:r>
      <w:r w:rsidRPr="006B2591">
        <w:rPr>
          <w:rFonts w:ascii="Arial" w:eastAsia="Calibri" w:hAnsi="Arial" w:cs="Arial"/>
        </w:rPr>
        <w:br/>
        <w:t xml:space="preserve">o oslavy výročí založení spolků a pobočných spolků hasičů Olomouckého kraje - např. 70, 80, 90, 100, 105, 110, 115, 120 let a více, v rozsahu dle </w:t>
      </w:r>
      <w:r w:rsidR="00383229" w:rsidRPr="006B2591">
        <w:rPr>
          <w:rFonts w:ascii="Arial" w:eastAsia="Calibri" w:hAnsi="Arial" w:cs="Arial"/>
        </w:rPr>
        <w:t>T</w:t>
      </w:r>
      <w:r w:rsidR="0089084D" w:rsidRPr="006B2591">
        <w:rPr>
          <w:rFonts w:ascii="Arial" w:eastAsia="Calibri" w:hAnsi="Arial" w:cs="Arial"/>
        </w:rPr>
        <w:t>abulky</w:t>
      </w:r>
      <w:r w:rsidRPr="006B2591">
        <w:rPr>
          <w:rFonts w:ascii="Arial" w:eastAsia="Calibri" w:hAnsi="Arial" w:cs="Arial"/>
        </w:rPr>
        <w:t xml:space="preserve"> č. 1;</w:t>
      </w:r>
    </w:p>
    <w:p w14:paraId="15EE0F7D" w14:textId="215C5C0E" w:rsidR="00B51BBE" w:rsidRPr="006B2591" w:rsidRDefault="00B51BBE" w:rsidP="005E24FD">
      <w:pPr>
        <w:numPr>
          <w:ilvl w:val="2"/>
          <w:numId w:val="22"/>
        </w:numPr>
        <w:spacing w:before="120" w:after="120"/>
        <w:rPr>
          <w:rFonts w:ascii="Arial" w:eastAsia="Calibri" w:hAnsi="Arial" w:cs="Arial"/>
        </w:rPr>
      </w:pPr>
      <w:r w:rsidRPr="006B2591">
        <w:rPr>
          <w:rFonts w:ascii="Arial" w:eastAsia="Calibri" w:hAnsi="Arial" w:cs="Arial"/>
        </w:rPr>
        <w:t>na podporu udržování hasičských tradic a informování o historii hasičstva</w:t>
      </w:r>
      <w:r w:rsidR="00F30EE6" w:rsidRPr="006B2591">
        <w:rPr>
          <w:rFonts w:ascii="Arial" w:eastAsia="Calibri" w:hAnsi="Arial" w:cs="Arial"/>
        </w:rPr>
        <w:t>.</w:t>
      </w:r>
    </w:p>
    <w:p w14:paraId="40167D43" w14:textId="77777777" w:rsidR="00B51BBE" w:rsidRPr="006B2591" w:rsidRDefault="00B51BBE" w:rsidP="007B5B2F">
      <w:pPr>
        <w:pStyle w:val="Odstavecseseznamem"/>
        <w:shd w:val="clear" w:color="auto" w:fill="FFFFFF" w:themeFill="background1"/>
        <w:ind w:left="851" w:firstLine="0"/>
        <w:contextualSpacing w:val="0"/>
        <w:rPr>
          <w:rFonts w:ascii="Arial" w:hAnsi="Arial" w:cs="Arial"/>
        </w:rPr>
      </w:pPr>
    </w:p>
    <w:p w14:paraId="68D4F943" w14:textId="3B2B5CD9" w:rsidR="00B51BBE" w:rsidRPr="006B2591" w:rsidRDefault="00B51BBE" w:rsidP="007B5B2F">
      <w:pPr>
        <w:pStyle w:val="Odstavecseseznamem"/>
        <w:numPr>
          <w:ilvl w:val="1"/>
          <w:numId w:val="21"/>
        </w:numPr>
        <w:shd w:val="clear" w:color="auto" w:fill="FFFFFF" w:themeFill="background1"/>
        <w:ind w:left="851" w:hanging="851"/>
        <w:contextualSpacing w:val="0"/>
        <w:rPr>
          <w:rFonts w:ascii="Arial" w:eastAsia="Calibri" w:hAnsi="Arial" w:cs="Arial"/>
        </w:rPr>
      </w:pPr>
      <w:r w:rsidRPr="006B2591">
        <w:rPr>
          <w:rFonts w:ascii="Arial" w:eastAsia="Calibri" w:hAnsi="Arial" w:cs="Arial"/>
          <w:b/>
        </w:rPr>
        <w:t xml:space="preserve">V rámci </w:t>
      </w:r>
      <w:r w:rsidR="00754C8A">
        <w:rPr>
          <w:rFonts w:ascii="Arial" w:eastAsia="Calibri" w:hAnsi="Arial" w:cs="Arial"/>
          <w:b/>
        </w:rPr>
        <w:t xml:space="preserve">dotace na akce dle Tabulky č. 1 lze požádat </w:t>
      </w:r>
      <w:r w:rsidRPr="006B2591">
        <w:rPr>
          <w:rFonts w:ascii="Arial" w:eastAsia="Calibri" w:hAnsi="Arial" w:cs="Arial"/>
          <w:b/>
        </w:rPr>
        <w:t>na</w:t>
      </w:r>
      <w:r w:rsidRPr="006B2591">
        <w:rPr>
          <w:rFonts w:ascii="Arial" w:eastAsia="Calibri" w:hAnsi="Arial" w:cs="Arial"/>
        </w:rPr>
        <w:t>: diplomy a jejich tisk, ceny do soutěže, poháry, medaile, kancelářské potřeby pro zajištění akce, pitný režim pro soutěžící, rozhodčí a pořadatele, propagační materiály, ozvučení akce, hudební doprovod, fotodokumentace akce, materiálně technické vybavení (fáborky, vá</w:t>
      </w:r>
      <w:r w:rsidR="00F843AE" w:rsidRPr="006B2591">
        <w:rPr>
          <w:rFonts w:ascii="Arial" w:eastAsia="Calibri" w:hAnsi="Arial" w:cs="Arial"/>
        </w:rPr>
        <w:t>pno, kužele, startovací pistole)</w:t>
      </w:r>
      <w:r w:rsidRPr="006B2591">
        <w:rPr>
          <w:rFonts w:ascii="Arial" w:eastAsia="Calibri" w:hAnsi="Arial" w:cs="Arial"/>
        </w:rPr>
        <w:t xml:space="preserve">, </w:t>
      </w:r>
      <w:r w:rsidR="002B5E76" w:rsidRPr="006B2591">
        <w:rPr>
          <w:rFonts w:ascii="Arial" w:eastAsia="Calibri" w:hAnsi="Arial" w:cs="Arial"/>
        </w:rPr>
        <w:t>materiálně technické zabezpečení (</w:t>
      </w:r>
      <w:r w:rsidRPr="006B2591">
        <w:rPr>
          <w:rFonts w:ascii="Arial" w:eastAsia="Calibri" w:hAnsi="Arial" w:cs="Arial"/>
        </w:rPr>
        <w:t>pronájem časomíry, oprava překážek, pronájmy areálu, hřiště, stanů, chemického WC, nákup pohonných hmot, úprava areálu apod.)</w:t>
      </w:r>
      <w:r w:rsidR="00754C8A">
        <w:rPr>
          <w:rFonts w:ascii="Arial" w:eastAsia="Calibri" w:hAnsi="Arial" w:cs="Arial"/>
        </w:rPr>
        <w:t xml:space="preserve">, </w:t>
      </w:r>
      <w:r w:rsidR="00754C8A" w:rsidRPr="006B2591">
        <w:rPr>
          <w:rFonts w:ascii="Arial" w:eastAsia="Calibri" w:hAnsi="Arial" w:cs="Arial"/>
        </w:rPr>
        <w:t>kytice, věnce, zajištění publikace k výročí založení SDH, zhotovení praporu nebo stuhy (celková výše praporu nesmí přesáhnout 40 tis. Kč), materiálně technické vybavení (pronájmy areálu, hřišť, stanů, chemického WC, atrakcí pro děti)</w:t>
      </w:r>
      <w:r w:rsidR="00754C8A">
        <w:rPr>
          <w:rFonts w:ascii="Arial" w:eastAsia="Calibri" w:hAnsi="Arial" w:cs="Arial"/>
        </w:rPr>
        <w:t>.</w:t>
      </w:r>
      <w:r w:rsidR="00754C8A" w:rsidRPr="006B2591">
        <w:rPr>
          <w:rFonts w:ascii="Arial" w:eastAsia="Calibri" w:hAnsi="Arial" w:cs="Arial"/>
        </w:rPr>
        <w:t xml:space="preserve"> Dotaci lze použít na podporu sportovní činnosti, úhradu pořízení vybavení pro požární sport (např. proudnice, hadice, dresy, přilby…).</w:t>
      </w:r>
      <w:r w:rsidR="00754C8A">
        <w:rPr>
          <w:rFonts w:ascii="Arial" w:eastAsia="Calibri" w:hAnsi="Arial" w:cs="Arial"/>
        </w:rPr>
        <w:t xml:space="preserve"> </w:t>
      </w:r>
    </w:p>
    <w:p w14:paraId="283F52F8" w14:textId="77777777" w:rsidR="00B51BBE" w:rsidRPr="006B2591" w:rsidRDefault="00B51BBE" w:rsidP="00B51BBE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05EB79B" w14:textId="6FFE9090" w:rsidR="00B51BBE" w:rsidRPr="006B2591" w:rsidRDefault="00B51BBE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eastAsia="Calibri" w:hAnsi="Arial" w:cs="Arial"/>
        </w:rPr>
      </w:pPr>
      <w:r w:rsidRPr="006B2591">
        <w:rPr>
          <w:rFonts w:ascii="Arial" w:eastAsia="Calibri" w:hAnsi="Arial" w:cs="Arial"/>
        </w:rPr>
        <w:t xml:space="preserve">Dotace dle tohoto dotačního programu není určena na nákup darů (mimo cen do soutěží, budou-li soutěže pořádány), občerstvení (mimo zajištění občerstvení </w:t>
      </w:r>
      <w:r w:rsidR="00A5459E">
        <w:rPr>
          <w:rFonts w:ascii="Arial" w:eastAsia="Calibri" w:hAnsi="Arial" w:cs="Arial"/>
        </w:rPr>
        <w:br/>
      </w:r>
      <w:r w:rsidRPr="006B2591">
        <w:rPr>
          <w:rFonts w:ascii="Arial" w:eastAsia="Calibri" w:hAnsi="Arial" w:cs="Arial"/>
        </w:rPr>
        <w:t xml:space="preserve">na krajské setkání zasloužilých hasičů a seniorů, krajské kolo dospělých, krajské kolo mládeže a dorostu, o které si žádá KSH ČMS </w:t>
      </w:r>
      <w:r w:rsidR="00754C8A">
        <w:rPr>
          <w:rFonts w:ascii="Arial" w:eastAsia="Calibri" w:hAnsi="Arial" w:cs="Arial"/>
        </w:rPr>
        <w:t>Olomouckého kraje</w:t>
      </w:r>
      <w:r w:rsidR="00311CED">
        <w:rPr>
          <w:rFonts w:ascii="Arial" w:eastAsia="Calibri" w:hAnsi="Arial" w:cs="Arial"/>
        </w:rPr>
        <w:t xml:space="preserve">, </w:t>
      </w:r>
      <w:r w:rsidRPr="006B2591">
        <w:rPr>
          <w:rFonts w:ascii="Arial" w:eastAsia="Calibri" w:hAnsi="Arial" w:cs="Arial"/>
        </w:rPr>
        <w:t>okresní setkání zasloužilých hasičů a seniorů, o které si žádá OSH ČMS</w:t>
      </w:r>
      <w:r w:rsidR="00754C8A">
        <w:rPr>
          <w:rFonts w:ascii="Arial" w:eastAsia="Calibri" w:hAnsi="Arial" w:cs="Arial"/>
        </w:rPr>
        <w:t xml:space="preserve"> Olomouckého kraje </w:t>
      </w:r>
      <w:r w:rsidR="00A5459E">
        <w:rPr>
          <w:rFonts w:ascii="Arial" w:eastAsia="Calibri" w:hAnsi="Arial" w:cs="Arial"/>
        </w:rPr>
        <w:br/>
      </w:r>
      <w:r w:rsidR="00754C8A">
        <w:rPr>
          <w:rFonts w:ascii="Arial" w:eastAsia="Calibri" w:hAnsi="Arial" w:cs="Arial"/>
        </w:rPr>
        <w:t>a ubytování</w:t>
      </w:r>
      <w:r w:rsidR="00311CED">
        <w:rPr>
          <w:rFonts w:ascii="Arial" w:eastAsia="Calibri" w:hAnsi="Arial" w:cs="Arial"/>
        </w:rPr>
        <w:t xml:space="preserve"> a stravu</w:t>
      </w:r>
      <w:r w:rsidR="00754C8A">
        <w:rPr>
          <w:rFonts w:ascii="Arial" w:eastAsia="Calibri" w:hAnsi="Arial" w:cs="Arial"/>
        </w:rPr>
        <w:t xml:space="preserve"> (mimo </w:t>
      </w:r>
      <w:r w:rsidR="00311CED">
        <w:rPr>
          <w:rFonts w:ascii="Arial" w:eastAsia="Calibri" w:hAnsi="Arial" w:cs="Arial"/>
        </w:rPr>
        <w:t>reprezentaci Olomouckého kraje</w:t>
      </w:r>
      <w:r w:rsidR="00CE7BBE">
        <w:rPr>
          <w:rFonts w:ascii="Arial" w:eastAsia="Calibri" w:hAnsi="Arial" w:cs="Arial"/>
        </w:rPr>
        <w:t xml:space="preserve"> na mezinárodních hasičských soutěží</w:t>
      </w:r>
      <w:r w:rsidR="00311CED">
        <w:rPr>
          <w:rFonts w:ascii="Arial" w:eastAsia="Calibri" w:hAnsi="Arial" w:cs="Arial"/>
        </w:rPr>
        <w:t>)</w:t>
      </w:r>
      <w:r w:rsidR="00CE7BBE">
        <w:rPr>
          <w:rFonts w:ascii="Arial" w:eastAsia="Calibri" w:hAnsi="Arial" w:cs="Arial"/>
        </w:rPr>
        <w:t xml:space="preserve">, úhradu nákladů na přípravu reprezentace Sportovního klubu </w:t>
      </w:r>
      <w:r w:rsidR="00A5459E">
        <w:rPr>
          <w:rFonts w:ascii="Arial" w:eastAsia="Calibri" w:hAnsi="Arial" w:cs="Arial"/>
        </w:rPr>
        <w:br/>
      </w:r>
      <w:r w:rsidR="00CE7BBE">
        <w:rPr>
          <w:rFonts w:ascii="Arial" w:eastAsia="Calibri" w:hAnsi="Arial" w:cs="Arial"/>
        </w:rPr>
        <w:t>při Hasičském záchranném sboru Olomouckého kraje</w:t>
      </w:r>
      <w:r w:rsidR="00311CED">
        <w:rPr>
          <w:rFonts w:ascii="Arial" w:eastAsia="Calibri" w:hAnsi="Arial" w:cs="Arial"/>
        </w:rPr>
        <w:t xml:space="preserve"> </w:t>
      </w:r>
      <w:r w:rsidR="00A5459E">
        <w:rPr>
          <w:rFonts w:ascii="Arial" w:eastAsia="Calibri" w:hAnsi="Arial" w:cs="Arial"/>
        </w:rPr>
        <w:t xml:space="preserve">(dále jen SK při HZS OK) </w:t>
      </w:r>
      <w:r w:rsidR="00A5459E">
        <w:rPr>
          <w:rFonts w:ascii="Arial" w:eastAsia="Calibri" w:hAnsi="Arial" w:cs="Arial"/>
        </w:rPr>
        <w:br/>
      </w:r>
      <w:r w:rsidRPr="006B2591">
        <w:rPr>
          <w:rFonts w:ascii="Arial" w:eastAsia="Calibri" w:hAnsi="Arial" w:cs="Arial"/>
        </w:rPr>
        <w:t>a krytí mezd a honorářů (mimo pronájmu atrakcí pro děti, ozvučení akcí a hudebního doprovodu) v rámci pořádaných akcí.</w:t>
      </w:r>
      <w:r w:rsidR="00754C8A">
        <w:rPr>
          <w:rFonts w:ascii="Arial" w:eastAsia="Calibri" w:hAnsi="Arial" w:cs="Arial"/>
        </w:rPr>
        <w:t xml:space="preserve"> </w:t>
      </w:r>
      <w:r w:rsidR="00754C8A" w:rsidRPr="006B2591">
        <w:rPr>
          <w:rFonts w:ascii="Arial" w:eastAsia="Calibri" w:hAnsi="Arial" w:cs="Arial"/>
        </w:rPr>
        <w:t>Dotaci v rámci uspořádání významných oslav výročí založení SDH nelze použít na vyznamenání, ocenění, medaile za zásluhy, úhradu kulturních a tanečních vystoupení</w:t>
      </w:r>
      <w:r w:rsidR="00754C8A">
        <w:rPr>
          <w:rFonts w:ascii="Arial" w:eastAsia="Calibri" w:hAnsi="Arial" w:cs="Arial"/>
        </w:rPr>
        <w:t>.</w:t>
      </w:r>
    </w:p>
    <w:p w14:paraId="59B71E8C" w14:textId="77777777" w:rsidR="00691685" w:rsidRDefault="00691685" w:rsidP="00B51BBE">
      <w:pPr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FF"/>
        </w:rPr>
      </w:pPr>
    </w:p>
    <w:p w14:paraId="2D524ADA" w14:textId="77777777" w:rsidR="00C009B6" w:rsidRPr="009C5138" w:rsidRDefault="00C009B6" w:rsidP="00B51BBE">
      <w:pPr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FF"/>
        </w:rPr>
      </w:pPr>
    </w:p>
    <w:p w14:paraId="46DD3105" w14:textId="77777777" w:rsidR="00816FC3" w:rsidRPr="009C5138" w:rsidRDefault="00816FC3" w:rsidP="00B51BBE">
      <w:pPr>
        <w:ind w:hanging="720"/>
        <w:rPr>
          <w:rFonts w:ascii="Arial" w:hAnsi="Arial" w:cs="Arial"/>
          <w:color w:val="E36C0A" w:themeColor="accent6" w:themeShade="BF"/>
        </w:rPr>
      </w:pPr>
    </w:p>
    <w:p w14:paraId="2EAE61C9" w14:textId="77777777" w:rsidR="00691685" w:rsidRPr="001620FD" w:rsidRDefault="00691685" w:rsidP="005E24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1620FD">
        <w:rPr>
          <w:rFonts w:ascii="Arial" w:hAnsi="Arial" w:cs="Arial"/>
          <w:b/>
          <w:bCs/>
          <w:sz w:val="24"/>
          <w:szCs w:val="24"/>
        </w:rPr>
        <w:lastRenderedPageBreak/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1620FD" w:rsidRDefault="00691685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Žadatelem může být pouze: </w:t>
      </w:r>
    </w:p>
    <w:p w14:paraId="25E01FB4" w14:textId="4655BF95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fyzická osoba, která</w:t>
      </w:r>
      <w:r w:rsidR="001250D5">
        <w:rPr>
          <w:rFonts w:ascii="Arial" w:hAnsi="Arial" w:cs="Arial"/>
        </w:rPr>
        <w:t xml:space="preserve"> je člen</w:t>
      </w:r>
      <w:r w:rsidR="001250D5" w:rsidRPr="00A5459E">
        <w:rPr>
          <w:rFonts w:ascii="Arial" w:hAnsi="Arial" w:cs="Arial"/>
        </w:rPr>
        <w:t>em Sdružení hasičů Čech, Moravy a Slezska, Moravské hasičské jednoty na území Olomouckého kraje nebo příslušníkem Hasičského záchranného sboru Olomouckého kraje (dále jen HZS OK)</w:t>
      </w:r>
      <w:r w:rsidRPr="00A5459E">
        <w:rPr>
          <w:rFonts w:ascii="Arial" w:hAnsi="Arial" w:cs="Arial"/>
        </w:rPr>
        <w:t>:</w:t>
      </w:r>
    </w:p>
    <w:p w14:paraId="222D06DF" w14:textId="7777777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dosáhne nejpozději v den podání žádosti o dotaci 18 let,</w:t>
      </w:r>
    </w:p>
    <w:p w14:paraId="346D619E" w14:textId="64B76F35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nemá omezenu svéprávnost dle § 55 a násl. zákona č. 89/2012 Sb., občanský zákoník,</w:t>
      </w:r>
      <w:r w:rsidR="001250D5">
        <w:rPr>
          <w:rFonts w:ascii="Arial" w:hAnsi="Arial" w:cs="Arial"/>
        </w:rPr>
        <w:t xml:space="preserve"> a</w:t>
      </w:r>
    </w:p>
    <w:p w14:paraId="6346C49C" w14:textId="6AEE0AF3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má trvalý pobyt na území Olomouckého kraje,</w:t>
      </w:r>
      <w:r w:rsidR="008749F7" w:rsidRPr="001620FD">
        <w:rPr>
          <w:rFonts w:ascii="Arial" w:hAnsi="Arial" w:cs="Arial"/>
        </w:rPr>
        <w:t xml:space="preserve"> nebo </w:t>
      </w:r>
      <w:r w:rsidRPr="001620FD">
        <w:rPr>
          <w:rFonts w:ascii="Arial" w:hAnsi="Arial" w:cs="Arial"/>
        </w:rPr>
        <w:t xml:space="preserve">má sídlo </w:t>
      </w:r>
      <w:r w:rsidR="008749F7" w:rsidRPr="001620FD">
        <w:rPr>
          <w:rFonts w:ascii="Arial" w:hAnsi="Arial" w:cs="Arial"/>
        </w:rPr>
        <w:t>či</w:t>
      </w:r>
      <w:r w:rsidR="00364D0D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provozovnu na území Olomouckého kraje,</w:t>
      </w:r>
      <w:r w:rsidR="008749F7" w:rsidRPr="001620FD">
        <w:rPr>
          <w:rFonts w:ascii="Arial" w:hAnsi="Arial" w:cs="Arial"/>
        </w:rPr>
        <w:t xml:space="preserve"> nebo </w:t>
      </w:r>
      <w:r w:rsidRPr="001620FD">
        <w:rPr>
          <w:rFonts w:ascii="Arial" w:hAnsi="Arial" w:cs="Arial"/>
        </w:rPr>
        <w:t xml:space="preserve">má trvalý pobyt </w:t>
      </w:r>
      <w:r w:rsidR="00A5459E">
        <w:rPr>
          <w:rFonts w:ascii="Arial" w:hAnsi="Arial" w:cs="Arial"/>
        </w:rPr>
        <w:br/>
      </w:r>
      <w:r w:rsidR="008749F7" w:rsidRPr="001620FD">
        <w:rPr>
          <w:rFonts w:ascii="Arial" w:hAnsi="Arial" w:cs="Arial"/>
        </w:rPr>
        <w:t xml:space="preserve">či </w:t>
      </w:r>
      <w:r w:rsidRPr="001620FD">
        <w:rPr>
          <w:rFonts w:ascii="Arial" w:hAnsi="Arial" w:cs="Arial"/>
        </w:rPr>
        <w:t xml:space="preserve">sídlo nebo provozovnu mimo území Olomouckého kraje,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>ale výstupy navrhované akce budou realizovány v územním obvodu Olomouckého kraje, případně budou propagovat Olomoucký kraj mimo jeho územní působnost.</w:t>
      </w:r>
      <w:r w:rsidRPr="001620FD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3A061722" w:rsidR="00691685" w:rsidRPr="00A5459E" w:rsidRDefault="009C5138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A5459E">
        <w:rPr>
          <w:rFonts w:ascii="Arial" w:hAnsi="Arial" w:cs="Arial"/>
        </w:rPr>
        <w:t>sp</w:t>
      </w:r>
      <w:r w:rsidR="001250D5" w:rsidRPr="00A5459E">
        <w:rPr>
          <w:rFonts w:ascii="Arial" w:hAnsi="Arial" w:cs="Arial"/>
        </w:rPr>
        <w:t>olek nebo pobočný spolek hasičů</w:t>
      </w:r>
      <w:r w:rsidR="00691685" w:rsidRPr="00A5459E">
        <w:rPr>
          <w:rFonts w:ascii="Arial" w:hAnsi="Arial" w:cs="Arial"/>
        </w:rPr>
        <w:t>:</w:t>
      </w:r>
    </w:p>
    <w:p w14:paraId="0671BC03" w14:textId="5FFB34FB" w:rsidR="00691685" w:rsidRPr="001250D5" w:rsidRDefault="00691685" w:rsidP="00F30EE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trike/>
        </w:rPr>
      </w:pPr>
      <w:r w:rsidRPr="001620FD">
        <w:rPr>
          <w:rFonts w:ascii="Arial" w:hAnsi="Arial" w:cs="Arial"/>
        </w:rPr>
        <w:t>je</w:t>
      </w:r>
      <w:r w:rsidR="001250D5">
        <w:rPr>
          <w:rFonts w:ascii="Arial" w:hAnsi="Arial" w:cs="Arial"/>
        </w:rPr>
        <w:t>hož</w:t>
      </w:r>
      <w:r w:rsidRPr="001620FD">
        <w:rPr>
          <w:rFonts w:ascii="Arial" w:hAnsi="Arial" w:cs="Arial"/>
        </w:rPr>
        <w:t xml:space="preserve"> sídlo</w:t>
      </w:r>
      <w:r w:rsidR="00496DBF" w:rsidRPr="001620FD">
        <w:rPr>
          <w:rFonts w:ascii="Arial" w:hAnsi="Arial" w:cs="Arial"/>
        </w:rPr>
        <w:t xml:space="preserve"> či provozovna</w:t>
      </w:r>
      <w:r w:rsidRPr="001620FD">
        <w:rPr>
          <w:rFonts w:ascii="Arial" w:hAnsi="Arial" w:cs="Arial"/>
        </w:rPr>
        <w:t xml:space="preserve"> se nachází v územním obvodu Olomouckého kraje</w:t>
      </w:r>
      <w:r w:rsidR="001250D5">
        <w:rPr>
          <w:rFonts w:ascii="Arial" w:hAnsi="Arial" w:cs="Arial"/>
        </w:rPr>
        <w:t>.</w:t>
      </w:r>
    </w:p>
    <w:p w14:paraId="10DA5CD7" w14:textId="77777777" w:rsidR="00257E63" w:rsidRPr="001620FD" w:rsidRDefault="00257E63" w:rsidP="00691685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FDF6A3A" w14:textId="68CC14C4" w:rsidR="00691685" w:rsidRPr="006B2591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6B2591">
        <w:rPr>
          <w:rFonts w:ascii="Arial" w:hAnsi="Arial" w:cs="Arial"/>
        </w:rPr>
        <w:t xml:space="preserve">Žadatelem </w:t>
      </w:r>
      <w:r w:rsidRPr="006B2591">
        <w:rPr>
          <w:rFonts w:ascii="Arial" w:hAnsi="Arial" w:cs="Arial"/>
          <w:bCs/>
        </w:rPr>
        <w:t xml:space="preserve">v dotačním programu </w:t>
      </w:r>
      <w:r w:rsidRPr="006B2591">
        <w:rPr>
          <w:rFonts w:ascii="Arial" w:hAnsi="Arial" w:cs="Arial"/>
          <w:b/>
        </w:rPr>
        <w:t xml:space="preserve">nemůže být: </w:t>
      </w:r>
      <w:r w:rsidR="009C5138" w:rsidRPr="006B2591">
        <w:rPr>
          <w:rFonts w:ascii="Arial" w:hAnsi="Arial" w:cs="Arial"/>
          <w:b/>
        </w:rPr>
        <w:t xml:space="preserve">obec či organizace, kterou obec zřizuje, </w:t>
      </w:r>
      <w:r w:rsidR="006B2591">
        <w:rPr>
          <w:rFonts w:ascii="Arial" w:hAnsi="Arial" w:cs="Arial"/>
          <w:b/>
        </w:rPr>
        <w:br/>
      </w:r>
      <w:r w:rsidR="009C5138" w:rsidRPr="006B2591">
        <w:rPr>
          <w:rFonts w:ascii="Arial" w:hAnsi="Arial" w:cs="Arial"/>
          <w:b/>
        </w:rPr>
        <w:t xml:space="preserve">a dále rovněž organizace, jejímž zřizovatelem je Olomoucký kraj. 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784594A4" w:rsidR="00691685" w:rsidRPr="001620FD" w:rsidRDefault="00691685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1620FD" w:rsidRDefault="00691685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49270C7B" w:rsidR="00691685" w:rsidRPr="001620FD" w:rsidRDefault="00691685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1620FD" w:rsidRDefault="00691685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A169C6D" w:rsidR="00691685" w:rsidRPr="001620FD" w:rsidRDefault="00691685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či prováděna exekuce; </w:t>
      </w:r>
    </w:p>
    <w:p w14:paraId="1820C958" w14:textId="507C0851" w:rsidR="00691685" w:rsidRPr="001620FD" w:rsidRDefault="00691685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pro trestný čin hospodářský anebo trestný čin proti majetku podle hlavy druhé a deváté části druhé zákona č. 140/1961 Sb., trestní zákon, ve znění </w:t>
      </w:r>
      <w:r w:rsidRPr="001620FD">
        <w:rPr>
          <w:rFonts w:ascii="Arial" w:hAnsi="Arial" w:cs="Arial"/>
        </w:rPr>
        <w:lastRenderedPageBreak/>
        <w:t xml:space="preserve">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768B9F2" w14:textId="4157FC0B" w:rsidR="009D3997" w:rsidRPr="006B2591" w:rsidRDefault="009D3997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B2591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</w:t>
      </w:r>
      <w:r w:rsidR="00A5459E">
        <w:rPr>
          <w:rFonts w:ascii="Arial" w:hAnsi="Arial" w:cs="Arial"/>
        </w:rPr>
        <w:br/>
      </w:r>
      <w:r w:rsidRPr="006B2591">
        <w:rPr>
          <w:rFonts w:ascii="Arial" w:hAnsi="Arial" w:cs="Arial"/>
        </w:rPr>
        <w:t xml:space="preserve">a nedošlo v jeho případě k podání insolvenčního návrhu ani tento návrh sám nepodal ani nebylo vydáno rozhodnutí o úpadku; </w:t>
      </w:r>
    </w:p>
    <w:p w14:paraId="37B27991" w14:textId="0B6E3CCE" w:rsidR="009D3997" w:rsidRDefault="009D3997" w:rsidP="005E24F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B2591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B2591">
        <w:rPr>
          <w:rFonts w:ascii="Arial" w:hAnsi="Arial" w:cs="Arial"/>
        </w:rPr>
        <w:br/>
        <w:t>v procesu zrušení s právním nástupcem (např. sloučení, splynutí, rozdělení)</w:t>
      </w:r>
      <w:r w:rsidR="006B2591">
        <w:rPr>
          <w:rFonts w:ascii="Arial" w:hAnsi="Arial" w:cs="Arial"/>
        </w:rPr>
        <w:t>.</w:t>
      </w:r>
      <w:r w:rsidRPr="006B2591">
        <w:rPr>
          <w:rFonts w:ascii="Arial" w:hAnsi="Arial" w:cs="Arial"/>
        </w:rPr>
        <w:t xml:space="preserve"> </w:t>
      </w:r>
    </w:p>
    <w:p w14:paraId="490E45C4" w14:textId="77777777" w:rsidR="00C009B6" w:rsidRDefault="00C009B6" w:rsidP="00C009B6">
      <w:pPr>
        <w:rPr>
          <w:rFonts w:ascii="Arial" w:hAnsi="Arial" w:cs="Arial"/>
        </w:rPr>
      </w:pPr>
    </w:p>
    <w:p w14:paraId="3DA2238C" w14:textId="77777777" w:rsidR="00C009B6" w:rsidRPr="00C009B6" w:rsidRDefault="00C009B6" w:rsidP="00C009B6">
      <w:pPr>
        <w:rPr>
          <w:rFonts w:ascii="Arial" w:hAnsi="Arial" w:cs="Arial"/>
        </w:rPr>
      </w:pPr>
    </w:p>
    <w:p w14:paraId="1E526C68" w14:textId="77777777" w:rsidR="00691685" w:rsidRPr="001620FD" w:rsidRDefault="00691685" w:rsidP="005E24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667FE26F" w14:textId="77777777" w:rsidR="00006514" w:rsidRDefault="00006514" w:rsidP="0000651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B15A314" w14:textId="14157659" w:rsidR="00691685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Na dotační program je předpokládaná výše celkové částky </w:t>
      </w:r>
      <w:r w:rsidR="009C5138" w:rsidRPr="006B2591">
        <w:rPr>
          <w:rFonts w:ascii="Arial" w:hAnsi="Arial" w:cs="Arial"/>
        </w:rPr>
        <w:t>3.500.000</w:t>
      </w:r>
      <w:r w:rsidR="00F30EE6" w:rsidRPr="006B2591">
        <w:rPr>
          <w:rFonts w:ascii="Arial" w:hAnsi="Arial" w:cs="Arial"/>
        </w:rPr>
        <w:t>,-</w:t>
      </w:r>
      <w:r w:rsidRPr="006B2591">
        <w:rPr>
          <w:rFonts w:ascii="Arial" w:hAnsi="Arial" w:cs="Arial"/>
        </w:rPr>
        <w:t xml:space="preserve"> Kč</w:t>
      </w:r>
      <w:r w:rsidR="009C5138" w:rsidRPr="006B2591">
        <w:rPr>
          <w:rFonts w:ascii="Arial" w:hAnsi="Arial" w:cs="Arial"/>
        </w:rPr>
        <w:t xml:space="preserve">. </w:t>
      </w:r>
    </w:p>
    <w:p w14:paraId="21F77E54" w14:textId="77777777" w:rsidR="00006514" w:rsidRDefault="00006514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</w:p>
    <w:p w14:paraId="2EB61A2F" w14:textId="77777777" w:rsidR="00006514" w:rsidRPr="001620FD" w:rsidRDefault="00006514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</w:p>
    <w:p w14:paraId="61FCCFF1" w14:textId="77777777" w:rsidR="00691685" w:rsidRPr="001620FD" w:rsidRDefault="00691685" w:rsidP="005E24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531E9723" w14:textId="77777777" w:rsidR="00006514" w:rsidRDefault="00006514" w:rsidP="0000651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AC2491C" w14:textId="77777777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7777777"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1669DDFF" w:rsidR="00691685" w:rsidRPr="001620FD" w:rsidRDefault="00691685" w:rsidP="005E24F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7222EC6B" w14:textId="20306ECF" w:rsidR="009C5138" w:rsidRPr="00814FEA" w:rsidRDefault="009C5138" w:rsidP="002B5E76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FF0000"/>
        </w:rPr>
      </w:pPr>
    </w:p>
    <w:p w14:paraId="01FDE23B" w14:textId="23B7DB92" w:rsidR="00691685" w:rsidRPr="006B2591" w:rsidRDefault="00691685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</w:rPr>
      </w:pPr>
      <w:r w:rsidRPr="000B1C8A">
        <w:rPr>
          <w:rFonts w:ascii="Arial" w:hAnsi="Arial" w:cs="Arial"/>
          <w:b/>
          <w:bCs/>
        </w:rPr>
        <w:t xml:space="preserve">Minimální výše </w:t>
      </w:r>
      <w:r w:rsidRPr="000B1C8A">
        <w:rPr>
          <w:rFonts w:ascii="Arial" w:hAnsi="Arial" w:cs="Arial"/>
        </w:rPr>
        <w:t xml:space="preserve">dotace </w:t>
      </w:r>
      <w:r w:rsidR="006B2591" w:rsidRPr="006B2591">
        <w:rPr>
          <w:rFonts w:ascii="Arial" w:hAnsi="Arial" w:cs="Arial"/>
        </w:rPr>
        <w:t xml:space="preserve">na jednu akci/projekt </w:t>
      </w:r>
      <w:r w:rsidRPr="006B2591">
        <w:rPr>
          <w:rFonts w:ascii="Arial" w:hAnsi="Arial" w:cs="Arial"/>
        </w:rPr>
        <w:t xml:space="preserve">činí </w:t>
      </w:r>
      <w:r w:rsidR="000B1C8A" w:rsidRPr="006B2591">
        <w:rPr>
          <w:rFonts w:ascii="Arial" w:hAnsi="Arial" w:cs="Arial"/>
        </w:rPr>
        <w:t>5.000</w:t>
      </w:r>
      <w:r w:rsidRPr="006B2591">
        <w:rPr>
          <w:rFonts w:ascii="Arial" w:hAnsi="Arial" w:cs="Arial"/>
        </w:rPr>
        <w:t>,- Kč.</w:t>
      </w:r>
    </w:p>
    <w:p w14:paraId="03DCA3A4" w14:textId="5F6F2623" w:rsidR="00691685" w:rsidRPr="006B2591" w:rsidRDefault="006B2591" w:rsidP="006B2591">
      <w:pPr>
        <w:pStyle w:val="Odstavecseseznamem"/>
        <w:tabs>
          <w:tab w:val="left" w:pos="6207"/>
        </w:tabs>
        <w:ind w:left="851" w:firstLine="0"/>
        <w:contextualSpacing w:val="0"/>
        <w:rPr>
          <w:rFonts w:ascii="Arial" w:hAnsi="Arial" w:cs="Arial"/>
        </w:rPr>
      </w:pPr>
      <w:r w:rsidRPr="006B2591">
        <w:rPr>
          <w:rFonts w:ascii="Arial" w:hAnsi="Arial" w:cs="Arial"/>
        </w:rPr>
        <w:tab/>
      </w:r>
    </w:p>
    <w:p w14:paraId="427E7284" w14:textId="16E8703C" w:rsidR="00691685" w:rsidRPr="006B2591" w:rsidRDefault="00691685" w:rsidP="005E24FD">
      <w:pPr>
        <w:pStyle w:val="Odstavecseseznamem"/>
        <w:numPr>
          <w:ilvl w:val="1"/>
          <w:numId w:val="21"/>
        </w:numPr>
        <w:ind w:left="851" w:hanging="851"/>
        <w:contextualSpacing w:val="0"/>
        <w:rPr>
          <w:rFonts w:ascii="Arial" w:hAnsi="Arial" w:cs="Arial"/>
        </w:rPr>
      </w:pPr>
      <w:r w:rsidRPr="006B2591">
        <w:rPr>
          <w:rFonts w:ascii="Arial" w:hAnsi="Arial" w:cs="Arial"/>
          <w:b/>
        </w:rPr>
        <w:t>M</w:t>
      </w:r>
      <w:r w:rsidRPr="006B2591">
        <w:rPr>
          <w:rFonts w:ascii="Arial" w:hAnsi="Arial" w:cs="Arial"/>
          <w:b/>
          <w:bCs/>
        </w:rPr>
        <w:t xml:space="preserve">aximální výše </w:t>
      </w:r>
      <w:r w:rsidRPr="006B2591">
        <w:rPr>
          <w:rFonts w:ascii="Arial" w:hAnsi="Arial" w:cs="Arial"/>
        </w:rPr>
        <w:t xml:space="preserve">dotace na jednu akci/projekt činí </w:t>
      </w:r>
      <w:r w:rsidR="000B1C8A" w:rsidRPr="006B2591">
        <w:rPr>
          <w:rFonts w:ascii="Arial" w:hAnsi="Arial" w:cs="Arial"/>
        </w:rPr>
        <w:t>400.000</w:t>
      </w:r>
      <w:r w:rsidRPr="006B2591">
        <w:rPr>
          <w:rFonts w:ascii="Arial" w:hAnsi="Arial" w:cs="Arial"/>
        </w:rPr>
        <w:t>,- Kč.</w:t>
      </w:r>
    </w:p>
    <w:p w14:paraId="0C047F92" w14:textId="77777777" w:rsidR="001F066E" w:rsidRPr="001F066E" w:rsidRDefault="001F066E" w:rsidP="001F066E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0000FF"/>
        </w:rPr>
      </w:pPr>
    </w:p>
    <w:p w14:paraId="3BF8B378" w14:textId="5D748206" w:rsidR="00C9401A" w:rsidRPr="001620FD" w:rsidRDefault="00C9401A" w:rsidP="000B1C8A">
      <w:pPr>
        <w:pStyle w:val="Odstavecseseznamem"/>
        <w:numPr>
          <w:ilvl w:val="1"/>
          <w:numId w:val="24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="00A5459E">
        <w:rPr>
          <w:rFonts w:ascii="Arial" w:hAnsi="Arial" w:cs="Arial"/>
          <w:b/>
        </w:rPr>
        <w:br/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projekty/akce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tentýž projekt/akci</w:t>
      </w:r>
      <w:r w:rsidRPr="001620FD">
        <w:rPr>
          <w:rFonts w:ascii="Arial" w:hAnsi="Arial" w:cs="Arial"/>
        </w:rPr>
        <w:t xml:space="preserve"> v rámci vyhlášeného dotačního programu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 poskytnutí dotace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v daném kalendářním roce. V případě, že na stejný projekt/akci v rámci vyhlášeného dotačního programu bude podána další žádost, bude tato žádost vyřazena z dalšího posuzování, a žadatel bude o této skutečnosti informován. 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5E24FD">
      <w:pPr>
        <w:pStyle w:val="Odstavecseseznamem"/>
        <w:numPr>
          <w:ilvl w:val="1"/>
          <w:numId w:val="24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1620FD">
        <w:rPr>
          <w:rFonts w:ascii="Arial" w:hAnsi="Arial" w:cs="Arial"/>
        </w:rPr>
        <w:t xml:space="preserve">Platební podmínky: </w:t>
      </w:r>
    </w:p>
    <w:p w14:paraId="44FE168B" w14:textId="17C4AD16" w:rsidR="006347E3" w:rsidRPr="001620FD" w:rsidRDefault="00F30EE6" w:rsidP="005E24F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</w:t>
      </w:r>
      <w:r>
        <w:rPr>
          <w:rFonts w:ascii="Arial" w:hAnsi="Arial" w:cs="Arial"/>
        </w:rPr>
        <w:t>;</w:t>
      </w:r>
    </w:p>
    <w:p w14:paraId="62B3A4FE" w14:textId="3BD7DB74" w:rsidR="00691685" w:rsidRPr="001620FD" w:rsidRDefault="00F30EE6" w:rsidP="005E24F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</w:t>
      </w:r>
      <w:r w:rsidR="00691685" w:rsidRPr="001620FD">
        <w:rPr>
          <w:rFonts w:ascii="Arial" w:hAnsi="Arial" w:cs="Arial"/>
          <w:b/>
        </w:rPr>
        <w:t xml:space="preserve">otace je poskytnuta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>
        <w:rPr>
          <w:rFonts w:ascii="Arial" w:hAnsi="Arial" w:cs="Arial"/>
        </w:rPr>
        <w:t>;</w:t>
      </w:r>
    </w:p>
    <w:p w14:paraId="20CD7D97" w14:textId="59AD1391" w:rsidR="00691685" w:rsidRPr="001620FD" w:rsidRDefault="00F30EE6" w:rsidP="005E24F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</w:t>
      </w:r>
      <w:r w:rsidR="00B708B0" w:rsidRPr="001620FD">
        <w:rPr>
          <w:rFonts w:ascii="Arial" w:hAnsi="Arial" w:cs="Arial"/>
        </w:rPr>
        <w:t>/projekt</w:t>
      </w:r>
      <w:r w:rsidR="00814FEA">
        <w:rPr>
          <w:rFonts w:ascii="Arial" w:hAnsi="Arial" w:cs="Arial"/>
        </w:rPr>
        <w:t xml:space="preserve"> </w:t>
      </w:r>
      <w:r w:rsidR="00814FEA" w:rsidRPr="006B2591">
        <w:rPr>
          <w:rFonts w:ascii="Arial" w:hAnsi="Arial" w:cs="Arial"/>
        </w:rPr>
        <w:t>vymezené ve smlouvě,</w:t>
      </w:r>
      <w:r w:rsidR="00691685" w:rsidRPr="006B2591">
        <w:rPr>
          <w:rFonts w:ascii="Arial" w:hAnsi="Arial" w:cs="Arial"/>
        </w:rPr>
        <w:t xml:space="preserve"> vzniklé od </w:t>
      </w:r>
      <w:r w:rsidR="00814FEA" w:rsidRPr="006B2591">
        <w:rPr>
          <w:rFonts w:ascii="Arial" w:hAnsi="Arial" w:cs="Arial"/>
        </w:rPr>
        <w:t>1. 1. 201</w:t>
      </w:r>
      <w:r w:rsidR="001D0678" w:rsidRPr="006B2591">
        <w:rPr>
          <w:rFonts w:ascii="Arial" w:hAnsi="Arial" w:cs="Arial"/>
        </w:rPr>
        <w:t>8</w:t>
      </w:r>
      <w:r w:rsidR="00E41E98" w:rsidRPr="006B2591">
        <w:rPr>
          <w:rFonts w:ascii="Arial" w:hAnsi="Arial" w:cs="Arial"/>
        </w:rPr>
        <w:t xml:space="preserve"> do data stanoveného </w:t>
      </w:r>
      <w:r w:rsidR="00A5459E">
        <w:rPr>
          <w:rFonts w:ascii="Arial" w:hAnsi="Arial" w:cs="Arial"/>
        </w:rPr>
        <w:br/>
      </w:r>
      <w:r w:rsidR="00E41E98" w:rsidRPr="006B2591">
        <w:rPr>
          <w:rFonts w:ascii="Arial" w:hAnsi="Arial" w:cs="Arial"/>
        </w:rPr>
        <w:t>ve Smlouvě, nejpozději však do 31. 12. 2018</w:t>
      </w:r>
      <w:r w:rsidRPr="006B2591">
        <w:rPr>
          <w:rFonts w:ascii="Arial" w:hAnsi="Arial" w:cs="Arial"/>
        </w:rPr>
        <w:t>;</w:t>
      </w:r>
    </w:p>
    <w:p w14:paraId="0657D11E" w14:textId="6C6C0CEF" w:rsidR="00691685" w:rsidRPr="001620FD" w:rsidRDefault="00F30EE6" w:rsidP="005E24F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E41E98">
        <w:rPr>
          <w:rFonts w:ascii="Arial" w:hAnsi="Arial" w:cs="Arial"/>
        </w:rPr>
        <w:t>skutečně vynaložených</w:t>
      </w:r>
      <w:r w:rsidR="00691685" w:rsidRPr="001620FD">
        <w:rPr>
          <w:rFonts w:ascii="Arial" w:hAnsi="Arial" w:cs="Arial"/>
        </w:rPr>
        <w:t xml:space="preserve"> uznatelných výdajů, které se vztahují k akci/projektu, nejpozději</w:t>
      </w:r>
      <w:r w:rsidR="00691685" w:rsidRPr="006B2591">
        <w:rPr>
          <w:rFonts w:ascii="Arial" w:hAnsi="Arial" w:cs="Arial"/>
        </w:rPr>
        <w:t xml:space="preserve"> do </w:t>
      </w:r>
      <w:r w:rsidR="005C7215" w:rsidRPr="006B2591">
        <w:rPr>
          <w:rFonts w:ascii="Arial" w:hAnsi="Arial" w:cs="Arial"/>
        </w:rPr>
        <w:t xml:space="preserve">data </w:t>
      </w:r>
      <w:r w:rsidR="00E41E98" w:rsidRPr="006B2591">
        <w:rPr>
          <w:rFonts w:ascii="Arial" w:hAnsi="Arial" w:cs="Arial"/>
        </w:rPr>
        <w:t xml:space="preserve">uvedeného </w:t>
      </w:r>
      <w:r w:rsidR="005C7215" w:rsidRPr="006B2591">
        <w:rPr>
          <w:rFonts w:ascii="Arial" w:hAnsi="Arial" w:cs="Arial"/>
        </w:rPr>
        <w:t xml:space="preserve">v č. II., odst. 4 </w:t>
      </w:r>
      <w:r w:rsidR="00E41E98" w:rsidRPr="006B2591">
        <w:rPr>
          <w:rFonts w:ascii="Arial" w:hAnsi="Arial" w:cs="Arial"/>
        </w:rPr>
        <w:t>S</w:t>
      </w:r>
      <w:r w:rsidR="005C7215" w:rsidRPr="006B2591">
        <w:rPr>
          <w:rFonts w:ascii="Arial" w:hAnsi="Arial" w:cs="Arial"/>
        </w:rPr>
        <w:t>mlouvy</w:t>
      </w:r>
      <w:r w:rsidR="00691685" w:rsidRPr="006B2591">
        <w:rPr>
          <w:rFonts w:ascii="Arial" w:hAnsi="Arial" w:cs="Arial"/>
        </w:rPr>
        <w:t xml:space="preserve"> v rámci </w:t>
      </w:r>
      <w:r w:rsidR="00691685" w:rsidRPr="001620FD">
        <w:rPr>
          <w:rFonts w:ascii="Arial" w:hAnsi="Arial" w:cs="Arial"/>
        </w:rPr>
        <w:t>finančního vyúčtování dotace, jež bude Olomouckému kraji předloženo spolu se závěrečnou zprávou v souladu se Smlouvou</w:t>
      </w:r>
      <w:r w:rsidR="006B2591">
        <w:rPr>
          <w:rFonts w:ascii="Arial" w:hAnsi="Arial" w:cs="Arial"/>
        </w:rPr>
        <w:t>.</w:t>
      </w:r>
    </w:p>
    <w:p w14:paraId="71900BDD" w14:textId="47B37AFB"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14:paraId="192A2128" w14:textId="5FD49763" w:rsidR="00691685" w:rsidRPr="001620FD" w:rsidRDefault="00691685" w:rsidP="005E24FD">
      <w:pPr>
        <w:pStyle w:val="Odstavecseseznamem"/>
        <w:numPr>
          <w:ilvl w:val="1"/>
          <w:numId w:val="24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</w:t>
      </w:r>
      <w:r w:rsidRPr="006B2591">
        <w:rPr>
          <w:rFonts w:ascii="Arial" w:hAnsi="Arial" w:cs="Arial"/>
        </w:rPr>
        <w:t>OSOBY</w:t>
      </w:r>
      <w:r w:rsidR="00814FEA" w:rsidRPr="006B2591">
        <w:rPr>
          <w:rFonts w:ascii="Arial" w:hAnsi="Arial" w:cs="Arial"/>
        </w:rPr>
        <w:t xml:space="preserve"> (spolky nebo pobočné spolky hasičů)</w:t>
      </w:r>
      <w:r w:rsidRPr="006B2591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– V případě přeměny žadatele/příjemce, který je právnickou osobou, nebo jeho zrušení s likvidací,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je žadatel/příjemce povinen o této skutečnosti předem písemně informovat administrátora. </w:t>
      </w:r>
    </w:p>
    <w:p w14:paraId="0046C51D" w14:textId="77777777" w:rsidR="00691685" w:rsidRDefault="00691685" w:rsidP="00C009B6">
      <w:pPr>
        <w:pStyle w:val="Odstavecseseznamem"/>
        <w:numPr>
          <w:ilvl w:val="1"/>
          <w:numId w:val="24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FYZICKÉ OSOBY </w:t>
      </w:r>
      <w:r w:rsidR="00DD0A09" w:rsidRPr="001620FD">
        <w:rPr>
          <w:rFonts w:ascii="Arial" w:hAnsi="Arial" w:cs="Arial"/>
        </w:rPr>
        <w:t xml:space="preserve">– </w:t>
      </w:r>
      <w:r w:rsidRPr="001620FD">
        <w:rPr>
          <w:rFonts w:ascii="Arial" w:hAnsi="Arial" w:cs="Arial"/>
        </w:rPr>
        <w:t xml:space="preserve">Zemře-li žadatel po uzavření Smlouvy, ale před </w:t>
      </w:r>
      <w:r w:rsidR="00924604" w:rsidRPr="001620FD">
        <w:rPr>
          <w:rFonts w:ascii="Arial" w:hAnsi="Arial" w:cs="Arial"/>
        </w:rPr>
        <w:t xml:space="preserve">poskytnutím </w:t>
      </w:r>
      <w:r w:rsidRPr="001620FD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620FD">
        <w:rPr>
          <w:rFonts w:ascii="Arial" w:hAnsi="Arial" w:cs="Arial"/>
        </w:rPr>
        <w:t>poskytnutí</w:t>
      </w:r>
      <w:r w:rsidRPr="001620FD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103A7E4A" w14:textId="77777777" w:rsidR="00C009B6" w:rsidRDefault="00C009B6" w:rsidP="00C009B6">
      <w:pPr>
        <w:ind w:left="0" w:firstLine="0"/>
        <w:rPr>
          <w:rFonts w:ascii="Arial" w:hAnsi="Arial" w:cs="Arial"/>
        </w:rPr>
      </w:pPr>
    </w:p>
    <w:p w14:paraId="777BCC3F" w14:textId="77777777" w:rsidR="00C009B6" w:rsidRPr="00FB6E54" w:rsidRDefault="00C009B6" w:rsidP="00C009B6">
      <w:pPr>
        <w:ind w:left="0" w:firstLine="0"/>
        <w:rPr>
          <w:rFonts w:ascii="Arial" w:hAnsi="Arial" w:cs="Arial"/>
        </w:rPr>
      </w:pPr>
    </w:p>
    <w:p w14:paraId="6CE7EA4F" w14:textId="064929B0" w:rsidR="001D0678" w:rsidRPr="002B5E76" w:rsidRDefault="00691685" w:rsidP="0069168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0000FF"/>
        </w:rPr>
      </w:pPr>
      <w:r w:rsidRPr="002B5E76">
        <w:rPr>
          <w:rFonts w:ascii="Arial" w:hAnsi="Arial" w:cs="Arial"/>
          <w:b/>
          <w:bCs/>
          <w:sz w:val="24"/>
          <w:szCs w:val="24"/>
        </w:rPr>
        <w:t>Spoluúčast žadatele</w:t>
      </w:r>
      <w:r w:rsidR="00814FEA" w:rsidRPr="002B5E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B1640F" w14:textId="77777777" w:rsidR="00006514" w:rsidRPr="00006514" w:rsidRDefault="00006514" w:rsidP="00006514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50385C46" w14:textId="7D869719" w:rsidR="001D0678" w:rsidRPr="006B2591" w:rsidRDefault="002B5E76" w:rsidP="002B5E76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trike/>
        </w:rPr>
      </w:pPr>
      <w:r w:rsidRPr="006B2591">
        <w:rPr>
          <w:rFonts w:ascii="Arial" w:hAnsi="Arial" w:cs="Arial"/>
        </w:rPr>
        <w:t>Spoluúčast není vyžadována.</w:t>
      </w:r>
    </w:p>
    <w:p w14:paraId="7C627AFA" w14:textId="77777777" w:rsidR="0089084D" w:rsidRDefault="0089084D" w:rsidP="00EE24DC">
      <w:pPr>
        <w:ind w:left="0" w:firstLine="0"/>
        <w:rPr>
          <w:rFonts w:ascii="Arial" w:hAnsi="Arial" w:cs="Arial"/>
        </w:rPr>
      </w:pPr>
    </w:p>
    <w:p w14:paraId="60326E72" w14:textId="77777777" w:rsidR="002B5E76" w:rsidRDefault="002B5E76" w:rsidP="00EE24DC">
      <w:pPr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2B5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bookmarkStart w:id="5" w:name="Společ9"/>
      <w:bookmarkEnd w:id="5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A2FAC7B" w:rsidR="00691685" w:rsidRPr="001620FD" w:rsidRDefault="00691685" w:rsidP="002B5E76">
      <w:pPr>
        <w:pStyle w:val="Odstavecseseznamem"/>
        <w:numPr>
          <w:ilvl w:val="1"/>
          <w:numId w:val="37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1620FD">
        <w:rPr>
          <w:rFonts w:ascii="Arial" w:hAnsi="Arial" w:cs="Arial"/>
          <w:bCs/>
        </w:rPr>
        <w:t>Dotace je poskytována na uznatelné výdaje, je přísně účelová a její čerpání je vázáno jen na financování akce</w:t>
      </w:r>
      <w:r w:rsidRPr="006B2591">
        <w:rPr>
          <w:rFonts w:ascii="Arial" w:hAnsi="Arial" w:cs="Arial"/>
          <w:bCs/>
        </w:rPr>
        <w:t>/projektu, na kterou</w:t>
      </w:r>
      <w:r w:rsidR="00340CD3" w:rsidRPr="006B2591">
        <w:rPr>
          <w:rFonts w:ascii="Arial" w:hAnsi="Arial" w:cs="Arial"/>
          <w:bCs/>
        </w:rPr>
        <w:t>/ý</w:t>
      </w:r>
      <w:r w:rsidRPr="006B2591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>byla poskytnuta.</w:t>
      </w:r>
    </w:p>
    <w:p w14:paraId="58EF11CC" w14:textId="77777777" w:rsidR="002B5E76" w:rsidRPr="002B5E76" w:rsidRDefault="002B5E76" w:rsidP="002B5E76">
      <w:pPr>
        <w:pStyle w:val="Odstavecseseznamem"/>
        <w:numPr>
          <w:ilvl w:val="0"/>
          <w:numId w:val="26"/>
        </w:numPr>
        <w:contextualSpacing w:val="0"/>
        <w:jc w:val="left"/>
        <w:rPr>
          <w:rFonts w:ascii="Arial" w:hAnsi="Arial" w:cs="Arial"/>
          <w:vanish/>
        </w:rPr>
      </w:pPr>
    </w:p>
    <w:p w14:paraId="70A6F697" w14:textId="77777777" w:rsidR="002B5E76" w:rsidRPr="002B5E76" w:rsidRDefault="002B5E76" w:rsidP="002B5E76">
      <w:pPr>
        <w:pStyle w:val="Odstavecseseznamem"/>
        <w:numPr>
          <w:ilvl w:val="0"/>
          <w:numId w:val="26"/>
        </w:numPr>
        <w:contextualSpacing w:val="0"/>
        <w:jc w:val="left"/>
        <w:rPr>
          <w:rFonts w:ascii="Arial" w:hAnsi="Arial" w:cs="Arial"/>
          <w:vanish/>
        </w:rPr>
      </w:pPr>
    </w:p>
    <w:p w14:paraId="7F542E5F" w14:textId="77777777" w:rsidR="002B5E76" w:rsidRPr="002B5E76" w:rsidRDefault="002B5E76" w:rsidP="002B5E76">
      <w:pPr>
        <w:pStyle w:val="Odstavecseseznamem"/>
        <w:numPr>
          <w:ilvl w:val="1"/>
          <w:numId w:val="26"/>
        </w:numPr>
        <w:contextualSpacing w:val="0"/>
        <w:jc w:val="left"/>
        <w:rPr>
          <w:rFonts w:ascii="Arial" w:hAnsi="Arial" w:cs="Arial"/>
          <w:vanish/>
        </w:rPr>
      </w:pPr>
    </w:p>
    <w:p w14:paraId="2D4D8062" w14:textId="504EEFD9" w:rsidR="00691685" w:rsidRPr="001620FD" w:rsidRDefault="00691685" w:rsidP="002B5E76">
      <w:pPr>
        <w:pStyle w:val="Odstavecseseznamem"/>
        <w:numPr>
          <w:ilvl w:val="1"/>
          <w:numId w:val="26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376FC3E0" w14:textId="77777777" w:rsidR="002B5E76" w:rsidRPr="002B5E76" w:rsidRDefault="00691685" w:rsidP="002B5E76">
      <w:pPr>
        <w:pStyle w:val="Odstavecseseznamem"/>
        <w:numPr>
          <w:ilvl w:val="0"/>
          <w:numId w:val="7"/>
        </w:numPr>
        <w:ind w:left="1276" w:hanging="425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55BA4BE1" w:rsidR="00691685" w:rsidRPr="002B5E76" w:rsidRDefault="00691685" w:rsidP="002B5E76">
      <w:pPr>
        <w:pStyle w:val="Odstavecseseznamem"/>
        <w:numPr>
          <w:ilvl w:val="0"/>
          <w:numId w:val="7"/>
        </w:numPr>
        <w:ind w:left="1276" w:hanging="425"/>
        <w:contextualSpacing w:val="0"/>
        <w:rPr>
          <w:i/>
          <w:iCs/>
        </w:rPr>
      </w:pPr>
      <w:r w:rsidRPr="002B5E7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71F8CDF6" w:rsidR="005A1AAF" w:rsidRPr="001620FD" w:rsidRDefault="00691685" w:rsidP="005E24FD">
      <w:pPr>
        <w:pStyle w:val="Odstavecseseznamem"/>
        <w:numPr>
          <w:ilvl w:val="1"/>
          <w:numId w:val="26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1620FD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</w:p>
    <w:p w14:paraId="18260414" w14:textId="77777777"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00D51C98" w:rsidR="007C4FCA" w:rsidRPr="001620FD" w:rsidRDefault="00691685" w:rsidP="005E24FD">
      <w:pPr>
        <w:pStyle w:val="Odstavecseseznamem"/>
        <w:numPr>
          <w:ilvl w:val="1"/>
          <w:numId w:val="26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6" w:name="neuznatelnévýdaje"/>
      <w:bookmarkEnd w:id="6"/>
      <w:r w:rsidRPr="001620FD">
        <w:rPr>
          <w:rFonts w:ascii="Arial" w:hAnsi="Arial" w:cs="Arial"/>
          <w:bCs/>
        </w:rPr>
        <w:t>Neuznatelnými výdaji se rozum</w:t>
      </w:r>
      <w:r w:rsidRPr="00383155">
        <w:rPr>
          <w:rFonts w:ascii="Arial" w:hAnsi="Arial" w:cs="Arial"/>
          <w:bCs/>
        </w:rPr>
        <w:t>í</w:t>
      </w:r>
      <w:r w:rsidR="00383155" w:rsidRPr="00383155">
        <w:rPr>
          <w:rFonts w:ascii="Arial" w:hAnsi="Arial" w:cs="Arial"/>
          <w:bCs/>
        </w:rPr>
        <w:t xml:space="preserve"> </w:t>
      </w:r>
      <w:r w:rsidR="00A03254" w:rsidRPr="001620FD">
        <w:rPr>
          <w:rFonts w:ascii="Arial" w:hAnsi="Arial" w:cs="Arial"/>
          <w:bCs/>
        </w:rPr>
        <w:t xml:space="preserve">výdaje, které nelze </w:t>
      </w:r>
      <w:r w:rsidR="00A03254" w:rsidRPr="001620FD">
        <w:rPr>
          <w:rFonts w:ascii="Arial" w:hAnsi="Arial" w:cs="Arial"/>
        </w:rPr>
        <w:t xml:space="preserve">zahrnout do celkových </w:t>
      </w:r>
      <w:r w:rsidR="00A03254" w:rsidRPr="001D0678">
        <w:rPr>
          <w:rFonts w:ascii="Arial" w:hAnsi="Arial" w:cs="Arial"/>
        </w:rPr>
        <w:t>předpokládaných ani celkových v</w:t>
      </w:r>
      <w:r w:rsidR="00A03254" w:rsidRPr="001620FD">
        <w:rPr>
          <w:rFonts w:ascii="Arial" w:hAnsi="Arial" w:cs="Arial"/>
        </w:rPr>
        <w:t>ynaložených výdajů na realizaci akce/projektu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3740AA20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lastRenderedPageBreak/>
        <w:t xml:space="preserve">penále, pokuty, </w:t>
      </w:r>
    </w:p>
    <w:p w14:paraId="2B334500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</w:p>
    <w:p w14:paraId="156E60BB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3C2FC911" w:rsidR="00691685" w:rsidRPr="001620FD" w:rsidRDefault="00691685" w:rsidP="005E24F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="003E29B3">
        <w:rPr>
          <w:rFonts w:ascii="Arial" w:hAnsi="Arial" w:cs="Arial"/>
          <w:bCs/>
        </w:rPr>
        <w:t>stupu plně či  částečně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5ECAE63" w:rsidR="00790146" w:rsidRPr="001620FD" w:rsidRDefault="00790146" w:rsidP="005E24FD">
      <w:pPr>
        <w:pStyle w:val="Odstavecseseznamem"/>
        <w:numPr>
          <w:ilvl w:val="1"/>
          <w:numId w:val="26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14:paraId="17114F68" w14:textId="77777777"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7FDFE64E" w:rsidR="00BE441F" w:rsidRPr="001620FD" w:rsidRDefault="00006768" w:rsidP="005E24FD">
      <w:pPr>
        <w:pStyle w:val="Odstavecseseznamem"/>
        <w:numPr>
          <w:ilvl w:val="1"/>
          <w:numId w:val="26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t>Příjemce je povinen uskutečňovat propagaci akce v souladu se Smlouvou. Minimální podmínka pro každého příjemce dotace je povinnost uvádět logo poskytovatele na webových stránkách příjemce (jsou-li zřízeny),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>vztahující se k účelu dotace, logem Olomouckého kraje</w:t>
      </w:r>
      <w:r w:rsidR="00F30EE6">
        <w:rPr>
          <w:rFonts w:ascii="Arial" w:hAnsi="Arial" w:cs="Arial"/>
        </w:rPr>
        <w:t>.</w:t>
      </w:r>
      <w:r w:rsidRPr="001620FD">
        <w:rPr>
          <w:rFonts w:ascii="Arial" w:hAnsi="Arial" w:cs="Arial"/>
          <w:color w:val="0000FF"/>
        </w:rPr>
        <w:t xml:space="preserve"> </w:t>
      </w:r>
    </w:p>
    <w:p w14:paraId="17D604A7" w14:textId="79C09883" w:rsidR="00006768" w:rsidRPr="004D5D8E" w:rsidRDefault="00006768" w:rsidP="00BE441F">
      <w:pPr>
        <w:ind w:firstLine="0"/>
        <w:rPr>
          <w:rFonts w:ascii="Arial" w:hAnsi="Arial" w:cs="Arial"/>
          <w:i/>
          <w:strike/>
          <w:color w:val="FF0000"/>
        </w:rPr>
      </w:pPr>
      <w:r w:rsidRPr="001620FD">
        <w:rPr>
          <w:rFonts w:ascii="Arial" w:hAnsi="Arial" w:cs="Arial"/>
        </w:rPr>
        <w:t xml:space="preserve">Podmínkou u </w:t>
      </w:r>
      <w:r w:rsidR="00317ED5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>, kterému je schválena dotace převyšující 3</w:t>
      </w:r>
      <w:r w:rsidR="008C6734" w:rsidRPr="001620FD">
        <w:rPr>
          <w:rFonts w:ascii="Arial" w:hAnsi="Arial" w:cs="Arial"/>
        </w:rPr>
        <w:t>5</w:t>
      </w:r>
      <w:r w:rsidR="00F30EE6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>000</w:t>
      </w:r>
      <w:r w:rsidR="00F30EE6">
        <w:rPr>
          <w:rFonts w:ascii="Arial" w:hAnsi="Arial" w:cs="Arial"/>
        </w:rPr>
        <w:t>,-</w:t>
      </w:r>
      <w:r w:rsidRPr="001620FD">
        <w:rPr>
          <w:rFonts w:ascii="Arial" w:hAnsi="Arial" w:cs="Arial"/>
        </w:rPr>
        <w:t xml:space="preserve"> Kč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na akci, </w:t>
      </w:r>
      <w:r w:rsidRPr="006B2591">
        <w:rPr>
          <w:rFonts w:ascii="Arial" w:hAnsi="Arial" w:cs="Arial"/>
        </w:rPr>
        <w:t>nebo do</w:t>
      </w:r>
      <w:r w:rsidR="00F30EE6" w:rsidRPr="006B2591">
        <w:rPr>
          <w:rFonts w:ascii="Arial" w:hAnsi="Arial" w:cs="Arial"/>
        </w:rPr>
        <w:t>tace na činnost převyšující 120.</w:t>
      </w:r>
      <w:r w:rsidRPr="006B2591">
        <w:rPr>
          <w:rFonts w:ascii="Arial" w:hAnsi="Arial" w:cs="Arial"/>
        </w:rPr>
        <w:t>000</w:t>
      </w:r>
      <w:r w:rsidR="00F30EE6" w:rsidRPr="006B2591">
        <w:rPr>
          <w:rFonts w:ascii="Arial" w:hAnsi="Arial" w:cs="Arial"/>
        </w:rPr>
        <w:t>,-</w:t>
      </w:r>
      <w:r w:rsidRPr="006B2591">
        <w:rPr>
          <w:rFonts w:ascii="Arial" w:hAnsi="Arial" w:cs="Arial"/>
        </w:rPr>
        <w:t xml:space="preserve"> Kč/rok,</w:t>
      </w:r>
      <w:r w:rsidRPr="001620FD">
        <w:rPr>
          <w:rFonts w:ascii="Arial" w:hAnsi="Arial" w:cs="Arial"/>
        </w:rPr>
        <w:t xml:space="preserve"> je pořízení fotodokumentace o propagaci Olomouckého kraje při této akci nebo činnosti. Povinně pořízená fotodokumentace (minimálně dvě fotografie dokladující propagaci Olomouckého kraje na viditelném veřejně přístupném</w:t>
      </w:r>
      <w:r w:rsidRPr="001620FD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C2C4EB5" w14:textId="77777777" w:rsidR="0094304C" w:rsidRPr="001620FD" w:rsidRDefault="0094304C" w:rsidP="006B2591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4AD45F07" w14:textId="6CA7DAD7" w:rsidR="00691685" w:rsidRPr="001620FD" w:rsidRDefault="00691685" w:rsidP="005E24FD">
      <w:pPr>
        <w:pStyle w:val="Odstavecseseznamem"/>
        <w:numPr>
          <w:ilvl w:val="1"/>
          <w:numId w:val="26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 xml:space="preserve">právními předpisy. Výběr dodavatele musí být proveden v souladu s předpisy upravujícími zadávání veřejných zakázek; v případě akcí spolufinancovaných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>ze strukturálních fondů Evropské unie i podle pravidel platných pro tyto fondy.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0EBB16AE" w:rsidR="00691685" w:rsidRPr="001620FD" w:rsidRDefault="00691685" w:rsidP="005E24FD">
      <w:pPr>
        <w:pStyle w:val="Odstavecseseznamem"/>
        <w:numPr>
          <w:ilvl w:val="1"/>
          <w:numId w:val="26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>a o změně některých zákonů (zákon o finanční kontrole), ve znění pozdějších předpisů, zákonem č. 129/2000</w:t>
      </w:r>
      <w:r w:rsidR="00F30EE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Sb., o krajích (krajské zřízení), ve znění pozdějších předpisů, zákonem č. 250/2000</w:t>
      </w:r>
      <w:r w:rsidR="00F30EE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3A61C13E" w:rsidR="00691685" w:rsidRPr="001620FD" w:rsidRDefault="00691685" w:rsidP="005E24FD">
      <w:pPr>
        <w:pStyle w:val="Odstavecseseznamem"/>
        <w:numPr>
          <w:ilvl w:val="1"/>
          <w:numId w:val="2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5E24FD">
      <w:pPr>
        <w:pStyle w:val="Odstavecseseznamem"/>
        <w:numPr>
          <w:ilvl w:val="1"/>
          <w:numId w:val="2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211929B6" w:rsidR="00C97C1D" w:rsidRPr="004D5D8E" w:rsidRDefault="00C97C1D" w:rsidP="005E24FD">
      <w:pPr>
        <w:pStyle w:val="Odstavecseseznamem"/>
        <w:numPr>
          <w:ilvl w:val="1"/>
          <w:numId w:val="2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color w:val="0000FF"/>
        </w:rPr>
      </w:pPr>
      <w:r w:rsidRPr="001620FD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a nezatěžovat bez vědomí </w:t>
      </w:r>
      <w:r w:rsidR="00A5459E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lastRenderedPageBreak/>
        <w:t>a písemného souhlasu vyhlašovatele (</w:t>
      </w:r>
      <w:r w:rsidRPr="001620FD">
        <w:rPr>
          <w:rFonts w:ascii="Arial" w:hAnsi="Arial" w:cs="Arial"/>
        </w:rPr>
        <w:t>schválení a uzavření dodatku ke Smlouvě</w:t>
      </w:r>
      <w:r w:rsidR="0000331A" w:rsidRPr="001620FD">
        <w:rPr>
          <w:rFonts w:ascii="Arial" w:hAnsi="Arial" w:cs="Arial"/>
        </w:rPr>
        <w:t xml:space="preserve">) </w:t>
      </w:r>
      <w:r w:rsidRPr="001620FD">
        <w:rPr>
          <w:rFonts w:ascii="Arial" w:hAnsi="Arial" w:cs="Arial"/>
          <w:bCs/>
        </w:rPr>
        <w:t xml:space="preserve">tento majetek ani jeho části žádnými věcnými právy třetích osob, včetně zástavního práva (s výjimkou zástavního práva zřízeného k zajištění úvěru příjemce ve vztahu </w:t>
      </w:r>
      <w:r w:rsidR="00A5459E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t>k financování akce podle Smlouvy).</w:t>
      </w:r>
      <w:r w:rsidR="0000331A" w:rsidRPr="001620FD">
        <w:rPr>
          <w:rFonts w:ascii="Arial" w:hAnsi="Arial" w:cs="Arial"/>
          <w:bCs/>
        </w:rPr>
        <w:t xml:space="preserve"> Dodatek schvaluje řídící orgán, který rozhodl </w:t>
      </w:r>
      <w:r w:rsidR="00A5459E">
        <w:rPr>
          <w:rFonts w:ascii="Arial" w:hAnsi="Arial" w:cs="Arial"/>
          <w:bCs/>
        </w:rPr>
        <w:br/>
      </w:r>
      <w:r w:rsidR="0000331A" w:rsidRPr="001620FD">
        <w:rPr>
          <w:rFonts w:ascii="Arial" w:hAnsi="Arial" w:cs="Arial"/>
          <w:bCs/>
        </w:rPr>
        <w:t>o poskytnutí dotace a uzavření Smlouvy.</w:t>
      </w:r>
      <w:r w:rsidR="0000331A" w:rsidRPr="001620FD">
        <w:rPr>
          <w:color w:val="0000FF"/>
        </w:rPr>
        <w:t xml:space="preserve"> </w:t>
      </w:r>
    </w:p>
    <w:p w14:paraId="52082C53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260A67A" w14:textId="77777777" w:rsidR="004A08FD" w:rsidRPr="004D5D8E" w:rsidRDefault="004A08FD" w:rsidP="003F641D">
      <w:pPr>
        <w:ind w:left="0" w:firstLine="0"/>
        <w:rPr>
          <w:rFonts w:ascii="Arial" w:hAnsi="Arial" w:cs="Arial"/>
          <w:b/>
          <w:color w:val="FF0000"/>
        </w:rPr>
      </w:pPr>
    </w:p>
    <w:p w14:paraId="5FCB1A9C" w14:textId="77777777" w:rsidR="00691685" w:rsidRPr="001620FD" w:rsidRDefault="00691685" w:rsidP="007E38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543266E3" w:rsidR="00691685" w:rsidRPr="001620FD" w:rsidRDefault="00691685" w:rsidP="005E24FD">
      <w:pPr>
        <w:pStyle w:val="Odstavecseseznamem"/>
        <w:numPr>
          <w:ilvl w:val="1"/>
          <w:numId w:val="26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</w:t>
      </w:r>
      <w:r w:rsidRPr="006B2591">
        <w:rPr>
          <w:rFonts w:ascii="Arial" w:hAnsi="Arial" w:cs="Arial"/>
        </w:rPr>
        <w:t xml:space="preserve">od </w:t>
      </w:r>
      <w:r w:rsidR="004D5D8E" w:rsidRPr="006B2591">
        <w:rPr>
          <w:rFonts w:ascii="Arial" w:hAnsi="Arial" w:cs="Arial"/>
        </w:rPr>
        <w:t>19. 12. 2017</w:t>
      </w:r>
      <w:r w:rsidRPr="006B2591">
        <w:rPr>
          <w:rFonts w:ascii="Arial" w:hAnsi="Arial" w:cs="Arial"/>
        </w:rPr>
        <w:t xml:space="preserve"> do </w:t>
      </w:r>
      <w:r w:rsidR="004D5D8E" w:rsidRPr="006B2591">
        <w:rPr>
          <w:rFonts w:ascii="Arial" w:hAnsi="Arial" w:cs="Arial"/>
        </w:rPr>
        <w:t>31. 7. 2018</w:t>
      </w:r>
      <w:r w:rsidRPr="006B2591">
        <w:rPr>
          <w:rFonts w:ascii="Arial" w:hAnsi="Arial" w:cs="Arial"/>
        </w:rPr>
        <w:t>. J</w:t>
      </w:r>
      <w:r w:rsidRPr="001620FD">
        <w:rPr>
          <w:rFonts w:ascii="Arial" w:hAnsi="Arial" w:cs="Arial"/>
        </w:rPr>
        <w:t xml:space="preserve">eho zveřejnění nemá vliv na dobu, po kterou jsou přijímány žádosti o dotace. </w:t>
      </w:r>
    </w:p>
    <w:p w14:paraId="7500B6E3" w14:textId="20E3B655" w:rsidR="002B5E76" w:rsidRPr="006B2591" w:rsidRDefault="00691685" w:rsidP="006B2591">
      <w:pPr>
        <w:pStyle w:val="Odstavecseseznamem"/>
        <w:numPr>
          <w:ilvl w:val="1"/>
          <w:numId w:val="26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lhůtapodání"/>
      <w:bookmarkEnd w:id="7"/>
      <w:r w:rsidRPr="001620FD">
        <w:rPr>
          <w:rFonts w:ascii="Arial" w:hAnsi="Arial" w:cs="Arial"/>
          <w:b/>
        </w:rPr>
        <w:t xml:space="preserve">Lhůta pro podání žádostí o dotace je stanovena od </w:t>
      </w:r>
      <w:r w:rsidR="00EE24DC" w:rsidRPr="006B2591">
        <w:rPr>
          <w:rFonts w:ascii="Arial" w:hAnsi="Arial" w:cs="Arial"/>
          <w:b/>
        </w:rPr>
        <w:t>24</w:t>
      </w:r>
      <w:r w:rsidR="004D5D8E" w:rsidRPr="006B2591">
        <w:rPr>
          <w:rFonts w:ascii="Arial" w:hAnsi="Arial" w:cs="Arial"/>
          <w:b/>
        </w:rPr>
        <w:t>. 1. 2018</w:t>
      </w:r>
      <w:r w:rsidRPr="006B2591">
        <w:rPr>
          <w:rFonts w:ascii="Arial" w:hAnsi="Arial" w:cs="Arial"/>
          <w:b/>
        </w:rPr>
        <w:t xml:space="preserve"> do </w:t>
      </w:r>
      <w:r w:rsidR="004D5D8E" w:rsidRPr="006B2591">
        <w:rPr>
          <w:rFonts w:ascii="Arial" w:hAnsi="Arial" w:cs="Arial"/>
          <w:b/>
        </w:rPr>
        <w:t>31. 7. 201</w:t>
      </w:r>
      <w:r w:rsidR="00F30EE6" w:rsidRPr="006B2591">
        <w:rPr>
          <w:rFonts w:ascii="Arial" w:hAnsi="Arial" w:cs="Arial"/>
          <w:b/>
        </w:rPr>
        <w:t>8</w:t>
      </w:r>
      <w:r w:rsidRPr="006B2591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  <w:b/>
        </w:rPr>
        <w:t>do 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o dotaci v elektronické podobě (e-podatelna, datová schránka), musí být žádost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>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</w:t>
      </w:r>
      <w:r w:rsidR="00A5459E">
        <w:rPr>
          <w:rFonts w:ascii="Arial" w:hAnsi="Arial" w:cs="Arial"/>
        </w:rPr>
        <w:br/>
      </w:r>
      <w:r w:rsidR="00EF5552" w:rsidRPr="001620FD">
        <w:rPr>
          <w:rFonts w:ascii="Arial" w:hAnsi="Arial" w:cs="Arial"/>
        </w:rPr>
        <w:t xml:space="preserve">na adresu dle odst. </w:t>
      </w:r>
      <w:hyperlink w:anchor="Administrátor" w:history="1">
        <w:r w:rsidR="00EF5552" w:rsidRPr="00EE24DC">
          <w:rPr>
            <w:rStyle w:val="Hypertextovodkaz"/>
            <w:rFonts w:ascii="Arial" w:hAnsi="Arial" w:cs="Arial"/>
            <w:color w:val="0000FF"/>
          </w:rPr>
          <w:t>1.3</w:t>
        </w:r>
      </w:hyperlink>
      <w:r w:rsidRPr="00EE24DC">
        <w:rPr>
          <w:rFonts w:ascii="Arial" w:hAnsi="Arial" w:cs="Arial"/>
          <w:color w:val="0000FF"/>
        </w:rPr>
        <w:t>.</w:t>
      </w:r>
    </w:p>
    <w:p w14:paraId="24E4FEAE" w14:textId="77777777" w:rsidR="002B5E76" w:rsidRDefault="002B5E76" w:rsidP="002B5E76">
      <w:pPr>
        <w:pStyle w:val="Odstavecseseznamem"/>
        <w:rPr>
          <w:rFonts w:ascii="Arial" w:hAnsi="Arial" w:cs="Arial"/>
          <w:b/>
        </w:rPr>
      </w:pPr>
    </w:p>
    <w:p w14:paraId="22525F38" w14:textId="77777777" w:rsidR="003E29B3" w:rsidRPr="003E29B3" w:rsidRDefault="003E29B3" w:rsidP="003E29B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b/>
          <w:vanish/>
        </w:rPr>
      </w:pPr>
    </w:p>
    <w:p w14:paraId="3C507F70" w14:textId="77777777" w:rsidR="003E29B3" w:rsidRPr="003E29B3" w:rsidRDefault="003E29B3" w:rsidP="003E29B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b/>
          <w:vanish/>
        </w:rPr>
      </w:pPr>
    </w:p>
    <w:p w14:paraId="6343F098" w14:textId="77777777" w:rsidR="003E29B3" w:rsidRPr="003E29B3" w:rsidRDefault="003E29B3" w:rsidP="003E29B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b/>
          <w:vanish/>
        </w:rPr>
      </w:pPr>
    </w:p>
    <w:p w14:paraId="6D4AD1A1" w14:textId="77777777" w:rsidR="003E29B3" w:rsidRPr="003E29B3" w:rsidRDefault="003E29B3" w:rsidP="003E29B3">
      <w:pPr>
        <w:pStyle w:val="Odstavecseseznamem"/>
        <w:numPr>
          <w:ilvl w:val="1"/>
          <w:numId w:val="21"/>
        </w:numPr>
        <w:contextualSpacing w:val="0"/>
        <w:rPr>
          <w:rFonts w:ascii="Arial" w:hAnsi="Arial" w:cs="Arial"/>
          <w:b/>
          <w:vanish/>
        </w:rPr>
      </w:pPr>
    </w:p>
    <w:p w14:paraId="75A2CEB7" w14:textId="77777777" w:rsidR="003E29B3" w:rsidRPr="003E29B3" w:rsidRDefault="003E29B3" w:rsidP="003E29B3">
      <w:pPr>
        <w:pStyle w:val="Odstavecseseznamem"/>
        <w:numPr>
          <w:ilvl w:val="1"/>
          <w:numId w:val="21"/>
        </w:numPr>
        <w:contextualSpacing w:val="0"/>
        <w:rPr>
          <w:rFonts w:ascii="Arial" w:hAnsi="Arial" w:cs="Arial"/>
          <w:b/>
          <w:vanish/>
        </w:rPr>
      </w:pPr>
    </w:p>
    <w:p w14:paraId="2B86DD89" w14:textId="5AD68D61" w:rsidR="00064553" w:rsidRPr="002B5E76" w:rsidRDefault="00691685" w:rsidP="003E29B3">
      <w:pPr>
        <w:numPr>
          <w:ilvl w:val="1"/>
          <w:numId w:val="21"/>
        </w:numPr>
        <w:ind w:left="851" w:hanging="851"/>
        <w:rPr>
          <w:rFonts w:ascii="Arial" w:hAnsi="Arial" w:cs="Arial"/>
          <w:strike/>
          <w:color w:val="FF0000"/>
        </w:rPr>
      </w:pPr>
      <w:r w:rsidRPr="002B5E76">
        <w:rPr>
          <w:rFonts w:ascii="Arial" w:hAnsi="Arial" w:cs="Arial"/>
          <w:b/>
        </w:rPr>
        <w:t>Dotaci lze poskytnout pouze na základě řádně</w:t>
      </w:r>
      <w:r w:rsidR="00FD5D97" w:rsidRPr="002B5E76">
        <w:rPr>
          <w:rFonts w:ascii="Arial" w:hAnsi="Arial" w:cs="Arial"/>
          <w:b/>
          <w:color w:val="7030A0"/>
        </w:rPr>
        <w:t xml:space="preserve"> </w:t>
      </w:r>
      <w:r w:rsidR="00FD5D97" w:rsidRPr="002B5E76">
        <w:rPr>
          <w:rFonts w:ascii="Arial" w:hAnsi="Arial" w:cs="Arial"/>
          <w:b/>
        </w:rPr>
        <w:t xml:space="preserve">vyplněné elektronické </w:t>
      </w:r>
      <w:r w:rsidR="00064553" w:rsidRPr="002B5E76">
        <w:rPr>
          <w:rFonts w:ascii="Arial" w:hAnsi="Arial" w:cs="Arial"/>
          <w:b/>
        </w:rPr>
        <w:t xml:space="preserve">žádosti </w:t>
      </w:r>
      <w:r w:rsidR="00A5459E">
        <w:rPr>
          <w:rFonts w:ascii="Arial" w:hAnsi="Arial" w:cs="Arial"/>
          <w:b/>
        </w:rPr>
        <w:br/>
      </w:r>
      <w:r w:rsidR="00064553" w:rsidRPr="002B5E76">
        <w:rPr>
          <w:rFonts w:ascii="Arial" w:hAnsi="Arial" w:cs="Arial"/>
          <w:b/>
        </w:rPr>
        <w:t>a</w:t>
      </w:r>
      <w:r w:rsidR="00064553" w:rsidRPr="002B5E76">
        <w:rPr>
          <w:rFonts w:ascii="Arial" w:hAnsi="Arial" w:cs="Arial"/>
          <w:b/>
          <w:color w:val="7030A0"/>
        </w:rPr>
        <w:t xml:space="preserve"> </w:t>
      </w:r>
      <w:r w:rsidR="00064553" w:rsidRPr="002B5E76">
        <w:rPr>
          <w:rFonts w:ascii="Arial" w:hAnsi="Arial" w:cs="Arial"/>
          <w:b/>
        </w:rPr>
        <w:t>doručené</w:t>
      </w:r>
      <w:r w:rsidR="00FD5D97" w:rsidRPr="002B5E76">
        <w:rPr>
          <w:rFonts w:ascii="Arial" w:hAnsi="Arial" w:cs="Arial"/>
          <w:b/>
          <w:color w:val="7030A0"/>
        </w:rPr>
        <w:t xml:space="preserve"> </w:t>
      </w:r>
      <w:r w:rsidR="00FD5D97" w:rsidRPr="002B5E76">
        <w:rPr>
          <w:rFonts w:ascii="Arial" w:hAnsi="Arial" w:cs="Arial"/>
          <w:b/>
        </w:rPr>
        <w:t>písemné</w:t>
      </w:r>
      <w:r w:rsidRPr="002B5E76">
        <w:rPr>
          <w:rFonts w:ascii="Arial" w:hAnsi="Arial" w:cs="Arial"/>
          <w:b/>
        </w:rPr>
        <w:t xml:space="preserve"> žádosti</w:t>
      </w:r>
      <w:r w:rsidR="00064553" w:rsidRPr="002B5E76">
        <w:rPr>
          <w:rFonts w:ascii="Arial" w:hAnsi="Arial" w:cs="Arial"/>
        </w:rPr>
        <w:t xml:space="preserve">, viz definice písemné žádosti </w:t>
      </w:r>
      <w:r w:rsidR="00417088" w:rsidRPr="002B5E76">
        <w:rPr>
          <w:rFonts w:ascii="Arial" w:hAnsi="Arial" w:cs="Arial"/>
        </w:rPr>
        <w:t xml:space="preserve">odst. </w:t>
      </w:r>
      <w:r w:rsidR="00417088" w:rsidRPr="00EE24DC">
        <w:rPr>
          <w:rStyle w:val="Hypertextovodkaz"/>
          <w:rFonts w:ascii="Arial" w:hAnsi="Arial" w:cs="Arial"/>
          <w:color w:val="0000FF"/>
        </w:rPr>
        <w:t>2.</w:t>
      </w:r>
      <w:r w:rsidR="00EE24DC">
        <w:rPr>
          <w:rStyle w:val="Hypertextovodkaz"/>
          <w:rFonts w:ascii="Arial" w:hAnsi="Arial" w:cs="Arial"/>
          <w:color w:val="0000FF"/>
        </w:rPr>
        <w:t>9.</w:t>
      </w:r>
      <w:r w:rsidR="00417088" w:rsidRPr="002B5E76">
        <w:rPr>
          <w:rFonts w:ascii="Arial" w:hAnsi="Arial" w:cs="Arial"/>
        </w:rPr>
        <w:t xml:space="preserve"> (žádost </w:t>
      </w:r>
      <w:r w:rsidR="009738B8" w:rsidRPr="002B5E76">
        <w:rPr>
          <w:rFonts w:ascii="Arial" w:hAnsi="Arial" w:cs="Arial"/>
        </w:rPr>
        <w:t xml:space="preserve">je </w:t>
      </w:r>
      <w:r w:rsidR="00417088" w:rsidRPr="001620FD">
        <w:sym w:font="Wingdings" w:char="F0E0"/>
      </w:r>
      <w:r w:rsidR="00417088" w:rsidRPr="002B5E76">
        <w:rPr>
          <w:rFonts w:ascii="Arial" w:hAnsi="Arial" w:cs="Arial"/>
        </w:rPr>
        <w:t xml:space="preserve"> vyplněná a uložená ve formuláři na webu </w:t>
      </w:r>
      <w:r w:rsidR="00417088" w:rsidRPr="001620FD">
        <w:sym w:font="Wingdings" w:char="F0E0"/>
      </w:r>
      <w:r w:rsidR="00417088" w:rsidRPr="002B5E76">
        <w:rPr>
          <w:rFonts w:ascii="Arial" w:hAnsi="Arial" w:cs="Arial"/>
        </w:rPr>
        <w:t xml:space="preserve"> vytištěná z formuláře na webu </w:t>
      </w:r>
      <w:r w:rsidR="00417088" w:rsidRPr="001620FD">
        <w:sym w:font="Wingdings" w:char="F0E0"/>
      </w:r>
      <w:r w:rsidR="00417088" w:rsidRPr="002B5E76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sym w:font="Wingdings" w:char="F0E0"/>
      </w:r>
      <w:r w:rsidR="00417088" w:rsidRPr="002B5E76">
        <w:rPr>
          <w:rFonts w:ascii="Arial" w:hAnsi="Arial" w:cs="Arial"/>
        </w:rPr>
        <w:t xml:space="preserve"> zaslaná poštou, nebo elektronicky, nebo donesená osobně na úřad)</w:t>
      </w:r>
      <w:r w:rsidR="00F30EE6" w:rsidRPr="002B5E76">
        <w:rPr>
          <w:rFonts w:ascii="Arial" w:hAnsi="Arial" w:cs="Arial"/>
        </w:rPr>
        <w:t>.</w:t>
      </w:r>
    </w:p>
    <w:p w14:paraId="6FED88AA" w14:textId="73FAAC69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r w:rsidR="00EE24DC">
          <w:rPr>
            <w:rStyle w:val="Hypertextovodkaz"/>
            <w:rFonts w:ascii="Arial" w:hAnsi="Arial" w:cs="Arial"/>
          </w:rPr>
          <w:t>10</w:t>
        </w:r>
        <w:r w:rsidR="00691685" w:rsidRPr="001620FD">
          <w:rPr>
            <w:rStyle w:val="Hypertextovodkaz"/>
            <w:rFonts w:ascii="Arial" w:hAnsi="Arial" w:cs="Arial"/>
          </w:rPr>
          <w:t>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A5459E">
        <w:rPr>
          <w:rFonts w:ascii="Arial" w:hAnsi="Arial" w:cs="Arial"/>
          <w:b/>
        </w:rPr>
        <w:br/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72B520BE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 xml:space="preserve">tému RAP, po jejím odeslání v systému RAP doplněnou </w:t>
      </w:r>
      <w:r w:rsidR="00A5459E">
        <w:rPr>
          <w:rFonts w:ascii="Arial" w:hAnsi="Arial" w:cs="Arial"/>
        </w:rPr>
        <w:br/>
      </w:r>
      <w:r w:rsidR="004D6D5A" w:rsidRPr="001620FD">
        <w:rPr>
          <w:rFonts w:ascii="Arial" w:hAnsi="Arial" w:cs="Arial"/>
        </w:rPr>
        <w:t>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477A3445" w:rsidR="00691685" w:rsidRPr="001620FD" w:rsidRDefault="00691685" w:rsidP="005E24FD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</w:t>
      </w:r>
      <w:r w:rsidR="00F30EE6">
        <w:rPr>
          <w:rFonts w:ascii="Arial" w:hAnsi="Arial" w:cs="Arial"/>
        </w:rPr>
        <w:t>-</w:t>
      </w:r>
      <w:r w:rsidRPr="001620FD">
        <w:rPr>
          <w:rFonts w:ascii="Arial" w:hAnsi="Arial" w:cs="Arial"/>
        </w:rPr>
        <w:t>mailem se zaručeným elektronickým podpisem na adresu</w:t>
      </w:r>
      <w:r w:rsidR="00F30EE6">
        <w:rPr>
          <w:rFonts w:ascii="Arial" w:hAnsi="Arial" w:cs="Arial"/>
        </w:rPr>
        <w:t>:</w:t>
      </w:r>
      <w:r w:rsidRPr="001620FD">
        <w:rPr>
          <w:rFonts w:ascii="Arial" w:hAnsi="Arial" w:cs="Arial"/>
        </w:rPr>
        <w:t xml:space="preserve"> </w:t>
      </w:r>
      <w:r w:rsidR="00A5459E">
        <w:rPr>
          <w:rFonts w:ascii="Arial" w:hAnsi="Arial" w:cs="Arial"/>
        </w:rPr>
        <w:br/>
      </w:r>
      <w:hyperlink r:id="rId11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ID: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36340D57" w:rsidR="00691685" w:rsidRPr="001620FD" w:rsidRDefault="00691685" w:rsidP="005E24FD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0E000F1A" w:rsidR="00691685" w:rsidRPr="001620FD" w:rsidRDefault="00691685" w:rsidP="005E24FD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</w:t>
      </w:r>
      <w:r w:rsidR="00F30EE6">
        <w:rPr>
          <w:rFonts w:ascii="Arial" w:hAnsi="Arial" w:cs="Arial"/>
        </w:rPr>
        <w:t>:</w:t>
      </w:r>
      <w:r w:rsidRPr="001620FD">
        <w:rPr>
          <w:rFonts w:ascii="Arial" w:hAnsi="Arial" w:cs="Arial"/>
        </w:rPr>
        <w:t xml:space="preserve"> Olomoucký kraj, Jeremenkova 40a, 779 11 Olomouc.</w:t>
      </w:r>
    </w:p>
    <w:p w14:paraId="7AB301EE" w14:textId="77777777" w:rsidR="009738B8" w:rsidRPr="001F066E" w:rsidRDefault="009738B8" w:rsidP="001F066E">
      <w:pPr>
        <w:tabs>
          <w:tab w:val="left" w:pos="709"/>
        </w:tabs>
        <w:ind w:left="0" w:firstLine="0"/>
        <w:rPr>
          <w:rFonts w:ascii="Arial" w:hAnsi="Arial" w:cs="Arial"/>
        </w:rPr>
      </w:pPr>
    </w:p>
    <w:p w14:paraId="1FBE9505" w14:textId="08F837B2" w:rsidR="00691685" w:rsidRPr="001620FD" w:rsidRDefault="00691685" w:rsidP="003E29B3">
      <w:pPr>
        <w:pStyle w:val="Odstavecseseznamem"/>
        <w:numPr>
          <w:ilvl w:val="1"/>
          <w:numId w:val="38"/>
        </w:numPr>
        <w:tabs>
          <w:tab w:val="left" w:pos="0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  <w:r w:rsidR="00E00231" w:rsidRPr="001620FD">
        <w:rPr>
          <w:rFonts w:ascii="Arial" w:hAnsi="Arial" w:cs="Arial"/>
          <w:i/>
          <w:color w:val="0000FF"/>
        </w:rPr>
        <w:t xml:space="preserve"> </w:t>
      </w:r>
    </w:p>
    <w:p w14:paraId="6D67AE24" w14:textId="05F08705" w:rsidR="00691685" w:rsidRPr="001620FD" w:rsidRDefault="00691685" w:rsidP="005E24FD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zapsány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>v obchodním rejstříku, živnostenském rejstříku nebo jiné obdobné evidenci,</w:t>
      </w:r>
    </w:p>
    <w:p w14:paraId="3D90864D" w14:textId="77787812" w:rsidR="00691685" w:rsidRPr="001620FD" w:rsidRDefault="00691685" w:rsidP="005E24FD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obce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 xml:space="preserve">o zvolení starosty nebo zápisu ze schůze orgánu oprávněného volit statutární 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32773546" w14:textId="77777777" w:rsidR="00691685" w:rsidRPr="001620FD" w:rsidRDefault="00691685" w:rsidP="00383155">
      <w:pPr>
        <w:pStyle w:val="Odstavecseseznamem"/>
        <w:numPr>
          <w:ilvl w:val="0"/>
          <w:numId w:val="35"/>
        </w:numPr>
        <w:ind w:left="1418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784A48F2" w:rsidR="00691685" w:rsidRPr="001620FD" w:rsidRDefault="00691685" w:rsidP="00383155">
      <w:pPr>
        <w:pStyle w:val="Odstavecseseznamem"/>
        <w:numPr>
          <w:ilvl w:val="0"/>
          <w:numId w:val="35"/>
        </w:numPr>
        <w:ind w:left="1418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čestné prohlášení o nezměněné identifikaci žadatele dl</w:t>
      </w:r>
      <w:r w:rsidRPr="006B2591">
        <w:rPr>
          <w:rFonts w:ascii="Arial" w:hAnsi="Arial" w:cs="Arial"/>
        </w:rPr>
        <w:t xml:space="preserve">e </w:t>
      </w:r>
      <w:r w:rsidR="00115248" w:rsidRPr="006B2591">
        <w:rPr>
          <w:rFonts w:ascii="Arial" w:hAnsi="Arial" w:cs="Arial"/>
        </w:rPr>
        <w:t>odst.</w:t>
      </w:r>
      <w:r w:rsidRPr="006B2591">
        <w:rPr>
          <w:rFonts w:ascii="Arial" w:hAnsi="Arial" w:cs="Arial"/>
        </w:rPr>
        <w:t xml:space="preserve"> </w:t>
      </w:r>
      <w:r w:rsidR="000569F2" w:rsidRPr="006B2591">
        <w:rPr>
          <w:rFonts w:ascii="Arial" w:hAnsi="Arial" w:cs="Arial"/>
        </w:rPr>
        <w:t>1</w:t>
      </w:r>
      <w:r w:rsidRPr="006B2591">
        <w:rPr>
          <w:rFonts w:ascii="Arial" w:hAnsi="Arial" w:cs="Arial"/>
        </w:rPr>
        <w:t xml:space="preserve"> – </w:t>
      </w:r>
      <w:r w:rsidR="00982643" w:rsidRPr="006B2591">
        <w:rPr>
          <w:rFonts w:ascii="Arial" w:hAnsi="Arial" w:cs="Arial"/>
        </w:rPr>
        <w:t>4</w:t>
      </w:r>
      <w:r w:rsidR="00BD6804" w:rsidRPr="006B2591">
        <w:rPr>
          <w:rFonts w:ascii="Arial" w:hAnsi="Arial" w:cs="Arial"/>
        </w:rPr>
        <w:t xml:space="preserve"> (pokud byly přílohy č. 1 – </w:t>
      </w:r>
      <w:r w:rsidR="00982643" w:rsidRPr="006B2591">
        <w:rPr>
          <w:rFonts w:ascii="Arial" w:hAnsi="Arial" w:cs="Arial"/>
        </w:rPr>
        <w:t>4</w:t>
      </w:r>
      <w:r w:rsidR="00BD6804" w:rsidRPr="006B2591">
        <w:rPr>
          <w:rFonts w:ascii="Arial" w:hAnsi="Arial" w:cs="Arial"/>
        </w:rPr>
        <w:t xml:space="preserve"> </w:t>
      </w:r>
      <w:r w:rsidR="00BD6804" w:rsidRPr="001620FD">
        <w:rPr>
          <w:rFonts w:ascii="Arial" w:hAnsi="Arial" w:cs="Arial"/>
        </w:rPr>
        <w:t>doloženy k žádosti o dotaci v roce 201</w:t>
      </w:r>
      <w:r w:rsidR="00E47303">
        <w:rPr>
          <w:rFonts w:ascii="Arial" w:hAnsi="Arial" w:cs="Arial"/>
        </w:rPr>
        <w:t>7</w:t>
      </w:r>
      <w:r w:rsidR="00BD6804" w:rsidRPr="001620FD">
        <w:rPr>
          <w:rFonts w:ascii="Arial" w:hAnsi="Arial" w:cs="Arial"/>
        </w:rPr>
        <w:t xml:space="preserve"> a nedošlo v nich k žádné změně, lze je nahradit čestným prohlášením)</w:t>
      </w:r>
      <w:r w:rsidR="00F30EE6">
        <w:rPr>
          <w:rFonts w:ascii="Arial" w:hAnsi="Arial" w:cs="Arial"/>
        </w:rPr>
        <w:t>.</w:t>
      </w: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2B5E76">
      <w:pPr>
        <w:pStyle w:val="Odstavecseseznamem"/>
        <w:numPr>
          <w:ilvl w:val="1"/>
          <w:numId w:val="38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1620FD">
        <w:rPr>
          <w:rFonts w:ascii="Arial" w:hAnsi="Arial" w:cs="Arial"/>
        </w:rPr>
        <w:t>Administrátor z dalšího posuzování vyřadí žádosti o dotace, které:</w:t>
      </w:r>
    </w:p>
    <w:p w14:paraId="04D95087" w14:textId="2CCE17D1" w:rsidR="00691685" w:rsidRPr="001620FD" w:rsidRDefault="00691685" w:rsidP="005E24FD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EE24DC">
          <w:rPr>
            <w:rStyle w:val="Hypertextovodkaz"/>
            <w:rFonts w:ascii="Arial" w:hAnsi="Arial" w:cs="Arial"/>
          </w:rPr>
          <w:t>10</w:t>
        </w:r>
        <w:r w:rsidRPr="001620FD">
          <w:rPr>
            <w:rStyle w:val="Hypertextovodkaz"/>
            <w:rFonts w:ascii="Arial" w:hAnsi="Arial" w:cs="Arial"/>
          </w:rPr>
          <w:t>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0634E0F3" w:rsidR="00691685" w:rsidRPr="001620FD" w:rsidRDefault="00691685" w:rsidP="005E24FD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="00EE24DC">
          <w:rPr>
            <w:rStyle w:val="Hypertextovodkaz"/>
            <w:rFonts w:ascii="Arial" w:hAnsi="Arial" w:cs="Arial"/>
          </w:rPr>
          <w:t>10.</w:t>
        </w:r>
        <w:r w:rsidRPr="001620FD">
          <w:rPr>
            <w:rStyle w:val="Hypertextovodkaz"/>
            <w:rFonts w:ascii="Arial" w:hAnsi="Arial" w:cs="Arial"/>
          </w:rPr>
          <w:t>2</w:t>
        </w:r>
      </w:hyperlink>
      <w:r w:rsidR="00FB6BCF" w:rsidRPr="001620FD">
        <w:rPr>
          <w:rFonts w:ascii="Arial" w:hAnsi="Arial" w:cs="Arial"/>
        </w:rPr>
        <w:t xml:space="preserve">, nebo </w:t>
      </w:r>
    </w:p>
    <w:p w14:paraId="35D4886B" w14:textId="2693F4F1" w:rsidR="008617FB" w:rsidRPr="001620FD" w:rsidRDefault="008617FB" w:rsidP="005E24FD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</w:t>
        </w:r>
        <w:r w:rsidR="00EE24DC">
          <w:rPr>
            <w:rStyle w:val="Hypertextovodkaz"/>
            <w:rFonts w:ascii="Arial" w:hAnsi="Arial" w:cs="Arial"/>
          </w:rPr>
          <w:t>3</w:t>
        </w:r>
      </w:hyperlink>
      <w:r w:rsidRPr="001620FD">
        <w:rPr>
          <w:rFonts w:ascii="Arial" w:hAnsi="Arial" w:cs="Arial"/>
        </w:rPr>
        <w:t>.</w:t>
      </w:r>
    </w:p>
    <w:p w14:paraId="7EFB7038" w14:textId="63A33FA6" w:rsidR="005F4783" w:rsidRPr="001620FD" w:rsidRDefault="009800DF" w:rsidP="005E24FD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A5459E">
        <w:rPr>
          <w:rFonts w:ascii="Arial" w:hAnsi="Arial" w:cs="Arial"/>
        </w:rPr>
        <w:br/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77777777"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08CDBFEA" w:rsidR="00691685" w:rsidRPr="001620FD" w:rsidRDefault="00691685" w:rsidP="002B5E76">
      <w:pPr>
        <w:pStyle w:val="Odstavecseseznamem"/>
        <w:numPr>
          <w:ilvl w:val="1"/>
          <w:numId w:val="38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="00EE24DC">
          <w:rPr>
            <w:rStyle w:val="Hypertextovodkaz"/>
            <w:rFonts w:ascii="Arial" w:hAnsi="Arial" w:cs="Arial"/>
          </w:rPr>
          <w:t>10</w:t>
        </w:r>
        <w:r w:rsidRPr="001620FD">
          <w:rPr>
            <w:rStyle w:val="Hypertextovodkaz"/>
            <w:rFonts w:ascii="Arial" w:hAnsi="Arial" w:cs="Arial"/>
          </w:rPr>
          <w:t>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avšak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58482A1B" w:rsidR="00691685" w:rsidRPr="001620FD" w:rsidRDefault="00691685" w:rsidP="002B5E76">
      <w:pPr>
        <w:pStyle w:val="Odstavecseseznamem"/>
        <w:numPr>
          <w:ilvl w:val="1"/>
          <w:numId w:val="38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Předložené žádosti o dotace (včetně vyřazených žádostí o dotace) se zakládají </w:t>
      </w:r>
      <w:r w:rsidR="00A5459E">
        <w:rPr>
          <w:rFonts w:ascii="Arial" w:hAnsi="Arial" w:cs="Arial"/>
        </w:rPr>
        <w:br/>
      </w:r>
      <w:r w:rsidRPr="001620FD">
        <w:rPr>
          <w:rFonts w:ascii="Arial" w:hAnsi="Arial" w:cs="Arial"/>
        </w:rPr>
        <w:t>u vyhlašovatele, žadatelům se nevracejí. Olomoucký kraj žadatelům nehradí případné náklady spojené s vypracováním a podáním žádosti o dotaci.</w:t>
      </w:r>
    </w:p>
    <w:p w14:paraId="38760D3D" w14:textId="77777777" w:rsidR="0003189A" w:rsidRPr="001620FD" w:rsidRDefault="0077221D" w:rsidP="0089084D">
      <w:p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A0D9E28" w14:textId="77777777"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1620FD" w:rsidRDefault="00691685" w:rsidP="007E386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Administrace žádostí o dotace</w:t>
      </w:r>
      <w:r w:rsidRPr="001D0678">
        <w:rPr>
          <w:rFonts w:ascii="Arial" w:hAnsi="Arial" w:cs="Arial"/>
          <w:b/>
          <w:bCs/>
          <w:sz w:val="24"/>
          <w:szCs w:val="24"/>
        </w:rPr>
        <w:t xml:space="preserve">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733FAEE" w14:textId="63842D31" w:rsidR="003E29B3" w:rsidRDefault="00691685" w:rsidP="003E29B3">
      <w:pPr>
        <w:pStyle w:val="Odstavecseseznamem"/>
        <w:numPr>
          <w:ilvl w:val="1"/>
          <w:numId w:val="39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</w:t>
      </w:r>
      <w:r w:rsidR="00A5459E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t>a jejich soulad s podmínkami dotačního programu</w:t>
      </w:r>
      <w:r w:rsidRPr="00E47303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a provede jejich hodnocení podle </w:t>
      </w:r>
      <w:r w:rsidRPr="001D0678">
        <w:rPr>
          <w:rFonts w:ascii="Arial" w:hAnsi="Arial" w:cs="Arial"/>
          <w:bCs/>
        </w:rPr>
        <w:t>kritérií</w:t>
      </w:r>
      <w:r w:rsidRPr="001620FD">
        <w:rPr>
          <w:rFonts w:ascii="Arial" w:hAnsi="Arial" w:cs="Arial"/>
          <w:bCs/>
        </w:rPr>
        <w:t xml:space="preserve"> uvedených v tomto dotačním programu. </w:t>
      </w:r>
    </w:p>
    <w:p w14:paraId="5BAEFAEC" w14:textId="77777777" w:rsidR="003E29B3" w:rsidRDefault="00691685" w:rsidP="003E29B3">
      <w:pPr>
        <w:pStyle w:val="Odstavecseseznamem"/>
        <w:numPr>
          <w:ilvl w:val="1"/>
          <w:numId w:val="39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bCs/>
        </w:rPr>
      </w:pPr>
      <w:r w:rsidRPr="003E29B3">
        <w:rPr>
          <w:rFonts w:ascii="Arial" w:hAnsi="Arial" w:cs="Arial"/>
          <w:bCs/>
        </w:rPr>
        <w:lastRenderedPageBreak/>
        <w:t xml:space="preserve">Administrátor si vyhrazuje právo vyžádat si doplnění předložené žádosti o dotaci. </w:t>
      </w:r>
    </w:p>
    <w:p w14:paraId="4AF1CCE4" w14:textId="2888093C" w:rsidR="00691685" w:rsidRPr="003E29B3" w:rsidRDefault="00691685" w:rsidP="003E29B3">
      <w:pPr>
        <w:pStyle w:val="Odstavecseseznamem"/>
        <w:numPr>
          <w:ilvl w:val="1"/>
          <w:numId w:val="39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bCs/>
        </w:rPr>
      </w:pPr>
      <w:r w:rsidRPr="003E29B3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="00EE24DC">
          <w:rPr>
            <w:rStyle w:val="Hypertextovodkaz"/>
            <w:rFonts w:ascii="Arial" w:hAnsi="Arial" w:cs="Arial"/>
            <w:bCs/>
          </w:rPr>
          <w:t>10</w:t>
        </w:r>
        <w:r w:rsidRPr="003E29B3">
          <w:rPr>
            <w:rStyle w:val="Hypertextovodkaz"/>
            <w:rFonts w:ascii="Arial" w:hAnsi="Arial" w:cs="Arial"/>
            <w:bCs/>
          </w:rPr>
          <w:t>.6</w:t>
        </w:r>
      </w:hyperlink>
      <w:r w:rsidR="00EE24DC">
        <w:rPr>
          <w:rStyle w:val="Hypertextovodkaz"/>
          <w:rFonts w:ascii="Arial" w:hAnsi="Arial" w:cs="Arial"/>
          <w:bCs/>
        </w:rPr>
        <w:t>.</w:t>
      </w:r>
      <w:r w:rsidRPr="003E29B3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2752D3F" w14:textId="77777777" w:rsidR="003E29B3" w:rsidRPr="003E29B3" w:rsidRDefault="00691685" w:rsidP="003E29B3">
      <w:pPr>
        <w:pStyle w:val="Odstavecseseznamem"/>
        <w:numPr>
          <w:ilvl w:val="1"/>
          <w:numId w:val="39"/>
        </w:numPr>
        <w:tabs>
          <w:tab w:val="left" w:pos="709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D0678">
        <w:rPr>
          <w:rFonts w:ascii="Arial" w:hAnsi="Arial" w:cs="Arial"/>
          <w:b/>
          <w:bCs/>
        </w:rPr>
        <w:t>Krit</w:t>
      </w:r>
      <w:r w:rsidR="001620FD" w:rsidRPr="001D0678">
        <w:rPr>
          <w:rFonts w:ascii="Arial" w:hAnsi="Arial" w:cs="Arial"/>
          <w:b/>
          <w:bCs/>
        </w:rPr>
        <w:t>éria hodnocení žádostí o dotace</w:t>
      </w:r>
    </w:p>
    <w:p w14:paraId="1CF4FF7E" w14:textId="6C18D66F" w:rsidR="003E29B3" w:rsidRPr="006B2591" w:rsidRDefault="003E29B3" w:rsidP="007E386F">
      <w:pPr>
        <w:pStyle w:val="Odstavecseseznamem"/>
        <w:numPr>
          <w:ilvl w:val="0"/>
          <w:numId w:val="40"/>
        </w:numPr>
        <w:tabs>
          <w:tab w:val="left" w:pos="709"/>
        </w:tabs>
        <w:spacing w:before="120"/>
        <w:ind w:left="1134" w:hanging="425"/>
        <w:contextualSpacing w:val="0"/>
        <w:rPr>
          <w:rFonts w:ascii="Arial" w:hAnsi="Arial" w:cs="Arial"/>
          <w:bCs/>
          <w:i/>
        </w:rPr>
      </w:pPr>
      <w:r w:rsidRPr="006B2591">
        <w:rPr>
          <w:rFonts w:ascii="Arial" w:hAnsi="Arial" w:cs="Arial"/>
        </w:rPr>
        <w:t>Nejvyšším kritériem hodnocení žádosti při stanovení výše dotace v rámci tohoto dotačního programu je</w:t>
      </w:r>
      <w:r w:rsidR="007E386F" w:rsidRPr="006B2591">
        <w:rPr>
          <w:rFonts w:ascii="Arial" w:hAnsi="Arial" w:cs="Arial"/>
        </w:rPr>
        <w:t xml:space="preserve"> </w:t>
      </w:r>
      <w:r w:rsidR="00C232F0" w:rsidRPr="006B2591">
        <w:rPr>
          <w:rFonts w:ascii="Arial" w:hAnsi="Arial" w:cs="Arial"/>
        </w:rPr>
        <w:t>p</w:t>
      </w:r>
      <w:r w:rsidR="007E386F" w:rsidRPr="006B2591">
        <w:rPr>
          <w:rFonts w:ascii="Arial" w:hAnsi="Arial" w:cs="Arial"/>
        </w:rPr>
        <w:t>odpora rozvoje vzdělávání dětí a mládeže v oblasti ochrany člověka při mimořádných událostech, krajské kolo soutěže a okresní kolo soutěže v požárním sportu</w:t>
      </w:r>
      <w:r w:rsidRPr="006B2591">
        <w:rPr>
          <w:rFonts w:ascii="Arial" w:hAnsi="Arial" w:cs="Arial"/>
        </w:rPr>
        <w:t xml:space="preserve">: </w:t>
      </w:r>
    </w:p>
    <w:p w14:paraId="05608900" w14:textId="60C69368" w:rsidR="003E29B3" w:rsidRPr="006B2591" w:rsidRDefault="003E29B3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 xml:space="preserve">uspořádání akcí, projektů a činností s celokrajskou působností </w:t>
      </w:r>
      <w:r w:rsidR="00A5459E">
        <w:rPr>
          <w:rFonts w:ascii="Arial" w:hAnsi="Arial" w:cs="Arial"/>
        </w:rPr>
        <w:br/>
      </w:r>
      <w:r w:rsidRPr="006B2591">
        <w:rPr>
          <w:rFonts w:ascii="Arial" w:hAnsi="Arial" w:cs="Arial"/>
        </w:rPr>
        <w:t>(např. soutěže v požárním sportu mládeže, dětí a dospělých, setkání zasloužilých hasičů aj.);</w:t>
      </w:r>
      <w:r w:rsidR="00EB4E67" w:rsidRPr="006B2591">
        <w:rPr>
          <w:rFonts w:ascii="Arial" w:hAnsi="Arial" w:cs="Arial"/>
        </w:rPr>
        <w:t xml:space="preserve"> </w:t>
      </w:r>
    </w:p>
    <w:p w14:paraId="63747CF8" w14:textId="77777777" w:rsidR="003E29B3" w:rsidRPr="006B2591" w:rsidRDefault="003E29B3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 xml:space="preserve">uspořádání akcí, projektů a činností pořádané Moravskou hasičskou jednotou; </w:t>
      </w:r>
    </w:p>
    <w:p w14:paraId="06EB2A3D" w14:textId="1498C011" w:rsidR="003E29B3" w:rsidRPr="006B2591" w:rsidRDefault="003E29B3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>uspořádání akcí, projektů a činností spolk</w:t>
      </w:r>
      <w:r w:rsidR="0032415B" w:rsidRPr="006B2591">
        <w:rPr>
          <w:rFonts w:ascii="Arial" w:hAnsi="Arial" w:cs="Arial"/>
        </w:rPr>
        <w:t>ů</w:t>
      </w:r>
      <w:r w:rsidRPr="006B2591">
        <w:rPr>
          <w:rFonts w:ascii="Arial" w:hAnsi="Arial" w:cs="Arial"/>
        </w:rPr>
        <w:t xml:space="preserve"> hasičů podporující děti a mládež;</w:t>
      </w:r>
    </w:p>
    <w:p w14:paraId="06C0081B" w14:textId="77777777" w:rsidR="003E29B3" w:rsidRPr="006B2591" w:rsidRDefault="003E29B3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 xml:space="preserve">uspořádání akcí, projektů a činností Sportovním klubem při HZS Olomouckého kraje; </w:t>
      </w:r>
    </w:p>
    <w:p w14:paraId="2703418F" w14:textId="3D11D81F" w:rsidR="00215C9F" w:rsidRPr="006B2591" w:rsidRDefault="003E29B3" w:rsidP="00DC2276">
      <w:pPr>
        <w:numPr>
          <w:ilvl w:val="0"/>
          <w:numId w:val="23"/>
        </w:numPr>
        <w:spacing w:before="120" w:after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 xml:space="preserve">reprezentace Olomouckého kraje (hasičů – fyzických osob) </w:t>
      </w:r>
      <w:r w:rsidR="00A5459E">
        <w:rPr>
          <w:rFonts w:ascii="Arial" w:hAnsi="Arial" w:cs="Arial"/>
        </w:rPr>
        <w:br/>
      </w:r>
      <w:r w:rsidRPr="006B2591">
        <w:rPr>
          <w:rFonts w:ascii="Arial" w:hAnsi="Arial" w:cs="Arial"/>
        </w:rPr>
        <w:t xml:space="preserve">na mezinárodních hasičských soutěžích; </w:t>
      </w:r>
    </w:p>
    <w:p w14:paraId="1003B227" w14:textId="709CE0D8" w:rsidR="003E29B3" w:rsidRPr="006B2591" w:rsidRDefault="00215C9F" w:rsidP="00DC2276">
      <w:pPr>
        <w:numPr>
          <w:ilvl w:val="0"/>
          <w:numId w:val="23"/>
        </w:numPr>
        <w:spacing w:before="120" w:after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>preventivně-výchovná činnost mezi občany a mládeží, uspokojení zájmů dětí a mládeže prostřednictvím všestranné činnosti zejména v kolektivech mladých hasičů, dorostenců a dorostenek při pravidelné celoroční činnosti</w:t>
      </w:r>
      <w:r w:rsidR="00371218" w:rsidRPr="006B2591">
        <w:rPr>
          <w:rFonts w:ascii="Arial" w:hAnsi="Arial" w:cs="Arial"/>
        </w:rPr>
        <w:t xml:space="preserve"> (</w:t>
      </w:r>
      <w:r w:rsidR="00434041" w:rsidRPr="006B2591">
        <w:rPr>
          <w:rFonts w:ascii="Arial" w:hAnsi="Arial" w:cs="Arial"/>
        </w:rPr>
        <w:t xml:space="preserve">materiálně – technické vybavení kolektivů mladých hasičů a dorostu </w:t>
      </w:r>
      <w:r w:rsidR="00A5459E">
        <w:rPr>
          <w:rFonts w:ascii="Arial" w:hAnsi="Arial" w:cs="Arial"/>
        </w:rPr>
        <w:br/>
      </w:r>
      <w:r w:rsidR="00434041" w:rsidRPr="006B2591">
        <w:rPr>
          <w:rFonts w:ascii="Arial" w:hAnsi="Arial" w:cs="Arial"/>
        </w:rPr>
        <w:t xml:space="preserve">pro celostátní hru Plamen </w:t>
      </w:r>
      <w:r w:rsidR="00434041" w:rsidRPr="006B2591">
        <w:rPr>
          <w:rFonts w:ascii="Arial" w:hAnsi="Arial" w:cs="Arial"/>
          <w:i/>
        </w:rPr>
        <w:t>– žádá pouze OSH ČMS</w:t>
      </w:r>
      <w:r w:rsidR="00434041" w:rsidRPr="006B2591">
        <w:rPr>
          <w:rFonts w:ascii="Arial" w:hAnsi="Arial" w:cs="Arial"/>
        </w:rPr>
        <w:t>, uspořádání soutěže Požární ochrana</w:t>
      </w:r>
      <w:r w:rsidR="00371218" w:rsidRPr="006B2591">
        <w:rPr>
          <w:rFonts w:ascii="Arial" w:hAnsi="Arial" w:cs="Arial"/>
        </w:rPr>
        <w:t xml:space="preserve"> očima dětí</w:t>
      </w:r>
      <w:r w:rsidR="00434041" w:rsidRPr="006B2591">
        <w:rPr>
          <w:rFonts w:ascii="Arial" w:hAnsi="Arial" w:cs="Arial"/>
        </w:rPr>
        <w:t xml:space="preserve"> </w:t>
      </w:r>
      <w:r w:rsidR="00434041" w:rsidRPr="006B2591">
        <w:rPr>
          <w:rFonts w:ascii="Arial" w:hAnsi="Arial" w:cs="Arial"/>
          <w:i/>
        </w:rPr>
        <w:t>– žádá pouze KSH ČMS</w:t>
      </w:r>
      <w:r w:rsidR="00371218" w:rsidRPr="006B2591">
        <w:rPr>
          <w:rFonts w:ascii="Arial" w:hAnsi="Arial" w:cs="Arial"/>
        </w:rPr>
        <w:t>)</w:t>
      </w:r>
    </w:p>
    <w:p w14:paraId="78D63A70" w14:textId="393232C2" w:rsidR="003E29B3" w:rsidRPr="006B2591" w:rsidRDefault="003E29B3" w:rsidP="007E386F">
      <w:pPr>
        <w:numPr>
          <w:ilvl w:val="0"/>
          <w:numId w:val="40"/>
        </w:numPr>
        <w:spacing w:before="120"/>
        <w:ind w:left="1134" w:hanging="425"/>
        <w:rPr>
          <w:rFonts w:ascii="Arial" w:hAnsi="Arial" w:cs="Arial"/>
        </w:rPr>
      </w:pPr>
      <w:r w:rsidRPr="006B2591">
        <w:rPr>
          <w:rFonts w:ascii="Arial" w:hAnsi="Arial" w:cs="Arial"/>
        </w:rPr>
        <w:t>Středním kritériem hodnocení žádosti při stanovení výše dotace na činnost, akce a projekty v rámci tohoto dotačního programu je</w:t>
      </w:r>
      <w:r w:rsidR="007E386F" w:rsidRPr="006B2591">
        <w:rPr>
          <w:rFonts w:ascii="Arial" w:hAnsi="Arial" w:cs="Arial"/>
        </w:rPr>
        <w:t xml:space="preserve"> odborná příprava zájemců </w:t>
      </w:r>
      <w:r w:rsidR="00A5459E">
        <w:rPr>
          <w:rFonts w:ascii="Arial" w:hAnsi="Arial" w:cs="Arial"/>
        </w:rPr>
        <w:br/>
      </w:r>
      <w:r w:rsidR="007E386F" w:rsidRPr="006B2591">
        <w:rPr>
          <w:rFonts w:ascii="Arial" w:hAnsi="Arial" w:cs="Arial"/>
        </w:rPr>
        <w:t>o získání odborné způsobilosti v</w:t>
      </w:r>
      <w:r w:rsidR="00C232F0" w:rsidRPr="006B2591">
        <w:rPr>
          <w:rFonts w:ascii="Arial" w:hAnsi="Arial" w:cs="Arial"/>
        </w:rPr>
        <w:t> požární ochraně</w:t>
      </w:r>
      <w:r w:rsidR="007E386F" w:rsidRPr="006B2591">
        <w:rPr>
          <w:rFonts w:ascii="Arial" w:hAnsi="Arial" w:cs="Arial"/>
        </w:rPr>
        <w:t xml:space="preserve">, školení zaměstnanců, zpracování dokumentace </w:t>
      </w:r>
      <w:r w:rsidR="00C232F0" w:rsidRPr="006B2591">
        <w:rPr>
          <w:rFonts w:ascii="Arial" w:hAnsi="Arial" w:cs="Arial"/>
        </w:rPr>
        <w:t>požární ochrany</w:t>
      </w:r>
      <w:r w:rsidR="007E386F" w:rsidRPr="006B2591">
        <w:rPr>
          <w:rFonts w:ascii="Arial" w:hAnsi="Arial" w:cs="Arial"/>
        </w:rPr>
        <w:t xml:space="preserve">, </w:t>
      </w:r>
      <w:r w:rsidR="00215C9F" w:rsidRPr="006B2591">
        <w:rPr>
          <w:rFonts w:ascii="Arial" w:hAnsi="Arial" w:cs="Arial"/>
        </w:rPr>
        <w:t xml:space="preserve">zajištění celoroční činnosti OSH ČMS (mzdy a potřebné odvody), </w:t>
      </w:r>
      <w:r w:rsidR="00EB4E67" w:rsidRPr="006B2591">
        <w:rPr>
          <w:rFonts w:ascii="Arial" w:hAnsi="Arial" w:cs="Arial"/>
        </w:rPr>
        <w:t xml:space="preserve">zajištění celoroční činnosti KSH ČMS (mzdy </w:t>
      </w:r>
      <w:r w:rsidR="00A5459E">
        <w:rPr>
          <w:rFonts w:ascii="Arial" w:hAnsi="Arial" w:cs="Arial"/>
        </w:rPr>
        <w:br/>
      </w:r>
      <w:r w:rsidR="00EB4E67" w:rsidRPr="006B2591">
        <w:rPr>
          <w:rFonts w:ascii="Arial" w:hAnsi="Arial" w:cs="Arial"/>
        </w:rPr>
        <w:t xml:space="preserve">a potřebné odvody), </w:t>
      </w:r>
      <w:r w:rsidR="00C232F0" w:rsidRPr="006B2591">
        <w:rPr>
          <w:rFonts w:ascii="Arial" w:hAnsi="Arial" w:cs="Arial"/>
        </w:rPr>
        <w:t>organizování</w:t>
      </w:r>
      <w:r w:rsidR="007E386F" w:rsidRPr="006B2591">
        <w:rPr>
          <w:rFonts w:ascii="Arial" w:hAnsi="Arial" w:cs="Arial"/>
        </w:rPr>
        <w:t xml:space="preserve"> soutěží</w:t>
      </w:r>
      <w:r w:rsidR="00C232F0" w:rsidRPr="006B2591">
        <w:rPr>
          <w:rFonts w:ascii="Arial" w:hAnsi="Arial" w:cs="Arial"/>
        </w:rPr>
        <w:t xml:space="preserve">, </w:t>
      </w:r>
      <w:r w:rsidR="007E386F" w:rsidRPr="006B2591">
        <w:rPr>
          <w:rFonts w:ascii="Arial" w:hAnsi="Arial" w:cs="Arial"/>
        </w:rPr>
        <w:t xml:space="preserve">preventivně výchovné činnosti </w:t>
      </w:r>
      <w:r w:rsidR="00A5459E">
        <w:rPr>
          <w:rFonts w:ascii="Arial" w:hAnsi="Arial" w:cs="Arial"/>
        </w:rPr>
        <w:br/>
      </w:r>
      <w:r w:rsidR="007E386F" w:rsidRPr="006B2591">
        <w:rPr>
          <w:rFonts w:ascii="Arial" w:hAnsi="Arial" w:cs="Arial"/>
        </w:rPr>
        <w:t>v oblasti požární ochrany, vzdělávacích akcí</w:t>
      </w:r>
      <w:r w:rsidR="00C232F0" w:rsidRPr="006B2591">
        <w:rPr>
          <w:rFonts w:ascii="Arial" w:hAnsi="Arial" w:cs="Arial"/>
        </w:rPr>
        <w:t>,</w:t>
      </w:r>
      <w:r w:rsidR="007E386F" w:rsidRPr="006B2591">
        <w:rPr>
          <w:rFonts w:ascii="Arial" w:hAnsi="Arial" w:cs="Arial"/>
        </w:rPr>
        <w:t xml:space="preserve"> </w:t>
      </w:r>
      <w:r w:rsidR="00C232F0" w:rsidRPr="006B2591">
        <w:rPr>
          <w:rFonts w:ascii="Arial" w:hAnsi="Arial" w:cs="Arial"/>
        </w:rPr>
        <w:t xml:space="preserve">dále organizování soutěží </w:t>
      </w:r>
      <w:r w:rsidR="00371218" w:rsidRPr="006B2591">
        <w:rPr>
          <w:rFonts w:ascii="Arial" w:hAnsi="Arial" w:cs="Arial"/>
        </w:rPr>
        <w:t xml:space="preserve">v kategorii </w:t>
      </w:r>
      <w:r w:rsidR="00853CEC" w:rsidRPr="006B2591">
        <w:rPr>
          <w:rFonts w:ascii="Arial" w:hAnsi="Arial" w:cs="Arial"/>
        </w:rPr>
        <w:t>dospělých, oslav</w:t>
      </w:r>
      <w:r w:rsidR="00C232F0" w:rsidRPr="006B2591">
        <w:rPr>
          <w:rFonts w:ascii="Arial" w:hAnsi="Arial" w:cs="Arial"/>
        </w:rPr>
        <w:t xml:space="preserve"> výročí založení sborů dobrovolných hasičů, významných akcí sborů dobrovolných hasičů</w:t>
      </w:r>
      <w:r w:rsidRPr="006B2591">
        <w:rPr>
          <w:rFonts w:ascii="Arial" w:hAnsi="Arial" w:cs="Arial"/>
        </w:rPr>
        <w:t xml:space="preserve">: </w:t>
      </w:r>
    </w:p>
    <w:p w14:paraId="66CFD0D4" w14:textId="52CB9B29" w:rsidR="00EB4E67" w:rsidRPr="006B2591" w:rsidRDefault="00EB4E67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>zajištění celoroční činnosti OSH ČMS a zajištění celoroční činnosti KSH ČMS</w:t>
      </w:r>
    </w:p>
    <w:p w14:paraId="4D8CC456" w14:textId="77777777" w:rsidR="003E29B3" w:rsidRPr="006B2591" w:rsidRDefault="003E29B3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>uspořádání akcí s okresní působností (např. soutěže v požárním sportu mládeže, dětí a dospělých, setkání zasloužilých hasičů aj.);</w:t>
      </w:r>
    </w:p>
    <w:p w14:paraId="5AF8FDCE" w14:textId="05E6C80B" w:rsidR="00371218" w:rsidRPr="006B2591" w:rsidRDefault="00371218" w:rsidP="00DC2276">
      <w:pPr>
        <w:numPr>
          <w:ilvl w:val="0"/>
          <w:numId w:val="23"/>
        </w:numPr>
        <w:spacing w:before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>uspořádání akcí, projektů a činností spolků hasičů v kategorii dospělých;</w:t>
      </w:r>
    </w:p>
    <w:p w14:paraId="29CE396C" w14:textId="30564B22" w:rsidR="007E386F" w:rsidRPr="006B2591" w:rsidRDefault="003E29B3" w:rsidP="00DC2276">
      <w:pPr>
        <w:numPr>
          <w:ilvl w:val="0"/>
          <w:numId w:val="23"/>
        </w:numPr>
        <w:spacing w:before="120" w:after="120"/>
        <w:ind w:left="1560" w:hanging="426"/>
        <w:rPr>
          <w:rFonts w:ascii="Arial" w:hAnsi="Arial" w:cs="Arial"/>
        </w:rPr>
      </w:pPr>
      <w:r w:rsidRPr="006B2591">
        <w:rPr>
          <w:rFonts w:ascii="Arial" w:hAnsi="Arial" w:cs="Arial"/>
        </w:rPr>
        <w:t>oslavy výročí založení sborů dobrovolných hasičů</w:t>
      </w:r>
      <w:r w:rsidR="00371218" w:rsidRPr="006B2591">
        <w:rPr>
          <w:rFonts w:ascii="Arial" w:hAnsi="Arial" w:cs="Arial"/>
        </w:rPr>
        <w:t xml:space="preserve"> a významné akce sborů dobrovolných hasičů</w:t>
      </w:r>
      <w:r w:rsidRPr="006B2591">
        <w:rPr>
          <w:rFonts w:ascii="Arial" w:hAnsi="Arial" w:cs="Arial"/>
        </w:rPr>
        <w:t>;</w:t>
      </w:r>
    </w:p>
    <w:p w14:paraId="47775A02" w14:textId="77777777" w:rsidR="00371218" w:rsidRPr="006B2591" w:rsidRDefault="003E29B3" w:rsidP="00371218">
      <w:pPr>
        <w:pStyle w:val="Odstavecseseznamem"/>
        <w:numPr>
          <w:ilvl w:val="0"/>
          <w:numId w:val="40"/>
        </w:numPr>
        <w:spacing w:before="120" w:after="120"/>
        <w:ind w:left="1134" w:hanging="425"/>
        <w:rPr>
          <w:rFonts w:ascii="Arial" w:hAnsi="Arial" w:cs="Arial"/>
        </w:rPr>
      </w:pPr>
      <w:r w:rsidRPr="006B2591">
        <w:rPr>
          <w:rFonts w:ascii="Arial" w:hAnsi="Arial" w:cs="Arial"/>
        </w:rPr>
        <w:t>Nižším kritériem hodnocení žádosti při stanovení výše dotace na činnost, akce a projekty v rámci tohoto dotačního programu je</w:t>
      </w:r>
      <w:r w:rsidR="00C232F0" w:rsidRPr="006B2591">
        <w:rPr>
          <w:rFonts w:cs="Arial"/>
        </w:rPr>
        <w:t xml:space="preserve"> </w:t>
      </w:r>
      <w:r w:rsidR="00C232F0" w:rsidRPr="006B2591">
        <w:rPr>
          <w:rFonts w:ascii="Arial" w:hAnsi="Arial" w:cs="Arial"/>
        </w:rPr>
        <w:t>podpora hasičů (fyzických osob), s</w:t>
      </w:r>
      <w:r w:rsidR="00215C9F" w:rsidRPr="006B2591">
        <w:rPr>
          <w:rFonts w:ascii="Arial" w:hAnsi="Arial" w:cs="Arial"/>
        </w:rPr>
        <w:t>polků a pobočných spolků hasičů při pořádání akcí malého charakteru</w:t>
      </w:r>
      <w:r w:rsidRPr="006B2591">
        <w:rPr>
          <w:rFonts w:ascii="Arial" w:hAnsi="Arial" w:cs="Arial"/>
        </w:rPr>
        <w:t xml:space="preserve">: </w:t>
      </w:r>
    </w:p>
    <w:p w14:paraId="7AAE28CC" w14:textId="311B51D4" w:rsidR="003E29B3" w:rsidRPr="006B2591" w:rsidRDefault="00371218" w:rsidP="00EB4E67">
      <w:pPr>
        <w:pStyle w:val="Odstavecseseznamem"/>
        <w:numPr>
          <w:ilvl w:val="0"/>
          <w:numId w:val="45"/>
        </w:numPr>
        <w:spacing w:before="240" w:after="120"/>
        <w:contextualSpacing w:val="0"/>
        <w:rPr>
          <w:rFonts w:ascii="Arial" w:hAnsi="Arial" w:cs="Arial"/>
        </w:rPr>
      </w:pPr>
      <w:r w:rsidRPr="006B2591">
        <w:rPr>
          <w:rFonts w:ascii="Arial" w:hAnsi="Arial" w:cs="Arial"/>
        </w:rPr>
        <w:lastRenderedPageBreak/>
        <w:t>u</w:t>
      </w:r>
      <w:r w:rsidR="003E29B3" w:rsidRPr="006B2591">
        <w:rPr>
          <w:rFonts w:ascii="Arial" w:hAnsi="Arial" w:cs="Arial"/>
        </w:rPr>
        <w:t>spořádání výstavy a prezentace současné a historické požární techniky.</w:t>
      </w:r>
    </w:p>
    <w:p w14:paraId="0660252E" w14:textId="77777777" w:rsidR="003E29B3" w:rsidRPr="006B2591" w:rsidRDefault="003E29B3" w:rsidP="003E29B3">
      <w:pPr>
        <w:rPr>
          <w:rFonts w:ascii="Calibri" w:hAnsi="Calibri"/>
        </w:rPr>
      </w:pPr>
    </w:p>
    <w:p w14:paraId="793C5857" w14:textId="77777777" w:rsidR="007E386F" w:rsidRPr="006B2591" w:rsidRDefault="007E386F" w:rsidP="007E386F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vanish/>
        </w:rPr>
      </w:pPr>
    </w:p>
    <w:p w14:paraId="37D44290" w14:textId="77777777" w:rsidR="007E386F" w:rsidRPr="006B2591" w:rsidRDefault="007E386F" w:rsidP="007E386F">
      <w:pPr>
        <w:pStyle w:val="Odstavecseseznamem"/>
        <w:numPr>
          <w:ilvl w:val="1"/>
          <w:numId w:val="21"/>
        </w:numPr>
        <w:contextualSpacing w:val="0"/>
        <w:rPr>
          <w:rFonts w:ascii="Arial" w:hAnsi="Arial" w:cs="Arial"/>
          <w:vanish/>
        </w:rPr>
      </w:pPr>
    </w:p>
    <w:p w14:paraId="5A6D1BCC" w14:textId="77777777" w:rsidR="007E386F" w:rsidRPr="006B2591" w:rsidRDefault="007E386F" w:rsidP="007E386F">
      <w:pPr>
        <w:pStyle w:val="Odstavecseseznamem"/>
        <w:numPr>
          <w:ilvl w:val="1"/>
          <w:numId w:val="21"/>
        </w:numPr>
        <w:contextualSpacing w:val="0"/>
        <w:rPr>
          <w:rFonts w:ascii="Arial" w:hAnsi="Arial" w:cs="Arial"/>
          <w:vanish/>
        </w:rPr>
      </w:pPr>
    </w:p>
    <w:p w14:paraId="1EF09CC0" w14:textId="77777777" w:rsidR="007E386F" w:rsidRPr="006B2591" w:rsidRDefault="007E386F" w:rsidP="007E386F">
      <w:pPr>
        <w:pStyle w:val="Odstavecseseznamem"/>
        <w:numPr>
          <w:ilvl w:val="1"/>
          <w:numId w:val="21"/>
        </w:numPr>
        <w:contextualSpacing w:val="0"/>
        <w:rPr>
          <w:rFonts w:ascii="Arial" w:hAnsi="Arial" w:cs="Arial"/>
          <w:vanish/>
        </w:rPr>
      </w:pPr>
    </w:p>
    <w:p w14:paraId="773AE550" w14:textId="77777777" w:rsidR="007E386F" w:rsidRPr="006B2591" w:rsidRDefault="007E386F" w:rsidP="007E386F">
      <w:pPr>
        <w:pStyle w:val="Odstavecseseznamem"/>
        <w:numPr>
          <w:ilvl w:val="1"/>
          <w:numId w:val="21"/>
        </w:numPr>
        <w:contextualSpacing w:val="0"/>
        <w:rPr>
          <w:rFonts w:ascii="Arial" w:hAnsi="Arial" w:cs="Arial"/>
          <w:vanish/>
        </w:rPr>
      </w:pPr>
    </w:p>
    <w:p w14:paraId="2E2C7D8F" w14:textId="0953934E" w:rsidR="00C46971" w:rsidRPr="006B2591" w:rsidRDefault="007E386F" w:rsidP="00C46971">
      <w:pPr>
        <w:pStyle w:val="Odstavecseseznamem"/>
        <w:ind w:left="360" w:firstLine="0"/>
        <w:contextualSpacing w:val="0"/>
        <w:rPr>
          <w:rFonts w:ascii="Arial" w:hAnsi="Arial" w:cs="Arial"/>
          <w:strike/>
        </w:rPr>
      </w:pPr>
      <w:r w:rsidRPr="006B2591">
        <w:rPr>
          <w:rFonts w:ascii="Arial" w:hAnsi="Arial" w:cs="Arial"/>
        </w:rPr>
        <w:t xml:space="preserve">Žádosti splňující kritérium 1 – 6 budou zařazeny do skupiny A s nejvyšší váhou hodnocení žádosti a stanovení výše dotace. Žádosti nesplňující kritérium 1 – 6, ale splňující kritérium 7 – </w:t>
      </w:r>
      <w:r w:rsidR="005C6472" w:rsidRPr="006B2591">
        <w:rPr>
          <w:rFonts w:ascii="Arial" w:hAnsi="Arial" w:cs="Arial"/>
        </w:rPr>
        <w:t>10</w:t>
      </w:r>
      <w:r w:rsidRPr="006B2591">
        <w:rPr>
          <w:rFonts w:ascii="Arial" w:hAnsi="Arial" w:cs="Arial"/>
        </w:rPr>
        <w:t xml:space="preserve">, budou zařazeny do skupiny B s nižší váhou hodnocení žádosti a stanovení výše dotace a bude jim vyhověno v případě, že po stanovení výše dotace u žádostí skupiny A budou v dotačním programu k dispozici finanční prostředky. Žádosti nesplňující kritérium 1 – </w:t>
      </w:r>
      <w:r w:rsidR="005C6472" w:rsidRPr="006B2591">
        <w:rPr>
          <w:rFonts w:ascii="Arial" w:hAnsi="Arial" w:cs="Arial"/>
        </w:rPr>
        <w:t>10</w:t>
      </w:r>
      <w:r w:rsidRPr="006B2591">
        <w:rPr>
          <w:rFonts w:ascii="Arial" w:hAnsi="Arial" w:cs="Arial"/>
        </w:rPr>
        <w:t xml:space="preserve">, ale splňující kritérium </w:t>
      </w:r>
      <w:r w:rsidR="00DC2276" w:rsidRPr="006B2591">
        <w:rPr>
          <w:rFonts w:ascii="Arial" w:hAnsi="Arial" w:cs="Arial"/>
        </w:rPr>
        <w:t>1</w:t>
      </w:r>
      <w:r w:rsidR="005C6472" w:rsidRPr="006B2591">
        <w:rPr>
          <w:rFonts w:ascii="Arial" w:hAnsi="Arial" w:cs="Arial"/>
        </w:rPr>
        <w:t>1</w:t>
      </w:r>
      <w:r w:rsidRPr="006B2591">
        <w:rPr>
          <w:rFonts w:ascii="Arial" w:hAnsi="Arial" w:cs="Arial"/>
        </w:rPr>
        <w:t xml:space="preserve"> budou zařazeny do skupiny C a bude jim vyhověno v případě, že po stanovení výše dotace u žádostí skupiny A, B budou v dotačním programu k dispozici finanční prostředky.</w:t>
      </w:r>
    </w:p>
    <w:p w14:paraId="7597DEAE" w14:textId="09BE2ACD" w:rsidR="00691685" w:rsidRPr="00485B98" w:rsidRDefault="003E29B3" w:rsidP="006B2591">
      <w:pPr>
        <w:pStyle w:val="Odstavecseseznamem"/>
        <w:numPr>
          <w:ilvl w:val="1"/>
          <w:numId w:val="2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  <w:i/>
          <w:color w:val="FF0000"/>
        </w:rPr>
      </w:pPr>
      <w:r w:rsidRPr="00485B98">
        <w:rPr>
          <w:rFonts w:ascii="Arial" w:eastAsia="Calibri" w:hAnsi="Arial" w:cs="Arial"/>
        </w:rPr>
        <w:t xml:space="preserve">Projednání žádostí bude zařazeno na program schůze Rady Olomouckého kraje dle pořadí doručených žádostí v termínu: </w:t>
      </w:r>
      <w:r w:rsidR="00485B98" w:rsidRPr="00485B98">
        <w:rPr>
          <w:rFonts w:ascii="Arial" w:eastAsia="Calibri" w:hAnsi="Arial" w:cs="Arial"/>
        </w:rPr>
        <w:t>26</w:t>
      </w:r>
      <w:r w:rsidRPr="00485B98">
        <w:rPr>
          <w:rFonts w:ascii="Arial" w:eastAsia="Calibri" w:hAnsi="Arial" w:cs="Arial"/>
        </w:rPr>
        <w:t xml:space="preserve">. 3. 2018, </w:t>
      </w:r>
      <w:r w:rsidR="00485B98" w:rsidRPr="00485B98">
        <w:rPr>
          <w:rFonts w:ascii="Arial" w:eastAsia="Calibri" w:hAnsi="Arial" w:cs="Arial"/>
        </w:rPr>
        <w:t>21</w:t>
      </w:r>
      <w:r w:rsidRPr="00485B98">
        <w:rPr>
          <w:rFonts w:ascii="Arial" w:eastAsia="Calibri" w:hAnsi="Arial" w:cs="Arial"/>
        </w:rPr>
        <w:t xml:space="preserve">. 5. 2018 a </w:t>
      </w:r>
      <w:r w:rsidR="00485B98" w:rsidRPr="00485B98">
        <w:rPr>
          <w:rFonts w:ascii="Arial" w:eastAsia="Calibri" w:hAnsi="Arial" w:cs="Arial"/>
        </w:rPr>
        <w:t>20</w:t>
      </w:r>
      <w:r w:rsidRPr="00485B98">
        <w:rPr>
          <w:rFonts w:ascii="Arial" w:eastAsia="Calibri" w:hAnsi="Arial" w:cs="Arial"/>
        </w:rPr>
        <w:t>. 8. 2018</w:t>
      </w:r>
      <w:r w:rsidR="00485B98" w:rsidRPr="00485B98">
        <w:rPr>
          <w:rFonts w:ascii="Arial" w:eastAsia="Calibri" w:hAnsi="Arial" w:cs="Arial"/>
        </w:rPr>
        <w:t xml:space="preserve"> </w:t>
      </w:r>
      <w:r w:rsidR="00A5459E" w:rsidRPr="00485B98">
        <w:rPr>
          <w:rFonts w:ascii="Arial" w:eastAsia="Calibri" w:hAnsi="Arial" w:cs="Arial"/>
          <w:i/>
        </w:rPr>
        <w:t>(</w:t>
      </w:r>
      <w:r w:rsidR="00485B98" w:rsidRPr="00485B98">
        <w:rPr>
          <w:rFonts w:ascii="Arial" w:eastAsia="Calibri" w:hAnsi="Arial" w:cs="Arial"/>
          <w:i/>
        </w:rPr>
        <w:t xml:space="preserve">v případě změny termínu jednání </w:t>
      </w:r>
      <w:r w:rsidR="00345460">
        <w:rPr>
          <w:rFonts w:ascii="Arial" w:eastAsia="Calibri" w:hAnsi="Arial" w:cs="Arial"/>
          <w:i/>
        </w:rPr>
        <w:t xml:space="preserve">bude </w:t>
      </w:r>
      <w:r w:rsidR="00485B98" w:rsidRPr="00485B98">
        <w:rPr>
          <w:rFonts w:ascii="Arial" w:eastAsia="Calibri" w:hAnsi="Arial" w:cs="Arial"/>
          <w:i/>
        </w:rPr>
        <w:t>upraveno</w:t>
      </w:r>
      <w:r w:rsidR="00A5459E" w:rsidRPr="00485B98">
        <w:rPr>
          <w:rFonts w:ascii="Arial" w:eastAsia="Calibri" w:hAnsi="Arial" w:cs="Arial"/>
          <w:i/>
        </w:rPr>
        <w:t>)</w:t>
      </w:r>
      <w:r w:rsidR="00485B98">
        <w:rPr>
          <w:rFonts w:ascii="Arial" w:eastAsia="Calibri" w:hAnsi="Arial" w:cs="Arial"/>
          <w:i/>
        </w:rPr>
        <w:t xml:space="preserve"> </w:t>
      </w:r>
      <w:r w:rsidRPr="00485B98">
        <w:rPr>
          <w:rFonts w:ascii="Arial" w:eastAsia="Calibri" w:hAnsi="Arial" w:cs="Arial"/>
          <w:b/>
        </w:rPr>
        <w:t>(</w:t>
      </w:r>
      <w:r w:rsidR="00812F08" w:rsidRPr="00812F08">
        <w:rPr>
          <w:rFonts w:ascii="Arial" w:eastAsia="Calibri" w:hAnsi="Arial" w:cs="Arial"/>
          <w:b/>
          <w:bCs/>
        </w:rPr>
        <w:t>v případě předložení 1 žádosti o dotaci ve výši přesahující 200.000 (20</w:t>
      </w:r>
      <w:r w:rsidR="00094457">
        <w:rPr>
          <w:rFonts w:ascii="Arial" w:eastAsia="Calibri" w:hAnsi="Arial" w:cs="Arial"/>
          <w:b/>
          <w:bCs/>
        </w:rPr>
        <w:t>0</w:t>
      </w:r>
      <w:r w:rsidR="00812F08" w:rsidRPr="00812F08">
        <w:rPr>
          <w:rFonts w:ascii="Arial" w:eastAsia="Calibri" w:hAnsi="Arial" w:cs="Arial"/>
          <w:b/>
          <w:bCs/>
        </w:rPr>
        <w:t>.00</w:t>
      </w:r>
      <w:r w:rsidR="00094457">
        <w:rPr>
          <w:rFonts w:ascii="Arial" w:eastAsia="Calibri" w:hAnsi="Arial" w:cs="Arial"/>
          <w:b/>
          <w:bCs/>
        </w:rPr>
        <w:t>1</w:t>
      </w:r>
      <w:r w:rsidR="00812F08" w:rsidRPr="00812F08">
        <w:rPr>
          <w:rFonts w:ascii="Arial" w:eastAsia="Calibri" w:hAnsi="Arial" w:cs="Arial"/>
          <w:b/>
          <w:bCs/>
        </w:rPr>
        <w:t>) Kč na 1 konkrétní účel, podléhá schválení Zastupitelstvem Olomouckého kraje v termínech 23. 4. 2018, 25. 6. 2018 a 24. 9. 2018</w:t>
      </w:r>
      <w:r w:rsidRPr="00485B98">
        <w:rPr>
          <w:rFonts w:ascii="Arial" w:eastAsia="Calibri" w:hAnsi="Arial" w:cs="Arial"/>
          <w:b/>
        </w:rPr>
        <w:t xml:space="preserve">). </w:t>
      </w:r>
    </w:p>
    <w:p w14:paraId="4F579147" w14:textId="77777777" w:rsidR="0003189A" w:rsidRPr="00485B98" w:rsidRDefault="0003189A" w:rsidP="0000651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color w:val="0070C0"/>
          <w:u w:val="single"/>
        </w:rPr>
      </w:pPr>
    </w:p>
    <w:p w14:paraId="293880B2" w14:textId="77777777" w:rsidR="00C46971" w:rsidRPr="00485B98" w:rsidRDefault="00C46971" w:rsidP="00C46971">
      <w:pPr>
        <w:pStyle w:val="Odstavecseseznamem"/>
        <w:numPr>
          <w:ilvl w:val="0"/>
          <w:numId w:val="30"/>
        </w:numPr>
        <w:tabs>
          <w:tab w:val="left" w:pos="851"/>
        </w:tabs>
        <w:contextualSpacing w:val="0"/>
        <w:rPr>
          <w:rFonts w:ascii="Arial" w:hAnsi="Arial" w:cs="Arial"/>
          <w:bCs/>
          <w:vanish/>
        </w:rPr>
      </w:pPr>
    </w:p>
    <w:p w14:paraId="6784B3D4" w14:textId="77777777" w:rsidR="00C46971" w:rsidRPr="00485B98" w:rsidRDefault="00C46971" w:rsidP="00C46971">
      <w:pPr>
        <w:pStyle w:val="Odstavecseseznamem"/>
        <w:numPr>
          <w:ilvl w:val="0"/>
          <w:numId w:val="30"/>
        </w:numPr>
        <w:tabs>
          <w:tab w:val="left" w:pos="851"/>
        </w:tabs>
        <w:contextualSpacing w:val="0"/>
        <w:rPr>
          <w:rFonts w:ascii="Arial" w:hAnsi="Arial" w:cs="Arial"/>
          <w:bCs/>
          <w:vanish/>
        </w:rPr>
      </w:pPr>
    </w:p>
    <w:p w14:paraId="6BD7530C" w14:textId="77777777" w:rsidR="00C46971" w:rsidRPr="00485B98" w:rsidRDefault="00C46971" w:rsidP="00C46971">
      <w:pPr>
        <w:pStyle w:val="Odstavecseseznamem"/>
        <w:numPr>
          <w:ilvl w:val="1"/>
          <w:numId w:val="30"/>
        </w:numPr>
        <w:tabs>
          <w:tab w:val="left" w:pos="851"/>
        </w:tabs>
        <w:contextualSpacing w:val="0"/>
        <w:rPr>
          <w:rFonts w:ascii="Arial" w:hAnsi="Arial" w:cs="Arial"/>
          <w:bCs/>
          <w:vanish/>
        </w:rPr>
      </w:pPr>
    </w:p>
    <w:p w14:paraId="32417726" w14:textId="77777777" w:rsidR="00C46971" w:rsidRPr="00485B98" w:rsidRDefault="00C46971" w:rsidP="00C46971">
      <w:pPr>
        <w:pStyle w:val="Odstavecseseznamem"/>
        <w:numPr>
          <w:ilvl w:val="1"/>
          <w:numId w:val="30"/>
        </w:numPr>
        <w:tabs>
          <w:tab w:val="left" w:pos="851"/>
        </w:tabs>
        <w:contextualSpacing w:val="0"/>
        <w:rPr>
          <w:rFonts w:ascii="Arial" w:hAnsi="Arial" w:cs="Arial"/>
          <w:bCs/>
          <w:vanish/>
        </w:rPr>
      </w:pPr>
    </w:p>
    <w:p w14:paraId="6D6D2143" w14:textId="61860566" w:rsidR="009A6768" w:rsidRPr="00485B98" w:rsidRDefault="009A6768" w:rsidP="00C46971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485B98">
        <w:rPr>
          <w:rFonts w:ascii="Arial" w:hAnsi="Arial" w:cs="Arial"/>
          <w:bCs/>
        </w:rPr>
        <w:t xml:space="preserve">Lhůta pro rozhodnutí o žádostech činí </w:t>
      </w:r>
      <w:r w:rsidR="00480E37" w:rsidRPr="00485B98">
        <w:rPr>
          <w:rFonts w:ascii="Arial" w:hAnsi="Arial" w:cs="Arial"/>
          <w:bCs/>
        </w:rPr>
        <w:t>125</w:t>
      </w:r>
      <w:r w:rsidRPr="00485B98">
        <w:rPr>
          <w:rFonts w:ascii="Arial" w:hAnsi="Arial" w:cs="Arial"/>
          <w:bCs/>
        </w:rPr>
        <w:t xml:space="preserve"> dnů od</w:t>
      </w:r>
      <w:r w:rsidR="00480E37" w:rsidRPr="00485B98">
        <w:rPr>
          <w:rFonts w:ascii="Arial" w:hAnsi="Arial" w:cs="Arial"/>
          <w:bCs/>
        </w:rPr>
        <w:t>e dne podání žádosti.</w:t>
      </w:r>
    </w:p>
    <w:p w14:paraId="0EA20AB1" w14:textId="77777777" w:rsidR="009A6768" w:rsidRPr="001620F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10164FF0" w:rsidR="00691685" w:rsidRPr="001620FD" w:rsidRDefault="00691685" w:rsidP="005E24FD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</w:t>
      </w:r>
      <w:r w:rsidRPr="00006514">
        <w:rPr>
          <w:rFonts w:ascii="Arial" w:hAnsi="Arial" w:cs="Arial"/>
          <w:bCs/>
        </w:rPr>
        <w:t xml:space="preserve">ích prostředků </w:t>
      </w:r>
      <w:r w:rsidR="00A5459E">
        <w:rPr>
          <w:rFonts w:ascii="Arial" w:hAnsi="Arial" w:cs="Arial"/>
          <w:bCs/>
        </w:rPr>
        <w:br/>
      </w:r>
      <w:r w:rsidRPr="00006514">
        <w:rPr>
          <w:rFonts w:ascii="Arial" w:hAnsi="Arial" w:cs="Arial"/>
          <w:bCs/>
        </w:rPr>
        <w:t>do</w:t>
      </w:r>
      <w:r w:rsidR="001F066E" w:rsidRPr="00006514">
        <w:t xml:space="preserve"> </w:t>
      </w:r>
      <w:r w:rsidR="001F066E" w:rsidRPr="00006514">
        <w:rPr>
          <w:rFonts w:ascii="Arial" w:hAnsi="Arial" w:cs="Arial"/>
          <w:bCs/>
        </w:rPr>
        <w:t>individuálních dotací v oblasti krizového řízení</w:t>
      </w:r>
      <w:r w:rsidRPr="00006514">
        <w:rPr>
          <w:rFonts w:ascii="Arial" w:hAnsi="Arial" w:cs="Arial"/>
          <w:bCs/>
        </w:rPr>
        <w:t>.</w:t>
      </w:r>
    </w:p>
    <w:p w14:paraId="2A9636A1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43056DC6" w:rsidR="00691685" w:rsidRPr="001620FD" w:rsidRDefault="00691685" w:rsidP="005E24FD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Na poskytnutí dotace není právní nárok. Poskytnutím dotace se nezakládá nárok </w:t>
      </w:r>
      <w:r w:rsidR="00A5459E">
        <w:rPr>
          <w:rFonts w:ascii="Arial" w:hAnsi="Arial" w:cs="Arial"/>
          <w:bCs/>
        </w:rPr>
        <w:br/>
      </w:r>
      <w:r w:rsidRPr="001620FD">
        <w:rPr>
          <w:rFonts w:ascii="Arial" w:hAnsi="Arial" w:cs="Arial"/>
          <w:bCs/>
        </w:rPr>
        <w:t>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DA128CC" w14:textId="55C799D7" w:rsidR="000850DE" w:rsidRPr="00006514" w:rsidRDefault="00691685" w:rsidP="00006514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5E575478" w14:textId="77777777" w:rsidR="00AC7ECD" w:rsidRPr="00006514" w:rsidRDefault="00AC7ECD" w:rsidP="00006514">
      <w:pPr>
        <w:autoSpaceDE w:val="0"/>
        <w:autoSpaceDN w:val="0"/>
        <w:adjustRightInd w:val="0"/>
        <w:spacing w:before="120" w:after="120"/>
        <w:ind w:hanging="720"/>
        <w:rPr>
          <w:rFonts w:ascii="Arial" w:hAnsi="Arial" w:cs="Arial"/>
          <w:b/>
          <w:bCs/>
        </w:rPr>
      </w:pPr>
    </w:p>
    <w:p w14:paraId="38D92F96" w14:textId="77777777" w:rsidR="00691685" w:rsidRPr="001620FD" w:rsidRDefault="00691685" w:rsidP="00006514">
      <w:pPr>
        <w:pStyle w:val="Odstavecseseznamem"/>
        <w:ind w:left="360" w:hanging="360"/>
        <w:rPr>
          <w:rFonts w:ascii="Arial" w:hAnsi="Arial" w:cs="Arial"/>
          <w:b/>
          <w:bCs/>
        </w:rPr>
      </w:pPr>
    </w:p>
    <w:p w14:paraId="29F0AD15" w14:textId="77777777" w:rsidR="0089084D" w:rsidRDefault="0089084D" w:rsidP="00C46971">
      <w:pPr>
        <w:pStyle w:val="Odstavecseseznamem"/>
        <w:numPr>
          <w:ilvl w:val="0"/>
          <w:numId w:val="33"/>
        </w:numPr>
        <w:tabs>
          <w:tab w:val="left" w:pos="851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89084D">
        <w:rPr>
          <w:rFonts w:ascii="Arial" w:hAnsi="Arial" w:cs="Arial"/>
          <w:b/>
          <w:bCs/>
          <w:sz w:val="24"/>
          <w:szCs w:val="24"/>
        </w:rPr>
        <w:t>Ostatní ustanovení</w:t>
      </w:r>
    </w:p>
    <w:p w14:paraId="249523EE" w14:textId="77777777" w:rsidR="0089084D" w:rsidRPr="0089084D" w:rsidRDefault="0089084D" w:rsidP="0089084D">
      <w:pPr>
        <w:pStyle w:val="Odstavecseseznamem"/>
        <w:tabs>
          <w:tab w:val="left" w:pos="851"/>
        </w:tabs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F0360E2" w14:textId="112CCC72" w:rsidR="00691685" w:rsidRPr="0089084D" w:rsidRDefault="00691685" w:rsidP="005E24FD">
      <w:pPr>
        <w:pStyle w:val="Odstavecseseznamem"/>
        <w:numPr>
          <w:ilvl w:val="1"/>
          <w:numId w:val="33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89084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Default="001321AA" w:rsidP="005E24FD">
      <w:pPr>
        <w:pStyle w:val="Odstavecseseznamem"/>
        <w:numPr>
          <w:ilvl w:val="1"/>
          <w:numId w:val="33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Default="00691685" w:rsidP="005E24FD">
      <w:pPr>
        <w:pStyle w:val="Odstavecseseznamem"/>
        <w:numPr>
          <w:ilvl w:val="1"/>
          <w:numId w:val="33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256CB11" w14:textId="77777777" w:rsidR="00691685" w:rsidRPr="00006514" w:rsidRDefault="00691685" w:rsidP="00006514">
      <w:pPr>
        <w:ind w:left="0" w:firstLine="0"/>
        <w:rPr>
          <w:rFonts w:ascii="Arial" w:hAnsi="Arial" w:cs="Arial"/>
          <w:bCs/>
        </w:rPr>
      </w:pPr>
    </w:p>
    <w:p w14:paraId="36B92624" w14:textId="2DD10A2F" w:rsidR="00691685" w:rsidRPr="001620FD" w:rsidRDefault="00691685" w:rsidP="005E24FD">
      <w:pPr>
        <w:pStyle w:val="Odstavecseseznamem"/>
        <w:numPr>
          <w:ilvl w:val="1"/>
          <w:numId w:val="33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lastRenderedPageBreak/>
        <w:t>Dotace poskytnuté dle tohoto dotačního programu</w:t>
      </w:r>
      <w:r w:rsidR="001F066E" w:rsidRPr="00006514">
        <w:t xml:space="preserve"> </w:t>
      </w:r>
      <w:r w:rsidR="001F066E" w:rsidRPr="00006514">
        <w:rPr>
          <w:rFonts w:ascii="Arial" w:hAnsi="Arial" w:cs="Arial"/>
          <w:bCs/>
        </w:rPr>
        <w:t>lze použít se státem poskytnutou účelovou dotací a dalšími příspěvky.</w:t>
      </w:r>
      <w:r w:rsidRPr="00006514">
        <w:rPr>
          <w:rFonts w:ascii="Arial" w:hAnsi="Arial" w:cs="Arial"/>
          <w:bCs/>
        </w:rPr>
        <w:t xml:space="preserve"> </w:t>
      </w:r>
    </w:p>
    <w:p w14:paraId="6AA966F0" w14:textId="77777777" w:rsidR="0089084D" w:rsidRDefault="0089084D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0FB7509" w14:textId="77777777" w:rsidR="00A5459E" w:rsidRDefault="00A5459E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09C5A1FB" w14:textId="77777777" w:rsidR="00A5459E" w:rsidRDefault="00A5459E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484F5750" w14:textId="6437CB55" w:rsidR="0089084D" w:rsidRPr="006A46EA" w:rsidRDefault="0089084D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  <w:r w:rsidRPr="006A46EA">
        <w:rPr>
          <w:rFonts w:ascii="Arial" w:hAnsi="Arial" w:cs="Arial"/>
          <w:b/>
          <w:bCs/>
        </w:rPr>
        <w:t>Tabulka č. 1</w:t>
      </w:r>
    </w:p>
    <w:p w14:paraId="549E1C6F" w14:textId="77777777" w:rsidR="006A46EA" w:rsidRDefault="006A46EA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8C39C26" w14:textId="77777777" w:rsidR="00C009B6" w:rsidRDefault="00C009B6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15F362DF" w14:textId="77777777" w:rsidR="005B1058" w:rsidRDefault="005B1058" w:rsidP="005B1058">
      <w:pPr>
        <w:pStyle w:val="Odstavecseseznamem"/>
        <w:numPr>
          <w:ilvl w:val="0"/>
          <w:numId w:val="41"/>
        </w:numPr>
        <w:tabs>
          <w:tab w:val="left" w:pos="851"/>
        </w:tabs>
        <w:rPr>
          <w:rFonts w:ascii="Arial" w:hAnsi="Arial" w:cs="Arial"/>
          <w:bCs/>
        </w:rPr>
      </w:pPr>
      <w:r w:rsidRPr="005B1058">
        <w:rPr>
          <w:rFonts w:ascii="Arial" w:hAnsi="Arial" w:cs="Arial"/>
          <w:b/>
          <w:bCs/>
        </w:rPr>
        <w:t>Poskytnutí dotace pro hasiče, spolky a pobočné spolky hasičů Olomouckého kraje</w:t>
      </w:r>
      <w:r w:rsidRPr="005B1058">
        <w:rPr>
          <w:rFonts w:ascii="Arial" w:hAnsi="Arial" w:cs="Arial"/>
          <w:bCs/>
        </w:rPr>
        <w:t xml:space="preserve"> bude provedeno následujícím způsobem:</w:t>
      </w:r>
    </w:p>
    <w:p w14:paraId="05E67F20" w14:textId="77777777" w:rsidR="005B1058" w:rsidRPr="005B1058" w:rsidRDefault="005B1058" w:rsidP="005B1058">
      <w:pPr>
        <w:pStyle w:val="Odstavecseseznamem"/>
        <w:tabs>
          <w:tab w:val="left" w:pos="851"/>
        </w:tabs>
        <w:ind w:left="360" w:firstLine="0"/>
        <w:rPr>
          <w:rFonts w:ascii="Arial" w:hAnsi="Arial" w:cs="Arial"/>
          <w:bCs/>
        </w:rPr>
      </w:pPr>
    </w:p>
    <w:p w14:paraId="3524C5D3" w14:textId="7B490AB2" w:rsidR="005B1058" w:rsidRPr="00B84A16" w:rsidRDefault="005B1058" w:rsidP="005B1058">
      <w:pPr>
        <w:pStyle w:val="Odstavecseseznamem"/>
        <w:numPr>
          <w:ilvl w:val="1"/>
          <w:numId w:val="42"/>
        </w:numPr>
        <w:tabs>
          <w:tab w:val="left" w:pos="851"/>
        </w:tabs>
        <w:rPr>
          <w:rFonts w:ascii="Arial" w:hAnsi="Arial" w:cs="Arial"/>
          <w:bCs/>
        </w:rPr>
      </w:pPr>
      <w:r w:rsidRPr="005B1058">
        <w:rPr>
          <w:rFonts w:ascii="Arial" w:hAnsi="Arial" w:cs="Arial"/>
          <w:b/>
          <w:bCs/>
        </w:rPr>
        <w:t>Dotace na činnost</w:t>
      </w:r>
      <w:r w:rsidRPr="005B1058">
        <w:rPr>
          <w:rFonts w:ascii="Arial" w:hAnsi="Arial" w:cs="Arial"/>
          <w:bCs/>
        </w:rPr>
        <w:t xml:space="preserve"> v daném kalendářním roce může činit m</w:t>
      </w:r>
      <w:r w:rsidRPr="00B84A16">
        <w:rPr>
          <w:rFonts w:ascii="Arial" w:hAnsi="Arial" w:cs="Arial"/>
          <w:bCs/>
        </w:rPr>
        <w:t xml:space="preserve">ax. </w:t>
      </w:r>
      <w:r w:rsidR="00DC111C">
        <w:rPr>
          <w:rFonts w:ascii="Arial" w:hAnsi="Arial" w:cs="Arial"/>
          <w:bCs/>
        </w:rPr>
        <w:t>17</w:t>
      </w:r>
      <w:r w:rsidR="00806825">
        <w:rPr>
          <w:rFonts w:ascii="Arial" w:hAnsi="Arial" w:cs="Arial"/>
          <w:bCs/>
        </w:rPr>
        <w:t>0</w:t>
      </w:r>
      <w:r w:rsidRPr="00B84A16">
        <w:rPr>
          <w:rFonts w:ascii="Arial" w:hAnsi="Arial" w:cs="Arial"/>
          <w:bCs/>
        </w:rPr>
        <w:t>.000 Kč. Z této částky bude odečtena částka ve výši finančního příspěvku poskytnutého Hasičským záchranným sborem Olomouckého kraje (dohodou pro potřeby OSH ČMS), pokud OSH ČMS na něj vznikl nárok. Tuto skutečnost o poskytnutí příspěvku Hasičským záchranným sborem Olomouckého kraje je nutné doložit v žádosti a bude zohledněna při stanovení výše dotace.</w:t>
      </w:r>
    </w:p>
    <w:p w14:paraId="76A79912" w14:textId="77777777" w:rsidR="005B1058" w:rsidRPr="00B84A16" w:rsidRDefault="005B1058" w:rsidP="005B1058">
      <w:pPr>
        <w:pStyle w:val="Odstavecseseznamem"/>
        <w:tabs>
          <w:tab w:val="left" w:pos="851"/>
        </w:tabs>
        <w:ind w:firstLine="0"/>
        <w:rPr>
          <w:rFonts w:ascii="Arial" w:hAnsi="Arial" w:cs="Arial"/>
          <w:bCs/>
        </w:rPr>
      </w:pPr>
    </w:p>
    <w:p w14:paraId="5EC60E0F" w14:textId="7EEDD52A" w:rsidR="005B1058" w:rsidRPr="00B84A16" w:rsidRDefault="005B1058" w:rsidP="005B1058">
      <w:pPr>
        <w:pStyle w:val="Odstavecseseznamem"/>
        <w:numPr>
          <w:ilvl w:val="1"/>
          <w:numId w:val="42"/>
        </w:numPr>
        <w:tabs>
          <w:tab w:val="left" w:pos="851"/>
        </w:tabs>
        <w:rPr>
          <w:rFonts w:ascii="Arial" w:hAnsi="Arial" w:cs="Arial"/>
          <w:bCs/>
        </w:rPr>
      </w:pPr>
      <w:r w:rsidRPr="00B84A16">
        <w:rPr>
          <w:rFonts w:ascii="Arial" w:hAnsi="Arial" w:cs="Arial"/>
          <w:b/>
          <w:bCs/>
        </w:rPr>
        <w:t>Dotace na činnost</w:t>
      </w:r>
      <w:r w:rsidRPr="00B84A16">
        <w:rPr>
          <w:rFonts w:ascii="Arial" w:hAnsi="Arial" w:cs="Arial"/>
          <w:bCs/>
        </w:rPr>
        <w:t xml:space="preserve"> </w:t>
      </w:r>
      <w:r w:rsidRPr="00B84A16">
        <w:rPr>
          <w:rFonts w:ascii="Arial" w:hAnsi="Arial" w:cs="Arial"/>
          <w:b/>
          <w:bCs/>
        </w:rPr>
        <w:t>hospodářky</w:t>
      </w:r>
      <w:r w:rsidRPr="00B84A16">
        <w:rPr>
          <w:rFonts w:ascii="Arial" w:hAnsi="Arial" w:cs="Arial"/>
          <w:bCs/>
        </w:rPr>
        <w:t xml:space="preserve"> Krajského sdružení hasičů Olomouckého kraje v daném kalendářním roce může činit max. </w:t>
      </w:r>
      <w:r w:rsidR="00DC111C">
        <w:rPr>
          <w:rFonts w:ascii="Arial" w:hAnsi="Arial" w:cs="Arial"/>
          <w:bCs/>
        </w:rPr>
        <w:t>200</w:t>
      </w:r>
      <w:r w:rsidRPr="00B84A16">
        <w:rPr>
          <w:rFonts w:ascii="Arial" w:hAnsi="Arial" w:cs="Arial"/>
          <w:bCs/>
        </w:rPr>
        <w:t>.000 Kč.</w:t>
      </w:r>
    </w:p>
    <w:p w14:paraId="16A830B4" w14:textId="77777777" w:rsidR="005B1058" w:rsidRPr="005B1058" w:rsidRDefault="005B1058" w:rsidP="005B105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F16508E" w14:textId="425118A0" w:rsidR="005B1058" w:rsidRPr="005B1058" w:rsidRDefault="005B1058" w:rsidP="005B1058">
      <w:pPr>
        <w:pStyle w:val="Odstavecseseznamem"/>
        <w:numPr>
          <w:ilvl w:val="1"/>
          <w:numId w:val="42"/>
        </w:numPr>
        <w:tabs>
          <w:tab w:val="left" w:pos="851"/>
        </w:tabs>
        <w:rPr>
          <w:rFonts w:ascii="Arial" w:hAnsi="Arial" w:cs="Arial"/>
          <w:bCs/>
        </w:rPr>
      </w:pPr>
      <w:r w:rsidRPr="005B1058">
        <w:rPr>
          <w:rFonts w:ascii="Arial" w:hAnsi="Arial" w:cs="Arial"/>
          <w:b/>
          <w:bCs/>
        </w:rPr>
        <w:t xml:space="preserve">Poskytnutí dotace na akce </w:t>
      </w:r>
      <w:r w:rsidRPr="005B1058">
        <w:rPr>
          <w:rFonts w:ascii="Arial" w:hAnsi="Arial" w:cs="Arial"/>
          <w:bCs/>
        </w:rPr>
        <w:t>bude v daném kalendářním roce provedeno v rozsahu dle níže uvedené tabulky.</w:t>
      </w:r>
    </w:p>
    <w:p w14:paraId="40D861BA" w14:textId="77777777" w:rsidR="00C46971" w:rsidRDefault="00C46971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24DABC6" w14:textId="77777777" w:rsidR="00C009B6" w:rsidRDefault="00C009B6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89084D" w:rsidRPr="0089084D" w14:paraId="6B3B893B" w14:textId="77777777" w:rsidTr="00F30EE6">
        <w:trPr>
          <w:trHeight w:val="672"/>
        </w:trPr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5D38BAD2" w14:textId="3C2A87D8" w:rsidR="0089084D" w:rsidRPr="0089084D" w:rsidRDefault="0089084D" w:rsidP="00A5459E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Akce pořádané krajským spolkem hasičů Olomouckého kraje (KSH) nebo okresním spolkem hasičů Olomouckého kraje (OSH) nebo okresním výborem Moravské hasičské jednoty Olomouckého kraje (OV MHJ)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463FF07" w14:textId="77777777" w:rsidR="0089084D" w:rsidRPr="0089084D" w:rsidRDefault="0089084D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Maximální výše dotace </w:t>
            </w:r>
          </w:p>
        </w:tc>
      </w:tr>
      <w:tr w:rsidR="0089084D" w:rsidRPr="0089084D" w14:paraId="3ED8DA1C" w14:textId="77777777" w:rsidTr="005C7215">
        <w:trPr>
          <w:trHeight w:val="308"/>
        </w:trPr>
        <w:tc>
          <w:tcPr>
            <w:tcW w:w="7230" w:type="dxa"/>
            <w:shd w:val="clear" w:color="auto" w:fill="auto"/>
            <w:vAlign w:val="center"/>
          </w:tcPr>
          <w:p w14:paraId="660C8688" w14:textId="77777777" w:rsidR="0089084D" w:rsidRPr="0089084D" w:rsidRDefault="0089084D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Krajské setkání zasloužilých hasičů a seniorů (pořádá a žádá KSH)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91F10B" w14:textId="471AC30E" w:rsidR="0089084D" w:rsidRPr="0089084D" w:rsidRDefault="0089084D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 w:rsidR="006341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9084D" w:rsidRPr="0089084D" w14:paraId="06039283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03436F8" w14:textId="77777777" w:rsidR="0089084D" w:rsidRPr="0089084D" w:rsidRDefault="0089084D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Krajské kolo soutěže požární ochrany očima dětí (pořádá a žádá KSH)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D96EC" w14:textId="68B9BCE3" w:rsidR="0089084D" w:rsidRPr="0089084D" w:rsidRDefault="0089084D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5.000</w:t>
            </w:r>
            <w:r w:rsidR="006341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9084D" w:rsidRPr="0089084D" w14:paraId="5EC10093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52185699" w14:textId="77777777" w:rsidR="0089084D" w:rsidRPr="0089084D" w:rsidRDefault="0089084D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Krajské kolo dospělých – (pořádá a žádá KSH)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F0F77" w14:textId="38903146" w:rsidR="0089084D" w:rsidRPr="0089084D" w:rsidRDefault="0089084D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25.000</w:t>
            </w:r>
            <w:r w:rsidR="006341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9084D" w:rsidRPr="0089084D" w14:paraId="3D26EB51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D3FF805" w14:textId="3EC55AC5" w:rsidR="0089084D" w:rsidRPr="0089084D" w:rsidRDefault="0089084D" w:rsidP="00B84A16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Krajské kolo mládeže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–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(pořádá a žádá KSH)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AB1E2" w14:textId="0EBF17FC" w:rsidR="0089084D" w:rsidRPr="0089084D" w:rsidRDefault="0089084D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25.000</w:t>
            </w:r>
            <w:r w:rsidR="006341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09190642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A479C4B" w14:textId="3438203E" w:rsidR="00B84A16" w:rsidRPr="0089084D" w:rsidRDefault="00B84A16" w:rsidP="00B84A16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Krajské kolo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dorostu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(pořádá a žádá KSH)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3B8E5" w14:textId="273E6FAE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7A7C76F5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191E4F74" w14:textId="26A07D09" w:rsidR="00B84A16" w:rsidRPr="0089084D" w:rsidRDefault="00B84A16" w:rsidP="0089084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Reprezentace Olomouckého kraje na Mistrovství republiky v požárním sportu (částka na 1 družstvo – </w:t>
            </w:r>
            <w:r w:rsidRPr="0089084D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Jedná se zejména o dotaci na úhradu cestovného, ubytování, výstroje a reprezentaci Olomouckého kraje, tuto dotaci lze čerpat zpětně)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89084D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žádá pouze KSH)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DAE47E" w14:textId="5407D1F2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08257ED5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13EC9642" w14:textId="77777777" w:rsidR="00B84A16" w:rsidRPr="0089084D" w:rsidRDefault="00B84A16" w:rsidP="0089084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Zajištění dopravy na rekreaci zasloužilých hasičů kraje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D2230" w14:textId="4B0E21FB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68338321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17F5A5E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Nákup materiálního vybavení pro okresní a krajský spolek hasičů – </w:t>
            </w:r>
            <w:r w:rsidRPr="0089084D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jedná se zejména o nákup výpočetní techniky (PC, notebook, tiskárny, fotoaparát)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A8956" w14:textId="783A77B1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7E4A90D8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1B3A6F7E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Okresní setkání zasloužilých hasičů a seniorů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3FAD5" w14:textId="760EB583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3E9A2E54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0DA3BC03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Okresní kolo dospělých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707736" w14:textId="2D56584E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,-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</w:t>
            </w:r>
          </w:p>
        </w:tc>
      </w:tr>
      <w:tr w:rsidR="00B84A16" w:rsidRPr="0089084D" w14:paraId="74CE56F4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BF032F1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Okresní kolo mládeže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DF2D02" w14:textId="64866999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66D03388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AEAB572" w14:textId="52C20D22" w:rsidR="00B84A16" w:rsidRPr="0089084D" w:rsidRDefault="00B84A16" w:rsidP="006A46EA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Materiálně - technické vybavení kolektivů mladých hasičů a dorostu pro celostátní hry PLAMEN 2017/2018 (např. savice, hadice, proudnice, vzduchovky, rozdělovače, džberovky a další vybavení, které nestojí při soutěžích na dráze)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 (částka na 1 SDH) - (žádá pouze OSH, které k žádosti dodá jmenný seznam jednotlivých SDH zapojených do hry PLAMEN)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F91FC" w14:textId="138DF471" w:rsidR="00B84A16" w:rsidRPr="0089084D" w:rsidDel="00AD2A95" w:rsidRDefault="00B84A16" w:rsidP="006A46EA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</w:p>
        </w:tc>
      </w:tr>
      <w:tr w:rsidR="00B84A16" w:rsidRPr="0089084D" w14:paraId="180979B1" w14:textId="77777777" w:rsidTr="00F30EE6">
        <w:trPr>
          <w:trHeight w:val="397"/>
        </w:trPr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5C55D114" w14:textId="46AA3B84" w:rsidR="00B84A16" w:rsidRPr="0089084D" w:rsidRDefault="00B84A16" w:rsidP="00A5459E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Akce pořádané Moravskou hasičskou jednotou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342E2F3" w14:textId="77777777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Maximální výše dotace</w:t>
            </w:r>
          </w:p>
        </w:tc>
      </w:tr>
      <w:tr w:rsidR="00B84A16" w:rsidRPr="0089084D" w14:paraId="5850CCCE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E8E46FB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Přebor MHJ dospělých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5D031" w14:textId="47E74F11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5C9FD204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ECDCEFB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Velká cena Přerovska v požárním sportu MHJ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A4C5A" w14:textId="0FD12BFA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56530859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7A48BB91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Přebor MHJ mládeže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09AE4" w14:textId="6690BF67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33CC94CB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4A743146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Vědomostní a dovedností soutěže pro mládež MHJ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31654" w14:textId="5A0BCB5A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64503365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4A750863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Nákup materiálního vybavení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F933D" w14:textId="11851BFB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524FCE71" w14:textId="77777777" w:rsidTr="00F30EE6">
        <w:trPr>
          <w:trHeight w:val="359"/>
        </w:trPr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73D09848" w14:textId="1A5CFD95" w:rsidR="00B84A16" w:rsidRPr="0089084D" w:rsidRDefault="00B84A16" w:rsidP="00A5459E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Akce pořádané spolky a pobočn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ými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spolky hasičů Olomouckého kraje </w:t>
            </w:r>
            <w:r w:rsidR="00A545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 dále také fyzickými osobami </w:t>
            </w:r>
            <w:r w:rsidR="0088708C" w:rsidRPr="0088708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(</w:t>
            </w:r>
            <w:r w:rsidR="00A5459E" w:rsidRPr="0088708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dle odst. 4.1. Pravidel dotačního programu</w:t>
            </w:r>
            <w:r w:rsidR="0088708C" w:rsidRPr="0088708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46F0642" w14:textId="77777777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Maximální výše dotace</w:t>
            </w:r>
          </w:p>
        </w:tc>
      </w:tr>
      <w:tr w:rsidR="00B84A16" w:rsidRPr="0089084D" w14:paraId="7E604F32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5AAFB54B" w14:textId="1487F91B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Soutěž v požárním sportu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dospělých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ADBD5" w14:textId="3A8F2F52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3D0C82FB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4FCB22AE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Soutěž v požárním sportu mládeže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E4E3E" w14:textId="22172D0A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78F34EBB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409A496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Významné oslavy výročí založení SDH (70, 80, 90, 100,105, 110, 115, 120 a více let)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BDA52" w14:textId="6E27A0B6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3E1F9CD5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9205F0F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Memoriál uspořádaný za dobrovolného hasiče, který zahynul při plnění svých služebních povinností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B977E" w14:textId="014D5C49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A5459E" w:rsidRPr="0089084D" w14:paraId="00CED3E3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7911ADF" w14:textId="7968C619" w:rsidR="00A5459E" w:rsidRPr="0089084D" w:rsidRDefault="00A5459E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Reprezentace Olomouckého kraje na mezinárodních hasičských soutěžích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0BAE5" w14:textId="4384ADEC" w:rsidR="00A5459E" w:rsidRPr="0089084D" w:rsidRDefault="00A5459E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15.000,- Kč</w:t>
            </w:r>
          </w:p>
        </w:tc>
      </w:tr>
      <w:tr w:rsidR="00B84A16" w:rsidRPr="0089084D" w14:paraId="2A939A66" w14:textId="77777777" w:rsidTr="00F30EE6">
        <w:trPr>
          <w:trHeight w:val="39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D4381" w14:textId="7B8AB445" w:rsidR="00B84A16" w:rsidRPr="0089084D" w:rsidRDefault="00B84A16" w:rsidP="00A5459E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Akce pořádané sportovním klubem při Hasičském záchranném sboru Olomouckého kraje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36196" w14:textId="77777777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Maximální výše dotace</w:t>
            </w:r>
          </w:p>
        </w:tc>
      </w:tr>
      <w:tr w:rsidR="00B84A16" w:rsidRPr="0089084D" w14:paraId="48BA62F2" w14:textId="77777777" w:rsidTr="005C7215">
        <w:trPr>
          <w:trHeight w:val="39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0BE6" w14:textId="41538984" w:rsidR="00B84A16" w:rsidRPr="0089084D" w:rsidRDefault="00B84A16" w:rsidP="006839A8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Soutěž Nejtvrdší hasič přežívá – TFA Olomouc </w:t>
            </w:r>
            <w:r w:rsidR="006839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2018</w:t>
            </w:r>
            <w:r w:rsidR="006839A8"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 národní úroveň - před budovou Olomouckého kraje a RCO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7661" w14:textId="0FD9FADE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  <w:t>15.000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19282689" w14:textId="77777777" w:rsidTr="005C7215">
        <w:trPr>
          <w:trHeight w:val="39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B38F" w14:textId="3CCF5D94" w:rsidR="00B84A16" w:rsidRPr="0089084D" w:rsidRDefault="00B84A16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Regionální soutěž ve vyprošťování osob z havarovaných vozidel - Přerov </w:t>
            </w:r>
            <w:r w:rsidR="006839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2018</w:t>
            </w:r>
            <w:r w:rsidR="006839A8"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(společná soutěž pro Olomoucký a Zlínský kraj)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F4008" w14:textId="3879DFC8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73512BEB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45B0F04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Soutěž v lezení na umělé stěně – národní úroveň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BDD9A" w14:textId="368AC56D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3F04C7FF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0C0EC172" w14:textId="77777777" w:rsidR="00B84A16" w:rsidRPr="0089084D" w:rsidRDefault="00B84A16" w:rsidP="0089084D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Soutěž obsluh motorových pil – národní úroveň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FFB9F" w14:textId="04C4A697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B84A16" w:rsidRPr="0089084D" w14:paraId="5D91B2D9" w14:textId="77777777" w:rsidTr="005C7215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579552F" w14:textId="7A45BB52" w:rsidR="00B84A16" w:rsidRPr="0089084D" w:rsidRDefault="00B84A16">
            <w:pPr>
              <w:spacing w:before="120"/>
              <w:ind w:left="0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Částečná úhrada nákladů na přípravu reprezentace SK při HZS OK </w:t>
            </w:r>
            <w:r w:rsidR="006839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5B3DC" w14:textId="0737A6FB" w:rsidR="00B84A16" w:rsidRPr="0089084D" w:rsidRDefault="00B84A16" w:rsidP="0089084D">
            <w:pPr>
              <w:spacing w:before="120"/>
              <w:ind w:left="0" w:firstLine="0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50.000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,-</w:t>
            </w:r>
            <w:r w:rsidRPr="008908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7FDEE6BE" w14:textId="77777777" w:rsidR="0089084D" w:rsidRDefault="0089084D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3579721" w14:textId="77777777" w:rsidR="00C009B6" w:rsidRDefault="00C009B6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34A5A1D" w14:textId="77777777" w:rsidR="00C009B6" w:rsidRDefault="00C009B6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07AC7B8" w14:textId="77777777" w:rsidR="00691685" w:rsidRPr="001620FD" w:rsidRDefault="00691685" w:rsidP="0089084D">
      <w:pPr>
        <w:pStyle w:val="Odstavecseseznamem"/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68A81574" w14:textId="509395FC" w:rsidR="00691685" w:rsidRPr="008B07D4" w:rsidRDefault="00691685" w:rsidP="005E24F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1620FD">
        <w:rPr>
          <w:rFonts w:ascii="Arial" w:hAnsi="Arial" w:cs="Arial"/>
          <w:bCs/>
        </w:rPr>
        <w:lastRenderedPageBreak/>
        <w:t xml:space="preserve">Vzor žádosti o poskytnutí dotace z rozpočtu Olomouckého kraje </w:t>
      </w:r>
    </w:p>
    <w:p w14:paraId="66F507DF" w14:textId="77777777" w:rsidR="004E3AAB" w:rsidRPr="004E3AAB" w:rsidRDefault="004E3AAB" w:rsidP="005E24F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>Vzorová smlouva</w:t>
      </w:r>
      <w:r w:rsidR="00691685" w:rsidRPr="001620FD">
        <w:rPr>
          <w:rFonts w:ascii="Arial" w:hAnsi="Arial" w:cs="Arial"/>
          <w:bCs/>
        </w:rPr>
        <w:t xml:space="preserve"> na akci</w:t>
      </w:r>
      <w:r>
        <w:rPr>
          <w:rFonts w:ascii="Arial" w:hAnsi="Arial" w:cs="Arial"/>
          <w:bCs/>
        </w:rPr>
        <w:t xml:space="preserve"> nepodnikajícím fyzickým osobám</w:t>
      </w:r>
    </w:p>
    <w:p w14:paraId="134BE7B3" w14:textId="275C3A45" w:rsidR="00691685" w:rsidRPr="001620FD" w:rsidRDefault="004E3AAB" w:rsidP="005E24F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 xml:space="preserve">Vzorová smlouva na akci právnickým osobám </w:t>
      </w:r>
    </w:p>
    <w:p w14:paraId="6204685C" w14:textId="18343B57" w:rsidR="00691685" w:rsidRPr="001620FD" w:rsidRDefault="004E3AAB" w:rsidP="005E24F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>Vzorová smlouva</w:t>
      </w:r>
      <w:r w:rsidR="00691685" w:rsidRPr="001620FD">
        <w:rPr>
          <w:rFonts w:ascii="Arial" w:hAnsi="Arial" w:cs="Arial"/>
          <w:bCs/>
        </w:rPr>
        <w:t xml:space="preserve"> na </w:t>
      </w:r>
      <w:r w:rsidR="00B708B0" w:rsidRPr="001620FD">
        <w:rPr>
          <w:rFonts w:ascii="Arial" w:hAnsi="Arial" w:cs="Arial"/>
          <w:bCs/>
        </w:rPr>
        <w:t xml:space="preserve">celoroční </w:t>
      </w:r>
      <w:r w:rsidR="00691685" w:rsidRPr="001620FD">
        <w:rPr>
          <w:rFonts w:ascii="Arial" w:hAnsi="Arial" w:cs="Arial"/>
          <w:bCs/>
        </w:rPr>
        <w:t>činnost</w:t>
      </w:r>
      <w:r>
        <w:rPr>
          <w:rFonts w:ascii="Arial" w:hAnsi="Arial" w:cs="Arial"/>
          <w:bCs/>
        </w:rPr>
        <w:t xml:space="preserve"> právnickým osobám</w:t>
      </w:r>
      <w:r w:rsidR="00691685" w:rsidRPr="001620FD">
        <w:rPr>
          <w:rFonts w:ascii="Arial" w:hAnsi="Arial" w:cs="Arial"/>
          <w:bCs/>
        </w:rPr>
        <w:t xml:space="preserve"> </w:t>
      </w: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4C5E2D8" w14:textId="34EC55E0" w:rsidR="009D63E1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5A63B9" w:rsidRPr="008B07D4">
        <w:rPr>
          <w:rFonts w:ascii="Arial" w:hAnsi="Arial" w:cs="Arial"/>
          <w:bCs/>
        </w:rPr>
        <w:t>18</w:t>
      </w:r>
      <w:r w:rsidRPr="008B07D4">
        <w:rPr>
          <w:rFonts w:ascii="Arial" w:hAnsi="Arial" w:cs="Arial"/>
          <w:bCs/>
        </w:rPr>
        <w:t xml:space="preserve">. </w:t>
      </w:r>
      <w:r w:rsidR="001F066E">
        <w:rPr>
          <w:rFonts w:ascii="Arial" w:hAnsi="Arial" w:cs="Arial"/>
          <w:bCs/>
        </w:rPr>
        <w:t>12</w:t>
      </w:r>
      <w:r w:rsidR="005A63B9" w:rsidRPr="008B07D4">
        <w:rPr>
          <w:rFonts w:ascii="Arial" w:hAnsi="Arial" w:cs="Arial"/>
          <w:bCs/>
        </w:rPr>
        <w:t>. 2017</w:t>
      </w:r>
      <w:r w:rsidRPr="008B07D4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>usnesením č. UZ/</w:t>
      </w:r>
      <w:r w:rsidR="000B7736">
        <w:rPr>
          <w:rFonts w:ascii="Arial" w:hAnsi="Arial" w:cs="Arial"/>
          <w:bCs/>
        </w:rPr>
        <w:t>8</w:t>
      </w:r>
      <w:r w:rsidRPr="008B07D4">
        <w:rPr>
          <w:rFonts w:ascii="Arial" w:hAnsi="Arial" w:cs="Arial"/>
          <w:bCs/>
        </w:rPr>
        <w:t>/</w:t>
      </w:r>
      <w:r w:rsidR="00F424C7" w:rsidRPr="00A5459E">
        <w:rPr>
          <w:rFonts w:ascii="Arial" w:hAnsi="Arial" w:cs="Arial"/>
          <w:bCs/>
          <w:highlight w:val="lightGray"/>
        </w:rPr>
        <w:t>X</w:t>
      </w:r>
      <w:r w:rsidR="008B07D4">
        <w:rPr>
          <w:rFonts w:ascii="Arial" w:hAnsi="Arial" w:cs="Arial"/>
          <w:bCs/>
        </w:rPr>
        <w:t>/2017</w:t>
      </w:r>
      <w:r w:rsidRPr="00853CEC">
        <w:rPr>
          <w:rFonts w:ascii="Arial" w:hAnsi="Arial" w:cs="Arial"/>
          <w:bCs/>
        </w:rPr>
        <w:t>.</w:t>
      </w:r>
    </w:p>
    <w:sectPr w:rsidR="009D63E1" w:rsidSect="006428F4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94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F51E" w14:textId="77777777" w:rsidR="00822BBA" w:rsidRDefault="00822BBA">
      <w:r>
        <w:separator/>
      </w:r>
    </w:p>
  </w:endnote>
  <w:endnote w:type="continuationSeparator" w:id="0">
    <w:p w14:paraId="6B5EEA45" w14:textId="77777777" w:rsidR="00822BBA" w:rsidRDefault="0082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BBA6" w14:textId="50735DE8" w:rsidR="00837BE7" w:rsidRPr="0089084D" w:rsidRDefault="00837BE7">
    <w:pPr>
      <w:pStyle w:val="Zpat"/>
      <w:jc w:val="center"/>
      <w:rPr>
        <w:rFonts w:ascii="Arial" w:hAnsi="Arial" w:cs="Arial"/>
      </w:rPr>
    </w:pPr>
  </w:p>
  <w:p w14:paraId="0FBC4BF1" w14:textId="1ECE0190" w:rsidR="00C009B6" w:rsidRPr="00C009B6" w:rsidRDefault="006428F4" w:rsidP="00C009B6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12</w: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            </w: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C02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5BA0EFA" w14:textId="629C0A1E" w:rsidR="00C009B6" w:rsidRDefault="007A0433" w:rsidP="00C009B6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56</w:t>
    </w:r>
    <w:r w:rsidR="00C009B6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>. - Dotační program „Dotace na činnost, akce a projekty hasičů, spolků a pobočných spolků hasičů Olomouckého kraje 2018“ – vyhlášení</w:t>
    </w:r>
  </w:p>
  <w:p w14:paraId="3631B67D" w14:textId="2DCB75C3" w:rsidR="00C009B6" w:rsidRPr="00C009B6" w:rsidRDefault="00C009B6" w:rsidP="00C009B6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Pravidla dotačního programu „Dotace na činnost, akce a projekty hasičů, spolků a pobočných spolků hasičů Olomouckého kraje 2018“</w:t>
    </w:r>
  </w:p>
  <w:p w14:paraId="7B281A6C" w14:textId="056E95A2" w:rsidR="00837BE7" w:rsidRPr="00905E4D" w:rsidRDefault="00837BE7" w:rsidP="0089084D">
    <w:pPr>
      <w:pStyle w:val="Zpat"/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837BE7" w:rsidRPr="00256C15" w:rsidRDefault="00837BE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837BE7" w:rsidRDefault="00837BE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837BE7" w:rsidRPr="00256C15" w:rsidRDefault="00837BE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00F0B" w14:textId="77777777" w:rsidR="00822BBA" w:rsidRDefault="00822BBA">
      <w:r>
        <w:separator/>
      </w:r>
    </w:p>
  </w:footnote>
  <w:footnote w:type="continuationSeparator" w:id="0">
    <w:p w14:paraId="2A67B064" w14:textId="77777777" w:rsidR="00822BBA" w:rsidRDefault="0082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77777777" w:rsidR="00837BE7" w:rsidRDefault="00837BE7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3B"/>
    <w:multiLevelType w:val="hybridMultilevel"/>
    <w:tmpl w:val="F136508A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2ED6DB7"/>
    <w:multiLevelType w:val="multilevel"/>
    <w:tmpl w:val="3656068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trike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F00BD0"/>
    <w:multiLevelType w:val="multilevel"/>
    <w:tmpl w:val="8CFC1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22AB"/>
    <w:multiLevelType w:val="multilevel"/>
    <w:tmpl w:val="770A3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645CD"/>
    <w:multiLevelType w:val="multilevel"/>
    <w:tmpl w:val="38C8C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412DF2"/>
    <w:multiLevelType w:val="multilevel"/>
    <w:tmpl w:val="CA98E82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2644A6D"/>
    <w:multiLevelType w:val="multilevel"/>
    <w:tmpl w:val="B2E2F8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3E5987"/>
    <w:multiLevelType w:val="multilevel"/>
    <w:tmpl w:val="4058DA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E907D7"/>
    <w:multiLevelType w:val="hybridMultilevel"/>
    <w:tmpl w:val="F8B00680"/>
    <w:lvl w:ilvl="0" w:tplc="ACC203DA">
      <w:start w:val="1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2278"/>
    <w:multiLevelType w:val="multilevel"/>
    <w:tmpl w:val="06EA89A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1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34017"/>
    <w:multiLevelType w:val="hybridMultilevel"/>
    <w:tmpl w:val="187829EA"/>
    <w:lvl w:ilvl="0" w:tplc="6DDAB9FE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30928"/>
    <w:multiLevelType w:val="hybridMultilevel"/>
    <w:tmpl w:val="865633DC"/>
    <w:lvl w:ilvl="0" w:tplc="DF3A6408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202147D1"/>
    <w:multiLevelType w:val="hybridMultilevel"/>
    <w:tmpl w:val="8416BE64"/>
    <w:lvl w:ilvl="0" w:tplc="B7F4ABDE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D13F2"/>
    <w:multiLevelType w:val="hybridMultilevel"/>
    <w:tmpl w:val="D8782358"/>
    <w:lvl w:ilvl="0" w:tplc="968AD7C2">
      <w:start w:val="1"/>
      <w:numFmt w:val="upperLetter"/>
      <w:lvlText w:val="%1."/>
      <w:lvlJc w:val="left"/>
      <w:pPr>
        <w:ind w:left="158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34456D6E"/>
    <w:multiLevelType w:val="multilevel"/>
    <w:tmpl w:val="3E489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D69"/>
    <w:multiLevelType w:val="multilevel"/>
    <w:tmpl w:val="9808D7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23" w15:restartNumberingAfterBreak="0">
    <w:nsid w:val="468E01D9"/>
    <w:multiLevelType w:val="multilevel"/>
    <w:tmpl w:val="2FFC3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C84866"/>
    <w:multiLevelType w:val="multilevel"/>
    <w:tmpl w:val="19D8D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7A0714"/>
    <w:multiLevelType w:val="hybridMultilevel"/>
    <w:tmpl w:val="3B84BB8A"/>
    <w:lvl w:ilvl="0" w:tplc="2B9C714A">
      <w:start w:val="1"/>
      <w:numFmt w:val="decimal"/>
      <w:lvlText w:val="%1."/>
      <w:lvlJc w:val="left"/>
      <w:pPr>
        <w:ind w:left="284" w:firstLine="436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D3E80"/>
    <w:multiLevelType w:val="hybridMultilevel"/>
    <w:tmpl w:val="FD66DC4E"/>
    <w:lvl w:ilvl="0" w:tplc="391C6C56">
      <w:start w:val="10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7143D"/>
    <w:multiLevelType w:val="multilevel"/>
    <w:tmpl w:val="7E305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7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882D94"/>
    <w:multiLevelType w:val="multilevel"/>
    <w:tmpl w:val="322ADB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FA0E21"/>
    <w:multiLevelType w:val="multilevel"/>
    <w:tmpl w:val="D18A29F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94D67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5A3D3E"/>
    <w:multiLevelType w:val="multilevel"/>
    <w:tmpl w:val="C7D8270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38178E"/>
    <w:multiLevelType w:val="multilevel"/>
    <w:tmpl w:val="32961F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A8F1159"/>
    <w:multiLevelType w:val="multilevel"/>
    <w:tmpl w:val="10B0A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D39D6"/>
    <w:multiLevelType w:val="hybridMultilevel"/>
    <w:tmpl w:val="187829EA"/>
    <w:lvl w:ilvl="0" w:tplc="6DDAB9FE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4"/>
  </w:num>
  <w:num w:numId="3">
    <w:abstractNumId w:val="19"/>
  </w:num>
  <w:num w:numId="4">
    <w:abstractNumId w:val="21"/>
  </w:num>
  <w:num w:numId="5">
    <w:abstractNumId w:val="3"/>
  </w:num>
  <w:num w:numId="6">
    <w:abstractNumId w:val="13"/>
  </w:num>
  <w:num w:numId="7">
    <w:abstractNumId w:val="16"/>
  </w:num>
  <w:num w:numId="8">
    <w:abstractNumId w:val="7"/>
  </w:num>
  <w:num w:numId="9">
    <w:abstractNumId w:val="39"/>
  </w:num>
  <w:num w:numId="10">
    <w:abstractNumId w:val="2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7"/>
  </w:num>
  <w:num w:numId="14">
    <w:abstractNumId w:val="35"/>
  </w:num>
  <w:num w:numId="15">
    <w:abstractNumId w:val="42"/>
  </w:num>
  <w:num w:numId="16">
    <w:abstractNumId w:val="2"/>
  </w:num>
  <w:num w:numId="17">
    <w:abstractNumId w:val="4"/>
  </w:num>
  <w:num w:numId="18">
    <w:abstractNumId w:val="18"/>
  </w:num>
  <w:num w:numId="19">
    <w:abstractNumId w:val="23"/>
  </w:num>
  <w:num w:numId="20">
    <w:abstractNumId w:val="27"/>
  </w:num>
  <w:num w:numId="21">
    <w:abstractNumId w:val="5"/>
  </w:num>
  <w:num w:numId="22">
    <w:abstractNumId w:val="12"/>
  </w:num>
  <w:num w:numId="23">
    <w:abstractNumId w:val="25"/>
  </w:num>
  <w:num w:numId="24">
    <w:abstractNumId w:val="33"/>
  </w:num>
  <w:num w:numId="25">
    <w:abstractNumId w:val="29"/>
  </w:num>
  <w:num w:numId="26">
    <w:abstractNumId w:val="24"/>
  </w:num>
  <w:num w:numId="27">
    <w:abstractNumId w:val="41"/>
  </w:num>
  <w:num w:numId="28">
    <w:abstractNumId w:val="9"/>
  </w:num>
  <w:num w:numId="29">
    <w:abstractNumId w:val="11"/>
  </w:num>
  <w:num w:numId="30">
    <w:abstractNumId w:val="8"/>
  </w:num>
  <w:num w:numId="31">
    <w:abstractNumId w:val="31"/>
  </w:num>
  <w:num w:numId="32">
    <w:abstractNumId w:val="1"/>
  </w:num>
  <w:num w:numId="33">
    <w:abstractNumId w:val="6"/>
  </w:num>
  <w:num w:numId="34">
    <w:abstractNumId w:val="25"/>
  </w:num>
  <w:num w:numId="35">
    <w:abstractNumId w:val="14"/>
  </w:num>
  <w:num w:numId="36">
    <w:abstractNumId w:val="15"/>
  </w:num>
  <w:num w:numId="37">
    <w:abstractNumId w:val="22"/>
  </w:num>
  <w:num w:numId="38">
    <w:abstractNumId w:val="30"/>
  </w:num>
  <w:num w:numId="39">
    <w:abstractNumId w:val="32"/>
  </w:num>
  <w:num w:numId="40">
    <w:abstractNumId w:val="17"/>
  </w:num>
  <w:num w:numId="41">
    <w:abstractNumId w:val="3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6"/>
  </w:num>
  <w:num w:numId="4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514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2736E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090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457"/>
    <w:rsid w:val="00094BD9"/>
    <w:rsid w:val="00096D6A"/>
    <w:rsid w:val="000A0186"/>
    <w:rsid w:val="000A20D8"/>
    <w:rsid w:val="000A2B44"/>
    <w:rsid w:val="000A3E9C"/>
    <w:rsid w:val="000A53E3"/>
    <w:rsid w:val="000A7D23"/>
    <w:rsid w:val="000B070B"/>
    <w:rsid w:val="000B1C8A"/>
    <w:rsid w:val="000B3E78"/>
    <w:rsid w:val="000B3ED9"/>
    <w:rsid w:val="000B7736"/>
    <w:rsid w:val="000C021D"/>
    <w:rsid w:val="000C2D68"/>
    <w:rsid w:val="000C3A46"/>
    <w:rsid w:val="000C5975"/>
    <w:rsid w:val="000C5F2E"/>
    <w:rsid w:val="000D0709"/>
    <w:rsid w:val="000D16D0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50D5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4C7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E5E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678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66E"/>
    <w:rsid w:val="001F0871"/>
    <w:rsid w:val="001F0A05"/>
    <w:rsid w:val="001F3FBB"/>
    <w:rsid w:val="001F60AB"/>
    <w:rsid w:val="001F744A"/>
    <w:rsid w:val="002014CD"/>
    <w:rsid w:val="002019FB"/>
    <w:rsid w:val="002020C3"/>
    <w:rsid w:val="00204266"/>
    <w:rsid w:val="00204C16"/>
    <w:rsid w:val="00204DCA"/>
    <w:rsid w:val="00204EEC"/>
    <w:rsid w:val="002115C6"/>
    <w:rsid w:val="0021238D"/>
    <w:rsid w:val="00215C9F"/>
    <w:rsid w:val="00215D13"/>
    <w:rsid w:val="00216458"/>
    <w:rsid w:val="00216FA2"/>
    <w:rsid w:val="00217179"/>
    <w:rsid w:val="0022330C"/>
    <w:rsid w:val="0022507F"/>
    <w:rsid w:val="00227D8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96A29"/>
    <w:rsid w:val="002A2C10"/>
    <w:rsid w:val="002A64FB"/>
    <w:rsid w:val="002A6DB3"/>
    <w:rsid w:val="002A74A3"/>
    <w:rsid w:val="002B1287"/>
    <w:rsid w:val="002B12B1"/>
    <w:rsid w:val="002B29B9"/>
    <w:rsid w:val="002B39FB"/>
    <w:rsid w:val="002B5E76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C7C74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D7B90"/>
    <w:rsid w:val="002E1741"/>
    <w:rsid w:val="002E2683"/>
    <w:rsid w:val="002E3A46"/>
    <w:rsid w:val="002E6B67"/>
    <w:rsid w:val="002F30B5"/>
    <w:rsid w:val="002F4522"/>
    <w:rsid w:val="002F7522"/>
    <w:rsid w:val="003027C7"/>
    <w:rsid w:val="00305B9A"/>
    <w:rsid w:val="00306701"/>
    <w:rsid w:val="00306D01"/>
    <w:rsid w:val="00311CED"/>
    <w:rsid w:val="0031600B"/>
    <w:rsid w:val="00316269"/>
    <w:rsid w:val="00317ED5"/>
    <w:rsid w:val="0032415B"/>
    <w:rsid w:val="00325171"/>
    <w:rsid w:val="00325747"/>
    <w:rsid w:val="00327BDB"/>
    <w:rsid w:val="00331334"/>
    <w:rsid w:val="0033338F"/>
    <w:rsid w:val="00335394"/>
    <w:rsid w:val="00336D47"/>
    <w:rsid w:val="00340CD3"/>
    <w:rsid w:val="00341AFE"/>
    <w:rsid w:val="00344F01"/>
    <w:rsid w:val="00345460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12A2"/>
    <w:rsid w:val="00362CB9"/>
    <w:rsid w:val="00364D0D"/>
    <w:rsid w:val="00365152"/>
    <w:rsid w:val="00371218"/>
    <w:rsid w:val="00374E4A"/>
    <w:rsid w:val="00375C9C"/>
    <w:rsid w:val="00381702"/>
    <w:rsid w:val="00382246"/>
    <w:rsid w:val="00383155"/>
    <w:rsid w:val="00383229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9B3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041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0E37"/>
    <w:rsid w:val="004821F0"/>
    <w:rsid w:val="0048385E"/>
    <w:rsid w:val="0048547D"/>
    <w:rsid w:val="00485B98"/>
    <w:rsid w:val="00485D45"/>
    <w:rsid w:val="00486937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5D8E"/>
    <w:rsid w:val="004D6D5A"/>
    <w:rsid w:val="004E0DD4"/>
    <w:rsid w:val="004E2B4F"/>
    <w:rsid w:val="004E32FB"/>
    <w:rsid w:val="004E3495"/>
    <w:rsid w:val="004E3AAB"/>
    <w:rsid w:val="004E5322"/>
    <w:rsid w:val="004E61DF"/>
    <w:rsid w:val="004E6471"/>
    <w:rsid w:val="004F320F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12BE5"/>
    <w:rsid w:val="00516759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5E03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5591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058"/>
    <w:rsid w:val="005B12D9"/>
    <w:rsid w:val="005B26BF"/>
    <w:rsid w:val="005B4E6A"/>
    <w:rsid w:val="005B7337"/>
    <w:rsid w:val="005C039B"/>
    <w:rsid w:val="005C4414"/>
    <w:rsid w:val="005C58DC"/>
    <w:rsid w:val="005C6472"/>
    <w:rsid w:val="005C7215"/>
    <w:rsid w:val="005C7FB9"/>
    <w:rsid w:val="005D0138"/>
    <w:rsid w:val="005D3A3F"/>
    <w:rsid w:val="005D4E07"/>
    <w:rsid w:val="005E24FD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5DFC"/>
    <w:rsid w:val="00611758"/>
    <w:rsid w:val="00612399"/>
    <w:rsid w:val="00615642"/>
    <w:rsid w:val="00616B65"/>
    <w:rsid w:val="00622E63"/>
    <w:rsid w:val="00627EC6"/>
    <w:rsid w:val="0063197F"/>
    <w:rsid w:val="0063203E"/>
    <w:rsid w:val="00634163"/>
    <w:rsid w:val="006347E3"/>
    <w:rsid w:val="00634F3A"/>
    <w:rsid w:val="00635BBD"/>
    <w:rsid w:val="0064085F"/>
    <w:rsid w:val="00642039"/>
    <w:rsid w:val="006428F4"/>
    <w:rsid w:val="00647563"/>
    <w:rsid w:val="00650A4D"/>
    <w:rsid w:val="00650A56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39A8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6EA"/>
    <w:rsid w:val="006A49A1"/>
    <w:rsid w:val="006B103D"/>
    <w:rsid w:val="006B2591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2FBF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57E5"/>
    <w:rsid w:val="00716965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4C8A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6CBE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854D1"/>
    <w:rsid w:val="00790146"/>
    <w:rsid w:val="00790C54"/>
    <w:rsid w:val="0079271C"/>
    <w:rsid w:val="00793866"/>
    <w:rsid w:val="007A0433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5B2F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E386F"/>
    <w:rsid w:val="007F031C"/>
    <w:rsid w:val="007F225E"/>
    <w:rsid w:val="007F2D61"/>
    <w:rsid w:val="007F49D6"/>
    <w:rsid w:val="00801DC7"/>
    <w:rsid w:val="0080388E"/>
    <w:rsid w:val="00805F04"/>
    <w:rsid w:val="0080602D"/>
    <w:rsid w:val="00806825"/>
    <w:rsid w:val="00812F08"/>
    <w:rsid w:val="00814E5A"/>
    <w:rsid w:val="00814FEA"/>
    <w:rsid w:val="00815214"/>
    <w:rsid w:val="00816FC3"/>
    <w:rsid w:val="008203D4"/>
    <w:rsid w:val="00822BBA"/>
    <w:rsid w:val="00823DB9"/>
    <w:rsid w:val="008251AE"/>
    <w:rsid w:val="008254B7"/>
    <w:rsid w:val="008329D1"/>
    <w:rsid w:val="0083721B"/>
    <w:rsid w:val="00837BE7"/>
    <w:rsid w:val="0084412F"/>
    <w:rsid w:val="00845F43"/>
    <w:rsid w:val="008463B4"/>
    <w:rsid w:val="00851768"/>
    <w:rsid w:val="0085267C"/>
    <w:rsid w:val="00852B83"/>
    <w:rsid w:val="00853CEC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8708C"/>
    <w:rsid w:val="0089084D"/>
    <w:rsid w:val="00892024"/>
    <w:rsid w:val="00892599"/>
    <w:rsid w:val="00892860"/>
    <w:rsid w:val="008932BB"/>
    <w:rsid w:val="00895395"/>
    <w:rsid w:val="00895A21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8F5CEB"/>
    <w:rsid w:val="00901D3A"/>
    <w:rsid w:val="00902F57"/>
    <w:rsid w:val="00903E0C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2643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261"/>
    <w:rsid w:val="009A6768"/>
    <w:rsid w:val="009A6B47"/>
    <w:rsid w:val="009B040D"/>
    <w:rsid w:val="009B0A32"/>
    <w:rsid w:val="009B212E"/>
    <w:rsid w:val="009B4AE4"/>
    <w:rsid w:val="009B4CE1"/>
    <w:rsid w:val="009C19DD"/>
    <w:rsid w:val="009C5138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3DEF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59E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CCC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C7ECD"/>
    <w:rsid w:val="00AD49A4"/>
    <w:rsid w:val="00AD6CCE"/>
    <w:rsid w:val="00AE11DA"/>
    <w:rsid w:val="00AE1D92"/>
    <w:rsid w:val="00AE2B9E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BBE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4A16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0EDB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CDF"/>
    <w:rsid w:val="00BE0E6B"/>
    <w:rsid w:val="00BE1527"/>
    <w:rsid w:val="00BE1692"/>
    <w:rsid w:val="00BE29B6"/>
    <w:rsid w:val="00BE2FCA"/>
    <w:rsid w:val="00BE441F"/>
    <w:rsid w:val="00BE5396"/>
    <w:rsid w:val="00BF194B"/>
    <w:rsid w:val="00BF2761"/>
    <w:rsid w:val="00BF44A1"/>
    <w:rsid w:val="00BF4CB5"/>
    <w:rsid w:val="00BF6426"/>
    <w:rsid w:val="00C00090"/>
    <w:rsid w:val="00C0035D"/>
    <w:rsid w:val="00C009B6"/>
    <w:rsid w:val="00C0374D"/>
    <w:rsid w:val="00C044C9"/>
    <w:rsid w:val="00C078A7"/>
    <w:rsid w:val="00C07A10"/>
    <w:rsid w:val="00C07A48"/>
    <w:rsid w:val="00C07F9C"/>
    <w:rsid w:val="00C118BF"/>
    <w:rsid w:val="00C13B0C"/>
    <w:rsid w:val="00C21270"/>
    <w:rsid w:val="00C21A7A"/>
    <w:rsid w:val="00C21D26"/>
    <w:rsid w:val="00C232F0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46971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84A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E7BBE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40496"/>
    <w:rsid w:val="00D4094A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307B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1C78"/>
    <w:rsid w:val="00DA76F4"/>
    <w:rsid w:val="00DB2B53"/>
    <w:rsid w:val="00DB5C7C"/>
    <w:rsid w:val="00DC07B4"/>
    <w:rsid w:val="00DC111C"/>
    <w:rsid w:val="00DC1442"/>
    <w:rsid w:val="00DC185F"/>
    <w:rsid w:val="00DC2179"/>
    <w:rsid w:val="00DC2276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D76F9"/>
    <w:rsid w:val="00DE3C91"/>
    <w:rsid w:val="00DF0BEF"/>
    <w:rsid w:val="00DF460B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1E98"/>
    <w:rsid w:val="00E454A6"/>
    <w:rsid w:val="00E45550"/>
    <w:rsid w:val="00E45B9C"/>
    <w:rsid w:val="00E45FAA"/>
    <w:rsid w:val="00E47303"/>
    <w:rsid w:val="00E50A3A"/>
    <w:rsid w:val="00E514D8"/>
    <w:rsid w:val="00E57D9A"/>
    <w:rsid w:val="00E60BA2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4E67"/>
    <w:rsid w:val="00EB52B3"/>
    <w:rsid w:val="00EB627A"/>
    <w:rsid w:val="00EC41A6"/>
    <w:rsid w:val="00ED0862"/>
    <w:rsid w:val="00ED0D5D"/>
    <w:rsid w:val="00ED5415"/>
    <w:rsid w:val="00ED62A2"/>
    <w:rsid w:val="00ED78E3"/>
    <w:rsid w:val="00ED7FA7"/>
    <w:rsid w:val="00EE24DC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0EE6"/>
    <w:rsid w:val="00F33636"/>
    <w:rsid w:val="00F36211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43AE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B6E54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A952E"/>
  <w15:docId w15:val="{1C18E96A-98E5-4A2B-A56F-4F0ADE90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kr-olomouc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BFF09-D6F7-4F58-9464-75B96773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5358</Words>
  <Characters>31615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Seidlová Aneta</cp:lastModifiedBy>
  <cp:revision>5</cp:revision>
  <cp:lastPrinted>2017-11-07T12:54:00Z</cp:lastPrinted>
  <dcterms:created xsi:type="dcterms:W3CDTF">2017-11-27T14:40:00Z</dcterms:created>
  <dcterms:modified xsi:type="dcterms:W3CDTF">2018-01-02T07:59:00Z</dcterms:modified>
</cp:coreProperties>
</file>