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0A7F4D">
      <w:pPr>
        <w:pStyle w:val="Zkladntextodsazen"/>
        <w:pageBreakBefore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1F671D" w:rsidRPr="00D04342" w:rsidRDefault="00960182" w:rsidP="00363910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04342">
        <w:rPr>
          <w:rFonts w:ascii="Arial" w:eastAsia="Calibri" w:hAnsi="Arial" w:cs="Arial"/>
          <w:color w:val="000000"/>
          <w:sz w:val="24"/>
          <w:szCs w:val="24"/>
        </w:rPr>
        <w:t xml:space="preserve">Olomoucký kraj byl osloven s nabídkou spolupráce na </w:t>
      </w:r>
      <w:r w:rsidR="008D2208" w:rsidRPr="00D04342">
        <w:rPr>
          <w:rFonts w:ascii="Arial" w:eastAsia="Calibri" w:hAnsi="Arial" w:cs="Arial"/>
          <w:color w:val="000000"/>
          <w:sz w:val="24"/>
          <w:szCs w:val="24"/>
        </w:rPr>
        <w:t>připravovaném projektu České televize</w:t>
      </w:r>
      <w:r w:rsidRPr="00D0434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A3C85" w:rsidRPr="00D04342">
        <w:rPr>
          <w:rFonts w:ascii="Arial" w:eastAsia="Calibri" w:hAnsi="Arial" w:cs="Arial"/>
          <w:color w:val="000000"/>
          <w:sz w:val="24"/>
          <w:szCs w:val="24"/>
        </w:rPr>
        <w:t>„</w:t>
      </w:r>
      <w:r w:rsidRPr="00D04342">
        <w:rPr>
          <w:rFonts w:ascii="Arial" w:eastAsia="Calibri" w:hAnsi="Arial" w:cs="Arial"/>
          <w:color w:val="000000"/>
          <w:sz w:val="24"/>
          <w:szCs w:val="24"/>
        </w:rPr>
        <w:t>Srdce regionu</w:t>
      </w:r>
      <w:r w:rsidR="00DA3C85" w:rsidRPr="00D04342">
        <w:rPr>
          <w:rFonts w:ascii="Arial" w:eastAsia="Calibri" w:hAnsi="Arial" w:cs="Arial"/>
          <w:color w:val="000000"/>
          <w:sz w:val="24"/>
          <w:szCs w:val="24"/>
        </w:rPr>
        <w:t>“</w:t>
      </w:r>
      <w:r w:rsidR="008D2208" w:rsidRPr="00D04342">
        <w:rPr>
          <w:rFonts w:ascii="Arial" w:eastAsia="Calibri" w:hAnsi="Arial" w:cs="Arial"/>
          <w:color w:val="000000"/>
          <w:sz w:val="24"/>
          <w:szCs w:val="24"/>
        </w:rPr>
        <w:t>, která byla dne 18. 9. 2017</w:t>
      </w:r>
      <w:r w:rsidR="008E757D" w:rsidRPr="00D0434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D2208" w:rsidRPr="00D04342">
        <w:rPr>
          <w:rFonts w:ascii="Arial" w:eastAsia="Calibri" w:hAnsi="Arial" w:cs="Arial"/>
          <w:color w:val="000000"/>
          <w:sz w:val="24"/>
          <w:szCs w:val="24"/>
        </w:rPr>
        <w:t xml:space="preserve">projednána na poradě vedení Olomouckého kraje. Jelikož vedení OK souhlasilo se zapojením do projektu, byl připraven podrobný materiál na jednání </w:t>
      </w:r>
      <w:r w:rsidR="001F671D" w:rsidRPr="00D04342">
        <w:rPr>
          <w:rFonts w:ascii="Arial" w:eastAsia="Calibri" w:hAnsi="Arial" w:cs="Arial"/>
          <w:color w:val="000000"/>
          <w:sz w:val="24"/>
          <w:szCs w:val="24"/>
        </w:rPr>
        <w:t>Rad</w:t>
      </w:r>
      <w:r w:rsidR="008E757D" w:rsidRPr="00D04342">
        <w:rPr>
          <w:rFonts w:ascii="Arial" w:eastAsia="Calibri" w:hAnsi="Arial" w:cs="Arial"/>
          <w:color w:val="000000"/>
          <w:sz w:val="24"/>
          <w:szCs w:val="24"/>
        </w:rPr>
        <w:t>y</w:t>
      </w:r>
      <w:r w:rsidR="001F671D" w:rsidRPr="00D04342">
        <w:rPr>
          <w:rFonts w:ascii="Arial" w:eastAsia="Calibri" w:hAnsi="Arial" w:cs="Arial"/>
          <w:color w:val="000000"/>
          <w:sz w:val="24"/>
          <w:szCs w:val="24"/>
        </w:rPr>
        <w:t xml:space="preserve"> Olomouckého kraje</w:t>
      </w:r>
      <w:r w:rsidR="008E757D" w:rsidRPr="00D04342">
        <w:rPr>
          <w:rFonts w:ascii="Arial" w:eastAsia="Calibri" w:hAnsi="Arial" w:cs="Arial"/>
          <w:color w:val="000000"/>
          <w:sz w:val="24"/>
          <w:szCs w:val="24"/>
        </w:rPr>
        <w:t>, která</w:t>
      </w:r>
      <w:r w:rsidR="001F671D" w:rsidRPr="00D04342">
        <w:rPr>
          <w:rFonts w:ascii="Arial" w:eastAsia="Calibri" w:hAnsi="Arial" w:cs="Arial"/>
          <w:color w:val="000000"/>
          <w:sz w:val="24"/>
          <w:szCs w:val="24"/>
        </w:rPr>
        <w:t xml:space="preserve"> svým usnesením č. UR/27/25</w:t>
      </w:r>
      <w:r w:rsidR="00D04342" w:rsidRPr="00D04342">
        <w:rPr>
          <w:rFonts w:ascii="Arial" w:eastAsia="Calibri" w:hAnsi="Arial" w:cs="Arial"/>
          <w:color w:val="000000"/>
          <w:sz w:val="24"/>
          <w:szCs w:val="24"/>
        </w:rPr>
        <w:t>/</w:t>
      </w:r>
      <w:r w:rsidR="001F671D" w:rsidRPr="00D04342">
        <w:rPr>
          <w:rFonts w:ascii="Arial" w:eastAsia="Calibri" w:hAnsi="Arial" w:cs="Arial"/>
          <w:color w:val="000000"/>
          <w:sz w:val="24"/>
          <w:szCs w:val="24"/>
        </w:rPr>
        <w:t>2017 ze dne 13. 11. 2017 souhlasila se zapojením OK do výše zmíněného projektu a s uzavřením dohody o spolupráci dle Přílohy č.</w:t>
      </w:r>
      <w:r w:rsidR="00D04342">
        <w:rPr>
          <w:rFonts w:ascii="Arial" w:eastAsia="Calibri" w:hAnsi="Arial" w:cs="Arial"/>
          <w:color w:val="000000"/>
          <w:sz w:val="24"/>
          <w:szCs w:val="24"/>
        </w:rPr>
        <w:t> </w:t>
      </w:r>
      <w:r w:rsidR="001F671D" w:rsidRPr="00D04342">
        <w:rPr>
          <w:rFonts w:ascii="Arial" w:eastAsia="Calibri" w:hAnsi="Arial" w:cs="Arial"/>
          <w:color w:val="000000"/>
          <w:sz w:val="24"/>
          <w:szCs w:val="24"/>
        </w:rPr>
        <w:t xml:space="preserve">1. </w:t>
      </w:r>
      <w:r w:rsidR="007163A7" w:rsidRPr="00D04342">
        <w:rPr>
          <w:rFonts w:ascii="Arial" w:eastAsia="Calibri" w:hAnsi="Arial" w:cs="Arial"/>
          <w:color w:val="000000"/>
          <w:sz w:val="24"/>
          <w:szCs w:val="24"/>
        </w:rPr>
        <w:t>N</w:t>
      </w:r>
      <w:r w:rsidR="001F671D" w:rsidRPr="00D04342">
        <w:rPr>
          <w:rFonts w:ascii="Arial" w:eastAsia="Calibri" w:hAnsi="Arial" w:cs="Arial"/>
          <w:color w:val="000000"/>
          <w:sz w:val="24"/>
          <w:szCs w:val="24"/>
        </w:rPr>
        <w:t xml:space="preserve">yní </w:t>
      </w:r>
      <w:r w:rsidR="008E757D" w:rsidRPr="00D04342">
        <w:rPr>
          <w:rFonts w:ascii="Arial" w:eastAsia="Calibri" w:hAnsi="Arial" w:cs="Arial"/>
          <w:color w:val="000000"/>
          <w:sz w:val="24"/>
          <w:szCs w:val="24"/>
        </w:rPr>
        <w:t xml:space="preserve">ROK </w:t>
      </w:r>
      <w:r w:rsidR="001F671D" w:rsidRPr="00D04342">
        <w:rPr>
          <w:rFonts w:ascii="Arial" w:eastAsia="Calibri" w:hAnsi="Arial" w:cs="Arial"/>
          <w:color w:val="000000"/>
          <w:sz w:val="24"/>
          <w:szCs w:val="24"/>
        </w:rPr>
        <w:t>předkládá tento materiál včetně dohody o spolupráci ke schválení Zastupitelstvu Olomouckého kraje.</w:t>
      </w:r>
    </w:p>
    <w:p w:rsidR="00960182" w:rsidRPr="00D04342" w:rsidRDefault="00363910" w:rsidP="00DA3C8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4342">
        <w:rPr>
          <w:rFonts w:ascii="Arial" w:hAnsi="Arial" w:cs="Arial"/>
          <w:sz w:val="24"/>
          <w:szCs w:val="24"/>
        </w:rPr>
        <w:t>Z</w:t>
      </w:r>
      <w:r w:rsidR="00960182" w:rsidRPr="00D04342">
        <w:rPr>
          <w:rFonts w:ascii="Arial" w:hAnsi="Arial" w:cs="Arial"/>
          <w:sz w:val="24"/>
          <w:szCs w:val="24"/>
        </w:rPr>
        <w:t xml:space="preserve">ákladní myšlenkou </w:t>
      </w:r>
      <w:r w:rsidRPr="00D04342">
        <w:rPr>
          <w:rFonts w:ascii="Arial" w:hAnsi="Arial" w:cs="Arial"/>
          <w:sz w:val="24"/>
          <w:szCs w:val="24"/>
        </w:rPr>
        <w:t xml:space="preserve">projektu „Srdce regionu“ </w:t>
      </w:r>
      <w:r w:rsidR="00960182" w:rsidRPr="00D04342">
        <w:rPr>
          <w:rFonts w:ascii="Arial" w:hAnsi="Arial" w:cs="Arial"/>
          <w:sz w:val="24"/>
          <w:szCs w:val="24"/>
        </w:rPr>
        <w:t>je objevit potenciál jednotlivých</w:t>
      </w:r>
      <w:r w:rsidR="00996042" w:rsidRPr="00D04342">
        <w:rPr>
          <w:rFonts w:ascii="Arial" w:hAnsi="Arial" w:cs="Arial"/>
          <w:sz w:val="24"/>
          <w:szCs w:val="24"/>
        </w:rPr>
        <w:t xml:space="preserve"> regionů díky lepší spolupráci </w:t>
      </w:r>
      <w:r w:rsidR="00960182" w:rsidRPr="00D04342">
        <w:rPr>
          <w:rFonts w:ascii="Arial" w:hAnsi="Arial" w:cs="Arial"/>
          <w:sz w:val="24"/>
          <w:szCs w:val="24"/>
        </w:rPr>
        <w:t>všech relevantních subjektů působících v regionech. Ať</w:t>
      </w:r>
      <w:r w:rsidR="00E40D6A" w:rsidRPr="00D04342">
        <w:rPr>
          <w:rFonts w:ascii="Arial" w:hAnsi="Arial" w:cs="Arial"/>
          <w:sz w:val="24"/>
          <w:szCs w:val="24"/>
        </w:rPr>
        <w:t> </w:t>
      </w:r>
      <w:r w:rsidR="00960182" w:rsidRPr="00D04342">
        <w:rPr>
          <w:rFonts w:ascii="Arial" w:hAnsi="Arial" w:cs="Arial"/>
          <w:sz w:val="24"/>
          <w:szCs w:val="24"/>
        </w:rPr>
        <w:t xml:space="preserve"> už</w:t>
      </w:r>
      <w:r w:rsidR="00E40D6A" w:rsidRPr="00D04342">
        <w:rPr>
          <w:rFonts w:ascii="Arial" w:hAnsi="Arial" w:cs="Arial"/>
          <w:sz w:val="24"/>
          <w:szCs w:val="24"/>
        </w:rPr>
        <w:t> </w:t>
      </w:r>
      <w:r w:rsidR="00960182" w:rsidRPr="00D04342">
        <w:rPr>
          <w:rFonts w:ascii="Arial" w:hAnsi="Arial" w:cs="Arial"/>
          <w:sz w:val="24"/>
          <w:szCs w:val="24"/>
        </w:rPr>
        <w:t xml:space="preserve"> jde o místní či</w:t>
      </w:r>
      <w:r w:rsidR="002F20F1" w:rsidRPr="00D04342">
        <w:rPr>
          <w:rFonts w:ascii="Arial" w:hAnsi="Arial" w:cs="Arial"/>
          <w:sz w:val="24"/>
          <w:szCs w:val="24"/>
        </w:rPr>
        <w:t> </w:t>
      </w:r>
      <w:r w:rsidR="00960182" w:rsidRPr="00D04342">
        <w:rPr>
          <w:rFonts w:ascii="Arial" w:hAnsi="Arial" w:cs="Arial"/>
          <w:sz w:val="24"/>
          <w:szCs w:val="24"/>
        </w:rPr>
        <w:t xml:space="preserve">krajskou samosprávu, </w:t>
      </w:r>
      <w:r w:rsidR="00967163" w:rsidRPr="00D04342">
        <w:rPr>
          <w:rFonts w:ascii="Arial" w:hAnsi="Arial" w:cs="Arial"/>
          <w:sz w:val="24"/>
          <w:szCs w:val="24"/>
        </w:rPr>
        <w:t xml:space="preserve">velké firmy, významné </w:t>
      </w:r>
      <w:r w:rsidR="00960182" w:rsidRPr="00D04342">
        <w:rPr>
          <w:rFonts w:ascii="Arial" w:hAnsi="Arial" w:cs="Arial"/>
          <w:sz w:val="24"/>
          <w:szCs w:val="24"/>
        </w:rPr>
        <w:t xml:space="preserve">zaměstnavatele, </w:t>
      </w:r>
      <w:r w:rsidR="00967163" w:rsidRPr="00D04342">
        <w:rPr>
          <w:rFonts w:ascii="Arial" w:hAnsi="Arial" w:cs="Arial"/>
          <w:sz w:val="24"/>
          <w:szCs w:val="24"/>
        </w:rPr>
        <w:t>zástupce škol, nemocnic a</w:t>
      </w:r>
      <w:r w:rsidR="002F20F1" w:rsidRPr="00D04342">
        <w:rPr>
          <w:rFonts w:ascii="Arial" w:hAnsi="Arial" w:cs="Arial"/>
          <w:sz w:val="24"/>
          <w:szCs w:val="24"/>
        </w:rPr>
        <w:t> </w:t>
      </w:r>
      <w:r w:rsidR="00967163" w:rsidRPr="00D04342">
        <w:rPr>
          <w:rFonts w:ascii="Arial" w:hAnsi="Arial" w:cs="Arial"/>
          <w:sz w:val="24"/>
          <w:szCs w:val="24"/>
        </w:rPr>
        <w:t xml:space="preserve">dalších příspěvkových organizací, </w:t>
      </w:r>
      <w:r w:rsidR="00D55247" w:rsidRPr="00D04342">
        <w:rPr>
          <w:rFonts w:ascii="Arial" w:hAnsi="Arial" w:cs="Arial"/>
          <w:sz w:val="24"/>
          <w:szCs w:val="24"/>
        </w:rPr>
        <w:t xml:space="preserve">start-up projekty, </w:t>
      </w:r>
      <w:r w:rsidR="00960182" w:rsidRPr="00D04342">
        <w:rPr>
          <w:rFonts w:ascii="Arial" w:hAnsi="Arial" w:cs="Arial"/>
          <w:sz w:val="24"/>
          <w:szCs w:val="24"/>
        </w:rPr>
        <w:t>neziskový sektor, církevní struktury, občanské komunity apod.</w:t>
      </w:r>
    </w:p>
    <w:p w:rsidR="00967163" w:rsidRPr="00D04342" w:rsidRDefault="00967163" w:rsidP="00967163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4342">
        <w:rPr>
          <w:rFonts w:ascii="Arial" w:hAnsi="Arial" w:cs="Arial"/>
          <w:sz w:val="24"/>
          <w:szCs w:val="24"/>
        </w:rPr>
        <w:t>Tvůrci vycházejí ze skutečnosti, že většina lokalit je řadu let prezentována stále stejně. P</w:t>
      </w:r>
      <w:r w:rsidRPr="00D04342">
        <w:rPr>
          <w:rFonts w:ascii="Arial" w:hAnsi="Arial" w:cs="Arial"/>
          <w:sz w:val="24"/>
          <w:szCs w:val="24"/>
          <w:lang w:val="it-IT"/>
        </w:rPr>
        <w:t>ropaga</w:t>
      </w:r>
      <w:r w:rsidRPr="00D04342">
        <w:rPr>
          <w:rFonts w:ascii="Arial" w:hAnsi="Arial" w:cs="Arial"/>
          <w:sz w:val="24"/>
          <w:szCs w:val="24"/>
        </w:rPr>
        <w:t>ční dokumenty jsou zaměřen</w:t>
      </w:r>
      <w:r w:rsidRPr="00D04342">
        <w:rPr>
          <w:rFonts w:ascii="Arial" w:hAnsi="Arial" w:cs="Arial"/>
          <w:sz w:val="24"/>
          <w:szCs w:val="24"/>
          <w:lang w:val="fr-FR"/>
        </w:rPr>
        <w:t xml:space="preserve">é </w:t>
      </w:r>
      <w:r w:rsidRPr="00D04342">
        <w:rPr>
          <w:rFonts w:ascii="Arial" w:hAnsi="Arial" w:cs="Arial"/>
          <w:sz w:val="24"/>
          <w:szCs w:val="24"/>
        </w:rPr>
        <w:t>t</w:t>
      </w:r>
      <w:r w:rsidRPr="00D04342">
        <w:rPr>
          <w:rFonts w:ascii="Arial" w:hAnsi="Arial" w:cs="Arial"/>
          <w:sz w:val="24"/>
          <w:szCs w:val="24"/>
          <w:lang w:val="fr-FR"/>
        </w:rPr>
        <w:t>é</w:t>
      </w:r>
      <w:r w:rsidRPr="00D04342">
        <w:rPr>
          <w:rFonts w:ascii="Arial" w:hAnsi="Arial" w:cs="Arial"/>
          <w:sz w:val="24"/>
          <w:szCs w:val="24"/>
        </w:rPr>
        <w:t>měř výhradně na památky a místní zajímavosti, ale mnoho nov</w:t>
      </w:r>
      <w:r w:rsidRPr="00D04342">
        <w:rPr>
          <w:rFonts w:ascii="Arial" w:hAnsi="Arial" w:cs="Arial"/>
          <w:sz w:val="24"/>
          <w:szCs w:val="24"/>
          <w:lang w:val="fr-FR"/>
        </w:rPr>
        <w:t>é</w:t>
      </w:r>
      <w:r w:rsidRPr="00D04342">
        <w:rPr>
          <w:rFonts w:ascii="Arial" w:hAnsi="Arial" w:cs="Arial"/>
          <w:sz w:val="24"/>
          <w:szCs w:val="24"/>
        </w:rPr>
        <w:t xml:space="preserve">ho ze současnosti se zájemce o daný region nedozví. </w:t>
      </w:r>
    </w:p>
    <w:p w:rsidR="000C428B" w:rsidRPr="000C428B" w:rsidRDefault="00960182" w:rsidP="000C428B">
      <w:pPr>
        <w:widowControl w:val="0"/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04342">
        <w:rPr>
          <w:rFonts w:ascii="Arial" w:hAnsi="Arial" w:cs="Arial"/>
          <w:bCs/>
          <w:sz w:val="24"/>
          <w:szCs w:val="24"/>
        </w:rPr>
        <w:t xml:space="preserve">Hlavním cílem projektu je definovat jasnou vizi regionu </w:t>
      </w:r>
      <w:r w:rsidR="00D55247" w:rsidRPr="00D04342">
        <w:rPr>
          <w:rFonts w:ascii="Arial" w:hAnsi="Arial" w:cs="Arial"/>
          <w:bCs/>
          <w:sz w:val="24"/>
          <w:szCs w:val="24"/>
        </w:rPr>
        <w:t xml:space="preserve">nejen </w:t>
      </w:r>
      <w:r w:rsidRPr="00D04342">
        <w:rPr>
          <w:rFonts w:ascii="Arial" w:hAnsi="Arial" w:cs="Arial"/>
          <w:bCs/>
          <w:sz w:val="24"/>
          <w:szCs w:val="24"/>
        </w:rPr>
        <w:t xml:space="preserve">s ohledem na jeho </w:t>
      </w:r>
      <w:r w:rsidR="00D55247" w:rsidRPr="00D04342">
        <w:rPr>
          <w:rFonts w:ascii="Arial" w:hAnsi="Arial" w:cs="Arial"/>
          <w:bCs/>
          <w:sz w:val="24"/>
          <w:szCs w:val="24"/>
        </w:rPr>
        <w:t xml:space="preserve">tradice, </w:t>
      </w:r>
      <w:r w:rsidRPr="00D04342">
        <w:rPr>
          <w:rFonts w:ascii="Arial" w:hAnsi="Arial" w:cs="Arial"/>
          <w:bCs/>
          <w:sz w:val="24"/>
          <w:szCs w:val="24"/>
        </w:rPr>
        <w:t>silné a slabé stránky</w:t>
      </w:r>
      <w:r w:rsidR="00996042" w:rsidRPr="00D04342">
        <w:rPr>
          <w:rFonts w:ascii="Arial" w:hAnsi="Arial" w:cs="Arial"/>
          <w:bCs/>
          <w:sz w:val="24"/>
          <w:szCs w:val="24"/>
        </w:rPr>
        <w:t xml:space="preserve">, </w:t>
      </w:r>
      <w:r w:rsidR="00D55247" w:rsidRPr="00D04342">
        <w:rPr>
          <w:rFonts w:ascii="Arial" w:hAnsi="Arial" w:cs="Arial"/>
          <w:bCs/>
          <w:sz w:val="24"/>
          <w:szCs w:val="24"/>
        </w:rPr>
        <w:t xml:space="preserve">ale i </w:t>
      </w:r>
      <w:r w:rsidR="00A72674" w:rsidRPr="00D04342">
        <w:rPr>
          <w:rFonts w:ascii="Arial" w:hAnsi="Arial" w:cs="Arial"/>
          <w:bCs/>
          <w:sz w:val="24"/>
          <w:szCs w:val="24"/>
        </w:rPr>
        <w:t>očekávání</w:t>
      </w:r>
      <w:r w:rsidR="004642EA" w:rsidRPr="00D04342">
        <w:rPr>
          <w:rFonts w:ascii="Arial" w:hAnsi="Arial" w:cs="Arial"/>
          <w:bCs/>
          <w:sz w:val="24"/>
          <w:szCs w:val="24"/>
        </w:rPr>
        <w:t xml:space="preserve"> </w:t>
      </w:r>
      <w:r w:rsidRPr="00D04342">
        <w:rPr>
          <w:rFonts w:ascii="Arial" w:hAnsi="Arial" w:cs="Arial"/>
          <w:bCs/>
          <w:sz w:val="24"/>
          <w:szCs w:val="24"/>
        </w:rPr>
        <w:t>a potřeby jeho obyvatel. Vedlejším výstupem bude také propagace regionu ve veřejnoprávní</w:t>
      </w:r>
      <w:r w:rsidRPr="00960182">
        <w:rPr>
          <w:rFonts w:ascii="Arial" w:hAnsi="Arial" w:cs="Arial"/>
          <w:bCs/>
          <w:sz w:val="24"/>
          <w:szCs w:val="24"/>
        </w:rPr>
        <w:t xml:space="preserve"> televizi. V rámci vysílání dojde ke zviditelnění nejen podnikatelů a firem, ale i neziskového sektoru. Dále mohou být představeny zajímavé počiny v různých oblastech (školství, zdravotnictví, služby). Vznikne pestrá databáze lidí, kteří hýbou </w:t>
      </w:r>
      <w:r w:rsidR="00DA3C85">
        <w:rPr>
          <w:rFonts w:ascii="Arial" w:hAnsi="Arial" w:cs="Arial"/>
          <w:bCs/>
          <w:sz w:val="24"/>
          <w:szCs w:val="24"/>
        </w:rPr>
        <w:t xml:space="preserve">daným </w:t>
      </w:r>
      <w:r w:rsidRPr="00960182">
        <w:rPr>
          <w:rFonts w:ascii="Arial" w:hAnsi="Arial" w:cs="Arial"/>
          <w:bCs/>
          <w:sz w:val="24"/>
          <w:szCs w:val="24"/>
        </w:rPr>
        <w:t>regionem. Tito budou postupně zváni k diskuzi o</w:t>
      </w:r>
      <w:r w:rsidR="008E757D">
        <w:rPr>
          <w:rFonts w:ascii="Arial" w:hAnsi="Arial" w:cs="Arial"/>
          <w:bCs/>
          <w:sz w:val="24"/>
          <w:szCs w:val="24"/>
        </w:rPr>
        <w:t> </w:t>
      </w:r>
      <w:r w:rsidRPr="00960182">
        <w:rPr>
          <w:rFonts w:ascii="Arial" w:hAnsi="Arial" w:cs="Arial"/>
          <w:bCs/>
          <w:sz w:val="24"/>
          <w:szCs w:val="24"/>
        </w:rPr>
        <w:t xml:space="preserve">potenciálu regionu. </w:t>
      </w:r>
    </w:p>
    <w:p w:rsidR="000C428B" w:rsidRDefault="000C428B" w:rsidP="000C428B">
      <w:pPr>
        <w:widowControl w:val="0"/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960182">
        <w:rPr>
          <w:rFonts w:ascii="Arial" w:hAnsi="Arial" w:cs="Arial"/>
          <w:sz w:val="24"/>
          <w:szCs w:val="24"/>
          <w:lang w:val="pt-PT"/>
        </w:rPr>
        <w:t>V rámci projektu budou uspořádány minimálně 4 kulaté stoly za účasti zhruba 100 aktérů (</w:t>
      </w:r>
      <w:r>
        <w:rPr>
          <w:rFonts w:ascii="Arial" w:hAnsi="Arial" w:cs="Arial"/>
          <w:sz w:val="24"/>
          <w:szCs w:val="24"/>
          <w:lang w:val="pt-PT"/>
        </w:rPr>
        <w:t>místní p</w:t>
      </w:r>
      <w:r w:rsidRPr="00960182">
        <w:rPr>
          <w:rFonts w:ascii="Arial" w:hAnsi="Arial" w:cs="Arial"/>
          <w:sz w:val="24"/>
          <w:szCs w:val="24"/>
          <w:lang w:val="pt-PT"/>
        </w:rPr>
        <w:t xml:space="preserve">olitici, </w:t>
      </w:r>
      <w:r>
        <w:rPr>
          <w:rFonts w:ascii="Arial" w:hAnsi="Arial" w:cs="Arial"/>
          <w:sz w:val="24"/>
          <w:szCs w:val="24"/>
          <w:lang w:val="pt-PT"/>
        </w:rPr>
        <w:t>velké firmy, významní z</w:t>
      </w:r>
      <w:r w:rsidRPr="00960182">
        <w:rPr>
          <w:rFonts w:ascii="Arial" w:hAnsi="Arial" w:cs="Arial"/>
          <w:sz w:val="24"/>
          <w:szCs w:val="24"/>
          <w:lang w:val="pt-PT"/>
        </w:rPr>
        <w:t xml:space="preserve">aměstnavatelé, </w:t>
      </w:r>
      <w:r>
        <w:rPr>
          <w:rFonts w:ascii="Arial" w:hAnsi="Arial" w:cs="Arial"/>
          <w:sz w:val="24"/>
          <w:szCs w:val="24"/>
          <w:lang w:val="pt-PT"/>
        </w:rPr>
        <w:t>š</w:t>
      </w:r>
      <w:r w:rsidRPr="00960182">
        <w:rPr>
          <w:rFonts w:ascii="Arial" w:hAnsi="Arial" w:cs="Arial"/>
          <w:sz w:val="24"/>
          <w:szCs w:val="24"/>
          <w:lang w:val="pt-PT"/>
        </w:rPr>
        <w:t>koly</w:t>
      </w:r>
      <w:r>
        <w:rPr>
          <w:rFonts w:ascii="Arial" w:hAnsi="Arial" w:cs="Arial"/>
          <w:sz w:val="24"/>
          <w:szCs w:val="24"/>
          <w:lang w:val="pt-PT"/>
        </w:rPr>
        <w:t xml:space="preserve">, start-up projekty, </w:t>
      </w:r>
      <w:r w:rsidRPr="00960182">
        <w:rPr>
          <w:rFonts w:ascii="Arial" w:hAnsi="Arial" w:cs="Arial"/>
          <w:sz w:val="24"/>
          <w:szCs w:val="24"/>
          <w:lang w:val="pt-PT"/>
        </w:rPr>
        <w:t>neziskové organizace</w:t>
      </w:r>
      <w:r>
        <w:rPr>
          <w:rFonts w:ascii="Arial" w:hAnsi="Arial" w:cs="Arial"/>
          <w:sz w:val="24"/>
          <w:szCs w:val="24"/>
          <w:lang w:val="pt-PT"/>
        </w:rPr>
        <w:t xml:space="preserve"> a další sdružení</w:t>
      </w:r>
      <w:r w:rsidRPr="00960182">
        <w:rPr>
          <w:rFonts w:ascii="Arial" w:hAnsi="Arial" w:cs="Arial"/>
          <w:sz w:val="24"/>
          <w:szCs w:val="24"/>
          <w:lang w:val="pt-PT"/>
        </w:rPr>
        <w:t xml:space="preserve">). </w:t>
      </w:r>
      <w:r>
        <w:rPr>
          <w:rFonts w:ascii="Arial" w:hAnsi="Arial" w:cs="Arial"/>
          <w:bCs/>
          <w:sz w:val="24"/>
          <w:szCs w:val="24"/>
        </w:rPr>
        <w:t>V průběhu diskusí budou vyplněny tzv. matice regionální spolupráce (viz Tab. 1) a budou zodpovězeny základní otázky:</w:t>
      </w:r>
    </w:p>
    <w:p w:rsidR="000C428B" w:rsidRDefault="000C428B" w:rsidP="00A63C4E">
      <w:pPr>
        <w:pStyle w:val="Odstavecseseznamem"/>
        <w:widowControl w:val="0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 je region nyní?</w:t>
      </w:r>
    </w:p>
    <w:p w:rsidR="000C428B" w:rsidRDefault="000C428B" w:rsidP="00A63C4E">
      <w:pPr>
        <w:pStyle w:val="Odstavecseseznamem"/>
        <w:widowControl w:val="0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Kam se chce region dostat?</w:t>
      </w:r>
    </w:p>
    <w:p w:rsidR="000C428B" w:rsidRDefault="000C428B" w:rsidP="00A63C4E">
      <w:pPr>
        <w:pStyle w:val="Odstavecseseznamem"/>
        <w:widowControl w:val="0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</w:t>
      </w:r>
      <w:r w:rsidR="00A72674">
        <w:rPr>
          <w:rFonts w:ascii="Arial" w:hAnsi="Arial" w:cs="Arial"/>
          <w:bCs/>
        </w:rPr>
        <w:t xml:space="preserve">ými prostředky dosáhnout </w:t>
      </w:r>
      <w:r>
        <w:rPr>
          <w:rFonts w:ascii="Arial" w:hAnsi="Arial" w:cs="Arial"/>
          <w:bCs/>
        </w:rPr>
        <w:t>změn</w:t>
      </w:r>
      <w:r w:rsidR="00A72674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?</w:t>
      </w:r>
    </w:p>
    <w:p w:rsidR="000C428B" w:rsidRDefault="000C428B" w:rsidP="00A63C4E">
      <w:pPr>
        <w:pStyle w:val="Odstavecseseznamem"/>
        <w:widowControl w:val="0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Jaké hodnoty region a jeho obyvatelé vyznávají?</w:t>
      </w:r>
    </w:p>
    <w:p w:rsidR="000C428B" w:rsidRDefault="000C428B" w:rsidP="00A63C4E">
      <w:pPr>
        <w:pStyle w:val="Odstavecseseznamem"/>
        <w:widowControl w:val="0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Jaké jsou silné stránky regionu?</w:t>
      </w:r>
    </w:p>
    <w:p w:rsidR="000C428B" w:rsidRDefault="000C428B" w:rsidP="00A63C4E">
      <w:pPr>
        <w:pStyle w:val="Odstavecseseznamem"/>
        <w:widowControl w:val="0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Jaká jsou očekávání a plány regionu do budoucna?</w:t>
      </w:r>
    </w:p>
    <w:p w:rsidR="008E757D" w:rsidRDefault="008E757D" w:rsidP="008E757D">
      <w:pPr>
        <w:pStyle w:val="Odstavecseseznamem"/>
        <w:widowControl w:val="0"/>
        <w:spacing w:before="120" w:after="120"/>
        <w:jc w:val="both"/>
        <w:rPr>
          <w:rFonts w:ascii="Arial" w:hAnsi="Arial" w:cs="Arial"/>
          <w:bCs/>
        </w:rPr>
      </w:pPr>
    </w:p>
    <w:p w:rsidR="008E757D" w:rsidRDefault="008E757D" w:rsidP="008E757D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1CF4C5" wp14:editId="59E6CBB2">
            <wp:extent cx="6145957" cy="2475781"/>
            <wp:effectExtent l="0" t="0" r="762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515" cy="249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57D" w:rsidRPr="00D04342" w:rsidRDefault="008E757D" w:rsidP="008E757D">
      <w:pPr>
        <w:widowControl w:val="0"/>
        <w:spacing w:before="120" w:after="12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04342">
        <w:rPr>
          <w:rFonts w:ascii="Arial" w:hAnsi="Arial" w:cs="Arial"/>
          <w:i/>
          <w:sz w:val="24"/>
          <w:szCs w:val="24"/>
          <w:lang w:val="pt-PT"/>
        </w:rPr>
        <w:t>Tab. 1 Matice regionální spolupráce</w:t>
      </w:r>
    </w:p>
    <w:p w:rsidR="008E757D" w:rsidRDefault="008E757D" w:rsidP="008E757D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  <w:lang w:val="pt-PT"/>
        </w:rPr>
      </w:pPr>
      <w:r w:rsidRPr="00960182">
        <w:rPr>
          <w:rFonts w:ascii="Arial" w:hAnsi="Arial" w:cs="Arial"/>
          <w:sz w:val="24"/>
          <w:szCs w:val="24"/>
          <w:lang w:val="pt-PT"/>
        </w:rPr>
        <w:lastRenderedPageBreak/>
        <w:t>Sestřihy z těchto diskuzí budou použity ve výsledném pořadu</w:t>
      </w:r>
      <w:r>
        <w:rPr>
          <w:rFonts w:ascii="Arial" w:hAnsi="Arial" w:cs="Arial"/>
          <w:sz w:val="24"/>
          <w:szCs w:val="24"/>
          <w:lang w:val="pt-PT"/>
        </w:rPr>
        <w:t xml:space="preserve">, který bude trvat 30-40 minut a bude odvysílán na stanici ČT2 v období podzim 2018-jaro 2019. </w:t>
      </w:r>
    </w:p>
    <w:p w:rsidR="008E757D" w:rsidRPr="009139DE" w:rsidRDefault="008E757D" w:rsidP="008E757D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  <w:lang w:val="pt-PT"/>
        </w:rPr>
      </w:pPr>
      <w:r w:rsidRPr="00363910">
        <w:rPr>
          <w:rFonts w:ascii="Arial" w:hAnsi="Arial" w:cs="Arial"/>
          <w:sz w:val="24"/>
          <w:szCs w:val="24"/>
        </w:rPr>
        <w:t>Tvůrci mají v plánu natočit a odvysílat 13 dílů (jeden za každý kraj) v roce 2018 a v případě trvajícího zájmu všech zúčastněných natočit dalších 26 dílů (dva v každém</w:t>
      </w:r>
      <w:r w:rsidRPr="009139DE">
        <w:rPr>
          <w:rFonts w:ascii="Arial" w:hAnsi="Arial" w:cs="Arial"/>
          <w:sz w:val="24"/>
          <w:szCs w:val="24"/>
        </w:rPr>
        <w:t xml:space="preserve"> kraji) v roce 2019. </w:t>
      </w:r>
    </w:p>
    <w:p w:rsidR="008E757D" w:rsidRDefault="008E757D" w:rsidP="008E757D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  <w:lang w:val="pt-PT"/>
        </w:rPr>
      </w:pPr>
      <w:r w:rsidRPr="00960182">
        <w:rPr>
          <w:rFonts w:ascii="Arial" w:hAnsi="Arial" w:cs="Arial"/>
          <w:sz w:val="24"/>
          <w:szCs w:val="24"/>
          <w:lang w:val="pt-PT"/>
        </w:rPr>
        <w:t>Pořadí regionů a období konání kulatých stolů bude upřesněno zhruba do konce ledna 2018. Samotné natáčení v jednotlivých krajích bude probíhat od března do srpna 2018, přičemž realizační tým stráví v každém regionu asi 3 měsíce</w:t>
      </w:r>
      <w:r>
        <w:rPr>
          <w:rFonts w:ascii="Arial" w:hAnsi="Arial" w:cs="Arial"/>
          <w:sz w:val="24"/>
          <w:szCs w:val="24"/>
          <w:lang w:val="pt-PT"/>
        </w:rPr>
        <w:t>.</w:t>
      </w:r>
      <w:r w:rsidRPr="00960182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E757D" w:rsidRPr="00960182" w:rsidRDefault="008E757D" w:rsidP="008E757D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Předběžný scénář jednoho dílu </w:t>
      </w:r>
      <w:r w:rsidRPr="00960182">
        <w:rPr>
          <w:rFonts w:ascii="Arial" w:hAnsi="Arial" w:cs="Arial"/>
          <w:sz w:val="24"/>
          <w:szCs w:val="24"/>
          <w:lang w:val="pt-PT"/>
        </w:rPr>
        <w:t>je následující:</w:t>
      </w:r>
    </w:p>
    <w:p w:rsidR="008E757D" w:rsidRPr="009139DE" w:rsidRDefault="008E757D" w:rsidP="008E7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139DE">
        <w:rPr>
          <w:rFonts w:ascii="Arial" w:eastAsia="Calibri" w:hAnsi="Arial" w:cs="Arial"/>
          <w:color w:val="000000"/>
        </w:rPr>
        <w:t>Úvod - představení regionu</w:t>
      </w:r>
      <w:r>
        <w:rPr>
          <w:rFonts w:ascii="Arial" w:eastAsia="Calibri" w:hAnsi="Arial" w:cs="Arial"/>
          <w:color w:val="000000"/>
        </w:rPr>
        <w:t>,</w:t>
      </w:r>
      <w:r w:rsidRPr="009139DE">
        <w:rPr>
          <w:rFonts w:ascii="Arial" w:eastAsia="Calibri" w:hAnsi="Arial" w:cs="Arial"/>
          <w:color w:val="000000"/>
        </w:rPr>
        <w:t xml:space="preserve"> </w:t>
      </w:r>
    </w:p>
    <w:p w:rsidR="008E757D" w:rsidRPr="009139DE" w:rsidRDefault="008E757D" w:rsidP="008E7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Sestřihy z kulatých stolů, </w:t>
      </w:r>
    </w:p>
    <w:p w:rsidR="008E757D" w:rsidRPr="009139DE" w:rsidRDefault="008E757D" w:rsidP="008E7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139DE">
        <w:rPr>
          <w:rFonts w:ascii="Arial" w:eastAsia="Calibri" w:hAnsi="Arial" w:cs="Arial"/>
          <w:color w:val="000000"/>
        </w:rPr>
        <w:t>Konsensus</w:t>
      </w:r>
      <w:r>
        <w:rPr>
          <w:rFonts w:ascii="Arial" w:eastAsia="Calibri" w:hAnsi="Arial" w:cs="Arial"/>
          <w:color w:val="000000"/>
        </w:rPr>
        <w:t xml:space="preserve"> (</w:t>
      </w:r>
      <w:r w:rsidRPr="009139DE">
        <w:rPr>
          <w:rFonts w:ascii="Arial" w:eastAsia="Calibri" w:hAnsi="Arial" w:cs="Arial"/>
          <w:color w:val="000000"/>
        </w:rPr>
        <w:t>na čem se aktéři shodli</w:t>
      </w:r>
      <w:r>
        <w:rPr>
          <w:rFonts w:ascii="Arial" w:eastAsia="Calibri" w:hAnsi="Arial" w:cs="Arial"/>
          <w:color w:val="000000"/>
        </w:rPr>
        <w:t xml:space="preserve">, </w:t>
      </w:r>
      <w:r w:rsidRPr="009139DE">
        <w:rPr>
          <w:rFonts w:ascii="Arial" w:eastAsia="Calibri" w:hAnsi="Arial" w:cs="Arial"/>
          <w:color w:val="000000"/>
        </w:rPr>
        <w:t>jaké jsou silné stránky regionu, očekávání residentů</w:t>
      </w:r>
      <w:r>
        <w:rPr>
          <w:rFonts w:ascii="Arial" w:eastAsia="Calibri" w:hAnsi="Arial" w:cs="Arial"/>
          <w:color w:val="000000"/>
        </w:rPr>
        <w:t>),</w:t>
      </w:r>
      <w:r w:rsidRPr="009139DE">
        <w:rPr>
          <w:rFonts w:ascii="Arial" w:eastAsia="Calibri" w:hAnsi="Arial" w:cs="Arial"/>
          <w:color w:val="000000"/>
        </w:rPr>
        <w:t xml:space="preserve"> </w:t>
      </w:r>
    </w:p>
    <w:p w:rsidR="008E757D" w:rsidRPr="009139DE" w:rsidRDefault="008E757D" w:rsidP="008E7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139DE">
        <w:rPr>
          <w:rFonts w:ascii="Arial" w:eastAsia="Calibri" w:hAnsi="Arial" w:cs="Arial"/>
          <w:color w:val="000000"/>
        </w:rPr>
        <w:t>Historické souvislosti a očekávání občanů</w:t>
      </w:r>
      <w:r>
        <w:rPr>
          <w:rFonts w:ascii="Arial" w:eastAsia="Calibri" w:hAnsi="Arial" w:cs="Arial"/>
          <w:color w:val="000000"/>
        </w:rPr>
        <w:t xml:space="preserve"> (</w:t>
      </w:r>
      <w:r w:rsidRPr="009139DE">
        <w:rPr>
          <w:rFonts w:ascii="Arial" w:eastAsia="Calibri" w:hAnsi="Arial" w:cs="Arial"/>
          <w:color w:val="000000"/>
        </w:rPr>
        <w:t>anketa</w:t>
      </w:r>
      <w:r>
        <w:rPr>
          <w:rFonts w:ascii="Arial" w:eastAsia="Calibri" w:hAnsi="Arial" w:cs="Arial"/>
          <w:color w:val="000000"/>
        </w:rPr>
        <w:t>),</w:t>
      </w:r>
      <w:r w:rsidRPr="009139DE">
        <w:rPr>
          <w:rFonts w:ascii="Arial" w:eastAsia="Calibri" w:hAnsi="Arial" w:cs="Arial"/>
          <w:color w:val="000000"/>
        </w:rPr>
        <w:t xml:space="preserve"> </w:t>
      </w:r>
    </w:p>
    <w:p w:rsidR="008E757D" w:rsidRDefault="008E757D" w:rsidP="008E7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139DE">
        <w:rPr>
          <w:rFonts w:ascii="Arial" w:eastAsia="Calibri" w:hAnsi="Arial" w:cs="Arial"/>
          <w:color w:val="000000"/>
        </w:rPr>
        <w:t>V čem může být příklad pro jiné regiony</w:t>
      </w:r>
      <w:r>
        <w:rPr>
          <w:rFonts w:ascii="Arial" w:eastAsia="Calibri" w:hAnsi="Arial" w:cs="Arial"/>
          <w:color w:val="000000"/>
        </w:rPr>
        <w:t xml:space="preserve"> (podnikání, zajímavé projekty, dobrá praxe),</w:t>
      </w:r>
    </w:p>
    <w:p w:rsidR="008E757D" w:rsidRPr="009139DE" w:rsidRDefault="008E757D" w:rsidP="008E7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pt-PT"/>
        </w:rPr>
      </w:pPr>
      <w:r w:rsidRPr="009139DE">
        <w:rPr>
          <w:rFonts w:ascii="Arial" w:hAnsi="Arial" w:cs="Arial"/>
        </w:rPr>
        <w:t xml:space="preserve">Rozloučení a pozvánka </w:t>
      </w:r>
      <w:r>
        <w:rPr>
          <w:rFonts w:ascii="Arial" w:hAnsi="Arial" w:cs="Arial"/>
        </w:rPr>
        <w:t>k návštěvě daného</w:t>
      </w:r>
      <w:r w:rsidRPr="009139DE">
        <w:rPr>
          <w:rFonts w:ascii="Arial" w:hAnsi="Arial" w:cs="Arial"/>
        </w:rPr>
        <w:t xml:space="preserve"> regionu</w:t>
      </w:r>
      <w:r w:rsidRPr="009139DE">
        <w:rPr>
          <w:rFonts w:ascii="Arial" w:hAnsi="Arial" w:cs="Arial"/>
          <w:lang w:val="pt-PT"/>
        </w:rPr>
        <w:t>.</w:t>
      </w:r>
    </w:p>
    <w:p w:rsidR="00452499" w:rsidRPr="00452499" w:rsidRDefault="00452499" w:rsidP="00452499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  <w:lang w:val="pt-PT"/>
        </w:rPr>
      </w:pPr>
      <w:r w:rsidRPr="00452499">
        <w:rPr>
          <w:rFonts w:ascii="Arial" w:hAnsi="Arial" w:cs="Arial"/>
          <w:sz w:val="24"/>
          <w:szCs w:val="24"/>
        </w:rPr>
        <w:t xml:space="preserve">Realizace projektu je rozdělena do dvou etap. V první </w:t>
      </w:r>
      <w:r w:rsidRPr="00452499">
        <w:rPr>
          <w:rFonts w:ascii="Arial" w:hAnsi="Arial" w:cs="Arial"/>
          <w:sz w:val="24"/>
          <w:szCs w:val="24"/>
          <w:lang w:val="nl-NL"/>
        </w:rPr>
        <w:t>etap</w:t>
      </w:r>
      <w:r w:rsidRPr="00452499">
        <w:rPr>
          <w:rFonts w:ascii="Arial" w:hAnsi="Arial" w:cs="Arial"/>
          <w:sz w:val="24"/>
          <w:szCs w:val="24"/>
        </w:rPr>
        <w:t xml:space="preserve">ě jsou oslovovány všechny kraje a uzavírány dohody o budoucí spolupráci (cca </w:t>
      </w:r>
      <w:r w:rsidRPr="00452499">
        <w:rPr>
          <w:rFonts w:ascii="Arial" w:hAnsi="Arial" w:cs="Arial"/>
          <w:sz w:val="24"/>
          <w:szCs w:val="24"/>
          <w:lang w:val="pt-PT"/>
        </w:rPr>
        <w:t xml:space="preserve">do konce </w:t>
      </w:r>
      <w:r w:rsidR="00F27810">
        <w:rPr>
          <w:rFonts w:ascii="Arial" w:hAnsi="Arial" w:cs="Arial"/>
          <w:sz w:val="24"/>
          <w:szCs w:val="24"/>
          <w:lang w:val="pt-PT"/>
        </w:rPr>
        <w:t>roku</w:t>
      </w:r>
      <w:r w:rsidRPr="00452499">
        <w:rPr>
          <w:rFonts w:ascii="Arial" w:hAnsi="Arial" w:cs="Arial"/>
          <w:sz w:val="24"/>
          <w:szCs w:val="24"/>
          <w:lang w:val="pt-PT"/>
        </w:rPr>
        <w:t xml:space="preserve"> 2017). </w:t>
      </w:r>
      <w:r w:rsidR="00D55247" w:rsidRPr="00D55247">
        <w:rPr>
          <w:rFonts w:ascii="Arial" w:hAnsi="Arial" w:cs="Arial"/>
          <w:bCs/>
          <w:sz w:val="24"/>
          <w:szCs w:val="24"/>
        </w:rPr>
        <w:t xml:space="preserve">Podmínkou realizace projektu je uzavření smluv ve všech 13 krajích. </w:t>
      </w:r>
    </w:p>
    <w:p w:rsidR="00C66CBE" w:rsidRPr="00D165C9" w:rsidRDefault="00452499" w:rsidP="00960182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52499">
        <w:rPr>
          <w:rFonts w:ascii="Arial" w:hAnsi="Arial" w:cs="Arial"/>
          <w:sz w:val="24"/>
          <w:szCs w:val="24"/>
        </w:rPr>
        <w:t>Ve druh</w:t>
      </w:r>
      <w:r w:rsidRPr="00452499">
        <w:rPr>
          <w:rFonts w:ascii="Arial" w:hAnsi="Arial" w:cs="Arial"/>
          <w:sz w:val="24"/>
          <w:szCs w:val="24"/>
          <w:lang w:val="fr-FR"/>
        </w:rPr>
        <w:t xml:space="preserve">é </w:t>
      </w:r>
      <w:r w:rsidRPr="00452499">
        <w:rPr>
          <w:rFonts w:ascii="Arial" w:hAnsi="Arial" w:cs="Arial"/>
          <w:sz w:val="24"/>
          <w:szCs w:val="24"/>
          <w:lang w:val="nl-NL"/>
        </w:rPr>
        <w:t>etap</w:t>
      </w:r>
      <w:r w:rsidRPr="00452499">
        <w:rPr>
          <w:rFonts w:ascii="Arial" w:hAnsi="Arial" w:cs="Arial"/>
          <w:sz w:val="24"/>
          <w:szCs w:val="24"/>
        </w:rPr>
        <w:t>ě bude realizován samotný projekt dle dispozic České televize v souladu se</w:t>
      </w:r>
      <w:r w:rsidR="009B37B1">
        <w:rPr>
          <w:rFonts w:ascii="Arial" w:hAnsi="Arial" w:cs="Arial"/>
          <w:sz w:val="24"/>
          <w:szCs w:val="24"/>
        </w:rPr>
        <w:t> </w:t>
      </w:r>
      <w:r w:rsidRPr="00452499">
        <w:rPr>
          <w:rFonts w:ascii="Arial" w:hAnsi="Arial" w:cs="Arial"/>
          <w:sz w:val="24"/>
          <w:szCs w:val="24"/>
        </w:rPr>
        <w:t xml:space="preserve">zájmy </w:t>
      </w:r>
      <w:r w:rsidRPr="00452499">
        <w:rPr>
          <w:rFonts w:ascii="Arial" w:hAnsi="Arial" w:cs="Arial"/>
          <w:sz w:val="24"/>
          <w:szCs w:val="24"/>
          <w:lang w:val="it-IT"/>
        </w:rPr>
        <w:t>partner</w:t>
      </w:r>
      <w:r w:rsidRPr="00452499">
        <w:rPr>
          <w:rFonts w:ascii="Arial" w:hAnsi="Arial" w:cs="Arial"/>
          <w:sz w:val="24"/>
          <w:szCs w:val="24"/>
        </w:rPr>
        <w:t>ů projektu (tj. jednotlivých krajů) a ostatních subjektů zapojených do</w:t>
      </w:r>
      <w:r w:rsidR="009B37B1">
        <w:rPr>
          <w:rFonts w:ascii="Arial" w:hAnsi="Arial" w:cs="Arial"/>
          <w:sz w:val="24"/>
          <w:szCs w:val="24"/>
        </w:rPr>
        <w:t> </w:t>
      </w:r>
      <w:r w:rsidRPr="00452499">
        <w:rPr>
          <w:rFonts w:ascii="Arial" w:hAnsi="Arial" w:cs="Arial"/>
          <w:sz w:val="24"/>
          <w:szCs w:val="24"/>
        </w:rPr>
        <w:t xml:space="preserve">projektu. </w:t>
      </w:r>
      <w:r w:rsidR="00C66CBE" w:rsidRPr="00D165C9">
        <w:rPr>
          <w:rFonts w:ascii="Arial" w:hAnsi="Arial" w:cs="Arial"/>
          <w:sz w:val="24"/>
          <w:szCs w:val="24"/>
        </w:rPr>
        <w:t>V ceně druhé etapy je již zahrnut také bezplatný reklamní spot před</w:t>
      </w:r>
      <w:r w:rsidR="008E757D">
        <w:rPr>
          <w:rFonts w:ascii="Arial" w:hAnsi="Arial" w:cs="Arial"/>
          <w:sz w:val="24"/>
          <w:szCs w:val="24"/>
        </w:rPr>
        <w:t> </w:t>
      </w:r>
      <w:r w:rsidR="00C66CBE" w:rsidRPr="00D165C9">
        <w:rPr>
          <w:rFonts w:ascii="Arial" w:hAnsi="Arial" w:cs="Arial"/>
          <w:sz w:val="24"/>
          <w:szCs w:val="24"/>
        </w:rPr>
        <w:t>samotným pořadem věnovaným Olomouckému kraji. Konkrétní délka reklamy bude záviset na daném vysílacím času.</w:t>
      </w:r>
    </w:p>
    <w:p w:rsidR="00D55247" w:rsidRDefault="00960182" w:rsidP="00960182">
      <w:pPr>
        <w:widowControl w:val="0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165C9">
        <w:rPr>
          <w:rFonts w:ascii="Arial" w:hAnsi="Arial" w:cs="Arial"/>
          <w:b/>
          <w:bCs/>
          <w:sz w:val="24"/>
          <w:szCs w:val="24"/>
        </w:rPr>
        <w:t>P</w:t>
      </w:r>
      <w:r w:rsidR="00B849E7" w:rsidRPr="00D165C9">
        <w:rPr>
          <w:rFonts w:ascii="Arial" w:hAnsi="Arial" w:cs="Arial"/>
          <w:b/>
          <w:bCs/>
          <w:sz w:val="24"/>
          <w:szCs w:val="24"/>
        </w:rPr>
        <w:t>řed zapojením</w:t>
      </w:r>
      <w:r w:rsidRPr="00D165C9">
        <w:rPr>
          <w:rFonts w:ascii="Arial" w:hAnsi="Arial" w:cs="Arial"/>
          <w:b/>
          <w:bCs/>
          <w:sz w:val="24"/>
          <w:szCs w:val="24"/>
        </w:rPr>
        <w:t xml:space="preserve"> Olomouckého kraje </w:t>
      </w:r>
      <w:r w:rsidR="00B849E7" w:rsidRPr="00D165C9">
        <w:rPr>
          <w:rFonts w:ascii="Arial" w:hAnsi="Arial" w:cs="Arial"/>
          <w:b/>
          <w:bCs/>
          <w:sz w:val="24"/>
          <w:szCs w:val="24"/>
        </w:rPr>
        <w:t>do</w:t>
      </w:r>
      <w:r w:rsidRPr="00D165C9">
        <w:rPr>
          <w:rFonts w:ascii="Arial" w:hAnsi="Arial" w:cs="Arial"/>
          <w:b/>
          <w:bCs/>
          <w:sz w:val="24"/>
          <w:szCs w:val="24"/>
        </w:rPr>
        <w:t xml:space="preserve"> projektu </w:t>
      </w:r>
      <w:r w:rsidR="00721919">
        <w:rPr>
          <w:rFonts w:ascii="Arial" w:hAnsi="Arial" w:cs="Arial"/>
          <w:b/>
          <w:bCs/>
          <w:sz w:val="24"/>
          <w:szCs w:val="24"/>
        </w:rPr>
        <w:t>„</w:t>
      </w:r>
      <w:r w:rsidRPr="00D165C9">
        <w:rPr>
          <w:rFonts w:ascii="Arial" w:hAnsi="Arial" w:cs="Arial"/>
          <w:b/>
          <w:bCs/>
          <w:sz w:val="24"/>
          <w:szCs w:val="24"/>
        </w:rPr>
        <w:t>Srdce regionu</w:t>
      </w:r>
      <w:r w:rsidR="00721919">
        <w:rPr>
          <w:rFonts w:ascii="Arial" w:hAnsi="Arial" w:cs="Arial"/>
          <w:b/>
          <w:bCs/>
          <w:sz w:val="24"/>
          <w:szCs w:val="24"/>
        </w:rPr>
        <w:t>“</w:t>
      </w:r>
      <w:r w:rsidRPr="00D165C9">
        <w:rPr>
          <w:rFonts w:ascii="Arial" w:hAnsi="Arial" w:cs="Arial"/>
          <w:b/>
          <w:bCs/>
          <w:sz w:val="24"/>
          <w:szCs w:val="24"/>
        </w:rPr>
        <w:t xml:space="preserve"> je </w:t>
      </w:r>
      <w:r w:rsidR="00B849E7" w:rsidRPr="00D165C9">
        <w:rPr>
          <w:rFonts w:ascii="Arial" w:hAnsi="Arial" w:cs="Arial"/>
          <w:b/>
          <w:bCs/>
          <w:sz w:val="24"/>
          <w:szCs w:val="24"/>
        </w:rPr>
        <w:t xml:space="preserve">třeba uzavřít </w:t>
      </w:r>
      <w:r w:rsidR="00E7726C" w:rsidRPr="00D165C9">
        <w:rPr>
          <w:rFonts w:ascii="Arial" w:hAnsi="Arial" w:cs="Arial"/>
          <w:b/>
          <w:bCs/>
          <w:sz w:val="24"/>
          <w:szCs w:val="24"/>
        </w:rPr>
        <w:t>dohodu o spolupráci</w:t>
      </w:r>
      <w:r w:rsidR="00726712" w:rsidRPr="00D165C9">
        <w:rPr>
          <w:rFonts w:ascii="Arial" w:hAnsi="Arial" w:cs="Arial"/>
          <w:b/>
          <w:bCs/>
          <w:sz w:val="24"/>
          <w:szCs w:val="24"/>
        </w:rPr>
        <w:t xml:space="preserve"> (viz Příloha č.</w:t>
      </w:r>
      <w:r w:rsidR="00363910" w:rsidRPr="00D165C9">
        <w:rPr>
          <w:rFonts w:ascii="Arial" w:hAnsi="Arial" w:cs="Arial"/>
          <w:b/>
          <w:bCs/>
          <w:sz w:val="24"/>
          <w:szCs w:val="24"/>
        </w:rPr>
        <w:t> </w:t>
      </w:r>
      <w:r w:rsidR="00726712" w:rsidRPr="00D165C9">
        <w:rPr>
          <w:rFonts w:ascii="Arial" w:hAnsi="Arial" w:cs="Arial"/>
          <w:b/>
          <w:bCs/>
          <w:sz w:val="24"/>
          <w:szCs w:val="24"/>
        </w:rPr>
        <w:t>1)</w:t>
      </w:r>
      <w:r w:rsidR="007439C9" w:rsidRPr="00D165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65C9">
        <w:rPr>
          <w:rFonts w:ascii="Arial" w:hAnsi="Arial" w:cs="Arial"/>
          <w:b/>
          <w:bCs/>
          <w:sz w:val="24"/>
          <w:szCs w:val="24"/>
        </w:rPr>
        <w:t>s producentem projektu, tj.</w:t>
      </w:r>
      <w:r w:rsidR="00B849E7" w:rsidRPr="00D165C9">
        <w:rPr>
          <w:rFonts w:ascii="Arial" w:hAnsi="Arial" w:cs="Arial"/>
          <w:b/>
          <w:bCs/>
          <w:sz w:val="24"/>
          <w:szCs w:val="24"/>
        </w:rPr>
        <w:t> </w:t>
      </w:r>
      <w:r w:rsidRPr="00D165C9">
        <w:rPr>
          <w:rFonts w:ascii="Arial" w:hAnsi="Arial" w:cs="Arial"/>
          <w:b/>
          <w:bCs/>
          <w:sz w:val="24"/>
          <w:szCs w:val="24"/>
        </w:rPr>
        <w:t xml:space="preserve">neziskovou organizací Osobní Rozvoj </w:t>
      </w:r>
      <w:proofErr w:type="gramStart"/>
      <w:r w:rsidRPr="00D165C9">
        <w:rPr>
          <w:rFonts w:ascii="Arial" w:hAnsi="Arial" w:cs="Arial"/>
          <w:b/>
          <w:bCs/>
          <w:sz w:val="24"/>
          <w:szCs w:val="24"/>
        </w:rPr>
        <w:t xml:space="preserve">Média, </w:t>
      </w:r>
      <w:proofErr w:type="spellStart"/>
      <w:r w:rsidRPr="00D165C9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Pr="00D165C9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D165C9">
        <w:rPr>
          <w:rFonts w:ascii="Arial" w:hAnsi="Arial" w:cs="Arial"/>
          <w:b/>
          <w:bCs/>
          <w:sz w:val="24"/>
          <w:szCs w:val="24"/>
        </w:rPr>
        <w:t>.</w:t>
      </w:r>
      <w:r w:rsidRPr="0096018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A461B" w:rsidRDefault="009A461B" w:rsidP="00960182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60182" w:rsidRPr="00960182">
        <w:rPr>
          <w:rFonts w:ascii="Arial" w:hAnsi="Arial" w:cs="Arial"/>
          <w:sz w:val="24"/>
          <w:szCs w:val="24"/>
        </w:rPr>
        <w:t xml:space="preserve">artner každého </w:t>
      </w:r>
      <w:r w:rsidR="007439C9">
        <w:rPr>
          <w:rFonts w:ascii="Arial" w:hAnsi="Arial" w:cs="Arial"/>
          <w:sz w:val="24"/>
          <w:szCs w:val="24"/>
        </w:rPr>
        <w:t>dílu (každý kraj)</w:t>
      </w:r>
      <w:r w:rsidR="00960182" w:rsidRPr="009601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dle výše zmíněné </w:t>
      </w:r>
      <w:r w:rsidR="00EB51E1">
        <w:rPr>
          <w:rFonts w:ascii="Arial" w:hAnsi="Arial" w:cs="Arial"/>
          <w:sz w:val="24"/>
          <w:szCs w:val="24"/>
        </w:rPr>
        <w:t>dohody</w:t>
      </w:r>
      <w:r>
        <w:rPr>
          <w:rFonts w:ascii="Arial" w:hAnsi="Arial" w:cs="Arial"/>
          <w:sz w:val="24"/>
          <w:szCs w:val="24"/>
        </w:rPr>
        <w:t xml:space="preserve"> zavazuje uhradit </w:t>
      </w:r>
      <w:r w:rsidR="007439C9">
        <w:rPr>
          <w:rFonts w:ascii="Arial" w:hAnsi="Arial" w:cs="Arial"/>
          <w:sz w:val="24"/>
          <w:szCs w:val="24"/>
        </w:rPr>
        <w:t>10 %</w:t>
      </w:r>
      <w:r w:rsidR="00726712">
        <w:rPr>
          <w:rFonts w:ascii="Arial" w:hAnsi="Arial" w:cs="Arial"/>
          <w:sz w:val="24"/>
          <w:szCs w:val="24"/>
        </w:rPr>
        <w:t xml:space="preserve"> z </w:t>
      </w:r>
      <w:r w:rsidR="007439C9">
        <w:rPr>
          <w:rFonts w:ascii="Arial" w:hAnsi="Arial" w:cs="Arial"/>
          <w:sz w:val="24"/>
          <w:szCs w:val="24"/>
        </w:rPr>
        <w:t xml:space="preserve">celkových předpokládaných nákladů na výrobu jednoho </w:t>
      </w:r>
      <w:r w:rsidR="00363910">
        <w:rPr>
          <w:rFonts w:ascii="Arial" w:hAnsi="Arial" w:cs="Arial"/>
          <w:sz w:val="24"/>
          <w:szCs w:val="24"/>
        </w:rPr>
        <w:t>dílu</w:t>
      </w:r>
      <w:r>
        <w:rPr>
          <w:rFonts w:ascii="Arial" w:hAnsi="Arial" w:cs="Arial"/>
          <w:sz w:val="24"/>
          <w:szCs w:val="24"/>
        </w:rPr>
        <w:t xml:space="preserve">, tj. </w:t>
      </w:r>
      <w:r w:rsidR="00960182" w:rsidRPr="00960182">
        <w:rPr>
          <w:rFonts w:ascii="Arial" w:hAnsi="Arial" w:cs="Arial"/>
          <w:sz w:val="24"/>
          <w:szCs w:val="24"/>
        </w:rPr>
        <w:t xml:space="preserve">celkem 230 000 Kč, přičemž </w:t>
      </w:r>
      <w:r w:rsidR="00B849E7">
        <w:rPr>
          <w:rFonts w:ascii="Arial" w:hAnsi="Arial" w:cs="Arial"/>
          <w:sz w:val="24"/>
          <w:szCs w:val="24"/>
        </w:rPr>
        <w:t xml:space="preserve">zálohu ve </w:t>
      </w:r>
      <w:proofErr w:type="gramStart"/>
      <w:r w:rsidR="00B849E7">
        <w:rPr>
          <w:rFonts w:ascii="Arial" w:hAnsi="Arial" w:cs="Arial"/>
          <w:sz w:val="24"/>
          <w:szCs w:val="24"/>
        </w:rPr>
        <w:t xml:space="preserve">výši </w:t>
      </w:r>
      <w:r w:rsidR="00B849E7" w:rsidRPr="00960182">
        <w:rPr>
          <w:rFonts w:ascii="Arial" w:hAnsi="Arial" w:cs="Arial"/>
          <w:sz w:val="24"/>
          <w:szCs w:val="24"/>
        </w:rPr>
        <w:t xml:space="preserve"> 20%</w:t>
      </w:r>
      <w:proofErr w:type="gramEnd"/>
      <w:r w:rsidR="00B849E7" w:rsidRPr="00960182">
        <w:rPr>
          <w:rFonts w:ascii="Arial" w:hAnsi="Arial" w:cs="Arial"/>
          <w:sz w:val="24"/>
          <w:szCs w:val="24"/>
        </w:rPr>
        <w:t xml:space="preserve"> </w:t>
      </w:r>
      <w:r w:rsidR="00B849E7">
        <w:rPr>
          <w:rFonts w:ascii="Arial" w:hAnsi="Arial" w:cs="Arial"/>
          <w:sz w:val="24"/>
          <w:szCs w:val="24"/>
        </w:rPr>
        <w:t>(tj. 4</w:t>
      </w:r>
      <w:r w:rsidR="0088698E">
        <w:rPr>
          <w:rFonts w:ascii="Arial" w:hAnsi="Arial" w:cs="Arial"/>
          <w:sz w:val="24"/>
          <w:szCs w:val="24"/>
        </w:rPr>
        <w:t>6</w:t>
      </w:r>
      <w:r w:rsidR="00B849E7">
        <w:rPr>
          <w:rFonts w:ascii="Arial" w:hAnsi="Arial" w:cs="Arial"/>
          <w:sz w:val="24"/>
          <w:szCs w:val="24"/>
        </w:rPr>
        <w:t xml:space="preserve"> tisíc Kč) je třeba uhradit </w:t>
      </w:r>
      <w:r w:rsidR="00363910" w:rsidRPr="00960182">
        <w:rPr>
          <w:rFonts w:ascii="Arial" w:hAnsi="Arial" w:cs="Arial"/>
          <w:sz w:val="24"/>
          <w:szCs w:val="24"/>
        </w:rPr>
        <w:t xml:space="preserve">do 30 dnů </w:t>
      </w:r>
      <w:r w:rsidR="00B849E7">
        <w:rPr>
          <w:rFonts w:ascii="Arial" w:hAnsi="Arial" w:cs="Arial"/>
          <w:sz w:val="24"/>
          <w:szCs w:val="24"/>
        </w:rPr>
        <w:t>od</w:t>
      </w:r>
      <w:r w:rsidR="00363910" w:rsidRPr="00960182">
        <w:rPr>
          <w:rFonts w:ascii="Arial" w:hAnsi="Arial" w:cs="Arial"/>
          <w:sz w:val="24"/>
          <w:szCs w:val="24"/>
        </w:rPr>
        <w:t xml:space="preserve"> </w:t>
      </w:r>
      <w:r w:rsidR="006366AB">
        <w:rPr>
          <w:rFonts w:ascii="Arial" w:hAnsi="Arial" w:cs="Arial"/>
          <w:sz w:val="24"/>
          <w:szCs w:val="24"/>
        </w:rPr>
        <w:t xml:space="preserve">zveřejnění </w:t>
      </w:r>
      <w:r w:rsidR="00CC2C3B">
        <w:rPr>
          <w:rFonts w:ascii="Arial" w:hAnsi="Arial" w:cs="Arial"/>
          <w:sz w:val="24"/>
          <w:szCs w:val="24"/>
        </w:rPr>
        <w:t>podepsa</w:t>
      </w:r>
      <w:r w:rsidR="00363910" w:rsidRPr="00960182">
        <w:rPr>
          <w:rFonts w:ascii="Arial" w:hAnsi="Arial" w:cs="Arial"/>
          <w:sz w:val="24"/>
          <w:szCs w:val="24"/>
        </w:rPr>
        <w:t>n</w:t>
      </w:r>
      <w:r w:rsidR="006366AB">
        <w:rPr>
          <w:rFonts w:ascii="Arial" w:hAnsi="Arial" w:cs="Arial"/>
          <w:sz w:val="24"/>
          <w:szCs w:val="24"/>
        </w:rPr>
        <w:t>é smlouvy v registru</w:t>
      </w:r>
      <w:r w:rsidR="00363910" w:rsidRPr="00960182">
        <w:rPr>
          <w:rFonts w:ascii="Arial" w:hAnsi="Arial" w:cs="Arial"/>
          <w:sz w:val="24"/>
          <w:szCs w:val="24"/>
        </w:rPr>
        <w:t xml:space="preserve"> smluv</w:t>
      </w:r>
      <w:r w:rsidR="0088698E">
        <w:rPr>
          <w:rFonts w:ascii="Arial" w:hAnsi="Arial" w:cs="Arial"/>
          <w:sz w:val="24"/>
          <w:szCs w:val="24"/>
        </w:rPr>
        <w:t xml:space="preserve"> (předpoklad leden 2018). Zbývající část (tj.</w:t>
      </w:r>
      <w:r w:rsidR="008E757D">
        <w:rPr>
          <w:rFonts w:ascii="Arial" w:hAnsi="Arial" w:cs="Arial"/>
          <w:sz w:val="24"/>
          <w:szCs w:val="24"/>
        </w:rPr>
        <w:t> </w:t>
      </w:r>
      <w:r w:rsidR="0088698E">
        <w:rPr>
          <w:rFonts w:ascii="Arial" w:hAnsi="Arial" w:cs="Arial"/>
          <w:sz w:val="24"/>
          <w:szCs w:val="24"/>
        </w:rPr>
        <w:t>184</w:t>
      </w:r>
      <w:r w:rsidR="006366AB">
        <w:rPr>
          <w:rFonts w:ascii="Arial" w:hAnsi="Arial" w:cs="Arial"/>
          <w:sz w:val="24"/>
          <w:szCs w:val="24"/>
        </w:rPr>
        <w:t> </w:t>
      </w:r>
      <w:r w:rsidR="0088698E">
        <w:rPr>
          <w:rFonts w:ascii="Arial" w:hAnsi="Arial" w:cs="Arial"/>
          <w:sz w:val="24"/>
          <w:szCs w:val="24"/>
        </w:rPr>
        <w:t>tisíc</w:t>
      </w:r>
      <w:r w:rsidR="006366AB">
        <w:rPr>
          <w:rFonts w:ascii="Arial" w:hAnsi="Arial" w:cs="Arial"/>
          <w:sz w:val="24"/>
          <w:szCs w:val="24"/>
        </w:rPr>
        <w:t> </w:t>
      </w:r>
      <w:r w:rsidR="0088698E">
        <w:rPr>
          <w:rFonts w:ascii="Arial" w:hAnsi="Arial" w:cs="Arial"/>
          <w:sz w:val="24"/>
          <w:szCs w:val="24"/>
        </w:rPr>
        <w:t>Kč)</w:t>
      </w:r>
      <w:r w:rsidR="00960182" w:rsidRPr="00960182">
        <w:rPr>
          <w:rFonts w:ascii="Arial" w:hAnsi="Arial" w:cs="Arial"/>
          <w:sz w:val="24"/>
          <w:szCs w:val="24"/>
        </w:rPr>
        <w:t xml:space="preserve"> bude uhrazen</w:t>
      </w:r>
      <w:r w:rsidR="0088698E">
        <w:rPr>
          <w:rFonts w:ascii="Arial" w:hAnsi="Arial" w:cs="Arial"/>
          <w:sz w:val="24"/>
          <w:szCs w:val="24"/>
        </w:rPr>
        <w:t xml:space="preserve">a do 30 dnů </w:t>
      </w:r>
      <w:r w:rsidR="006366AB">
        <w:rPr>
          <w:rFonts w:ascii="Arial" w:hAnsi="Arial" w:cs="Arial"/>
          <w:sz w:val="24"/>
          <w:szCs w:val="24"/>
        </w:rPr>
        <w:t xml:space="preserve">od rozhodnutí o zařazení projektu do vysílání </w:t>
      </w:r>
      <w:r w:rsidR="00960182" w:rsidRPr="00960182">
        <w:rPr>
          <w:rFonts w:ascii="Arial" w:hAnsi="Arial" w:cs="Arial"/>
          <w:sz w:val="24"/>
          <w:szCs w:val="24"/>
        </w:rPr>
        <w:t>(</w:t>
      </w:r>
      <w:r w:rsidR="0088698E">
        <w:rPr>
          <w:rFonts w:ascii="Arial" w:hAnsi="Arial" w:cs="Arial"/>
          <w:sz w:val="24"/>
          <w:szCs w:val="24"/>
        </w:rPr>
        <w:t>předpoklad říjen</w:t>
      </w:r>
      <w:r w:rsidR="00960182" w:rsidRPr="00960182">
        <w:rPr>
          <w:rFonts w:ascii="Arial" w:hAnsi="Arial" w:cs="Arial"/>
          <w:sz w:val="24"/>
          <w:szCs w:val="24"/>
        </w:rPr>
        <w:t xml:space="preserve"> 2018). </w:t>
      </w:r>
    </w:p>
    <w:p w:rsidR="007163A7" w:rsidRPr="008E757D" w:rsidRDefault="007163A7" w:rsidP="00960182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E757D">
        <w:rPr>
          <w:rFonts w:ascii="Arial" w:hAnsi="Arial" w:cs="Arial"/>
          <w:sz w:val="24"/>
          <w:szCs w:val="24"/>
        </w:rPr>
        <w:t>Na realizaci projektu bude OSR spolupracovat s OKH.</w:t>
      </w:r>
    </w:p>
    <w:p w:rsidR="007163A7" w:rsidRDefault="00E40D6A" w:rsidP="00B335B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 w:rsidRPr="00E40D6A">
        <w:rPr>
          <w:rFonts w:ascii="Arial" w:hAnsi="Arial" w:cs="Arial"/>
          <w:b/>
        </w:rPr>
        <w:t xml:space="preserve">Předkladatel doporučuje </w:t>
      </w:r>
      <w:r w:rsidR="007163A7">
        <w:rPr>
          <w:rFonts w:ascii="Arial" w:hAnsi="Arial" w:cs="Arial"/>
          <w:b/>
        </w:rPr>
        <w:t>Zastupitelstvu</w:t>
      </w:r>
      <w:r w:rsidRPr="00E40D6A">
        <w:rPr>
          <w:rFonts w:ascii="Arial" w:hAnsi="Arial" w:cs="Arial"/>
          <w:b/>
        </w:rPr>
        <w:t xml:space="preserve"> Olomouckého kraje </w:t>
      </w:r>
      <w:r w:rsidR="007163A7">
        <w:rPr>
          <w:rFonts w:ascii="Arial" w:hAnsi="Arial" w:cs="Arial"/>
          <w:b/>
          <w:bCs/>
        </w:rPr>
        <w:t>schválit</w:t>
      </w:r>
      <w:r w:rsidRPr="00E40D6A">
        <w:rPr>
          <w:rFonts w:ascii="Arial" w:hAnsi="Arial" w:cs="Arial"/>
          <w:b/>
          <w:bCs/>
        </w:rPr>
        <w:t xml:space="preserve"> zapojení Olomouckého kraje do projektu</w:t>
      </w:r>
      <w:r w:rsidR="00EB51E1">
        <w:rPr>
          <w:rFonts w:ascii="Arial" w:hAnsi="Arial" w:cs="Arial"/>
          <w:b/>
          <w:bCs/>
        </w:rPr>
        <w:t xml:space="preserve"> Č</w:t>
      </w:r>
      <w:r w:rsidR="007163A7">
        <w:rPr>
          <w:rFonts w:ascii="Arial" w:hAnsi="Arial" w:cs="Arial"/>
          <w:b/>
          <w:bCs/>
        </w:rPr>
        <w:t>eské televize</w:t>
      </w:r>
      <w:r w:rsidRPr="00E40D6A">
        <w:rPr>
          <w:rFonts w:ascii="Arial" w:hAnsi="Arial" w:cs="Arial"/>
          <w:b/>
          <w:bCs/>
        </w:rPr>
        <w:t xml:space="preserve"> „Srdce Regionu“ </w:t>
      </w:r>
      <w:r w:rsidRPr="00E40D6A">
        <w:rPr>
          <w:rFonts w:ascii="Arial" w:hAnsi="Arial" w:cs="Arial"/>
          <w:b/>
        </w:rPr>
        <w:t>dle důvodové zprávy</w:t>
      </w:r>
      <w:r w:rsidR="00B335B4">
        <w:rPr>
          <w:rFonts w:ascii="Arial" w:hAnsi="Arial" w:cs="Arial"/>
          <w:b/>
        </w:rPr>
        <w:t xml:space="preserve">. Dále doporučuje </w:t>
      </w:r>
      <w:r w:rsidR="007163A7">
        <w:rPr>
          <w:rFonts w:ascii="Arial" w:hAnsi="Arial" w:cs="Arial"/>
          <w:b/>
        </w:rPr>
        <w:t xml:space="preserve">Zastupitelstvu </w:t>
      </w:r>
      <w:r w:rsidR="00B335B4" w:rsidRPr="00B335B4">
        <w:rPr>
          <w:rFonts w:ascii="Arial" w:hAnsi="Arial" w:cs="Arial"/>
          <w:b/>
        </w:rPr>
        <w:t>Olomouckého kraje</w:t>
      </w:r>
      <w:r w:rsidRPr="00B335B4">
        <w:rPr>
          <w:rFonts w:ascii="Arial" w:hAnsi="Arial" w:cs="Arial"/>
          <w:b/>
        </w:rPr>
        <w:t xml:space="preserve"> </w:t>
      </w:r>
      <w:r w:rsidR="007163A7">
        <w:rPr>
          <w:rFonts w:ascii="Arial" w:hAnsi="Arial" w:cs="Arial"/>
          <w:b/>
        </w:rPr>
        <w:t xml:space="preserve">schválit </w:t>
      </w:r>
      <w:r w:rsidR="00B335B4">
        <w:rPr>
          <w:rFonts w:ascii="Arial" w:hAnsi="Arial" w:cs="Arial"/>
          <w:b/>
        </w:rPr>
        <w:t>uzavření dohody o spolupráci dle Přílohy č. 1 důvodové zprávy a</w:t>
      </w:r>
      <w:r w:rsidR="007163A7" w:rsidRPr="00DF40C4">
        <w:rPr>
          <w:rFonts w:ascii="Arial" w:hAnsi="Arial" w:cs="Arial"/>
          <w:b/>
        </w:rPr>
        <w:t xml:space="preserve"> u</w:t>
      </w:r>
      <w:r w:rsidR="007163A7">
        <w:rPr>
          <w:rFonts w:ascii="Arial" w:hAnsi="Arial" w:cs="Arial"/>
          <w:b/>
        </w:rPr>
        <w:t>ložit Bc. Pavlu Šoltysovi, DiS.,</w:t>
      </w:r>
      <w:r w:rsidR="007163A7" w:rsidRPr="00DF40C4">
        <w:rPr>
          <w:rFonts w:ascii="Arial" w:hAnsi="Arial" w:cs="Arial"/>
          <w:b/>
        </w:rPr>
        <w:t xml:space="preserve"> podepsat </w:t>
      </w:r>
      <w:r w:rsidR="007163A7">
        <w:rPr>
          <w:rFonts w:ascii="Arial" w:hAnsi="Arial" w:cs="Arial"/>
          <w:b/>
        </w:rPr>
        <w:t>tuto dohodu o spolupráci.</w:t>
      </w:r>
    </w:p>
    <w:p w:rsidR="000731AC" w:rsidRDefault="000731AC" w:rsidP="00C162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E7132" w:rsidRPr="00E40D6A" w:rsidRDefault="009E7132" w:rsidP="000A7F4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E40D6A">
        <w:rPr>
          <w:rFonts w:ascii="Arial" w:hAnsi="Arial" w:cs="Arial"/>
          <w:sz w:val="24"/>
          <w:szCs w:val="24"/>
          <w:u w:val="single"/>
        </w:rPr>
        <w:t>Přílohy:</w:t>
      </w:r>
    </w:p>
    <w:p w:rsidR="000E5B3C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40D6A">
        <w:rPr>
          <w:rFonts w:ascii="Arial" w:hAnsi="Arial" w:cs="Arial"/>
        </w:rPr>
        <w:t>Příloha </w:t>
      </w:r>
      <w:r w:rsidR="000E5B3C" w:rsidRPr="00E40D6A">
        <w:rPr>
          <w:rFonts w:ascii="Arial" w:hAnsi="Arial" w:cs="Arial"/>
        </w:rPr>
        <w:t>č.</w:t>
      </w:r>
      <w:r w:rsidRPr="00E40D6A">
        <w:rPr>
          <w:rFonts w:ascii="Arial" w:hAnsi="Arial" w:cs="Arial"/>
        </w:rPr>
        <w:t> </w:t>
      </w:r>
      <w:r w:rsidR="00E40D6A">
        <w:rPr>
          <w:rFonts w:ascii="Arial" w:hAnsi="Arial" w:cs="Arial"/>
        </w:rPr>
        <w:t>1</w:t>
      </w:r>
      <w:r w:rsidR="000E5B3C" w:rsidRPr="00E40D6A">
        <w:rPr>
          <w:rFonts w:ascii="Arial" w:hAnsi="Arial" w:cs="Arial"/>
        </w:rPr>
        <w:t xml:space="preserve">: </w:t>
      </w:r>
      <w:r w:rsidR="00E7726C">
        <w:rPr>
          <w:rFonts w:ascii="Arial" w:hAnsi="Arial" w:cs="Arial"/>
        </w:rPr>
        <w:t>Dohoda o spolupráci</w:t>
      </w:r>
      <w:r w:rsidRPr="00E40D6A">
        <w:rPr>
          <w:rFonts w:ascii="Arial" w:hAnsi="Arial" w:cs="Arial"/>
        </w:rPr>
        <w:t xml:space="preserve"> </w:t>
      </w:r>
      <w:r w:rsidRPr="009065C9">
        <w:rPr>
          <w:rFonts w:ascii="Arial" w:hAnsi="Arial" w:cs="Arial"/>
        </w:rPr>
        <w:t xml:space="preserve">(strany </w:t>
      </w:r>
      <w:r w:rsidR="00BB2AD8">
        <w:rPr>
          <w:rFonts w:ascii="Arial" w:hAnsi="Arial" w:cs="Arial"/>
        </w:rPr>
        <w:t>3</w:t>
      </w:r>
      <w:r w:rsidRPr="009065C9">
        <w:rPr>
          <w:rFonts w:ascii="Arial" w:hAnsi="Arial" w:cs="Arial"/>
        </w:rPr>
        <w:t>-</w:t>
      </w:r>
      <w:r w:rsidR="00BB2AD8">
        <w:rPr>
          <w:rFonts w:ascii="Arial" w:hAnsi="Arial" w:cs="Arial"/>
        </w:rPr>
        <w:t>9</w:t>
      </w:r>
      <w:r w:rsidR="00AC6AF2" w:rsidRPr="009065C9">
        <w:rPr>
          <w:rFonts w:ascii="Arial" w:hAnsi="Arial" w:cs="Arial"/>
        </w:rPr>
        <w:t>)</w:t>
      </w:r>
    </w:p>
    <w:p w:rsidR="000731AC" w:rsidRDefault="00525456" w:rsidP="00525456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40D6A">
        <w:rPr>
          <w:rFonts w:ascii="Arial" w:hAnsi="Arial" w:cs="Arial"/>
        </w:rPr>
        <w:t>Příloha č. </w:t>
      </w:r>
      <w:r>
        <w:rPr>
          <w:rFonts w:ascii="Arial" w:hAnsi="Arial" w:cs="Arial"/>
        </w:rPr>
        <w:t>2</w:t>
      </w:r>
      <w:r w:rsidRPr="00E40D6A">
        <w:rPr>
          <w:rFonts w:ascii="Arial" w:hAnsi="Arial" w:cs="Arial"/>
        </w:rPr>
        <w:t xml:space="preserve">: </w:t>
      </w:r>
      <w:r w:rsidRPr="00525456">
        <w:rPr>
          <w:rFonts w:ascii="Arial" w:hAnsi="Arial" w:cs="Arial"/>
        </w:rPr>
        <w:t xml:space="preserve">Příloha Dohody o spolupráci – Specifikace </w:t>
      </w:r>
      <w:r w:rsidR="00EB51E1">
        <w:rPr>
          <w:rFonts w:ascii="Arial" w:hAnsi="Arial" w:cs="Arial"/>
        </w:rPr>
        <w:t>projektu</w:t>
      </w:r>
      <w:r w:rsidRPr="00525456">
        <w:rPr>
          <w:rFonts w:ascii="Arial" w:hAnsi="Arial" w:cs="Arial"/>
        </w:rPr>
        <w:t xml:space="preserve"> </w:t>
      </w:r>
      <w:r w:rsidRPr="009065C9">
        <w:rPr>
          <w:rFonts w:ascii="Arial" w:hAnsi="Arial" w:cs="Arial"/>
        </w:rPr>
        <w:t>(stran</w:t>
      </w:r>
      <w:r>
        <w:rPr>
          <w:rFonts w:ascii="Arial" w:hAnsi="Arial" w:cs="Arial"/>
        </w:rPr>
        <w:t>a 1</w:t>
      </w:r>
      <w:r w:rsidR="00BB2AD8">
        <w:rPr>
          <w:rFonts w:ascii="Arial" w:hAnsi="Arial" w:cs="Arial"/>
        </w:rPr>
        <w:t>0</w:t>
      </w:r>
      <w:r w:rsidRPr="009065C9">
        <w:rPr>
          <w:rFonts w:ascii="Arial" w:hAnsi="Arial" w:cs="Arial"/>
        </w:rPr>
        <w:t>)</w:t>
      </w:r>
    </w:p>
    <w:p w:rsidR="00A72674" w:rsidRDefault="00A72674" w:rsidP="00525456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2674" w:rsidRDefault="00A72674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A72674" w:rsidSect="00EC01BB">
          <w:footerReference w:type="default" r:id="rId10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440" w:line="276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9065C9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DOHODA O SPOLUPRÁ</w:t>
      </w:r>
      <w:r w:rsidRPr="006366AB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CI </w:t>
      </w:r>
      <w:bookmarkStart w:id="0" w:name="_GoBack"/>
      <w:bookmarkEnd w:id="0"/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440" w:line="276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uzavřená </w:t>
      </w:r>
      <w:proofErr w:type="gramStart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mezi</w:t>
      </w:r>
      <w:proofErr w:type="gramEnd"/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0" w:line="276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Osobní Rozvoj </w:t>
      </w:r>
      <w:proofErr w:type="gramStart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M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dia</w:t>
      </w:r>
      <w:proofErr w:type="spellEnd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z.s</w:t>
      </w:r>
      <w:proofErr w:type="spellEnd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.</w:t>
      </w:r>
      <w:proofErr w:type="gramEnd"/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80" w:line="276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a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80" w:line="276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Olomoucký kraj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80" w:line="276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720" w:line="276" w:lineRule="auto"/>
        <w:jc w:val="center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</w:pPr>
      <w:r w:rsidRPr="009065C9">
        <w:rPr>
          <w:rFonts w:ascii="Arial Unicode MS" w:eastAsia="Arial Unicode MS" w:hAnsi="Arial Unicode MS" w:cs="Arial Unicode MS"/>
          <w:color w:val="000000"/>
          <w:sz w:val="22"/>
          <w:szCs w:val="22"/>
          <w:u w:color="000000"/>
          <w:bdr w:val="nil"/>
        </w:rPr>
        <w:br w:type="page"/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72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lastRenderedPageBreak/>
        <w:t>Tuto DOHODU O SPOLUPRÁ</w:t>
      </w:r>
      <w:r w:rsidRPr="00087027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CI (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„Dohoda</w:t>
      </w:r>
      <w:r w:rsidRPr="00087027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“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) uzavř</w:t>
      </w:r>
      <w:r w:rsidRPr="00087027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ely n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íže uveden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ho dne, měsíce a roku tyto smluvní strany: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Osobní Rozvoj </w:t>
      </w:r>
      <w:proofErr w:type="gramStart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M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dia</w:t>
      </w:r>
      <w:proofErr w:type="spellEnd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z.s</w:t>
      </w:r>
      <w:proofErr w:type="spellEnd"/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>.</w:t>
      </w:r>
      <w:proofErr w:type="gramEnd"/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se sídlem Branišovská 82, </w:t>
      </w:r>
      <w:r w:rsidR="00562B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Točná,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Praha 4, PSČ 143 00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IČ: 034 52 361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zastoupená paní Jaroslavou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Timkovou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, předsedkyní spolku </w:t>
      </w:r>
    </w:p>
    <w:p w:rsid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zapsaná ve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spolkov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m rejst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říku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u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Městsk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ho soudu v Praze pod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 zn. L 61336</w:t>
      </w:r>
    </w:p>
    <w:p w:rsidR="0043393C" w:rsidRPr="009065C9" w:rsidRDefault="0043393C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43393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bankovní spojení: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Pr="0043393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2800691830/2010</w:t>
      </w:r>
    </w:p>
    <w:p w:rsidR="009065C9" w:rsidRPr="0018735C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(</w:t>
      </w:r>
      <w:r w:rsidR="001A631E"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dále jen </w:t>
      </w:r>
      <w:r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„</w:t>
      </w:r>
      <w:r w:rsidRPr="0018735C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Spolek</w:t>
      </w:r>
      <w:r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“)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a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9065C9" w:rsidRPr="0029295B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</w:rPr>
      </w:pPr>
      <w:r w:rsidRPr="0029295B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</w:rPr>
        <w:t>Olomoucký kraj</w:t>
      </w:r>
    </w:p>
    <w:p w:rsidR="009065C9" w:rsidRPr="0029295B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29295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se sídlem </w:t>
      </w:r>
      <w:r w:rsidR="0029295B" w:rsidRPr="0029295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Jeremenkova 40a, 779 11 Olomouc</w:t>
      </w:r>
    </w:p>
    <w:p w:rsidR="009065C9" w:rsidRPr="0029295B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29295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IČ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: </w:t>
      </w:r>
      <w:r w:rsidR="0029295B"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60609460</w:t>
      </w:r>
    </w:p>
    <w:p w:rsidR="0043393C" w:rsidRPr="000731AC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zastoupen</w:t>
      </w:r>
      <w:r w:rsidR="0029295B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ý Bc. Pavlem Šoltysem, DiS., náměstkem hejtmana </w:t>
      </w:r>
      <w:r w:rsidR="00D91411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Olomouckého kraje </w:t>
      </w:r>
      <w:r w:rsidR="0029295B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na</w:t>
      </w:r>
      <w:r w:rsidR="00D91411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="0029295B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základě usnesení </w:t>
      </w:r>
      <w:r w:rsidR="00D91411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Zastupitelstva Olomouckého kraje č. </w:t>
      </w:r>
      <w:r w:rsidR="0029295B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UZ/</w:t>
      </w:r>
      <w:proofErr w:type="gramStart"/>
      <w:r w:rsidR="00F27810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…..</w:t>
      </w:r>
      <w:r w:rsidR="0029295B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/2017</w:t>
      </w:r>
      <w:proofErr w:type="gramEnd"/>
      <w:r w:rsidR="0029295B" w:rsidRPr="000731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ze dne 18. 12. 2017</w:t>
      </w:r>
    </w:p>
    <w:p w:rsidR="0043393C" w:rsidRPr="0043393C" w:rsidRDefault="0043393C" w:rsidP="0043393C">
      <w:pPr>
        <w:jc w:val="both"/>
        <w:rPr>
          <w:rFonts w:ascii="Arial" w:hAnsi="Arial" w:cs="Arial"/>
          <w:sz w:val="24"/>
          <w:szCs w:val="24"/>
        </w:rPr>
      </w:pPr>
      <w:r w:rsidRPr="0043393C">
        <w:rPr>
          <w:rFonts w:ascii="Arial" w:hAnsi="Arial" w:cs="Arial"/>
          <w:sz w:val="24"/>
          <w:szCs w:val="24"/>
        </w:rPr>
        <w:t>bankovní spojení:</w:t>
      </w:r>
      <w:r w:rsidR="001A631E" w:rsidRPr="000731AC">
        <w:rPr>
          <w:rFonts w:ascii="Arial" w:hAnsi="Arial" w:cs="Arial"/>
          <w:sz w:val="24"/>
          <w:szCs w:val="24"/>
        </w:rPr>
        <w:t xml:space="preserve"> </w:t>
      </w:r>
      <w:r w:rsidR="00D91411" w:rsidRPr="000731AC">
        <w:rPr>
          <w:rFonts w:ascii="Arial" w:hAnsi="Arial" w:cs="Arial"/>
          <w:sz w:val="24"/>
          <w:szCs w:val="24"/>
        </w:rPr>
        <w:t xml:space="preserve">Komerční banka, a. s., Olomouc, </w:t>
      </w:r>
      <w:proofErr w:type="gramStart"/>
      <w:r w:rsidR="00D91411" w:rsidRPr="000731AC">
        <w:rPr>
          <w:rFonts w:ascii="Arial" w:hAnsi="Arial" w:cs="Arial"/>
          <w:sz w:val="24"/>
          <w:szCs w:val="24"/>
        </w:rPr>
        <w:t>č. ú.</w:t>
      </w:r>
      <w:r w:rsidR="001A631E" w:rsidRPr="000731AC">
        <w:rPr>
          <w:rFonts w:ascii="Arial" w:hAnsi="Arial" w:cs="Arial"/>
          <w:sz w:val="24"/>
          <w:szCs w:val="24"/>
        </w:rPr>
        <w:t>27</w:t>
      </w:r>
      <w:proofErr w:type="gramEnd"/>
      <w:r w:rsidR="001A631E" w:rsidRPr="000731AC">
        <w:rPr>
          <w:rFonts w:ascii="Arial" w:hAnsi="Arial" w:cs="Arial"/>
          <w:sz w:val="24"/>
          <w:szCs w:val="24"/>
        </w:rPr>
        <w:t>-4228330207/0100</w:t>
      </w:r>
    </w:p>
    <w:p w:rsidR="009065C9" w:rsidRPr="0018735C" w:rsidRDefault="0043393C" w:rsidP="001A631E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18735C">
        <w:rPr>
          <w:rFonts w:ascii="Arial" w:hAnsi="Arial" w:cs="Arial"/>
          <w:sz w:val="24"/>
          <w:szCs w:val="24"/>
        </w:rPr>
        <w:t>(dále jen: „</w:t>
      </w:r>
      <w:r w:rsidR="009065C9" w:rsidRPr="0018735C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Partner“</w:t>
      </w:r>
      <w:r w:rsidR="009065C9"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)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9065C9" w:rsidRPr="0018735C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(Spolek a Partner dále společně </w:t>
      </w:r>
      <w:r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jako „</w:t>
      </w:r>
      <w:r w:rsidRPr="0018735C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Smluvní strany</w:t>
      </w:r>
      <w:r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“ a každý samostatně jako „</w:t>
      </w:r>
      <w:r w:rsidRPr="0018735C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Smluvní strana</w:t>
      </w:r>
      <w:r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“)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  <w:lang w:val="de-DE"/>
        </w:rPr>
        <w:t>VZHLEDEM K</w:t>
      </w: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 </w:t>
      </w: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  <w:lang w:val="es-ES_tradnl"/>
        </w:rPr>
        <w:t xml:space="preserve">TOMU, </w:t>
      </w: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 xml:space="preserve">ŽE 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A6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Spolek je spolkem, jehož účelem je propagace a podpora všech aktivit spojený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ch s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osobním rozvojem jednotlivce i skupin, šíření osobního rozvoje v m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diích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a budování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uv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ědoměl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obč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ansk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společnosti;</w:t>
      </w:r>
    </w:p>
    <w:p w:rsidR="009065C9" w:rsidRPr="009065C9" w:rsidRDefault="009065C9" w:rsidP="00A6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Spolek má zájem na vytvoření dokumentárního cyklu s pracovním názvem „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REGIONY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–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SRDCE REGIONU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“ </w:t>
      </w:r>
      <w:r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(</w:t>
      </w:r>
      <w:r w:rsidRPr="0018735C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„Projekt“</w:t>
      </w:r>
      <w:r w:rsidRPr="0018735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),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jak je blíže specifiková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 v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pří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nl-NL"/>
        </w:rPr>
        <w:t xml:space="preserve">loze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ru-RU"/>
        </w:rPr>
        <w:t>. 1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Dohody, a</w:t>
      </w:r>
      <w:r w:rsidR="00562B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na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zařazení Projektu do televizního vysílání, s cílem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přin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st na televizní obrazovku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zajímav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počiny z 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region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ů se záměrem budování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obč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ansk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společnosti.</w:t>
      </w:r>
    </w:p>
    <w:p w:rsidR="009065C9" w:rsidRPr="009065C9" w:rsidRDefault="009065C9" w:rsidP="00A6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Partner má zájem poskytnout Spolku finanční podporu na realizaci Projektu;</w:t>
      </w:r>
    </w:p>
    <w:p w:rsidR="009065C9" w:rsidRPr="009065C9" w:rsidRDefault="009065C9" w:rsidP="00A6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Smluvní strany si přejí stanovit podmínky jejich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spoluprá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ce;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SMLUVNÍ 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/>
        </w:rPr>
        <w:t>STRANY PODEPISUJ</w:t>
      </w:r>
      <w:r w:rsidRPr="009065C9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Í </w:t>
      </w:r>
      <w:r w:rsidRPr="00087027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/>
        </w:rPr>
        <w:t>TUTO DOHODU: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60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I.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ind w:left="357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Předmět dohody</w:t>
      </w:r>
    </w:p>
    <w:p w:rsidR="009065C9" w:rsidRPr="009065C9" w:rsidRDefault="009065C9" w:rsidP="00A63C4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Spolek se za podmínek stanovených v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Dohodě zavazuje realizovat Projekt, který je blíže specifiková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 v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pří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nl-NL"/>
        </w:rPr>
        <w:t xml:space="preserve">loze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ru-RU"/>
        </w:rPr>
        <w:t>. 1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Dohody. </w:t>
      </w:r>
    </w:p>
    <w:p w:rsidR="009065C9" w:rsidRPr="009065C9" w:rsidRDefault="009065C9" w:rsidP="00A63C4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Partner se zavazuje poskytnout Spolku pro účely realizace Projektu finanční příspěvek, a to za podmínek a ve výši stanoven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dále v 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Dohodě. 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60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II.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ind w:left="357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Podmínky realizace Projektu</w:t>
      </w:r>
    </w:p>
    <w:p w:rsidR="009065C9" w:rsidRPr="009065C9" w:rsidRDefault="009065C9" w:rsidP="00A63C4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Projekt bude rozdělen do dvou etap. </w:t>
      </w:r>
    </w:p>
    <w:p w:rsidR="009065C9" w:rsidRPr="009065C9" w:rsidRDefault="009065C9" w:rsidP="00A63C4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V první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nl-NL"/>
        </w:rPr>
        <w:t>etap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ě Spolek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 xml:space="preserve">získá od partnerů příslib finančního plnění. S partnery seznámí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Českou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televizi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(</w:t>
      </w:r>
      <w:r w:rsidRPr="006366AB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„ČT</w:t>
      </w:r>
      <w:r w:rsidRPr="006366AB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  <w:lang w:val="pt-PT"/>
        </w:rPr>
        <w:t>“</w:t>
      </w:r>
      <w:r w:rsidR="00ED118F" w:rsidRPr="006366AB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  <w:lang w:val="pt-PT"/>
        </w:rPr>
        <w:t xml:space="preserve"> nebo „Televizní stanice“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),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se kterou projekt konzultuje a vyvíjí a která připraví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dal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ší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postup, aby se mohl </w:t>
      </w:r>
      <w:r w:rsidR="00C315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rojekt realizovat.</w:t>
      </w:r>
    </w:p>
    <w:p w:rsidR="009065C9" w:rsidRPr="009065C9" w:rsidRDefault="009065C9" w:rsidP="00A63C4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 druh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nl-NL"/>
        </w:rPr>
        <w:t>etap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ě Spolek vytvoří </w:t>
      </w:r>
      <w:r w:rsidR="00C315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rojekt. Druhá etapa Projektu bude realizována dle dispozic ČT v souladu se zájmy ostatních subjektů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a partner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ů </w:t>
      </w:r>
      <w:r w:rsidR="00C315A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rojektu. Rozhodnutí o zařazení Projektu do vysílání ČT je výhradně v kompetenci ČT.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Poč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 xml:space="preserve">et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dílů Projektu stanoví dohodou Spolek a ČT, předpoklad je 13 pro rok 2018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 xml:space="preserve"> a 26 d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ílů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pro rok 2019.</w:t>
      </w:r>
    </w:p>
    <w:p w:rsidR="009065C9" w:rsidRPr="00D165C9" w:rsidRDefault="009065C9" w:rsidP="00A63C4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ČT rozhodne o zařazení Projektu do vysílání, zařadí ČT Projekt do vysílací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ho sch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matu ČT a stanoví rozsah reklamního prostoru, který poskytne Spolku pro partnery Projektu, včetně </w:t>
      </w:r>
      <w:proofErr w:type="spellStart"/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časov</w:t>
      </w:r>
      <w:proofErr w:type="spellEnd"/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ho určení tohoto reklamního prostoru ve vysílání ČT. V tomto období bude s partnery uzavřená </w:t>
      </w:r>
      <w:proofErr w:type="spellStart"/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konkr</w:t>
      </w:r>
      <w:proofErr w:type="spellEnd"/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tní</w:t>
      </w:r>
      <w:proofErr w:type="spellEnd"/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smlouva na reklamní plnění. Cena reklamního prostoru bude zvýhodněná oproti ceníkový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m cen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á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 xml:space="preserve">m. Tato nabídka platí pouze pro partnery, kteří podpoří </w:t>
      </w:r>
      <w:r w:rsidR="008907B1"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P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 xml:space="preserve">rojekt v době jeho příprav. Partneři, kteří vstoupí do </w:t>
      </w:r>
      <w:r w:rsidR="008907B1"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P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rojektu po jeho zařazení do vysílání se řídí standardními ceníky ČT.</w:t>
      </w:r>
      <w:r w:rsidR="00C66CBE"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 xml:space="preserve"> Cena reklamního prostoru je již zahrnuta v ceně realizace druhé etapy Projektu</w:t>
      </w:r>
      <w:r w:rsidR="00CC2C3B"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.</w:t>
      </w:r>
    </w:p>
    <w:p w:rsidR="009065C9" w:rsidRPr="009065C9" w:rsidRDefault="009065C9" w:rsidP="00A63C4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Pro vyloučení pochybností Smluvní strany potvrzují, že podmínky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</w:t>
      </w:r>
      <w:r w:rsidR="008907B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Dohody</w:t>
      </w:r>
      <w:r w:rsidR="008907B1"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sjednávají s vědomím, že ke dni podpisu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Dohody nelze s určitostí potvrdit:</w:t>
      </w:r>
    </w:p>
    <w:p w:rsidR="009065C9" w:rsidRPr="009065C9" w:rsidRDefault="009065C9" w:rsidP="00D165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termín přijetí Projektu do vysílání Televizní stanice;</w:t>
      </w:r>
    </w:p>
    <w:p w:rsidR="009065C9" w:rsidRPr="009065C9" w:rsidRDefault="009065C9" w:rsidP="00D165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celkový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poč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et d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ílů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Projektu Televizní stanicí přijatých k vysílání;</w:t>
      </w:r>
    </w:p>
    <w:p w:rsidR="009065C9" w:rsidRPr="009065C9" w:rsidRDefault="009065C9" w:rsidP="00D165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lku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trvání jednotlivý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ch d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ílů Projektu přijatých Televizní stanicí k vysílání;</w:t>
      </w:r>
    </w:p>
    <w:p w:rsidR="009065C9" w:rsidRPr="009065C9" w:rsidRDefault="009065C9" w:rsidP="00D165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zařazení Projektu do vysílací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ho sch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matu Televizní stanice (co se týče dnů v týdnu i vysílacího č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/>
        </w:rPr>
        <w:t>asu);</w:t>
      </w:r>
    </w:p>
    <w:p w:rsidR="009065C9" w:rsidRPr="009065C9" w:rsidRDefault="009065C9" w:rsidP="00D165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lastRenderedPageBreak/>
        <w:t>množství reklamního prostoru poskytnut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ho Televizní stanicí partnerům </w:t>
      </w:r>
      <w:r w:rsidR="00CE582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rojektu</w:t>
      </w:r>
    </w:p>
    <w:p w:rsidR="009065C9" w:rsidRPr="009065C9" w:rsidRDefault="009065C9" w:rsidP="00D165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celkový počet ani identitu </w:t>
      </w:r>
      <w:r w:rsidR="00CE582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artnerů Projektu.</w:t>
      </w:r>
    </w:p>
    <w:p w:rsidR="009065C9" w:rsidRPr="009065C9" w:rsidRDefault="009065C9" w:rsidP="0060518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 návaznosti na rozhodnutí Televizní stanice o zařazení Projektu do vysílání poskytne Spolek Partnerovi část reklamního prostoru poskytnut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ho Spolku ze strany Televizní stanice pro partnery Projektu. Přesný rozsah,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časov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určení a cenu za užití reklamního prostoru poskytnut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ho Partnerovi v souladu s tímto článkem Smluvní strany dohodnou v závislosti na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konkr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tním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zařazení Projektu do vysílací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ho sch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matu Televizní stanice a vyčíslení reklamního prostoru, který Televizní stanice poskytne Spolku pro partnery Projektu, včetně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časov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ho určení tohoto reklamního prostoru ve vysílání Televizní stanice, případně v závislosti na dalších podmínkách stanovených Televizní stanicí pro užití reklamního prostoru poskytnut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ho Spolku pro partnery Projektu.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III.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Podmínky poskytnutí finančního příspěvku Partnerem</w:t>
      </w:r>
    </w:p>
    <w:p w:rsidR="009065C9" w:rsidRPr="009065C9" w:rsidRDefault="009065C9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Partner poskytne Spolku finanční příspěvek na realizaci jednotlivých etap Projektu.</w:t>
      </w:r>
    </w:p>
    <w:p w:rsidR="009065C9" w:rsidRPr="009065C9" w:rsidRDefault="009065C9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Na krytí části nákladů spojených s vytvořením </w:t>
      </w:r>
      <w:r w:rsidR="00CE582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rojektu poskytne Partner Spolku finanční příspěvek ve výš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i 230 000 K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č (slovy: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Dvěstětřicetisíc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korun českých)</w:t>
      </w:r>
      <w:r w:rsidR="004D4CC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</w:p>
    <w:p w:rsidR="009065C9" w:rsidRPr="00087027" w:rsidRDefault="00D165C9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Finanční příspěvek na realizaci první etapy Projektu ve výši</w:t>
      </w:r>
      <w:r w:rsidR="009065C9"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20%</w:t>
      </w:r>
      <w:r w:rsidR="00683BF1"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 částky dle odst. 2 poskytne Partner Spolku</w:t>
      </w:r>
      <w:r w:rsidR="009065C9"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nejpozdě</w:t>
      </w:r>
      <w:proofErr w:type="spellEnd"/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 xml:space="preserve">ji do </w:t>
      </w:r>
      <w:r w:rsidR="009065C9"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30 dn</w:t>
      </w:r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ů od </w:t>
      </w:r>
      <w:r w:rsid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nabytí účinnosti t</w:t>
      </w:r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Dohody na bankovní účet Spolku </w:t>
      </w:r>
      <w:proofErr w:type="gramStart"/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</w:t>
      </w:r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 xml:space="preserve">.ú. </w:t>
      </w:r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2800691830/2010</w:t>
      </w:r>
      <w:proofErr w:type="gramEnd"/>
      <w:r w:rsidR="009065C9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</w:p>
    <w:p w:rsidR="009065C9" w:rsidRPr="00087027" w:rsidRDefault="009065C9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Finan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ční příspěvek na realizaci druh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etapy Projektu</w:t>
      </w:r>
      <w:r w:rsidR="00683BF1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ve výši 80% z částky dle </w:t>
      </w:r>
      <w:proofErr w:type="gramStart"/>
      <w:r w:rsidR="00683BF1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odst.2 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poskytne</w:t>
      </w:r>
      <w:proofErr w:type="gramEnd"/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Partner Spolku, po rozhodnutí </w:t>
      </w:r>
      <w:r w:rsidR="0000073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Televizní stanice 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o zařazení </w:t>
      </w:r>
      <w:r w:rsidR="00C2060C"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dílu týkajícího se Olomouckého kraje 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do vysílání. V t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době budou </w:t>
      </w:r>
      <w:proofErr w:type="spellStart"/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jasn</w:t>
      </w:r>
      <w:proofErr w:type="spellEnd"/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ceny sponzorských vzkazů, vysílací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čas i předpokládaný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poč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nl-NL"/>
        </w:rPr>
        <w:t>et div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áků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a bude uzavřená řádná smlouva na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konkr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tní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reklamní plnění.</w:t>
      </w:r>
    </w:p>
    <w:p w:rsidR="009065C9" w:rsidRPr="00087027" w:rsidRDefault="009065C9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Finan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ční příspěvek na realizaci druh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etapy Projektu poskytne Partner Spolku    do 30 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ů od rozhodnutí o zařazení </w:t>
      </w:r>
      <w:r w:rsidR="005A0DA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dílu týkajícího se Olomouckého kraje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do vysílání Televizní stanice na bankovní účet Spolku </w:t>
      </w:r>
      <w:proofErr w:type="spellStart"/>
      <w:proofErr w:type="gram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</w:t>
      </w:r>
      <w:r w:rsidR="00F5587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ú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.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2800691830/2010</w:t>
      </w:r>
      <w:proofErr w:type="gramEnd"/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nebo na účet České televize, záleží, s kým bude uzavřená následná smlouva</w:t>
      </w:r>
      <w:r w:rsidR="00CC2C3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na reklamní plnění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</w:p>
    <w:p w:rsidR="009065C9" w:rsidRPr="00087027" w:rsidRDefault="009065C9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Konkrétní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využití finančního příspěvku poskytnut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ho Partnerem dle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Dohody na výdaje spojen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 Projektem se řídí rozpočtem schváleným ČT a Spolku, který se zavazuje využít prostředky maximálně účelně a o jednotlivých výdajích vede přehlednou evidenci, dokládá ji ČT a ta provádí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audit n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ákladů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</w:p>
    <w:p w:rsidR="005A0DA5" w:rsidRPr="00D165C9" w:rsidRDefault="005A0DA5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 případě rozhodnutí Televizní stanice o nezařazení dílu týkajícího se Olomouckého kraje do vysílání nebude finanční příspěvek na realizaci druhé etapy Projektu ve výši 80% z částky dle odst. 4 poskytnut.</w:t>
      </w:r>
    </w:p>
    <w:p w:rsidR="009065C9" w:rsidRPr="00D165C9" w:rsidRDefault="009065C9" w:rsidP="00A63C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lastRenderedPageBreak/>
        <w:t>Spolek se</w:t>
      </w:r>
      <w:r w:rsidR="00000738"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="005A0DA5"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do 30 dnů po odvysílání dílu týkajícího se Olomouckého kraje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zavazuje poskytnout partnerům část natočen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ho materiálu pro jejich reklamní účely.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60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IV.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ind w:left="357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Mlčenlivost</w:t>
      </w:r>
    </w:p>
    <w:p w:rsidR="009065C9" w:rsidRPr="006366AB" w:rsidRDefault="009065C9" w:rsidP="00A63C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Vešker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informace uveden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 t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Dohodě nebo poskytnut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Smluvní stranou druh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Smluvní straně na základě t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Dohody,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kter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nejsou veřejně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přístupn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, označují Smluvní strany za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důvěrn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(dále jen „</w:t>
      </w:r>
      <w:proofErr w:type="spellStart"/>
      <w:r w:rsidRPr="006366AB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Důvěrn</w:t>
      </w:r>
      <w:proofErr w:type="spellEnd"/>
      <w:r w:rsidRPr="006366AB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informace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“). </w:t>
      </w:r>
    </w:p>
    <w:p w:rsidR="009065C9" w:rsidRPr="006366AB" w:rsidRDefault="009065C9" w:rsidP="00A63C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Smluvní strany se zavazují, že </w:t>
      </w:r>
    </w:p>
    <w:p w:rsidR="009065C9" w:rsidRPr="006366AB" w:rsidRDefault="009065C9" w:rsidP="00D165C9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nezpřístupní třetím osobám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Důvěrn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informace bez předchozího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výslovn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ho souhlasu druh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Smluvní strany;</w:t>
      </w:r>
    </w:p>
    <w:p w:rsidR="009065C9" w:rsidRPr="006366AB" w:rsidRDefault="009065C9" w:rsidP="00D165C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budou s Důvěrnými informacemi nakládat pouze takovým způsobem a k 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takov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mu účelu, který je v souladu s touto Dohodou;</w:t>
      </w:r>
    </w:p>
    <w:p w:rsidR="009065C9" w:rsidRPr="006366AB" w:rsidRDefault="009065C9" w:rsidP="00D165C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budou zachovávat důvěrnost Důvěrných informací a podniknou vešker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kroky a opatření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nutn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 tomu, aby zabránily zpřístupnění Důvěrných informací neoprávněným osobám;</w:t>
      </w:r>
    </w:p>
    <w:p w:rsidR="009065C9" w:rsidRPr="006366AB" w:rsidRDefault="009065C9" w:rsidP="00D165C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budou zachovávat mlčenlivost o t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Dohodě a jejím obsahu.</w:t>
      </w:r>
    </w:p>
    <w:p w:rsidR="009065C9" w:rsidRPr="006366AB" w:rsidRDefault="009065C9" w:rsidP="00A63C4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Smluvní strany jsou povinny zavázat povinností zachování důvěrnosti Důvěrných informací ve 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stejn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m rozsahu jak uvedeno výše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sv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zaměstnance, statutární orgány,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zákonn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zástupce, zástupce na základě pln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moci a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sv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případn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subdodavatele, kterým bude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nutn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Důvěrn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informace poskytnout v souvislosti se spoluprací Smluvních stran na základě t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Dohody.</w:t>
      </w:r>
    </w:p>
    <w:p w:rsidR="009065C9" w:rsidRPr="009065C9" w:rsidRDefault="009065C9" w:rsidP="00A63C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 případě, že bude jakákoliv ze Smluvních stran vyzvána ke zpřístupnění Důvěrných informací k 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odlišn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mu účelu, než jak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př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edv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ídáno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touto Dohodou,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zejm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na </w:t>
      </w:r>
      <w:proofErr w:type="spellStart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na</w:t>
      </w:r>
      <w:proofErr w:type="spellEnd"/>
      <w:r w:rsidRP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základě správních, soudních či jiných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veřejnoprávních rozhodnutí, výzev, pokynů apod., je tato Smluvní strana povinna vyrozumět o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skutečnosti druhou Smluvní stranu, a to ještě př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ed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ím, než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Důvěrn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informace tímto způsobem poskytne.</w:t>
      </w:r>
    </w:p>
    <w:p w:rsidR="009065C9" w:rsidRDefault="009065C9" w:rsidP="00A63C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Závazky uveden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 tomto článku trvají i po zániku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Dohody.</w:t>
      </w:r>
    </w:p>
    <w:p w:rsidR="00562B2A" w:rsidRPr="00683BF1" w:rsidRDefault="00562B2A" w:rsidP="00562B2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683BF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Ujednáním nejsou dotčeny povinnosti Partnera poskytovat informace v souladu s platnými a účinnými právními předpisy.</w:t>
      </w:r>
    </w:p>
    <w:p w:rsidR="00562B2A" w:rsidRDefault="00562B2A" w:rsidP="00562B2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ind w:left="851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60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V.</w:t>
      </w:r>
    </w:p>
    <w:p w:rsidR="009065C9" w:rsidRPr="009065C9" w:rsidRDefault="009065C9" w:rsidP="009065C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ind w:left="357"/>
        <w:jc w:val="center"/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u w:color="000000"/>
          <w:bdr w:val="nil"/>
        </w:rPr>
        <w:t>Společná a závěrečná ustanovení</w:t>
      </w:r>
    </w:p>
    <w:p w:rsidR="009065C9" w:rsidRPr="009065C9" w:rsidRDefault="009065C9" w:rsidP="00A63C4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Tato Dohoda se řídí právní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mi p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ředpisy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Česk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republiky,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konkr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tně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zákonem č.</w:t>
      </w:r>
      <w:r w:rsid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89/2012 Sb., </w:t>
      </w:r>
      <w:proofErr w:type="spellStart"/>
      <w:r w:rsidR="00D1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bč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a-DK"/>
        </w:rPr>
        <w:t>ansk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ý zákoník, v 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platn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 znění.</w:t>
      </w:r>
    </w:p>
    <w:p w:rsidR="009065C9" w:rsidRPr="009065C9" w:rsidRDefault="009065C9" w:rsidP="00A63C4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lastRenderedPageBreak/>
        <w:t>Pokud jakýkoli závazek podle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Dohody je nebo se stane neplatným či nevymahatelným, nebude to mít vliv na platnost a vymahatelnost ostatních závazků podle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Dohody. Smluvní strany se zavazují nahradit takovýto neplatný nebo nevymahatelný závazek novým, platným a vymahatelným závazkem, jehož předmět bude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nejl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pe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odpoví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nl-NL"/>
        </w:rPr>
        <w:t>dat p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ředmětu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původního závazku. </w:t>
      </w:r>
    </w:p>
    <w:p w:rsidR="009065C9" w:rsidRPr="009065C9" w:rsidRDefault="009065C9" w:rsidP="00A63C4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bookmarkStart w:id="1" w:name="_Ref437595765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Jak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koli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písemnosti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doručovan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mezi Smluvními stranami podle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Dohody,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kter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mají vliv na vznik, změnu nebo zánik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Dohody či v ní obsažených práv a povinností, musí bý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 odesl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ány doporučenou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poš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tou s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 dodejkou nebo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kurý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rem s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potvrzení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>m o doru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čení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na adresu druh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Smluvní strany uveden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 záhlaví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Dohody. Takto adresovaná 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a odeslan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á písemnost se považuje za řádně doručenou druh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Smluvní straně, pokud (i) byla druhou Smluvní stranou převzata nebo (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ii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) uplynula lhůta pěti (5) pracovních dnů od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takov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ho odeslání bez ohledu na to, zda druhá Smluvní strana písemnost převzala či nikoli, podle toho, co nastane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dří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ve. Pro b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ěžnou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komunikaci mezi Smluvními stranami, jejímž důsledkem není vznik, zánik či změna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Dohody či v ní obsažených práv a povinností, je akceptována komunikace formou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elektronick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pošty.</w:t>
      </w:r>
      <w:bookmarkEnd w:id="1"/>
    </w:p>
    <w:p w:rsidR="009065C9" w:rsidRPr="009065C9" w:rsidRDefault="009065C9" w:rsidP="00A63C4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Tato Dohoda tvoří úplnou dohodu mezi Smluvními stranami v záležitostech touto Dohodou upravených a nahrazuje ve vztahu k těmto záležitostem veškerá předchozí ústní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i p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ísemná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ujednání.</w:t>
      </w:r>
    </w:p>
    <w:p w:rsidR="009065C9" w:rsidRPr="009065C9" w:rsidRDefault="009065C9" w:rsidP="00A63C4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Jak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koli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změny nebo dodatky k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to Dohodě musí být učiněny písemnou formou a musí být podepsány oběma Smluvními stranami.</w:t>
      </w:r>
    </w:p>
    <w:p w:rsidR="009065C9" w:rsidRPr="00087027" w:rsidRDefault="009065C9" w:rsidP="00A63C4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76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Sou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částí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ohody je její Příloha č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ru-RU"/>
        </w:rPr>
        <w:t xml:space="preserve">. 1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– Specifikace Projektu.</w:t>
      </w:r>
    </w:p>
    <w:p w:rsidR="009065C9" w:rsidRDefault="009065C9" w:rsidP="00A63C4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Smluvní strany prohlašují, že se podrobně seznámily s obsahem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ohody a že jim nejsou známy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žádn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právní ani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faktick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překážky,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kter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by uzavření t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>é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ohody bránily, a že tuto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ohodu uzavírají na základě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svobodn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a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vážn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vůle, na důkaz čehož připojují </w:t>
      </w:r>
      <w:proofErr w:type="spellStart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sv</w:t>
      </w:r>
      <w:proofErr w:type="spellEnd"/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fr-FR"/>
        </w:rPr>
        <w:t xml:space="preserve">é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podpisy. </w:t>
      </w:r>
    </w:p>
    <w:p w:rsidR="00C96796" w:rsidRDefault="001A631E" w:rsidP="001A631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Smluvní strany </w:t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prohlašují, že </w:t>
      </w: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souhlasí s případným zveřejněním textu této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ohody</w:t>
      </w: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za účelem plnění zákonných povinností, které smluvním stranám vyplývají z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právních předpisů o svobodném přístupu k informacím (zákon č. 106/1999 Sb., o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svobodném přístupu k informacím, ve znění pozdějších předpisů). </w:t>
      </w:r>
    </w:p>
    <w:p w:rsidR="001A631E" w:rsidRDefault="00FB3CCE" w:rsidP="001A631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Tato Dohoda</w:t>
      </w:r>
      <w:r w:rsidR="001A631E"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bude uveřejněna v registru smluv dle zákona č. 340/2015 Sb., </w:t>
      </w:r>
      <w:r w:rsidR="006366A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zákona </w:t>
      </w:r>
      <w:r w:rsidR="001A631E"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="001A631E"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registru smluv, ve znění pozdějších předpisů. </w:t>
      </w:r>
      <w:r w:rsidRP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Spolek výslovně souhlasí s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P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uveřejněním celého textu této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Dohody</w:t>
      </w:r>
      <w:r w:rsidRP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. Smluvní strany se dohodly, že uveřejnění v registru smluv zajistí </w:t>
      </w:r>
      <w:r w:rsidR="00CD5B2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</w:t>
      </w:r>
      <w:r w:rsidRP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artner.</w:t>
      </w:r>
    </w:p>
    <w:p w:rsidR="00FB3CCE" w:rsidRPr="005D0887" w:rsidRDefault="00FB3CCE" w:rsidP="00FB3CC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Tato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ohoda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nab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ý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á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platnos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ti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dnem podpisu opr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á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vněn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ý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mi z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á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stupci obou smluvn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í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ch stran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. Smluvní strany se dohodly, že tato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ohoda nabývá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ú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činnos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ti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dnem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jejího 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uveřejněn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í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v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r</w:t>
      </w:r>
      <w:r w:rsidRP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egistru smluv.</w:t>
      </w:r>
    </w:p>
    <w:p w:rsidR="00FB3CCE" w:rsidRPr="001A631E" w:rsidRDefault="00FB3CCE" w:rsidP="00FB3CC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Tuto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ohodu</w:t>
      </w: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lze měnit pouze písemnými vzestupně číslovanými dodatky.</w:t>
      </w:r>
    </w:p>
    <w:p w:rsidR="001A631E" w:rsidRDefault="001A631E" w:rsidP="001A631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lastRenderedPageBreak/>
        <w:t xml:space="preserve">Uzavření této </w:t>
      </w:r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ohody</w:t>
      </w: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bylo schváleno usnesením Zastupitelstva Olomouckého kraje č. </w:t>
      </w:r>
      <w:r w:rsidR="00D9141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UZ/</w:t>
      </w:r>
      <w:proofErr w:type="gramStart"/>
      <w:r w:rsid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…..</w:t>
      </w:r>
      <w:r w:rsidR="00D9141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/2017</w:t>
      </w:r>
      <w:proofErr w:type="gramEnd"/>
      <w:r w:rsidR="00D9141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Pr="001A631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ze dne </w:t>
      </w:r>
      <w:r w:rsidR="00D9141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18.</w:t>
      </w:r>
      <w:r w:rsidR="00A8259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="00D9141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12.</w:t>
      </w:r>
      <w:r w:rsidR="00A8259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</w:t>
      </w:r>
      <w:r w:rsidR="00D9141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2017.</w:t>
      </w:r>
    </w:p>
    <w:p w:rsidR="000731AC" w:rsidRDefault="00FB3CCE" w:rsidP="00FB3CC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Tato </w:t>
      </w:r>
      <w:r w:rsidR="00F27810" w:rsidRP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P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ohoda je sepsána ve čtyřech (4) vyhotoveních, z 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nich</w:t>
      </w:r>
      <w:r w:rsidRPr="00F2781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ž každá ze smluvních stran obdrží dvě (2) vyhotovení.</w:t>
      </w:r>
    </w:p>
    <w:p w:rsidR="000731AC" w:rsidRDefault="000731AC" w:rsidP="000731A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FB3CCE" w:rsidRPr="00F27810" w:rsidRDefault="00FB3CCE" w:rsidP="000731A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88" w:line="276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840" w:after="200" w:line="276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 Praze dne ……………………………</w:t>
      </w:r>
      <w:r w:rsid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ab/>
      </w:r>
      <w:r w:rsid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ab/>
      </w:r>
      <w:r w:rsid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ab/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 xml:space="preserve">V </w:t>
      </w:r>
      <w:r w:rsid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/>
        </w:rPr>
        <w:t xml:space="preserve"> Olomouci 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dne </w:t>
      </w:r>
      <w:r w:rsid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…………</w:t>
      </w:r>
      <w:proofErr w:type="gramStart"/>
      <w:r w:rsid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…..…</w:t>
      </w:r>
      <w:proofErr w:type="gramEnd"/>
      <w:r w:rsidR="005D088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….</w:t>
      </w:r>
    </w:p>
    <w:p w:rsidR="009065C9" w:rsidRPr="009065C9" w:rsidRDefault="009065C9" w:rsidP="009065C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before="1080" w:after="12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______________________________</w:t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Pr="0008702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  <w:t>_____________________________</w:t>
      </w:r>
    </w:p>
    <w:p w:rsidR="00C96796" w:rsidRDefault="009065C9" w:rsidP="00F2781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8"/>
        <w:jc w:val="both"/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</w:pPr>
      <w:r w:rsidRPr="005D0887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</w:rPr>
        <w:t xml:space="preserve">Osobní Rozvoj </w:t>
      </w:r>
      <w:proofErr w:type="gramStart"/>
      <w:r w:rsidRPr="005D0887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</w:rPr>
        <w:t>M</w:t>
      </w:r>
      <w:r w:rsidRPr="005D0887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fr-FR"/>
        </w:rPr>
        <w:t>é</w:t>
      </w:r>
      <w:r w:rsidRPr="005D0887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>dia, z.s.</w:t>
      </w:r>
      <w:proofErr w:type="gramEnd"/>
      <w:r w:rsidR="00C96796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ab/>
      </w:r>
      <w:r w:rsidR="00C96796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ab/>
      </w:r>
      <w:r w:rsidR="00C96796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ab/>
      </w:r>
      <w:r w:rsidR="00C96796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ab/>
      </w:r>
      <w:r w:rsidR="00C96796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ab/>
      </w:r>
      <w:r w:rsidR="00F27810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 xml:space="preserve">      </w:t>
      </w:r>
      <w:r w:rsidR="00C96796">
        <w:rPr>
          <w:rFonts w:ascii="Arial" w:eastAsia="Arial Unicode MS" w:hAnsi="Arial" w:cs="Arial"/>
          <w:color w:val="000000"/>
          <w:sz w:val="24"/>
          <w:szCs w:val="22"/>
          <w:u w:color="000000"/>
          <w:bdr w:val="nil"/>
          <w:lang w:val="pt-PT"/>
        </w:rPr>
        <w:t>Olomoucký kraj</w:t>
      </w:r>
    </w:p>
    <w:p w:rsidR="00FB3CCE" w:rsidRPr="00FB3CCE" w:rsidRDefault="00C96796" w:rsidP="00F2781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708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Jaroslav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a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Timková</w:t>
      </w:r>
      <w:proofErr w:type="spellEnd"/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 w:rsidRP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Bc. Pavel Šoltys, DiS.,</w:t>
      </w:r>
    </w:p>
    <w:p w:rsidR="007520BE" w:rsidRDefault="00C96796" w:rsidP="00F2781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firstLine="708"/>
        <w:jc w:val="both"/>
        <w:rPr>
          <w:rFonts w:ascii="Arial" w:hAnsi="Arial" w:cs="Arial"/>
          <w:bCs/>
        </w:rPr>
      </w:pP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předsedk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yně</w:t>
      </w:r>
      <w:r w:rsidRPr="009065C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spolku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 w:rsidR="00FB3CC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náměstek hejtmana</w:t>
      </w:r>
    </w:p>
    <w:p w:rsidR="009065C9" w:rsidRDefault="009065C9" w:rsidP="007520BE">
      <w:pPr>
        <w:rPr>
          <w:rFonts w:ascii="Arial" w:hAnsi="Arial" w:cs="Arial"/>
          <w:bCs/>
        </w:rPr>
        <w:sectPr w:rsidR="009065C9" w:rsidSect="00EC01BB">
          <w:headerReference w:type="default" r:id="rId11"/>
          <w:footerReference w:type="default" r:id="rId12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9065C9" w:rsidRDefault="009065C9" w:rsidP="007520BE">
      <w:pPr>
        <w:rPr>
          <w:rFonts w:ascii="Arial" w:hAnsi="Arial" w:cs="Arial"/>
          <w:bCs/>
        </w:rPr>
      </w:pPr>
    </w:p>
    <w:p w:rsidR="009C0CF4" w:rsidRPr="009C0CF4" w:rsidRDefault="009C0CF4" w:rsidP="009C0CF4">
      <w:pPr>
        <w:rPr>
          <w:rFonts w:ascii="Arial" w:hAnsi="Arial" w:cs="Arial"/>
          <w:b/>
          <w:bCs/>
          <w:sz w:val="24"/>
        </w:rPr>
      </w:pPr>
      <w:r w:rsidRPr="009C0CF4">
        <w:rPr>
          <w:rFonts w:ascii="Arial" w:hAnsi="Arial" w:cs="Arial"/>
          <w:b/>
          <w:bCs/>
          <w:sz w:val="24"/>
        </w:rPr>
        <w:t xml:space="preserve">Specifikace </w:t>
      </w:r>
      <w:r w:rsidR="001A631E">
        <w:rPr>
          <w:rFonts w:ascii="Arial" w:hAnsi="Arial" w:cs="Arial"/>
          <w:b/>
          <w:bCs/>
          <w:sz w:val="24"/>
        </w:rPr>
        <w:t>projektu</w:t>
      </w:r>
    </w:p>
    <w:p w:rsidR="009C0CF4" w:rsidRPr="009C0CF4" w:rsidRDefault="009C0CF4" w:rsidP="009C0CF4">
      <w:pPr>
        <w:rPr>
          <w:rFonts w:ascii="Arial" w:hAnsi="Arial" w:cs="Arial"/>
          <w:b/>
          <w:bCs/>
          <w:sz w:val="24"/>
        </w:rPr>
      </w:pPr>
    </w:p>
    <w:p w:rsidR="009C0CF4" w:rsidRPr="009C0CF4" w:rsidRDefault="009C0CF4" w:rsidP="009C0CF4">
      <w:pPr>
        <w:rPr>
          <w:rFonts w:ascii="Arial" w:hAnsi="Arial" w:cs="Arial"/>
          <w:b/>
          <w:bCs/>
          <w:sz w:val="24"/>
        </w:rPr>
      </w:pPr>
      <w:r w:rsidRPr="009C0CF4">
        <w:rPr>
          <w:rFonts w:ascii="Arial" w:hAnsi="Arial" w:cs="Arial"/>
          <w:b/>
          <w:bCs/>
          <w:sz w:val="24"/>
        </w:rPr>
        <w:t>Předpoklad: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  <w:proofErr w:type="spellStart"/>
      <w:r w:rsidRPr="009C0CF4">
        <w:rPr>
          <w:rFonts w:ascii="Arial" w:hAnsi="Arial" w:cs="Arial"/>
          <w:bCs/>
          <w:sz w:val="24"/>
        </w:rPr>
        <w:t>Programov</w:t>
      </w:r>
      <w:proofErr w:type="spellEnd"/>
      <w:r w:rsidRPr="009C0CF4">
        <w:rPr>
          <w:rFonts w:ascii="Arial" w:hAnsi="Arial" w:cs="Arial"/>
          <w:bCs/>
          <w:sz w:val="24"/>
          <w:lang w:val="fr-FR"/>
        </w:rPr>
        <w:t xml:space="preserve">é </w:t>
      </w:r>
      <w:r w:rsidRPr="009C0CF4">
        <w:rPr>
          <w:rFonts w:ascii="Arial" w:hAnsi="Arial" w:cs="Arial"/>
          <w:bCs/>
          <w:sz w:val="24"/>
        </w:rPr>
        <w:t xml:space="preserve">zařazení: ČT 2, prima </w:t>
      </w:r>
      <w:proofErr w:type="spellStart"/>
      <w:r w:rsidRPr="009C0CF4">
        <w:rPr>
          <w:rFonts w:ascii="Arial" w:hAnsi="Arial" w:cs="Arial"/>
          <w:bCs/>
          <w:sz w:val="24"/>
        </w:rPr>
        <w:t>time</w:t>
      </w:r>
      <w:proofErr w:type="spellEnd"/>
      <w:r w:rsidRPr="009C0CF4">
        <w:rPr>
          <w:rFonts w:ascii="Arial" w:hAnsi="Arial" w:cs="Arial"/>
          <w:bCs/>
          <w:sz w:val="24"/>
        </w:rPr>
        <w:t xml:space="preserve"> (o konečném zařazení rozhoduje ČT s ohledem na celkovou </w:t>
      </w:r>
      <w:proofErr w:type="spellStart"/>
      <w:r w:rsidRPr="009C0CF4">
        <w:rPr>
          <w:rFonts w:ascii="Arial" w:hAnsi="Arial" w:cs="Arial"/>
          <w:bCs/>
          <w:sz w:val="24"/>
        </w:rPr>
        <w:t>programovu</w:t>
      </w:r>
      <w:proofErr w:type="spellEnd"/>
      <w:r w:rsidRPr="009C0CF4">
        <w:rPr>
          <w:rFonts w:ascii="Arial" w:hAnsi="Arial" w:cs="Arial"/>
          <w:bCs/>
          <w:sz w:val="24"/>
        </w:rPr>
        <w:t xml:space="preserve"> skladbu)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  <w:proofErr w:type="spellStart"/>
      <w:r w:rsidRPr="009C0CF4">
        <w:rPr>
          <w:rFonts w:ascii="Arial" w:hAnsi="Arial" w:cs="Arial"/>
          <w:bCs/>
          <w:sz w:val="24"/>
        </w:rPr>
        <w:t>Premi</w:t>
      </w:r>
      <w:proofErr w:type="spellEnd"/>
      <w:r w:rsidRPr="009C0CF4">
        <w:rPr>
          <w:rFonts w:ascii="Arial" w:hAnsi="Arial" w:cs="Arial"/>
          <w:bCs/>
          <w:sz w:val="24"/>
          <w:lang w:val="fr-FR"/>
        </w:rPr>
        <w:t>é</w:t>
      </w:r>
      <w:proofErr w:type="spellStart"/>
      <w:r w:rsidRPr="009C0CF4">
        <w:rPr>
          <w:rFonts w:ascii="Arial" w:hAnsi="Arial" w:cs="Arial"/>
          <w:bCs/>
          <w:sz w:val="24"/>
        </w:rPr>
        <w:t>ra</w:t>
      </w:r>
      <w:proofErr w:type="spellEnd"/>
      <w:r w:rsidRPr="009C0CF4">
        <w:rPr>
          <w:rFonts w:ascii="Arial" w:hAnsi="Arial" w:cs="Arial"/>
          <w:bCs/>
          <w:sz w:val="24"/>
        </w:rPr>
        <w:t>: podzim 2018 - jaro 2019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>Cílová skupina: dospělí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  <w:lang w:val="it-IT"/>
        </w:rPr>
        <w:t>Share: 6-8%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>Spokojenost: 8,3%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>Stopáž: 30-40 min.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>Žánr: společenský dokument</w:t>
      </w:r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</w:p>
    <w:p w:rsidR="009C0CF4" w:rsidRPr="009C0CF4" w:rsidRDefault="009C0CF4" w:rsidP="009C0CF4">
      <w:pPr>
        <w:jc w:val="both"/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 xml:space="preserve">Pracujeme s myšlenkami, vizemi a úspěchy lidí (reprezentantů </w:t>
      </w:r>
      <w:proofErr w:type="spellStart"/>
      <w:r w:rsidRPr="009C0CF4">
        <w:rPr>
          <w:rFonts w:ascii="Arial" w:hAnsi="Arial" w:cs="Arial"/>
          <w:bCs/>
          <w:sz w:val="24"/>
        </w:rPr>
        <w:t>zainteresovaných</w:t>
      </w:r>
      <w:proofErr w:type="spellEnd"/>
      <w:r w:rsidRPr="009C0CF4">
        <w:rPr>
          <w:rFonts w:ascii="Arial" w:hAnsi="Arial" w:cs="Arial"/>
          <w:bCs/>
          <w:sz w:val="24"/>
        </w:rPr>
        <w:t xml:space="preserve"> subjektů) </w:t>
      </w:r>
      <w:proofErr w:type="spellStart"/>
      <w:r w:rsidRPr="009C0CF4">
        <w:rPr>
          <w:rFonts w:ascii="Arial" w:hAnsi="Arial" w:cs="Arial"/>
          <w:bCs/>
          <w:sz w:val="24"/>
        </w:rPr>
        <w:t>jednotlivých</w:t>
      </w:r>
      <w:proofErr w:type="spellEnd"/>
      <w:r w:rsidRPr="009C0CF4">
        <w:rPr>
          <w:rFonts w:ascii="Arial" w:hAnsi="Arial" w:cs="Arial"/>
          <w:bCs/>
          <w:sz w:val="24"/>
        </w:rPr>
        <w:t xml:space="preserve"> regionů. Osobní zaujetí, snaha zlepšit, či tvůrčím způsobem navázat na tradice zcela jistě ukáží nový, neotřelý pohled na </w:t>
      </w:r>
      <w:proofErr w:type="spellStart"/>
      <w:r w:rsidRPr="009C0CF4">
        <w:rPr>
          <w:rFonts w:ascii="Arial" w:hAnsi="Arial" w:cs="Arial"/>
          <w:bCs/>
          <w:sz w:val="24"/>
        </w:rPr>
        <w:t>konkr</w:t>
      </w:r>
      <w:proofErr w:type="spellEnd"/>
      <w:r w:rsidRPr="009C0CF4">
        <w:rPr>
          <w:rFonts w:ascii="Arial" w:hAnsi="Arial" w:cs="Arial"/>
          <w:bCs/>
          <w:sz w:val="24"/>
          <w:lang w:val="fr-FR"/>
        </w:rPr>
        <w:t>é</w:t>
      </w:r>
      <w:proofErr w:type="spellStart"/>
      <w:r w:rsidRPr="009C0CF4">
        <w:rPr>
          <w:rFonts w:ascii="Arial" w:hAnsi="Arial" w:cs="Arial"/>
          <w:bCs/>
          <w:sz w:val="24"/>
        </w:rPr>
        <w:t>tní</w:t>
      </w:r>
      <w:proofErr w:type="spellEnd"/>
      <w:r w:rsidRPr="009C0CF4">
        <w:rPr>
          <w:rFonts w:ascii="Arial" w:hAnsi="Arial" w:cs="Arial"/>
          <w:bCs/>
          <w:sz w:val="24"/>
        </w:rPr>
        <w:t xml:space="preserve"> oblast.</w:t>
      </w:r>
    </w:p>
    <w:p w:rsidR="009C0CF4" w:rsidRPr="009C0CF4" w:rsidRDefault="009C0CF4" w:rsidP="009C0CF4">
      <w:pPr>
        <w:jc w:val="both"/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 xml:space="preserve">Jsme přesvědčeni o tom, že většina lokalit je řadu let prezentována stále stejně, že místní </w:t>
      </w:r>
      <w:r w:rsidRPr="009C0CF4">
        <w:rPr>
          <w:rFonts w:ascii="Arial" w:hAnsi="Arial" w:cs="Arial"/>
          <w:bCs/>
          <w:sz w:val="24"/>
          <w:lang w:val="it-IT"/>
        </w:rPr>
        <w:t>propaga</w:t>
      </w:r>
      <w:r w:rsidRPr="009C0CF4">
        <w:rPr>
          <w:rFonts w:ascii="Arial" w:hAnsi="Arial" w:cs="Arial"/>
          <w:bCs/>
          <w:sz w:val="24"/>
        </w:rPr>
        <w:t>ční dokumenty jsou zaměřen</w:t>
      </w:r>
      <w:r w:rsidRPr="009C0CF4">
        <w:rPr>
          <w:rFonts w:ascii="Arial" w:hAnsi="Arial" w:cs="Arial"/>
          <w:bCs/>
          <w:sz w:val="24"/>
          <w:lang w:val="fr-FR"/>
        </w:rPr>
        <w:t xml:space="preserve">é </w:t>
      </w:r>
      <w:r w:rsidRPr="009C0CF4">
        <w:rPr>
          <w:rFonts w:ascii="Arial" w:hAnsi="Arial" w:cs="Arial"/>
          <w:bCs/>
          <w:sz w:val="24"/>
        </w:rPr>
        <w:t>t</w:t>
      </w:r>
      <w:r w:rsidRPr="009C0CF4">
        <w:rPr>
          <w:rFonts w:ascii="Arial" w:hAnsi="Arial" w:cs="Arial"/>
          <w:bCs/>
          <w:sz w:val="24"/>
          <w:lang w:val="fr-FR"/>
        </w:rPr>
        <w:t>é</w:t>
      </w:r>
      <w:r w:rsidRPr="009C0CF4">
        <w:rPr>
          <w:rFonts w:ascii="Arial" w:hAnsi="Arial" w:cs="Arial"/>
          <w:bCs/>
          <w:sz w:val="24"/>
        </w:rPr>
        <w:t xml:space="preserve">měř </w:t>
      </w:r>
      <w:proofErr w:type="spellStart"/>
      <w:r w:rsidRPr="009C0CF4">
        <w:rPr>
          <w:rFonts w:ascii="Arial" w:hAnsi="Arial" w:cs="Arial"/>
          <w:bCs/>
          <w:sz w:val="24"/>
        </w:rPr>
        <w:t>výhradně</w:t>
      </w:r>
      <w:proofErr w:type="spellEnd"/>
      <w:r w:rsidRPr="009C0CF4">
        <w:rPr>
          <w:rFonts w:ascii="Arial" w:hAnsi="Arial" w:cs="Arial"/>
          <w:bCs/>
          <w:sz w:val="24"/>
        </w:rPr>
        <w:t xml:space="preserve"> na památky a místní rarity, ale mnoho nov</w:t>
      </w:r>
      <w:r w:rsidRPr="009C0CF4">
        <w:rPr>
          <w:rFonts w:ascii="Arial" w:hAnsi="Arial" w:cs="Arial"/>
          <w:bCs/>
          <w:sz w:val="24"/>
          <w:lang w:val="fr-FR"/>
        </w:rPr>
        <w:t>é</w:t>
      </w:r>
      <w:r w:rsidRPr="009C0CF4">
        <w:rPr>
          <w:rFonts w:ascii="Arial" w:hAnsi="Arial" w:cs="Arial"/>
          <w:bCs/>
          <w:sz w:val="24"/>
        </w:rPr>
        <w:t xml:space="preserve">ho ze současnosti se zájemce o region nedozví. Památky jsou nesporně silnou stránkou regionu, ale za posledních 25 let se </w:t>
      </w:r>
      <w:proofErr w:type="spellStart"/>
      <w:r w:rsidRPr="009C0CF4">
        <w:rPr>
          <w:rFonts w:ascii="Arial" w:hAnsi="Arial" w:cs="Arial"/>
          <w:bCs/>
          <w:sz w:val="24"/>
        </w:rPr>
        <w:t>mnoh</w:t>
      </w:r>
      <w:proofErr w:type="spellEnd"/>
      <w:r w:rsidRPr="009C0CF4">
        <w:rPr>
          <w:rFonts w:ascii="Arial" w:hAnsi="Arial" w:cs="Arial"/>
          <w:bCs/>
          <w:sz w:val="24"/>
          <w:lang w:val="fr-FR"/>
        </w:rPr>
        <w:t xml:space="preserve">é </w:t>
      </w:r>
      <w:r w:rsidRPr="009C0CF4">
        <w:rPr>
          <w:rFonts w:ascii="Arial" w:hAnsi="Arial" w:cs="Arial"/>
          <w:bCs/>
          <w:sz w:val="24"/>
        </w:rPr>
        <w:t>změnilo.</w:t>
      </w:r>
    </w:p>
    <w:p w:rsidR="009C0CF4" w:rsidRPr="009C0CF4" w:rsidRDefault="009C0CF4" w:rsidP="009C0CF4">
      <w:pPr>
        <w:jc w:val="both"/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 xml:space="preserve">V regionech vznikla řada </w:t>
      </w:r>
      <w:proofErr w:type="spellStart"/>
      <w:r w:rsidRPr="009C0CF4">
        <w:rPr>
          <w:rFonts w:ascii="Arial" w:hAnsi="Arial" w:cs="Arial"/>
          <w:bCs/>
          <w:sz w:val="24"/>
        </w:rPr>
        <w:t>zajímavých</w:t>
      </w:r>
      <w:proofErr w:type="spellEnd"/>
      <w:r w:rsidRPr="009C0CF4">
        <w:rPr>
          <w:rFonts w:ascii="Arial" w:hAnsi="Arial" w:cs="Arial"/>
          <w:bCs/>
          <w:sz w:val="24"/>
        </w:rPr>
        <w:t xml:space="preserve"> firem, vyrostli úspěšní podnikatel</w:t>
      </w:r>
      <w:r w:rsidRPr="009C0CF4">
        <w:rPr>
          <w:rFonts w:ascii="Arial" w:hAnsi="Arial" w:cs="Arial"/>
          <w:bCs/>
          <w:sz w:val="24"/>
          <w:lang w:val="fr-FR"/>
        </w:rPr>
        <w:t xml:space="preserve">é </w:t>
      </w:r>
      <w:r w:rsidRPr="009C0CF4">
        <w:rPr>
          <w:rFonts w:ascii="Arial" w:hAnsi="Arial" w:cs="Arial"/>
          <w:bCs/>
          <w:sz w:val="24"/>
        </w:rPr>
        <w:t>i zajímaví lid</w:t>
      </w:r>
      <w:r w:rsidRPr="009C0CF4">
        <w:rPr>
          <w:rFonts w:ascii="Arial" w:hAnsi="Arial" w:cs="Arial"/>
          <w:bCs/>
          <w:sz w:val="24"/>
          <w:lang w:val="fr-FR"/>
        </w:rPr>
        <w:t xml:space="preserve">é </w:t>
      </w:r>
      <w:proofErr w:type="spellStart"/>
      <w:r w:rsidRPr="009C0CF4">
        <w:rPr>
          <w:rFonts w:ascii="Arial" w:hAnsi="Arial" w:cs="Arial"/>
          <w:bCs/>
          <w:sz w:val="24"/>
        </w:rPr>
        <w:t>různých</w:t>
      </w:r>
      <w:proofErr w:type="spellEnd"/>
      <w:r w:rsidRPr="009C0CF4">
        <w:rPr>
          <w:rFonts w:ascii="Arial" w:hAnsi="Arial" w:cs="Arial"/>
          <w:bCs/>
          <w:sz w:val="24"/>
        </w:rPr>
        <w:t xml:space="preserve"> profesí či zaměření. Chceme jim dát prostor právě teď, kdy se mohou stát hybnou silou v regionu, nikoliv za 50 let, kdy na ně budeme vzpomínat u jejich pamětních desek. Tím chceme tak</w:t>
      </w:r>
      <w:r w:rsidRPr="009C0CF4">
        <w:rPr>
          <w:rFonts w:ascii="Arial" w:hAnsi="Arial" w:cs="Arial"/>
          <w:bCs/>
          <w:sz w:val="24"/>
          <w:lang w:val="fr-FR"/>
        </w:rPr>
        <w:t xml:space="preserve">é </w:t>
      </w:r>
      <w:r w:rsidRPr="009C0CF4">
        <w:rPr>
          <w:rFonts w:ascii="Arial" w:hAnsi="Arial" w:cs="Arial"/>
          <w:bCs/>
          <w:sz w:val="24"/>
        </w:rPr>
        <w:t xml:space="preserve">pozvednout nejen </w:t>
      </w:r>
      <w:r w:rsidRPr="009C0CF4">
        <w:rPr>
          <w:rFonts w:ascii="Arial" w:hAnsi="Arial" w:cs="Arial"/>
          <w:bCs/>
          <w:sz w:val="24"/>
          <w:lang w:val="it-IT"/>
        </w:rPr>
        <w:t>region</w:t>
      </w:r>
      <w:proofErr w:type="spellStart"/>
      <w:r w:rsidRPr="009C0CF4">
        <w:rPr>
          <w:rFonts w:ascii="Arial" w:hAnsi="Arial" w:cs="Arial"/>
          <w:bCs/>
          <w:sz w:val="24"/>
        </w:rPr>
        <w:t>ální</w:t>
      </w:r>
      <w:proofErr w:type="spellEnd"/>
      <w:r w:rsidRPr="009C0CF4">
        <w:rPr>
          <w:rFonts w:ascii="Arial" w:hAnsi="Arial" w:cs="Arial"/>
          <w:bCs/>
          <w:sz w:val="24"/>
        </w:rPr>
        <w:t xml:space="preserve">, ale i národní </w:t>
      </w:r>
      <w:r w:rsidRPr="00087027">
        <w:rPr>
          <w:rFonts w:ascii="Arial" w:hAnsi="Arial" w:cs="Arial"/>
          <w:bCs/>
          <w:sz w:val="24"/>
        </w:rPr>
        <w:t>soun</w:t>
      </w:r>
      <w:r w:rsidRPr="009C0CF4">
        <w:rPr>
          <w:rFonts w:ascii="Arial" w:hAnsi="Arial" w:cs="Arial"/>
          <w:bCs/>
          <w:sz w:val="24"/>
        </w:rPr>
        <w:t xml:space="preserve">áležitost a hrdost, která se dnes vytrácí. Chceme ukázat, že se </w:t>
      </w:r>
      <w:proofErr w:type="spellStart"/>
      <w:r w:rsidRPr="009C0CF4">
        <w:rPr>
          <w:rFonts w:ascii="Arial" w:hAnsi="Arial" w:cs="Arial"/>
          <w:bCs/>
          <w:sz w:val="24"/>
        </w:rPr>
        <w:t>bohaty</w:t>
      </w:r>
      <w:proofErr w:type="spellEnd"/>
      <w:r w:rsidRPr="009C0CF4">
        <w:rPr>
          <w:rFonts w:ascii="Arial" w:hAnsi="Arial" w:cs="Arial"/>
          <w:bCs/>
          <w:sz w:val="24"/>
        </w:rPr>
        <w:t>́ život odehrává právě tam, kde žijí tvořiví a schopní lid</w:t>
      </w:r>
      <w:r w:rsidRPr="009C0CF4">
        <w:rPr>
          <w:rFonts w:ascii="Arial" w:hAnsi="Arial" w:cs="Arial"/>
          <w:bCs/>
          <w:sz w:val="24"/>
          <w:lang w:val="fr-FR"/>
        </w:rPr>
        <w:t>é</w:t>
      </w:r>
      <w:r w:rsidRPr="009C0CF4">
        <w:rPr>
          <w:rFonts w:ascii="Arial" w:hAnsi="Arial" w:cs="Arial"/>
          <w:bCs/>
          <w:sz w:val="24"/>
        </w:rPr>
        <w:t xml:space="preserve">. Vzorem regionální úspěšnosti totiž nemusí </w:t>
      </w:r>
      <w:proofErr w:type="spellStart"/>
      <w:r w:rsidRPr="009C0CF4">
        <w:rPr>
          <w:rFonts w:ascii="Arial" w:hAnsi="Arial" w:cs="Arial"/>
          <w:bCs/>
          <w:sz w:val="24"/>
        </w:rPr>
        <w:t>být</w:t>
      </w:r>
      <w:proofErr w:type="spellEnd"/>
      <w:r w:rsidRPr="009C0CF4">
        <w:rPr>
          <w:rFonts w:ascii="Arial" w:hAnsi="Arial" w:cs="Arial"/>
          <w:bCs/>
          <w:sz w:val="24"/>
        </w:rPr>
        <w:t xml:space="preserve"> jen velká města, nebo příklady ze zahraničí. I ve světě si lid</w:t>
      </w:r>
      <w:r w:rsidRPr="009C0CF4">
        <w:rPr>
          <w:rFonts w:ascii="Arial" w:hAnsi="Arial" w:cs="Arial"/>
          <w:bCs/>
          <w:sz w:val="24"/>
          <w:lang w:val="fr-FR"/>
        </w:rPr>
        <w:t xml:space="preserve">é </w:t>
      </w:r>
      <w:r w:rsidRPr="009C0CF4">
        <w:rPr>
          <w:rFonts w:ascii="Arial" w:hAnsi="Arial" w:cs="Arial"/>
          <w:bCs/>
          <w:sz w:val="24"/>
        </w:rPr>
        <w:t xml:space="preserve">vytvořili svůj životní prostor sami. Náš projekt chce </w:t>
      </w:r>
      <w:proofErr w:type="spellStart"/>
      <w:r w:rsidRPr="009C0CF4">
        <w:rPr>
          <w:rFonts w:ascii="Arial" w:hAnsi="Arial" w:cs="Arial"/>
          <w:bCs/>
          <w:sz w:val="24"/>
        </w:rPr>
        <w:t>být</w:t>
      </w:r>
      <w:proofErr w:type="spellEnd"/>
    </w:p>
    <w:p w:rsidR="009C0CF4" w:rsidRPr="009C0CF4" w:rsidRDefault="009C0CF4" w:rsidP="009C0CF4">
      <w:pPr>
        <w:jc w:val="both"/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 xml:space="preserve">inspirací pro všechny, </w:t>
      </w:r>
      <w:proofErr w:type="spellStart"/>
      <w:r w:rsidRPr="009C0CF4">
        <w:rPr>
          <w:rFonts w:ascii="Arial" w:hAnsi="Arial" w:cs="Arial"/>
          <w:bCs/>
          <w:sz w:val="24"/>
        </w:rPr>
        <w:t>kterým</w:t>
      </w:r>
      <w:proofErr w:type="spellEnd"/>
      <w:r w:rsidRPr="009C0CF4">
        <w:rPr>
          <w:rFonts w:ascii="Arial" w:hAnsi="Arial" w:cs="Arial"/>
          <w:bCs/>
          <w:sz w:val="24"/>
        </w:rPr>
        <w:t xml:space="preserve"> záleží na lepší společnosti. Poslední průzkum ukazují, že svět spěje k </w:t>
      </w:r>
      <w:proofErr w:type="spellStart"/>
      <w:r w:rsidRPr="009C0CF4">
        <w:rPr>
          <w:rFonts w:ascii="Arial" w:hAnsi="Arial" w:cs="Arial"/>
          <w:bCs/>
          <w:sz w:val="24"/>
        </w:rPr>
        <w:t>deglobalizaci</w:t>
      </w:r>
      <w:proofErr w:type="spellEnd"/>
      <w:r w:rsidRPr="009C0CF4">
        <w:rPr>
          <w:rFonts w:ascii="Arial" w:hAnsi="Arial" w:cs="Arial"/>
          <w:bCs/>
          <w:sz w:val="24"/>
        </w:rPr>
        <w:t xml:space="preserve">, ekonomika se bude přesouvat do regionů a regiony budou tak získávat větší </w:t>
      </w:r>
      <w:proofErr w:type="spellStart"/>
      <w:r w:rsidRPr="009C0CF4">
        <w:rPr>
          <w:rFonts w:ascii="Arial" w:hAnsi="Arial" w:cs="Arial"/>
          <w:bCs/>
          <w:sz w:val="24"/>
        </w:rPr>
        <w:t>pravomoce</w:t>
      </w:r>
      <w:proofErr w:type="spellEnd"/>
      <w:r w:rsidRPr="009C0CF4">
        <w:rPr>
          <w:rFonts w:ascii="Arial" w:hAnsi="Arial" w:cs="Arial"/>
          <w:bCs/>
          <w:sz w:val="24"/>
        </w:rPr>
        <w:t xml:space="preserve"> a stanou se hybnou sílou v zemích. A o tom je třeba hovořit a ukazovat příklady dobré praxe hodné následování.</w:t>
      </w:r>
    </w:p>
    <w:p w:rsidR="009C0CF4" w:rsidRDefault="009C0CF4" w:rsidP="009C0CF4">
      <w:pPr>
        <w:rPr>
          <w:rFonts w:ascii="Arial" w:hAnsi="Arial" w:cs="Arial"/>
          <w:bCs/>
          <w:sz w:val="24"/>
        </w:rPr>
      </w:pPr>
    </w:p>
    <w:p w:rsidR="00525456" w:rsidRPr="009C0CF4" w:rsidRDefault="00525456" w:rsidP="009C0CF4">
      <w:pPr>
        <w:rPr>
          <w:rFonts w:ascii="Arial" w:hAnsi="Arial" w:cs="Arial"/>
          <w:bCs/>
          <w:sz w:val="24"/>
        </w:rPr>
      </w:pPr>
    </w:p>
    <w:p w:rsidR="00525456" w:rsidRPr="00525456" w:rsidRDefault="009C0CF4" w:rsidP="00525456">
      <w:pPr>
        <w:rPr>
          <w:rFonts w:ascii="Arial" w:hAnsi="Arial" w:cs="Arial"/>
          <w:bCs/>
          <w:sz w:val="24"/>
        </w:rPr>
      </w:pPr>
      <w:r w:rsidRPr="009C0CF4">
        <w:rPr>
          <w:rFonts w:ascii="Arial" w:hAnsi="Arial" w:cs="Arial"/>
          <w:bCs/>
          <w:sz w:val="24"/>
        </w:rPr>
        <w:tab/>
      </w:r>
      <w:r w:rsidRPr="009C0CF4">
        <w:rPr>
          <w:rFonts w:ascii="Arial" w:hAnsi="Arial" w:cs="Arial"/>
          <w:bCs/>
          <w:sz w:val="24"/>
        </w:rPr>
        <w:tab/>
      </w:r>
      <w:r w:rsidRPr="009C0CF4">
        <w:rPr>
          <w:rFonts w:ascii="Arial" w:hAnsi="Arial" w:cs="Arial"/>
          <w:bCs/>
          <w:sz w:val="24"/>
        </w:rPr>
        <w:tab/>
      </w:r>
      <w:r w:rsidRPr="009C0CF4">
        <w:rPr>
          <w:rFonts w:ascii="Arial" w:hAnsi="Arial" w:cs="Arial"/>
          <w:bCs/>
          <w:sz w:val="24"/>
        </w:rPr>
        <w:tab/>
      </w:r>
      <w:r w:rsidRPr="009C0CF4">
        <w:rPr>
          <w:rFonts w:ascii="Arial" w:hAnsi="Arial" w:cs="Arial"/>
          <w:bCs/>
          <w:sz w:val="24"/>
        </w:rPr>
        <w:tab/>
      </w:r>
      <w:r w:rsidRPr="009C0CF4">
        <w:rPr>
          <w:rFonts w:ascii="Arial" w:hAnsi="Arial" w:cs="Arial"/>
          <w:bCs/>
          <w:sz w:val="24"/>
        </w:rPr>
        <w:tab/>
      </w:r>
      <w:r w:rsidRPr="009C0CF4">
        <w:rPr>
          <w:rFonts w:ascii="Arial" w:hAnsi="Arial" w:cs="Arial"/>
          <w:bCs/>
          <w:sz w:val="24"/>
        </w:rPr>
        <w:tab/>
      </w:r>
      <w:r w:rsidRPr="009C0CF4">
        <w:rPr>
          <w:rFonts w:ascii="Arial" w:hAnsi="Arial" w:cs="Arial"/>
          <w:bCs/>
          <w:sz w:val="24"/>
        </w:rPr>
        <w:tab/>
        <w:t xml:space="preserve">Jaroslava </w:t>
      </w:r>
      <w:proofErr w:type="spellStart"/>
      <w:r w:rsidRPr="009C0CF4">
        <w:rPr>
          <w:rFonts w:ascii="Arial" w:hAnsi="Arial" w:cs="Arial"/>
          <w:bCs/>
          <w:sz w:val="24"/>
        </w:rPr>
        <w:t>Timková</w:t>
      </w:r>
      <w:proofErr w:type="spellEnd"/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</w:r>
      <w:r w:rsidR="00525456">
        <w:rPr>
          <w:rFonts w:ascii="Arial" w:hAnsi="Arial" w:cs="Arial"/>
          <w:bCs/>
          <w:sz w:val="24"/>
        </w:rPr>
        <w:tab/>
        <w:t xml:space="preserve">     </w:t>
      </w:r>
      <w:r w:rsidR="00525456" w:rsidRPr="00525456">
        <w:rPr>
          <w:rFonts w:ascii="Arial" w:hAnsi="Arial" w:cs="Arial"/>
          <w:bCs/>
          <w:sz w:val="24"/>
        </w:rPr>
        <w:t xml:space="preserve">OSOBNÍ ROZVOJ </w:t>
      </w:r>
      <w:proofErr w:type="gramStart"/>
      <w:r w:rsidR="00525456" w:rsidRPr="00525456">
        <w:rPr>
          <w:rFonts w:ascii="Arial" w:hAnsi="Arial" w:cs="Arial"/>
          <w:bCs/>
          <w:sz w:val="24"/>
        </w:rPr>
        <w:t xml:space="preserve">MÉDIA, </w:t>
      </w:r>
      <w:proofErr w:type="spellStart"/>
      <w:r w:rsidR="00525456" w:rsidRPr="00525456">
        <w:rPr>
          <w:rFonts w:ascii="Arial" w:hAnsi="Arial" w:cs="Arial"/>
          <w:bCs/>
          <w:sz w:val="24"/>
        </w:rPr>
        <w:t>z.s</w:t>
      </w:r>
      <w:proofErr w:type="spellEnd"/>
      <w:r w:rsidR="00525456" w:rsidRPr="00525456">
        <w:rPr>
          <w:rFonts w:ascii="Arial" w:hAnsi="Arial" w:cs="Arial"/>
          <w:bCs/>
          <w:sz w:val="24"/>
        </w:rPr>
        <w:t>.</w:t>
      </w:r>
      <w:proofErr w:type="gramEnd"/>
    </w:p>
    <w:p w:rsidR="009C0CF4" w:rsidRPr="009C0CF4" w:rsidRDefault="009C0CF4" w:rsidP="009C0CF4">
      <w:pPr>
        <w:rPr>
          <w:rFonts w:ascii="Arial" w:hAnsi="Arial" w:cs="Arial"/>
          <w:bCs/>
          <w:sz w:val="24"/>
        </w:rPr>
      </w:pPr>
    </w:p>
    <w:sectPr w:rsidR="009C0CF4" w:rsidRPr="009C0CF4" w:rsidSect="00EC01BB">
      <w:headerReference w:type="default" r:id="rId13"/>
      <w:footerReference w:type="default" r:id="rId14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06" w:rsidRDefault="00684406">
      <w:r>
        <w:separator/>
      </w:r>
    </w:p>
  </w:endnote>
  <w:endnote w:type="continuationSeparator" w:id="0">
    <w:p w:rsidR="00684406" w:rsidRDefault="0068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12" w:rsidRPr="00E86B01" w:rsidRDefault="008A21D9" w:rsidP="00726712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726712">
      <w:rPr>
        <w:rFonts w:ascii="Arial" w:hAnsi="Arial" w:cs="Arial"/>
        <w:i/>
        <w:iCs/>
      </w:rPr>
      <w:t xml:space="preserve"> Olomouckého kraje</w:t>
    </w:r>
    <w:r w:rsidR="00726712" w:rsidRPr="00E86B01">
      <w:rPr>
        <w:rFonts w:ascii="Arial" w:hAnsi="Arial" w:cs="Arial"/>
        <w:i/>
        <w:iCs/>
      </w:rPr>
      <w:t xml:space="preserve"> </w:t>
    </w:r>
    <w:r w:rsidR="0029295B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726712">
      <w:rPr>
        <w:rFonts w:ascii="Arial" w:hAnsi="Arial" w:cs="Arial"/>
        <w:i/>
        <w:iCs/>
      </w:rPr>
      <w:t>. 1</w:t>
    </w:r>
    <w:r>
      <w:rPr>
        <w:rFonts w:ascii="Arial" w:hAnsi="Arial" w:cs="Arial"/>
        <w:i/>
        <w:iCs/>
      </w:rPr>
      <w:t>2</w:t>
    </w:r>
    <w:r w:rsidR="00726712">
      <w:rPr>
        <w:rFonts w:ascii="Arial" w:hAnsi="Arial" w:cs="Arial"/>
        <w:i/>
        <w:iCs/>
      </w:rPr>
      <w:t>. </w:t>
    </w:r>
    <w:r w:rsidR="00726712" w:rsidRPr="00E86B01">
      <w:rPr>
        <w:rFonts w:ascii="Arial" w:hAnsi="Arial" w:cs="Arial"/>
        <w:i/>
        <w:iCs/>
      </w:rPr>
      <w:t>20</w:t>
    </w:r>
    <w:r w:rsidR="00726712">
      <w:rPr>
        <w:rFonts w:ascii="Arial" w:hAnsi="Arial" w:cs="Arial"/>
        <w:i/>
        <w:iCs/>
      </w:rPr>
      <w:t>17</w:t>
    </w:r>
    <w:r w:rsidR="00726712" w:rsidRPr="00E86B01">
      <w:rPr>
        <w:rFonts w:ascii="Arial" w:hAnsi="Arial" w:cs="Arial"/>
        <w:i/>
        <w:iCs/>
      </w:rPr>
      <w:tab/>
    </w:r>
    <w:r w:rsidR="00726712" w:rsidRPr="00E86B01">
      <w:rPr>
        <w:rFonts w:ascii="Arial" w:hAnsi="Arial" w:cs="Arial"/>
        <w:i/>
        <w:iCs/>
      </w:rPr>
      <w:tab/>
      <w:t xml:space="preserve">Strana </w:t>
    </w:r>
    <w:r w:rsidR="00726712" w:rsidRPr="00E86B01">
      <w:rPr>
        <w:rStyle w:val="slostrnky"/>
        <w:rFonts w:ascii="Arial" w:hAnsi="Arial" w:cs="Arial"/>
        <w:i/>
        <w:iCs/>
      </w:rPr>
      <w:fldChar w:fldCharType="begin"/>
    </w:r>
    <w:r w:rsidR="00726712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726712" w:rsidRPr="00E86B01">
      <w:rPr>
        <w:rStyle w:val="slostrnky"/>
        <w:rFonts w:ascii="Arial" w:hAnsi="Arial" w:cs="Arial"/>
        <w:i/>
        <w:iCs/>
      </w:rPr>
      <w:fldChar w:fldCharType="separate"/>
    </w:r>
    <w:r w:rsidR="00BB2AD8">
      <w:rPr>
        <w:rStyle w:val="slostrnky"/>
        <w:rFonts w:ascii="Arial" w:hAnsi="Arial" w:cs="Arial"/>
        <w:i/>
        <w:iCs/>
        <w:noProof/>
      </w:rPr>
      <w:t>2</w:t>
    </w:r>
    <w:r w:rsidR="00726712" w:rsidRPr="00E86B01">
      <w:rPr>
        <w:rStyle w:val="slostrnky"/>
        <w:rFonts w:ascii="Arial" w:hAnsi="Arial" w:cs="Arial"/>
        <w:i/>
        <w:iCs/>
      </w:rPr>
      <w:fldChar w:fldCharType="end"/>
    </w:r>
    <w:r w:rsidR="00726712" w:rsidRPr="00E86B01">
      <w:rPr>
        <w:rStyle w:val="slostrnky"/>
        <w:rFonts w:ascii="Arial" w:hAnsi="Arial" w:cs="Arial"/>
        <w:i/>
        <w:iCs/>
      </w:rPr>
      <w:t xml:space="preserve"> (celkem </w:t>
    </w:r>
    <w:r w:rsidR="00726712" w:rsidRPr="00E86B01">
      <w:rPr>
        <w:rStyle w:val="slostrnky"/>
        <w:rFonts w:ascii="Arial" w:hAnsi="Arial" w:cs="Arial"/>
        <w:i/>
        <w:iCs/>
      </w:rPr>
      <w:fldChar w:fldCharType="begin"/>
    </w:r>
    <w:r w:rsidR="00726712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726712" w:rsidRPr="00E86B01">
      <w:rPr>
        <w:rStyle w:val="slostrnky"/>
        <w:rFonts w:ascii="Arial" w:hAnsi="Arial" w:cs="Arial"/>
        <w:i/>
        <w:iCs/>
      </w:rPr>
      <w:fldChar w:fldCharType="separate"/>
    </w:r>
    <w:r w:rsidR="00BB2AD8">
      <w:rPr>
        <w:rStyle w:val="slostrnky"/>
        <w:rFonts w:ascii="Arial" w:hAnsi="Arial" w:cs="Arial"/>
        <w:i/>
        <w:iCs/>
        <w:noProof/>
      </w:rPr>
      <w:t>10</w:t>
    </w:r>
    <w:r w:rsidR="00726712" w:rsidRPr="00E86B01">
      <w:rPr>
        <w:rStyle w:val="slostrnky"/>
        <w:rFonts w:ascii="Arial" w:hAnsi="Arial" w:cs="Arial"/>
        <w:i/>
        <w:iCs/>
      </w:rPr>
      <w:fldChar w:fldCharType="end"/>
    </w:r>
    <w:r w:rsidR="00726712" w:rsidRPr="00E86B01">
      <w:rPr>
        <w:rStyle w:val="slostrnky"/>
        <w:rFonts w:ascii="Arial" w:hAnsi="Arial" w:cs="Arial"/>
        <w:i/>
        <w:iCs/>
      </w:rPr>
      <w:t>)</w:t>
    </w:r>
  </w:p>
  <w:p w:rsidR="00726712" w:rsidRPr="00354CBB" w:rsidRDefault="00951C55" w:rsidP="00726712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53</w:t>
    </w:r>
    <w:r w:rsidR="00726712" w:rsidRPr="00E86B01">
      <w:rPr>
        <w:rFonts w:ascii="Arial" w:hAnsi="Arial" w:cs="Arial"/>
        <w:i/>
        <w:iCs/>
      </w:rPr>
      <w:t xml:space="preserve"> </w:t>
    </w:r>
    <w:r w:rsidR="00726712">
      <w:rPr>
        <w:rFonts w:ascii="Arial" w:hAnsi="Arial" w:cs="Arial"/>
        <w:i/>
        <w:iCs/>
      </w:rPr>
      <w:t xml:space="preserve">– </w:t>
    </w:r>
    <w:r w:rsidR="0029295B" w:rsidRPr="0029295B">
      <w:rPr>
        <w:rFonts w:ascii="Arial" w:hAnsi="Arial" w:cs="Arial"/>
        <w:i/>
        <w:iCs/>
      </w:rPr>
      <w:t>Účast Olomouckého kraje v projektu Č</w:t>
    </w:r>
    <w:r w:rsidR="00087027">
      <w:rPr>
        <w:rFonts w:ascii="Arial" w:hAnsi="Arial" w:cs="Arial"/>
        <w:i/>
        <w:iCs/>
      </w:rPr>
      <w:t>eské televize</w:t>
    </w:r>
    <w:r w:rsidR="0029295B" w:rsidRPr="0029295B">
      <w:rPr>
        <w:rFonts w:ascii="Arial" w:hAnsi="Arial" w:cs="Arial"/>
        <w:i/>
        <w:iCs/>
      </w:rPr>
      <w:t xml:space="preserve"> Srdce regionu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0F" w:rsidRPr="00E86B01" w:rsidRDefault="008A21D9" w:rsidP="00726712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1F000F">
      <w:rPr>
        <w:rFonts w:ascii="Arial" w:hAnsi="Arial" w:cs="Arial"/>
        <w:i/>
        <w:iCs/>
      </w:rPr>
      <w:t xml:space="preserve"> Olomouckého kraje</w:t>
    </w:r>
    <w:r w:rsidR="001F000F" w:rsidRPr="00E86B01">
      <w:rPr>
        <w:rFonts w:ascii="Arial" w:hAnsi="Arial" w:cs="Arial"/>
        <w:i/>
        <w:iCs/>
      </w:rPr>
      <w:t xml:space="preserve"> </w:t>
    </w:r>
    <w:r w:rsidR="0029295B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1F000F">
      <w:rPr>
        <w:rFonts w:ascii="Arial" w:hAnsi="Arial" w:cs="Arial"/>
        <w:i/>
        <w:iCs/>
      </w:rPr>
      <w:t>. 1</w:t>
    </w:r>
    <w:r>
      <w:rPr>
        <w:rFonts w:ascii="Arial" w:hAnsi="Arial" w:cs="Arial"/>
        <w:i/>
        <w:iCs/>
      </w:rPr>
      <w:t>2</w:t>
    </w:r>
    <w:r w:rsidR="001F000F">
      <w:rPr>
        <w:rFonts w:ascii="Arial" w:hAnsi="Arial" w:cs="Arial"/>
        <w:i/>
        <w:iCs/>
      </w:rPr>
      <w:t>. </w:t>
    </w:r>
    <w:r w:rsidR="001F000F" w:rsidRPr="00E86B01">
      <w:rPr>
        <w:rFonts w:ascii="Arial" w:hAnsi="Arial" w:cs="Arial"/>
        <w:i/>
        <w:iCs/>
      </w:rPr>
      <w:t>20</w:t>
    </w:r>
    <w:r w:rsidR="001F000F">
      <w:rPr>
        <w:rFonts w:ascii="Arial" w:hAnsi="Arial" w:cs="Arial"/>
        <w:i/>
        <w:iCs/>
      </w:rPr>
      <w:t>17</w:t>
    </w:r>
    <w:r w:rsidR="001F000F" w:rsidRPr="00E86B01">
      <w:rPr>
        <w:rFonts w:ascii="Arial" w:hAnsi="Arial" w:cs="Arial"/>
        <w:i/>
        <w:iCs/>
      </w:rPr>
      <w:tab/>
    </w:r>
    <w:r w:rsidR="001F000F" w:rsidRPr="00E86B01">
      <w:rPr>
        <w:rFonts w:ascii="Arial" w:hAnsi="Arial" w:cs="Arial"/>
        <w:i/>
        <w:iCs/>
      </w:rPr>
      <w:tab/>
      <w:t xml:space="preserve">Strana </w:t>
    </w:r>
    <w:r w:rsidR="001F000F" w:rsidRPr="00E86B01">
      <w:rPr>
        <w:rStyle w:val="slostrnky"/>
        <w:rFonts w:ascii="Arial" w:hAnsi="Arial" w:cs="Arial"/>
        <w:i/>
        <w:iCs/>
      </w:rPr>
      <w:fldChar w:fldCharType="begin"/>
    </w:r>
    <w:r w:rsidR="001F000F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1F000F" w:rsidRPr="00E86B01">
      <w:rPr>
        <w:rStyle w:val="slostrnky"/>
        <w:rFonts w:ascii="Arial" w:hAnsi="Arial" w:cs="Arial"/>
        <w:i/>
        <w:iCs/>
      </w:rPr>
      <w:fldChar w:fldCharType="separate"/>
    </w:r>
    <w:r w:rsidR="00BB2AD8">
      <w:rPr>
        <w:rStyle w:val="slostrnky"/>
        <w:rFonts w:ascii="Arial" w:hAnsi="Arial" w:cs="Arial"/>
        <w:i/>
        <w:iCs/>
        <w:noProof/>
      </w:rPr>
      <w:t>4</w:t>
    </w:r>
    <w:r w:rsidR="001F000F" w:rsidRPr="00E86B01">
      <w:rPr>
        <w:rStyle w:val="slostrnky"/>
        <w:rFonts w:ascii="Arial" w:hAnsi="Arial" w:cs="Arial"/>
        <w:i/>
        <w:iCs/>
      </w:rPr>
      <w:fldChar w:fldCharType="end"/>
    </w:r>
    <w:r w:rsidR="001F000F" w:rsidRPr="00E86B01">
      <w:rPr>
        <w:rStyle w:val="slostrnky"/>
        <w:rFonts w:ascii="Arial" w:hAnsi="Arial" w:cs="Arial"/>
        <w:i/>
        <w:iCs/>
      </w:rPr>
      <w:t xml:space="preserve"> (celkem </w:t>
    </w:r>
    <w:r w:rsidR="001F000F" w:rsidRPr="00E86B01">
      <w:rPr>
        <w:rStyle w:val="slostrnky"/>
        <w:rFonts w:ascii="Arial" w:hAnsi="Arial" w:cs="Arial"/>
        <w:i/>
        <w:iCs/>
      </w:rPr>
      <w:fldChar w:fldCharType="begin"/>
    </w:r>
    <w:r w:rsidR="001F000F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1F000F" w:rsidRPr="00E86B01">
      <w:rPr>
        <w:rStyle w:val="slostrnky"/>
        <w:rFonts w:ascii="Arial" w:hAnsi="Arial" w:cs="Arial"/>
        <w:i/>
        <w:iCs/>
      </w:rPr>
      <w:fldChar w:fldCharType="separate"/>
    </w:r>
    <w:r w:rsidR="00BB2AD8">
      <w:rPr>
        <w:rStyle w:val="slostrnky"/>
        <w:rFonts w:ascii="Arial" w:hAnsi="Arial" w:cs="Arial"/>
        <w:i/>
        <w:iCs/>
        <w:noProof/>
      </w:rPr>
      <w:t>10</w:t>
    </w:r>
    <w:r w:rsidR="001F000F" w:rsidRPr="00E86B01">
      <w:rPr>
        <w:rStyle w:val="slostrnky"/>
        <w:rFonts w:ascii="Arial" w:hAnsi="Arial" w:cs="Arial"/>
        <w:i/>
        <w:iCs/>
      </w:rPr>
      <w:fldChar w:fldCharType="end"/>
    </w:r>
    <w:r w:rsidR="001F000F" w:rsidRPr="00E86B01">
      <w:rPr>
        <w:rStyle w:val="slostrnky"/>
        <w:rFonts w:ascii="Arial" w:hAnsi="Arial" w:cs="Arial"/>
        <w:i/>
        <w:iCs/>
      </w:rPr>
      <w:t>)</w:t>
    </w:r>
  </w:p>
  <w:p w:rsidR="001F000F" w:rsidRPr="00354CBB" w:rsidRDefault="00951C55" w:rsidP="00726712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53</w:t>
    </w:r>
    <w:r w:rsidR="001F000F" w:rsidRPr="00E86B01">
      <w:rPr>
        <w:rFonts w:ascii="Arial" w:hAnsi="Arial" w:cs="Arial"/>
        <w:i/>
        <w:iCs/>
      </w:rPr>
      <w:t xml:space="preserve"> </w:t>
    </w:r>
    <w:r w:rsidR="001F000F">
      <w:rPr>
        <w:rFonts w:ascii="Arial" w:hAnsi="Arial" w:cs="Arial"/>
        <w:i/>
        <w:iCs/>
      </w:rPr>
      <w:t xml:space="preserve">– </w:t>
    </w:r>
    <w:r w:rsidR="0029295B" w:rsidRPr="0029295B">
      <w:rPr>
        <w:rFonts w:ascii="Arial" w:hAnsi="Arial" w:cs="Arial"/>
        <w:i/>
        <w:iCs/>
      </w:rPr>
      <w:t>Účast Olomouckého kraje v projektu Č</w:t>
    </w:r>
    <w:r w:rsidR="00087027">
      <w:rPr>
        <w:rFonts w:ascii="Arial" w:hAnsi="Arial" w:cs="Arial"/>
        <w:i/>
        <w:iCs/>
      </w:rPr>
      <w:t>eské televize</w:t>
    </w:r>
    <w:r w:rsidR="0029295B" w:rsidRPr="0029295B">
      <w:rPr>
        <w:rFonts w:ascii="Arial" w:hAnsi="Arial" w:cs="Arial"/>
        <w:i/>
        <w:iCs/>
      </w:rPr>
      <w:t xml:space="preserve"> Srdce regionu</w:t>
    </w:r>
  </w:p>
  <w:p w:rsidR="001F000F" w:rsidRPr="008649E7" w:rsidRDefault="008649E7">
    <w:pPr>
      <w:rPr>
        <w:rFonts w:ascii="Arial" w:hAnsi="Arial" w:cs="Arial"/>
        <w:i/>
      </w:rPr>
    </w:pPr>
    <w:r w:rsidRPr="008649E7">
      <w:rPr>
        <w:rFonts w:ascii="Arial" w:hAnsi="Arial" w:cs="Arial"/>
        <w:i/>
      </w:rPr>
      <w:t>Příloha č. 1: Dohoda o spolupráci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6C" w:rsidRPr="00E86B01" w:rsidRDefault="008A21D9" w:rsidP="00726712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E7726C">
      <w:rPr>
        <w:rFonts w:ascii="Arial" w:hAnsi="Arial" w:cs="Arial"/>
        <w:i/>
        <w:iCs/>
      </w:rPr>
      <w:t xml:space="preserve"> Olomouckého kraje</w:t>
    </w:r>
    <w:r w:rsidR="00E7726C" w:rsidRPr="00E86B01">
      <w:rPr>
        <w:rFonts w:ascii="Arial" w:hAnsi="Arial" w:cs="Arial"/>
        <w:i/>
        <w:iCs/>
      </w:rPr>
      <w:t xml:space="preserve"> </w:t>
    </w:r>
    <w:r w:rsidR="0029295B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E7726C">
      <w:rPr>
        <w:rFonts w:ascii="Arial" w:hAnsi="Arial" w:cs="Arial"/>
        <w:i/>
        <w:iCs/>
      </w:rPr>
      <w:t>. 1</w:t>
    </w:r>
    <w:r>
      <w:rPr>
        <w:rFonts w:ascii="Arial" w:hAnsi="Arial" w:cs="Arial"/>
        <w:i/>
        <w:iCs/>
      </w:rPr>
      <w:t>2</w:t>
    </w:r>
    <w:r w:rsidR="00E7726C">
      <w:rPr>
        <w:rFonts w:ascii="Arial" w:hAnsi="Arial" w:cs="Arial"/>
        <w:i/>
        <w:iCs/>
      </w:rPr>
      <w:t>. </w:t>
    </w:r>
    <w:r w:rsidR="00E7726C" w:rsidRPr="00E86B01">
      <w:rPr>
        <w:rFonts w:ascii="Arial" w:hAnsi="Arial" w:cs="Arial"/>
        <w:i/>
        <w:iCs/>
      </w:rPr>
      <w:t>20</w:t>
    </w:r>
    <w:r w:rsidR="00E7726C">
      <w:rPr>
        <w:rFonts w:ascii="Arial" w:hAnsi="Arial" w:cs="Arial"/>
        <w:i/>
        <w:iCs/>
      </w:rPr>
      <w:t>17</w:t>
    </w:r>
    <w:r w:rsidR="00E7726C" w:rsidRPr="00E86B01">
      <w:rPr>
        <w:rFonts w:ascii="Arial" w:hAnsi="Arial" w:cs="Arial"/>
        <w:i/>
        <w:iCs/>
      </w:rPr>
      <w:tab/>
    </w:r>
    <w:r w:rsidR="00E7726C" w:rsidRPr="00E86B01">
      <w:rPr>
        <w:rFonts w:ascii="Arial" w:hAnsi="Arial" w:cs="Arial"/>
        <w:i/>
        <w:iCs/>
      </w:rPr>
      <w:tab/>
      <w:t xml:space="preserve">Strana </w:t>
    </w:r>
    <w:r w:rsidR="00E7726C" w:rsidRPr="00E86B01">
      <w:rPr>
        <w:rStyle w:val="slostrnky"/>
        <w:rFonts w:ascii="Arial" w:hAnsi="Arial" w:cs="Arial"/>
        <w:i/>
        <w:iCs/>
      </w:rPr>
      <w:fldChar w:fldCharType="begin"/>
    </w:r>
    <w:r w:rsidR="00E7726C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E7726C" w:rsidRPr="00E86B01">
      <w:rPr>
        <w:rStyle w:val="slostrnky"/>
        <w:rFonts w:ascii="Arial" w:hAnsi="Arial" w:cs="Arial"/>
        <w:i/>
        <w:iCs/>
      </w:rPr>
      <w:fldChar w:fldCharType="separate"/>
    </w:r>
    <w:r w:rsidR="00BB2AD8">
      <w:rPr>
        <w:rStyle w:val="slostrnky"/>
        <w:rFonts w:ascii="Arial" w:hAnsi="Arial" w:cs="Arial"/>
        <w:i/>
        <w:iCs/>
        <w:noProof/>
      </w:rPr>
      <w:t>10</w:t>
    </w:r>
    <w:r w:rsidR="00E7726C" w:rsidRPr="00E86B01">
      <w:rPr>
        <w:rStyle w:val="slostrnky"/>
        <w:rFonts w:ascii="Arial" w:hAnsi="Arial" w:cs="Arial"/>
        <w:i/>
        <w:iCs/>
      </w:rPr>
      <w:fldChar w:fldCharType="end"/>
    </w:r>
    <w:r w:rsidR="00E7726C" w:rsidRPr="00E86B01">
      <w:rPr>
        <w:rStyle w:val="slostrnky"/>
        <w:rFonts w:ascii="Arial" w:hAnsi="Arial" w:cs="Arial"/>
        <w:i/>
        <w:iCs/>
      </w:rPr>
      <w:t xml:space="preserve"> (celkem </w:t>
    </w:r>
    <w:r w:rsidR="00E7726C" w:rsidRPr="00E86B01">
      <w:rPr>
        <w:rStyle w:val="slostrnky"/>
        <w:rFonts w:ascii="Arial" w:hAnsi="Arial" w:cs="Arial"/>
        <w:i/>
        <w:iCs/>
      </w:rPr>
      <w:fldChar w:fldCharType="begin"/>
    </w:r>
    <w:r w:rsidR="00E7726C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E7726C" w:rsidRPr="00E86B01">
      <w:rPr>
        <w:rStyle w:val="slostrnky"/>
        <w:rFonts w:ascii="Arial" w:hAnsi="Arial" w:cs="Arial"/>
        <w:i/>
        <w:iCs/>
      </w:rPr>
      <w:fldChar w:fldCharType="separate"/>
    </w:r>
    <w:r w:rsidR="00BB2AD8">
      <w:rPr>
        <w:rStyle w:val="slostrnky"/>
        <w:rFonts w:ascii="Arial" w:hAnsi="Arial" w:cs="Arial"/>
        <w:i/>
        <w:iCs/>
        <w:noProof/>
      </w:rPr>
      <w:t>11</w:t>
    </w:r>
    <w:r w:rsidR="00E7726C" w:rsidRPr="00E86B01">
      <w:rPr>
        <w:rStyle w:val="slostrnky"/>
        <w:rFonts w:ascii="Arial" w:hAnsi="Arial" w:cs="Arial"/>
        <w:i/>
        <w:iCs/>
      </w:rPr>
      <w:fldChar w:fldCharType="end"/>
    </w:r>
    <w:r w:rsidR="00E7726C" w:rsidRPr="00E86B01">
      <w:rPr>
        <w:rStyle w:val="slostrnky"/>
        <w:rFonts w:ascii="Arial" w:hAnsi="Arial" w:cs="Arial"/>
        <w:i/>
        <w:iCs/>
      </w:rPr>
      <w:t>)</w:t>
    </w:r>
  </w:p>
  <w:p w:rsidR="00E7726C" w:rsidRPr="00354CBB" w:rsidRDefault="00951C55" w:rsidP="00726712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53</w:t>
    </w:r>
    <w:r w:rsidR="00E7726C" w:rsidRPr="00E86B01">
      <w:rPr>
        <w:rFonts w:ascii="Arial" w:hAnsi="Arial" w:cs="Arial"/>
        <w:i/>
        <w:iCs/>
      </w:rPr>
      <w:t xml:space="preserve"> </w:t>
    </w:r>
    <w:r w:rsidR="00E7726C">
      <w:rPr>
        <w:rFonts w:ascii="Arial" w:hAnsi="Arial" w:cs="Arial"/>
        <w:i/>
        <w:iCs/>
      </w:rPr>
      <w:t xml:space="preserve">– </w:t>
    </w:r>
    <w:r w:rsidR="0029295B" w:rsidRPr="0029295B">
      <w:rPr>
        <w:rFonts w:ascii="Arial" w:hAnsi="Arial" w:cs="Arial"/>
        <w:i/>
        <w:iCs/>
      </w:rPr>
      <w:t>Účast Olomouckého kraje v projektu Č</w:t>
    </w:r>
    <w:r w:rsidR="00087027">
      <w:rPr>
        <w:rFonts w:ascii="Arial" w:hAnsi="Arial" w:cs="Arial"/>
        <w:i/>
        <w:iCs/>
      </w:rPr>
      <w:t>eské televize</w:t>
    </w:r>
    <w:r w:rsidR="0029295B" w:rsidRPr="0029295B">
      <w:rPr>
        <w:rFonts w:ascii="Arial" w:hAnsi="Arial" w:cs="Arial"/>
        <w:i/>
        <w:iCs/>
      </w:rPr>
      <w:t xml:space="preserve"> Srdce regionu</w:t>
    </w:r>
  </w:p>
  <w:p w:rsidR="00E7726C" w:rsidRPr="00525456" w:rsidRDefault="00E7726C" w:rsidP="00525456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2C287B">
      <w:rPr>
        <w:rFonts w:ascii="Arial" w:hAnsi="Arial" w:cs="Arial"/>
        <w:i/>
        <w:iCs/>
      </w:rPr>
      <w:t xml:space="preserve">Příloha </w:t>
    </w:r>
    <w:proofErr w:type="gramStart"/>
    <w:r w:rsidRPr="002C287B">
      <w:rPr>
        <w:rFonts w:ascii="Arial" w:hAnsi="Arial" w:cs="Arial"/>
        <w:i/>
        <w:iCs/>
      </w:rPr>
      <w:t xml:space="preserve">č. </w:t>
    </w:r>
    <w:r>
      <w:rPr>
        <w:rFonts w:ascii="Arial" w:hAnsi="Arial" w:cs="Arial"/>
        <w:i/>
        <w:iCs/>
      </w:rPr>
      <w:t>2</w:t>
    </w:r>
    <w:r w:rsidR="008A21D9">
      <w:rPr>
        <w:rFonts w:ascii="Arial" w:hAnsi="Arial" w:cs="Arial"/>
        <w:i/>
        <w:iCs/>
      </w:rPr>
      <w:t xml:space="preserve"> </w:t>
    </w:r>
    <w:r w:rsidR="008649E7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Příloha</w:t>
    </w:r>
    <w:proofErr w:type="gramEnd"/>
    <w:r w:rsidR="00F27810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Dohody o spolupráci</w:t>
    </w:r>
    <w:r w:rsidR="009C0CF4">
      <w:rPr>
        <w:rFonts w:ascii="Arial" w:hAnsi="Arial" w:cs="Arial"/>
        <w:i/>
        <w:iCs/>
      </w:rPr>
      <w:t xml:space="preserve"> – Specifikace</w:t>
    </w:r>
    <w:r w:rsidR="001A631E">
      <w:rPr>
        <w:rFonts w:ascii="Arial" w:hAnsi="Arial" w:cs="Arial"/>
        <w:i/>
        <w:iCs/>
      </w:rPr>
      <w:t xml:space="preserve">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06" w:rsidRDefault="00684406">
      <w:r>
        <w:separator/>
      </w:r>
    </w:p>
  </w:footnote>
  <w:footnote w:type="continuationSeparator" w:id="0">
    <w:p w:rsidR="00684406" w:rsidRDefault="0068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74" w:rsidRPr="008649E7" w:rsidRDefault="00A72674">
    <w:pPr>
      <w:pStyle w:val="Zhlav"/>
      <w:rPr>
        <w:i/>
      </w:rPr>
    </w:pPr>
    <w:r w:rsidRPr="008649E7">
      <w:rPr>
        <w:rFonts w:ascii="Arial" w:hAnsi="Arial" w:cs="Arial"/>
        <w:i/>
      </w:rPr>
      <w:t xml:space="preserve">Příloha č. 1: </w:t>
    </w:r>
    <w:r w:rsidR="00E7726C" w:rsidRPr="008649E7">
      <w:rPr>
        <w:rFonts w:ascii="Arial" w:hAnsi="Arial" w:cs="Arial"/>
        <w:i/>
      </w:rPr>
      <w:t>Dohoda o spolupráci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C9" w:rsidRPr="008649E7" w:rsidRDefault="00525456" w:rsidP="00525456">
    <w:pPr>
      <w:pStyle w:val="Zhlav"/>
      <w:rPr>
        <w:i/>
      </w:rPr>
    </w:pPr>
    <w:r w:rsidRPr="008649E7">
      <w:rPr>
        <w:rFonts w:ascii="Arial" w:hAnsi="Arial" w:cs="Arial"/>
        <w:i/>
      </w:rPr>
      <w:t>Příloha č. 2: Příloha</w:t>
    </w:r>
    <w:r w:rsidR="00F27810" w:rsidRPr="008649E7">
      <w:rPr>
        <w:rFonts w:ascii="Arial" w:hAnsi="Arial" w:cs="Arial"/>
        <w:i/>
      </w:rPr>
      <w:t xml:space="preserve"> </w:t>
    </w:r>
    <w:r w:rsidRPr="008649E7">
      <w:rPr>
        <w:rFonts w:ascii="Arial" w:hAnsi="Arial" w:cs="Arial"/>
        <w:i/>
      </w:rPr>
      <w:t xml:space="preserve">Dohody o spolupráci – Specifikace </w:t>
    </w:r>
    <w:r w:rsidR="001A631E" w:rsidRPr="008649E7">
      <w:rPr>
        <w:rFonts w:ascii="Arial" w:hAnsi="Arial" w:cs="Arial"/>
        <w:i/>
      </w:rPr>
      <w:t>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7527B"/>
    <w:multiLevelType w:val="multilevel"/>
    <w:tmpl w:val="5BBCBDE2"/>
    <w:styleLink w:val="Importovanstyl7"/>
    <w:lvl w:ilvl="0">
      <w:start w:val="1"/>
      <w:numFmt w:val="decimal"/>
      <w:lvlText w:val="%1."/>
      <w:lvlJc w:val="left"/>
      <w:pPr>
        <w:ind w:left="23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062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9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4124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975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6186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37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888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7533A92"/>
    <w:multiLevelType w:val="hybridMultilevel"/>
    <w:tmpl w:val="93A80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A518F"/>
    <w:multiLevelType w:val="multilevel"/>
    <w:tmpl w:val="4DBA4776"/>
    <w:numStyleLink w:val="Importovanstyl13"/>
  </w:abstractNum>
  <w:abstractNum w:abstractNumId="7">
    <w:nsid w:val="0F0C5F22"/>
    <w:multiLevelType w:val="multilevel"/>
    <w:tmpl w:val="5BBCBDE2"/>
    <w:numStyleLink w:val="Importovanstyl7"/>
  </w:abstractNum>
  <w:abstractNum w:abstractNumId="8">
    <w:nsid w:val="15DF3F28"/>
    <w:multiLevelType w:val="multilevel"/>
    <w:tmpl w:val="4DBA4776"/>
    <w:styleLink w:val="Importovanstyl13"/>
    <w:lvl w:ilvl="0">
      <w:start w:val="1"/>
      <w:numFmt w:val="decimal"/>
      <w:lvlText w:val="%1."/>
      <w:lvlJc w:val="left"/>
      <w:pPr>
        <w:ind w:left="23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280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349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4778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5847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76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8345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9774" w:hanging="2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CBF008D"/>
    <w:multiLevelType w:val="multilevel"/>
    <w:tmpl w:val="CAC460CA"/>
    <w:styleLink w:val="Importovanstyl12"/>
    <w:lvl w:ilvl="0">
      <w:start w:val="1"/>
      <w:numFmt w:val="decimal"/>
      <w:lvlText w:val="%1."/>
      <w:lvlJc w:val="left"/>
      <w:pPr>
        <w:ind w:left="234" w:hanging="2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62" w:hanging="8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724" w:hanging="1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226" w:hanging="1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088" w:hanging="15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590" w:hanging="15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452" w:hanging="19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954" w:hanging="19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5816" w:hanging="2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FB3487A"/>
    <w:multiLevelType w:val="hybridMultilevel"/>
    <w:tmpl w:val="43C68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24FE7"/>
    <w:multiLevelType w:val="hybridMultilevel"/>
    <w:tmpl w:val="21C25BB8"/>
    <w:numStyleLink w:val="Importovanstyl6"/>
  </w:abstractNum>
  <w:abstractNum w:abstractNumId="12">
    <w:nsid w:val="2C684468"/>
    <w:multiLevelType w:val="multilevel"/>
    <w:tmpl w:val="57D852B8"/>
    <w:numStyleLink w:val="Importovanstyl4"/>
  </w:abstractNum>
  <w:abstractNum w:abstractNumId="13">
    <w:nsid w:val="2D653431"/>
    <w:multiLevelType w:val="hybridMultilevel"/>
    <w:tmpl w:val="FFF27BAE"/>
    <w:styleLink w:val="Importovanstyl3"/>
    <w:lvl w:ilvl="0" w:tplc="5C78E878">
      <w:start w:val="1"/>
      <w:numFmt w:val="upperLetter"/>
      <w:lvlText w:val="(%1)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C3138">
      <w:start w:val="1"/>
      <w:numFmt w:val="lowerLetter"/>
      <w:lvlText w:val="%2."/>
      <w:lvlJc w:val="left"/>
      <w:pPr>
        <w:ind w:left="157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683DE">
      <w:start w:val="1"/>
      <w:numFmt w:val="lowerRoman"/>
      <w:lvlText w:val="%3."/>
      <w:lvlJc w:val="left"/>
      <w:pPr>
        <w:ind w:left="2291" w:hanging="7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83F84">
      <w:start w:val="1"/>
      <w:numFmt w:val="decimal"/>
      <w:lvlText w:val="%4."/>
      <w:lvlJc w:val="left"/>
      <w:pPr>
        <w:ind w:left="301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5AE394">
      <w:start w:val="1"/>
      <w:numFmt w:val="lowerLetter"/>
      <w:lvlText w:val="%5."/>
      <w:lvlJc w:val="left"/>
      <w:pPr>
        <w:ind w:left="373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38A5A8">
      <w:start w:val="1"/>
      <w:numFmt w:val="lowerRoman"/>
      <w:lvlText w:val="%6."/>
      <w:lvlJc w:val="left"/>
      <w:pPr>
        <w:ind w:left="4451" w:hanging="7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660374">
      <w:start w:val="1"/>
      <w:numFmt w:val="decimal"/>
      <w:lvlText w:val="%7."/>
      <w:lvlJc w:val="left"/>
      <w:pPr>
        <w:ind w:left="517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78D4AA">
      <w:start w:val="1"/>
      <w:numFmt w:val="lowerLetter"/>
      <w:lvlText w:val="%8."/>
      <w:lvlJc w:val="left"/>
      <w:pPr>
        <w:ind w:left="589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F23A7E">
      <w:start w:val="1"/>
      <w:numFmt w:val="lowerRoman"/>
      <w:lvlText w:val="%9."/>
      <w:lvlJc w:val="left"/>
      <w:pPr>
        <w:ind w:left="6611" w:hanging="7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986139E"/>
    <w:multiLevelType w:val="multilevel"/>
    <w:tmpl w:val="57D852B8"/>
    <w:styleLink w:val="Importovanstyl4"/>
    <w:lvl w:ilvl="0">
      <w:start w:val="1"/>
      <w:numFmt w:val="decimal"/>
      <w:lvlText w:val="%1."/>
      <w:lvlJc w:val="left"/>
      <w:pPr>
        <w:ind w:left="59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19" w:hanging="8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79" w:hanging="8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899" w:hanging="1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259" w:hanging="1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979" w:hanging="16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339" w:hanging="16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699" w:hanging="16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01B1604"/>
    <w:multiLevelType w:val="multilevel"/>
    <w:tmpl w:val="BF7C8324"/>
    <w:styleLink w:val="Importovanstyl5"/>
    <w:lvl w:ilvl="0">
      <w:start w:val="1"/>
      <w:numFmt w:val="decimal"/>
      <w:lvlText w:val="%1."/>
      <w:lvlJc w:val="left"/>
      <w:pPr>
        <w:ind w:left="23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062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9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4124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975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6186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37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888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20B562C"/>
    <w:multiLevelType w:val="multilevel"/>
    <w:tmpl w:val="8C7025EC"/>
    <w:styleLink w:val="Importovanstyl8"/>
    <w:lvl w:ilvl="0">
      <w:start w:val="1"/>
      <w:numFmt w:val="decimal"/>
      <w:lvlText w:val="%1."/>
      <w:lvlJc w:val="left"/>
      <w:pPr>
        <w:ind w:left="23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062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9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4124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975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6186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37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8248" w:hanging="2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48D20A2"/>
    <w:multiLevelType w:val="hybridMultilevel"/>
    <w:tmpl w:val="35A43478"/>
    <w:styleLink w:val="Importovanstyl9"/>
    <w:lvl w:ilvl="0" w:tplc="3FC85A08">
      <w:start w:val="1"/>
      <w:numFmt w:val="lowerRoman"/>
      <w:lvlText w:val="(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6697B0">
      <w:start w:val="1"/>
      <w:numFmt w:val="lowerLetter"/>
      <w:lvlText w:val="%2."/>
      <w:lvlJc w:val="left"/>
      <w:pPr>
        <w:ind w:left="177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C557A">
      <w:start w:val="1"/>
      <w:numFmt w:val="lowerRoman"/>
      <w:lvlText w:val="%3."/>
      <w:lvlJc w:val="left"/>
      <w:pPr>
        <w:ind w:left="2498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2EF1D0">
      <w:start w:val="1"/>
      <w:numFmt w:val="decimal"/>
      <w:lvlText w:val="%4."/>
      <w:lvlJc w:val="left"/>
      <w:pPr>
        <w:ind w:left="321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483F02">
      <w:start w:val="1"/>
      <w:numFmt w:val="lowerLetter"/>
      <w:lvlText w:val="%5."/>
      <w:lvlJc w:val="left"/>
      <w:pPr>
        <w:ind w:left="393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02FEAC">
      <w:start w:val="1"/>
      <w:numFmt w:val="lowerRoman"/>
      <w:lvlText w:val="%6."/>
      <w:lvlJc w:val="left"/>
      <w:pPr>
        <w:ind w:left="4658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D049BA">
      <w:start w:val="1"/>
      <w:numFmt w:val="decimal"/>
      <w:lvlText w:val="%7."/>
      <w:lvlJc w:val="left"/>
      <w:pPr>
        <w:ind w:left="537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0879C0">
      <w:start w:val="1"/>
      <w:numFmt w:val="lowerLetter"/>
      <w:lvlText w:val="%8."/>
      <w:lvlJc w:val="left"/>
      <w:pPr>
        <w:ind w:left="609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189BF6">
      <w:start w:val="1"/>
      <w:numFmt w:val="lowerRoman"/>
      <w:lvlText w:val="%9."/>
      <w:lvlJc w:val="left"/>
      <w:pPr>
        <w:ind w:left="6818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CA933F7"/>
    <w:multiLevelType w:val="multilevel"/>
    <w:tmpl w:val="34B0BE44"/>
    <w:styleLink w:val="Importovanstyl10"/>
    <w:lvl w:ilvl="0">
      <w:start w:val="1"/>
      <w:numFmt w:val="decimal"/>
      <w:lvlText w:val="%1."/>
      <w:lvlJc w:val="left"/>
      <w:pPr>
        <w:ind w:left="23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931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931" w:hanging="19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291" w:hanging="2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9C819DB"/>
    <w:multiLevelType w:val="hybridMultilevel"/>
    <w:tmpl w:val="819498CA"/>
    <w:numStyleLink w:val="Importovanstyl11"/>
  </w:abstractNum>
  <w:abstractNum w:abstractNumId="20">
    <w:nsid w:val="60723522"/>
    <w:multiLevelType w:val="hybridMultilevel"/>
    <w:tmpl w:val="21C25BB8"/>
    <w:styleLink w:val="Importovanstyl6"/>
    <w:lvl w:ilvl="0" w:tplc="06A8C814">
      <w:start w:val="1"/>
      <w:numFmt w:val="lowerRoman"/>
      <w:lvlText w:val="(%1)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D454A0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BC6662">
      <w:start w:val="1"/>
      <w:numFmt w:val="lowerRoman"/>
      <w:lvlText w:val="%3."/>
      <w:lvlJc w:val="left"/>
      <w:pPr>
        <w:ind w:left="26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0FCD0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44D848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7AF87A">
      <w:start w:val="1"/>
      <w:numFmt w:val="lowerRoman"/>
      <w:lvlText w:val="%6."/>
      <w:lvlJc w:val="left"/>
      <w:pPr>
        <w:ind w:left="48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92F926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9A6B7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68C3DA">
      <w:start w:val="1"/>
      <w:numFmt w:val="lowerRoman"/>
      <w:lvlText w:val="%9."/>
      <w:lvlJc w:val="left"/>
      <w:pPr>
        <w:ind w:left="69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32722E0"/>
    <w:multiLevelType w:val="hybridMultilevel"/>
    <w:tmpl w:val="FFF27BAE"/>
    <w:numStyleLink w:val="Importovanstyl3"/>
  </w:abstractNum>
  <w:abstractNum w:abstractNumId="22">
    <w:nsid w:val="67614060"/>
    <w:multiLevelType w:val="multilevel"/>
    <w:tmpl w:val="CAC460CA"/>
    <w:numStyleLink w:val="Importovanstyl12"/>
  </w:abstractNum>
  <w:abstractNum w:abstractNumId="23">
    <w:nsid w:val="6AF92F32"/>
    <w:multiLevelType w:val="multilevel"/>
    <w:tmpl w:val="8C7025EC"/>
    <w:numStyleLink w:val="Importovanstyl8"/>
  </w:abstractNum>
  <w:abstractNum w:abstractNumId="24">
    <w:nsid w:val="6B073A28"/>
    <w:multiLevelType w:val="hybridMultilevel"/>
    <w:tmpl w:val="819498CA"/>
    <w:styleLink w:val="Importovanstyl11"/>
    <w:lvl w:ilvl="0" w:tplc="E9ACFB26">
      <w:start w:val="1"/>
      <w:numFmt w:val="lowerRoman"/>
      <w:lvlText w:val="(%1)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0C3096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CEDBE2">
      <w:start w:val="1"/>
      <w:numFmt w:val="lowerRoman"/>
      <w:lvlText w:val="%3."/>
      <w:lvlJc w:val="left"/>
      <w:pPr>
        <w:ind w:left="26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0C68E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F8660C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78E8D0">
      <w:start w:val="1"/>
      <w:numFmt w:val="lowerRoman"/>
      <w:lvlText w:val="%6."/>
      <w:lvlJc w:val="left"/>
      <w:pPr>
        <w:ind w:left="48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10B9A4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D85558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DC02B8">
      <w:start w:val="1"/>
      <w:numFmt w:val="lowerRoman"/>
      <w:lvlText w:val="%9."/>
      <w:lvlJc w:val="left"/>
      <w:pPr>
        <w:ind w:left="69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6BB00896"/>
    <w:multiLevelType w:val="multilevel"/>
    <w:tmpl w:val="34B0BE44"/>
    <w:numStyleLink w:val="Importovanstyl10"/>
  </w:abstractNum>
  <w:abstractNum w:abstractNumId="26">
    <w:nsid w:val="701C3442"/>
    <w:multiLevelType w:val="multilevel"/>
    <w:tmpl w:val="722C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pStyle w:val="IVnadpis3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pStyle w:val="IV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0775075"/>
    <w:multiLevelType w:val="multilevel"/>
    <w:tmpl w:val="BF7C8324"/>
    <w:numStyleLink w:val="Importovanstyl5"/>
  </w:abstractNum>
  <w:abstractNum w:abstractNumId="28">
    <w:nsid w:val="7552110B"/>
    <w:multiLevelType w:val="hybridMultilevel"/>
    <w:tmpl w:val="35A43478"/>
    <w:numStyleLink w:val="Importovanstyl9"/>
  </w:abstractNum>
  <w:num w:numId="1">
    <w:abstractNumId w:val="26"/>
  </w:num>
  <w:num w:numId="2">
    <w:abstractNumId w:val="5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12"/>
  </w:num>
  <w:num w:numId="8">
    <w:abstractNumId w:val="15"/>
  </w:num>
  <w:num w:numId="9">
    <w:abstractNumId w:val="27"/>
  </w:num>
  <w:num w:numId="10">
    <w:abstractNumId w:val="20"/>
  </w:num>
  <w:num w:numId="11">
    <w:abstractNumId w:val="11"/>
  </w:num>
  <w:num w:numId="12">
    <w:abstractNumId w:val="27"/>
    <w:lvlOverride w:ilvl="1">
      <w:startOverride w:val="7"/>
    </w:lvlOverride>
  </w:num>
  <w:num w:numId="13">
    <w:abstractNumId w:val="4"/>
  </w:num>
  <w:num w:numId="14">
    <w:abstractNumId w:val="7"/>
  </w:num>
  <w:num w:numId="15">
    <w:abstractNumId w:val="16"/>
  </w:num>
  <w:num w:numId="16">
    <w:abstractNumId w:val="23"/>
  </w:num>
  <w:num w:numId="17">
    <w:abstractNumId w:val="17"/>
  </w:num>
  <w:num w:numId="18">
    <w:abstractNumId w:val="28"/>
  </w:num>
  <w:num w:numId="19">
    <w:abstractNumId w:val="23"/>
    <w:lvlOverride w:ilvl="1">
      <w:startOverride w:val="3"/>
    </w:lvlOverride>
  </w:num>
  <w:num w:numId="20">
    <w:abstractNumId w:val="18"/>
  </w:num>
  <w:num w:numId="21">
    <w:abstractNumId w:val="25"/>
  </w:num>
  <w:num w:numId="22">
    <w:abstractNumId w:val="24"/>
  </w:num>
  <w:num w:numId="23">
    <w:abstractNumId w:val="19"/>
  </w:num>
  <w:num w:numId="24">
    <w:abstractNumId w:val="25"/>
    <w:lvlOverride w:ilvl="1">
      <w:startOverride w:val="2"/>
    </w:lvlOverride>
  </w:num>
  <w:num w:numId="25">
    <w:abstractNumId w:val="9"/>
  </w:num>
  <w:num w:numId="26">
    <w:abstractNumId w:val="22"/>
  </w:num>
  <w:num w:numId="27">
    <w:abstractNumId w:val="8"/>
  </w:num>
  <w:num w:numId="28">
    <w:abstractNumId w:val="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dličková Olga">
    <w15:presenceInfo w15:providerId="None" w15:userId="Jedličková Ol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0738"/>
    <w:rsid w:val="00004B38"/>
    <w:rsid w:val="00005E65"/>
    <w:rsid w:val="00006678"/>
    <w:rsid w:val="00006E64"/>
    <w:rsid w:val="00012378"/>
    <w:rsid w:val="00020A96"/>
    <w:rsid w:val="00022C57"/>
    <w:rsid w:val="000276AA"/>
    <w:rsid w:val="00034D8C"/>
    <w:rsid w:val="00052996"/>
    <w:rsid w:val="00063308"/>
    <w:rsid w:val="000639EF"/>
    <w:rsid w:val="000707A7"/>
    <w:rsid w:val="000731AC"/>
    <w:rsid w:val="00082282"/>
    <w:rsid w:val="00087027"/>
    <w:rsid w:val="00092C72"/>
    <w:rsid w:val="00094CD1"/>
    <w:rsid w:val="00097D12"/>
    <w:rsid w:val="000A209C"/>
    <w:rsid w:val="000A2AC8"/>
    <w:rsid w:val="000A2D0B"/>
    <w:rsid w:val="000A7F4D"/>
    <w:rsid w:val="000B0AD7"/>
    <w:rsid w:val="000B7AAF"/>
    <w:rsid w:val="000C1BE5"/>
    <w:rsid w:val="000C428B"/>
    <w:rsid w:val="000D0982"/>
    <w:rsid w:val="000D51D0"/>
    <w:rsid w:val="000D5766"/>
    <w:rsid w:val="000E012D"/>
    <w:rsid w:val="000E20EA"/>
    <w:rsid w:val="000E38B8"/>
    <w:rsid w:val="000E5380"/>
    <w:rsid w:val="000E5B3C"/>
    <w:rsid w:val="000E5E4B"/>
    <w:rsid w:val="000E5E58"/>
    <w:rsid w:val="000E641C"/>
    <w:rsid w:val="000F0843"/>
    <w:rsid w:val="00101725"/>
    <w:rsid w:val="00104AC2"/>
    <w:rsid w:val="0011014C"/>
    <w:rsid w:val="00113561"/>
    <w:rsid w:val="0012687C"/>
    <w:rsid w:val="001311A7"/>
    <w:rsid w:val="00132CBF"/>
    <w:rsid w:val="0014217E"/>
    <w:rsid w:val="00144E8A"/>
    <w:rsid w:val="00146578"/>
    <w:rsid w:val="00147ACB"/>
    <w:rsid w:val="00147F21"/>
    <w:rsid w:val="0015199E"/>
    <w:rsid w:val="001538B0"/>
    <w:rsid w:val="0015516B"/>
    <w:rsid w:val="00177542"/>
    <w:rsid w:val="00182AD7"/>
    <w:rsid w:val="0018504E"/>
    <w:rsid w:val="0018735C"/>
    <w:rsid w:val="001A2116"/>
    <w:rsid w:val="001A631E"/>
    <w:rsid w:val="001A734E"/>
    <w:rsid w:val="001B3991"/>
    <w:rsid w:val="001B43A0"/>
    <w:rsid w:val="001F000F"/>
    <w:rsid w:val="001F671D"/>
    <w:rsid w:val="00205F8E"/>
    <w:rsid w:val="00221F42"/>
    <w:rsid w:val="00226048"/>
    <w:rsid w:val="0023227C"/>
    <w:rsid w:val="00232293"/>
    <w:rsid w:val="00241335"/>
    <w:rsid w:val="00244015"/>
    <w:rsid w:val="00246193"/>
    <w:rsid w:val="00251C4A"/>
    <w:rsid w:val="00253430"/>
    <w:rsid w:val="00254DE2"/>
    <w:rsid w:val="002566E2"/>
    <w:rsid w:val="0025724B"/>
    <w:rsid w:val="00266AE8"/>
    <w:rsid w:val="00272483"/>
    <w:rsid w:val="00281812"/>
    <w:rsid w:val="00281FC3"/>
    <w:rsid w:val="00285289"/>
    <w:rsid w:val="0029295B"/>
    <w:rsid w:val="0029416D"/>
    <w:rsid w:val="002A1D98"/>
    <w:rsid w:val="002A227F"/>
    <w:rsid w:val="002A52C8"/>
    <w:rsid w:val="002A669C"/>
    <w:rsid w:val="002B0621"/>
    <w:rsid w:val="002B0E76"/>
    <w:rsid w:val="002B6F21"/>
    <w:rsid w:val="002B7A4E"/>
    <w:rsid w:val="002C287B"/>
    <w:rsid w:val="002C3079"/>
    <w:rsid w:val="002C4B96"/>
    <w:rsid w:val="002D51F6"/>
    <w:rsid w:val="002F20F1"/>
    <w:rsid w:val="002F234D"/>
    <w:rsid w:val="002F31D3"/>
    <w:rsid w:val="00301103"/>
    <w:rsid w:val="00305EE9"/>
    <w:rsid w:val="003062B7"/>
    <w:rsid w:val="0031090D"/>
    <w:rsid w:val="00323DCD"/>
    <w:rsid w:val="00325E0C"/>
    <w:rsid w:val="00327A78"/>
    <w:rsid w:val="0033180F"/>
    <w:rsid w:val="00332BDF"/>
    <w:rsid w:val="00344F4D"/>
    <w:rsid w:val="00345C53"/>
    <w:rsid w:val="00351D12"/>
    <w:rsid w:val="003540FE"/>
    <w:rsid w:val="00354CBB"/>
    <w:rsid w:val="003560DA"/>
    <w:rsid w:val="003569D5"/>
    <w:rsid w:val="00361E08"/>
    <w:rsid w:val="00363910"/>
    <w:rsid w:val="00372067"/>
    <w:rsid w:val="00372F5A"/>
    <w:rsid w:val="00373249"/>
    <w:rsid w:val="00380332"/>
    <w:rsid w:val="00385852"/>
    <w:rsid w:val="00393622"/>
    <w:rsid w:val="00393DFE"/>
    <w:rsid w:val="003940CD"/>
    <w:rsid w:val="00395720"/>
    <w:rsid w:val="00395D39"/>
    <w:rsid w:val="003A0CD8"/>
    <w:rsid w:val="003A3B96"/>
    <w:rsid w:val="003B392B"/>
    <w:rsid w:val="003B43FA"/>
    <w:rsid w:val="003B57AB"/>
    <w:rsid w:val="003B7DD6"/>
    <w:rsid w:val="003C5E7F"/>
    <w:rsid w:val="003E0D78"/>
    <w:rsid w:val="003E36B7"/>
    <w:rsid w:val="003E37F5"/>
    <w:rsid w:val="003E6E27"/>
    <w:rsid w:val="003F68B6"/>
    <w:rsid w:val="00400667"/>
    <w:rsid w:val="00410C35"/>
    <w:rsid w:val="00415A64"/>
    <w:rsid w:val="0042217C"/>
    <w:rsid w:val="004223FC"/>
    <w:rsid w:val="00426565"/>
    <w:rsid w:val="00432497"/>
    <w:rsid w:val="0043393C"/>
    <w:rsid w:val="00434498"/>
    <w:rsid w:val="004360DD"/>
    <w:rsid w:val="00436563"/>
    <w:rsid w:val="004453D4"/>
    <w:rsid w:val="00445F23"/>
    <w:rsid w:val="00446038"/>
    <w:rsid w:val="004466BE"/>
    <w:rsid w:val="00451EA5"/>
    <w:rsid w:val="00452499"/>
    <w:rsid w:val="00456674"/>
    <w:rsid w:val="004577F9"/>
    <w:rsid w:val="00464137"/>
    <w:rsid w:val="004642EA"/>
    <w:rsid w:val="004713B3"/>
    <w:rsid w:val="0047617C"/>
    <w:rsid w:val="00484BA2"/>
    <w:rsid w:val="00487BBF"/>
    <w:rsid w:val="004904F6"/>
    <w:rsid w:val="00491364"/>
    <w:rsid w:val="00491479"/>
    <w:rsid w:val="00494841"/>
    <w:rsid w:val="00496AA0"/>
    <w:rsid w:val="004A02DF"/>
    <w:rsid w:val="004A0984"/>
    <w:rsid w:val="004A6F36"/>
    <w:rsid w:val="004B59EA"/>
    <w:rsid w:val="004B6880"/>
    <w:rsid w:val="004B790F"/>
    <w:rsid w:val="004C0E90"/>
    <w:rsid w:val="004C66A6"/>
    <w:rsid w:val="004D2E33"/>
    <w:rsid w:val="004D4CCB"/>
    <w:rsid w:val="004D5451"/>
    <w:rsid w:val="004E0218"/>
    <w:rsid w:val="004E134D"/>
    <w:rsid w:val="004E167C"/>
    <w:rsid w:val="004E2EDE"/>
    <w:rsid w:val="00500A3A"/>
    <w:rsid w:val="00501121"/>
    <w:rsid w:val="00504774"/>
    <w:rsid w:val="00522B4A"/>
    <w:rsid w:val="00523A0A"/>
    <w:rsid w:val="005244E7"/>
    <w:rsid w:val="00525456"/>
    <w:rsid w:val="005256FC"/>
    <w:rsid w:val="005341B9"/>
    <w:rsid w:val="00542251"/>
    <w:rsid w:val="00543A65"/>
    <w:rsid w:val="00543E2F"/>
    <w:rsid w:val="005441D8"/>
    <w:rsid w:val="00546176"/>
    <w:rsid w:val="0054674A"/>
    <w:rsid w:val="005602B1"/>
    <w:rsid w:val="00560C34"/>
    <w:rsid w:val="00562B2A"/>
    <w:rsid w:val="00563B8F"/>
    <w:rsid w:val="005650A3"/>
    <w:rsid w:val="005651B0"/>
    <w:rsid w:val="005672F8"/>
    <w:rsid w:val="00575981"/>
    <w:rsid w:val="005806E5"/>
    <w:rsid w:val="00583EB4"/>
    <w:rsid w:val="00584338"/>
    <w:rsid w:val="00585D17"/>
    <w:rsid w:val="00587CAC"/>
    <w:rsid w:val="005A0DA5"/>
    <w:rsid w:val="005A15E5"/>
    <w:rsid w:val="005A33BD"/>
    <w:rsid w:val="005B0CBB"/>
    <w:rsid w:val="005B1667"/>
    <w:rsid w:val="005D0887"/>
    <w:rsid w:val="005D17DA"/>
    <w:rsid w:val="005D7644"/>
    <w:rsid w:val="005E1D7E"/>
    <w:rsid w:val="005E218B"/>
    <w:rsid w:val="005E4DFE"/>
    <w:rsid w:val="005F4A05"/>
    <w:rsid w:val="005F7721"/>
    <w:rsid w:val="00600918"/>
    <w:rsid w:val="006011B8"/>
    <w:rsid w:val="0060518B"/>
    <w:rsid w:val="00615D5E"/>
    <w:rsid w:val="00634A02"/>
    <w:rsid w:val="00635FCA"/>
    <w:rsid w:val="006366AB"/>
    <w:rsid w:val="0064101F"/>
    <w:rsid w:val="0067241A"/>
    <w:rsid w:val="00672683"/>
    <w:rsid w:val="00674ED1"/>
    <w:rsid w:val="00676BCA"/>
    <w:rsid w:val="00683BF1"/>
    <w:rsid w:val="00684406"/>
    <w:rsid w:val="006869CF"/>
    <w:rsid w:val="00695EC1"/>
    <w:rsid w:val="006A2989"/>
    <w:rsid w:val="006A45F9"/>
    <w:rsid w:val="006A653E"/>
    <w:rsid w:val="006A66CD"/>
    <w:rsid w:val="006A6D9C"/>
    <w:rsid w:val="006B6BAC"/>
    <w:rsid w:val="006E63AC"/>
    <w:rsid w:val="006E712D"/>
    <w:rsid w:val="006F111F"/>
    <w:rsid w:val="006F5B95"/>
    <w:rsid w:val="00700CC3"/>
    <w:rsid w:val="00706B2E"/>
    <w:rsid w:val="00711DD3"/>
    <w:rsid w:val="0071384A"/>
    <w:rsid w:val="00713CC1"/>
    <w:rsid w:val="007163A7"/>
    <w:rsid w:val="007168B6"/>
    <w:rsid w:val="00717BEF"/>
    <w:rsid w:val="00721919"/>
    <w:rsid w:val="00721D82"/>
    <w:rsid w:val="00722D0C"/>
    <w:rsid w:val="00726712"/>
    <w:rsid w:val="007274BF"/>
    <w:rsid w:val="00732368"/>
    <w:rsid w:val="007430E1"/>
    <w:rsid w:val="007439C9"/>
    <w:rsid w:val="00747BC2"/>
    <w:rsid w:val="007510E4"/>
    <w:rsid w:val="007520BE"/>
    <w:rsid w:val="00753D65"/>
    <w:rsid w:val="00760575"/>
    <w:rsid w:val="00767DEE"/>
    <w:rsid w:val="00770369"/>
    <w:rsid w:val="007750B6"/>
    <w:rsid w:val="00776BC3"/>
    <w:rsid w:val="00782403"/>
    <w:rsid w:val="00783465"/>
    <w:rsid w:val="00787AE1"/>
    <w:rsid w:val="00793F3A"/>
    <w:rsid w:val="00794AA9"/>
    <w:rsid w:val="00794FB4"/>
    <w:rsid w:val="007952F4"/>
    <w:rsid w:val="00795F6A"/>
    <w:rsid w:val="007A0DD5"/>
    <w:rsid w:val="007A2F17"/>
    <w:rsid w:val="007B1FF0"/>
    <w:rsid w:val="007B3EB7"/>
    <w:rsid w:val="007B4E82"/>
    <w:rsid w:val="007C6703"/>
    <w:rsid w:val="007D59D3"/>
    <w:rsid w:val="007D700B"/>
    <w:rsid w:val="007E04F8"/>
    <w:rsid w:val="007F1937"/>
    <w:rsid w:val="007F1E20"/>
    <w:rsid w:val="007F2271"/>
    <w:rsid w:val="007F40A9"/>
    <w:rsid w:val="0080261E"/>
    <w:rsid w:val="008035A7"/>
    <w:rsid w:val="00804157"/>
    <w:rsid w:val="00812A79"/>
    <w:rsid w:val="008162BF"/>
    <w:rsid w:val="008168FD"/>
    <w:rsid w:val="00817279"/>
    <w:rsid w:val="00822F09"/>
    <w:rsid w:val="00823050"/>
    <w:rsid w:val="00823CD6"/>
    <w:rsid w:val="00824F30"/>
    <w:rsid w:val="008261BF"/>
    <w:rsid w:val="008270C5"/>
    <w:rsid w:val="0083328C"/>
    <w:rsid w:val="00833660"/>
    <w:rsid w:val="00841EE9"/>
    <w:rsid w:val="008450F3"/>
    <w:rsid w:val="00846729"/>
    <w:rsid w:val="00857B18"/>
    <w:rsid w:val="00860CCA"/>
    <w:rsid w:val="008649E7"/>
    <w:rsid w:val="008778EC"/>
    <w:rsid w:val="0088210F"/>
    <w:rsid w:val="00884D2A"/>
    <w:rsid w:val="008855B4"/>
    <w:rsid w:val="0088698E"/>
    <w:rsid w:val="008907B1"/>
    <w:rsid w:val="0089146E"/>
    <w:rsid w:val="008A21D9"/>
    <w:rsid w:val="008A67AD"/>
    <w:rsid w:val="008A7C1E"/>
    <w:rsid w:val="008B57FE"/>
    <w:rsid w:val="008D2208"/>
    <w:rsid w:val="008D2EEC"/>
    <w:rsid w:val="008D422E"/>
    <w:rsid w:val="008E5DC0"/>
    <w:rsid w:val="008E5F0C"/>
    <w:rsid w:val="008E757D"/>
    <w:rsid w:val="008E7DBC"/>
    <w:rsid w:val="008F3150"/>
    <w:rsid w:val="008F4CA3"/>
    <w:rsid w:val="008F4DD0"/>
    <w:rsid w:val="008F6EF0"/>
    <w:rsid w:val="00905D08"/>
    <w:rsid w:val="009065C9"/>
    <w:rsid w:val="00906B17"/>
    <w:rsid w:val="009139DE"/>
    <w:rsid w:val="00916B9D"/>
    <w:rsid w:val="00917B15"/>
    <w:rsid w:val="0092568B"/>
    <w:rsid w:val="00931B94"/>
    <w:rsid w:val="0093248A"/>
    <w:rsid w:val="009338F2"/>
    <w:rsid w:val="009366DC"/>
    <w:rsid w:val="009409EE"/>
    <w:rsid w:val="00951C55"/>
    <w:rsid w:val="00960182"/>
    <w:rsid w:val="00967163"/>
    <w:rsid w:val="0097512B"/>
    <w:rsid w:val="00975AA9"/>
    <w:rsid w:val="00976057"/>
    <w:rsid w:val="00977722"/>
    <w:rsid w:val="00981A0F"/>
    <w:rsid w:val="00984488"/>
    <w:rsid w:val="009951D0"/>
    <w:rsid w:val="009952F3"/>
    <w:rsid w:val="00996042"/>
    <w:rsid w:val="009A461B"/>
    <w:rsid w:val="009B37B1"/>
    <w:rsid w:val="009B4B6D"/>
    <w:rsid w:val="009C0CF4"/>
    <w:rsid w:val="009C3F18"/>
    <w:rsid w:val="009D019A"/>
    <w:rsid w:val="009D1434"/>
    <w:rsid w:val="009D5839"/>
    <w:rsid w:val="009D6AFA"/>
    <w:rsid w:val="009D76C8"/>
    <w:rsid w:val="009E7132"/>
    <w:rsid w:val="009F09EB"/>
    <w:rsid w:val="009F7022"/>
    <w:rsid w:val="00A039A5"/>
    <w:rsid w:val="00A115FA"/>
    <w:rsid w:val="00A159EF"/>
    <w:rsid w:val="00A257E8"/>
    <w:rsid w:val="00A319C0"/>
    <w:rsid w:val="00A32039"/>
    <w:rsid w:val="00A41DE8"/>
    <w:rsid w:val="00A566EA"/>
    <w:rsid w:val="00A63C4E"/>
    <w:rsid w:val="00A6549F"/>
    <w:rsid w:val="00A655DB"/>
    <w:rsid w:val="00A7158D"/>
    <w:rsid w:val="00A72674"/>
    <w:rsid w:val="00A7409E"/>
    <w:rsid w:val="00A75B3F"/>
    <w:rsid w:val="00A80B6A"/>
    <w:rsid w:val="00A8103B"/>
    <w:rsid w:val="00A82593"/>
    <w:rsid w:val="00A828C0"/>
    <w:rsid w:val="00A84CB7"/>
    <w:rsid w:val="00A95941"/>
    <w:rsid w:val="00A96470"/>
    <w:rsid w:val="00AA2215"/>
    <w:rsid w:val="00AB1205"/>
    <w:rsid w:val="00AB4F76"/>
    <w:rsid w:val="00AC2970"/>
    <w:rsid w:val="00AC47E8"/>
    <w:rsid w:val="00AC62AF"/>
    <w:rsid w:val="00AC6AF2"/>
    <w:rsid w:val="00AD4AEE"/>
    <w:rsid w:val="00AE0D1D"/>
    <w:rsid w:val="00AE5AF8"/>
    <w:rsid w:val="00AE6882"/>
    <w:rsid w:val="00AF5D82"/>
    <w:rsid w:val="00AF63A2"/>
    <w:rsid w:val="00AF70D3"/>
    <w:rsid w:val="00B05E96"/>
    <w:rsid w:val="00B13699"/>
    <w:rsid w:val="00B24927"/>
    <w:rsid w:val="00B335B4"/>
    <w:rsid w:val="00B40C64"/>
    <w:rsid w:val="00B40D6A"/>
    <w:rsid w:val="00B44217"/>
    <w:rsid w:val="00B543C2"/>
    <w:rsid w:val="00B7106A"/>
    <w:rsid w:val="00B75CEB"/>
    <w:rsid w:val="00B776AD"/>
    <w:rsid w:val="00B83F76"/>
    <w:rsid w:val="00B84616"/>
    <w:rsid w:val="00B849E7"/>
    <w:rsid w:val="00B85806"/>
    <w:rsid w:val="00B90F1E"/>
    <w:rsid w:val="00B92E45"/>
    <w:rsid w:val="00B93F59"/>
    <w:rsid w:val="00B96A8B"/>
    <w:rsid w:val="00B9714F"/>
    <w:rsid w:val="00BB2AD8"/>
    <w:rsid w:val="00BB3076"/>
    <w:rsid w:val="00BB3692"/>
    <w:rsid w:val="00BB7183"/>
    <w:rsid w:val="00BC4159"/>
    <w:rsid w:val="00BC580B"/>
    <w:rsid w:val="00BD1C7C"/>
    <w:rsid w:val="00BD6FE2"/>
    <w:rsid w:val="00BE757A"/>
    <w:rsid w:val="00BF0E32"/>
    <w:rsid w:val="00BF357F"/>
    <w:rsid w:val="00BF5B1A"/>
    <w:rsid w:val="00C02389"/>
    <w:rsid w:val="00C04F2D"/>
    <w:rsid w:val="00C072DC"/>
    <w:rsid w:val="00C07524"/>
    <w:rsid w:val="00C11668"/>
    <w:rsid w:val="00C1587E"/>
    <w:rsid w:val="00C162F2"/>
    <w:rsid w:val="00C175AB"/>
    <w:rsid w:val="00C2060C"/>
    <w:rsid w:val="00C30B5B"/>
    <w:rsid w:val="00C315AC"/>
    <w:rsid w:val="00C3776B"/>
    <w:rsid w:val="00C45A1B"/>
    <w:rsid w:val="00C461E2"/>
    <w:rsid w:val="00C46B52"/>
    <w:rsid w:val="00C54DE2"/>
    <w:rsid w:val="00C66CBE"/>
    <w:rsid w:val="00C67AC5"/>
    <w:rsid w:val="00C70266"/>
    <w:rsid w:val="00C72EE3"/>
    <w:rsid w:val="00C74F28"/>
    <w:rsid w:val="00C77C3F"/>
    <w:rsid w:val="00C8040A"/>
    <w:rsid w:val="00C8363E"/>
    <w:rsid w:val="00C86224"/>
    <w:rsid w:val="00C8759E"/>
    <w:rsid w:val="00C96796"/>
    <w:rsid w:val="00CA0B79"/>
    <w:rsid w:val="00CA2BCB"/>
    <w:rsid w:val="00CA4B65"/>
    <w:rsid w:val="00CA75BB"/>
    <w:rsid w:val="00CB38AD"/>
    <w:rsid w:val="00CB543A"/>
    <w:rsid w:val="00CC2C3B"/>
    <w:rsid w:val="00CC424E"/>
    <w:rsid w:val="00CC62F2"/>
    <w:rsid w:val="00CD5B28"/>
    <w:rsid w:val="00CE412D"/>
    <w:rsid w:val="00CE5828"/>
    <w:rsid w:val="00CE6E7F"/>
    <w:rsid w:val="00CF0F10"/>
    <w:rsid w:val="00CF2FA0"/>
    <w:rsid w:val="00CF32BA"/>
    <w:rsid w:val="00D008F6"/>
    <w:rsid w:val="00D00C89"/>
    <w:rsid w:val="00D010BA"/>
    <w:rsid w:val="00D04342"/>
    <w:rsid w:val="00D10256"/>
    <w:rsid w:val="00D107C4"/>
    <w:rsid w:val="00D12EB3"/>
    <w:rsid w:val="00D165C9"/>
    <w:rsid w:val="00D2346F"/>
    <w:rsid w:val="00D36616"/>
    <w:rsid w:val="00D40299"/>
    <w:rsid w:val="00D417E2"/>
    <w:rsid w:val="00D44AE3"/>
    <w:rsid w:val="00D45D7C"/>
    <w:rsid w:val="00D462F8"/>
    <w:rsid w:val="00D46C24"/>
    <w:rsid w:val="00D47A67"/>
    <w:rsid w:val="00D53018"/>
    <w:rsid w:val="00D55247"/>
    <w:rsid w:val="00D55698"/>
    <w:rsid w:val="00D57212"/>
    <w:rsid w:val="00D60D34"/>
    <w:rsid w:val="00D63849"/>
    <w:rsid w:val="00D721B2"/>
    <w:rsid w:val="00D74936"/>
    <w:rsid w:val="00D77DF2"/>
    <w:rsid w:val="00D83AB0"/>
    <w:rsid w:val="00D91411"/>
    <w:rsid w:val="00D97BD1"/>
    <w:rsid w:val="00DA3C85"/>
    <w:rsid w:val="00DA5B3D"/>
    <w:rsid w:val="00DA7D8C"/>
    <w:rsid w:val="00DB20B7"/>
    <w:rsid w:val="00DB4479"/>
    <w:rsid w:val="00DC4858"/>
    <w:rsid w:val="00DE14CC"/>
    <w:rsid w:val="00DE3963"/>
    <w:rsid w:val="00DE4D7F"/>
    <w:rsid w:val="00DE5FF7"/>
    <w:rsid w:val="00DF6C3E"/>
    <w:rsid w:val="00E03354"/>
    <w:rsid w:val="00E0569D"/>
    <w:rsid w:val="00E068D7"/>
    <w:rsid w:val="00E06E5C"/>
    <w:rsid w:val="00E216E8"/>
    <w:rsid w:val="00E2218A"/>
    <w:rsid w:val="00E262DE"/>
    <w:rsid w:val="00E26319"/>
    <w:rsid w:val="00E31537"/>
    <w:rsid w:val="00E34D65"/>
    <w:rsid w:val="00E40D6A"/>
    <w:rsid w:val="00E5003B"/>
    <w:rsid w:val="00E50263"/>
    <w:rsid w:val="00E50A45"/>
    <w:rsid w:val="00E56708"/>
    <w:rsid w:val="00E61952"/>
    <w:rsid w:val="00E62B99"/>
    <w:rsid w:val="00E639C7"/>
    <w:rsid w:val="00E673FD"/>
    <w:rsid w:val="00E703A8"/>
    <w:rsid w:val="00E761D9"/>
    <w:rsid w:val="00E7726C"/>
    <w:rsid w:val="00E80B3C"/>
    <w:rsid w:val="00E82E40"/>
    <w:rsid w:val="00E86B01"/>
    <w:rsid w:val="00E96B20"/>
    <w:rsid w:val="00EA2CB4"/>
    <w:rsid w:val="00EA45D6"/>
    <w:rsid w:val="00EA581D"/>
    <w:rsid w:val="00EA6EA1"/>
    <w:rsid w:val="00EA7F8F"/>
    <w:rsid w:val="00EB0985"/>
    <w:rsid w:val="00EB3AD7"/>
    <w:rsid w:val="00EB51E1"/>
    <w:rsid w:val="00EC01BB"/>
    <w:rsid w:val="00EC73F2"/>
    <w:rsid w:val="00ED118F"/>
    <w:rsid w:val="00ED4EFB"/>
    <w:rsid w:val="00ED6FAA"/>
    <w:rsid w:val="00EE0255"/>
    <w:rsid w:val="00EE2126"/>
    <w:rsid w:val="00EE25C9"/>
    <w:rsid w:val="00EE3F2B"/>
    <w:rsid w:val="00EE4D89"/>
    <w:rsid w:val="00EE5E3A"/>
    <w:rsid w:val="00EF2005"/>
    <w:rsid w:val="00EF316A"/>
    <w:rsid w:val="00EF6A47"/>
    <w:rsid w:val="00F03C91"/>
    <w:rsid w:val="00F04E09"/>
    <w:rsid w:val="00F17D30"/>
    <w:rsid w:val="00F27810"/>
    <w:rsid w:val="00F319DF"/>
    <w:rsid w:val="00F32DF5"/>
    <w:rsid w:val="00F44815"/>
    <w:rsid w:val="00F45630"/>
    <w:rsid w:val="00F5587A"/>
    <w:rsid w:val="00F5701B"/>
    <w:rsid w:val="00F60113"/>
    <w:rsid w:val="00F67831"/>
    <w:rsid w:val="00F74DDF"/>
    <w:rsid w:val="00F82A1A"/>
    <w:rsid w:val="00F844FA"/>
    <w:rsid w:val="00F86B8C"/>
    <w:rsid w:val="00F9543F"/>
    <w:rsid w:val="00F96174"/>
    <w:rsid w:val="00F97F74"/>
    <w:rsid w:val="00FA51D4"/>
    <w:rsid w:val="00FB0432"/>
    <w:rsid w:val="00FB3CCE"/>
    <w:rsid w:val="00FB6893"/>
    <w:rsid w:val="00FC3CF6"/>
    <w:rsid w:val="00FC4828"/>
    <w:rsid w:val="00FD3021"/>
    <w:rsid w:val="00FD4A45"/>
    <w:rsid w:val="00FE387F"/>
    <w:rsid w:val="00FE55C5"/>
    <w:rsid w:val="00FF1BD2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  <w:style w:type="paragraph" w:customStyle="1" w:styleId="IVnadpis3">
    <w:name w:val="IV nadpis 3"/>
    <w:basedOn w:val="Normln"/>
    <w:qFormat/>
    <w:rsid w:val="00FB6893"/>
    <w:pPr>
      <w:numPr>
        <w:ilvl w:val="2"/>
        <w:numId w:val="1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paragraph" w:customStyle="1" w:styleId="IVnadpis4">
    <w:name w:val="IV nadpis 4"/>
    <w:basedOn w:val="Normln"/>
    <w:qFormat/>
    <w:rsid w:val="00FB6893"/>
    <w:pPr>
      <w:numPr>
        <w:ilvl w:val="3"/>
        <w:numId w:val="1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numbering" w:customStyle="1" w:styleId="Importovanstyl3">
    <w:name w:val="Importovaný styl 3"/>
    <w:rsid w:val="009065C9"/>
    <w:pPr>
      <w:numPr>
        <w:numId w:val="4"/>
      </w:numPr>
    </w:pPr>
  </w:style>
  <w:style w:type="numbering" w:customStyle="1" w:styleId="Importovanstyl4">
    <w:name w:val="Importovaný styl 4"/>
    <w:rsid w:val="009065C9"/>
    <w:pPr>
      <w:numPr>
        <w:numId w:val="6"/>
      </w:numPr>
    </w:pPr>
  </w:style>
  <w:style w:type="numbering" w:customStyle="1" w:styleId="Importovanstyl5">
    <w:name w:val="Importovaný styl 5"/>
    <w:rsid w:val="009065C9"/>
    <w:pPr>
      <w:numPr>
        <w:numId w:val="8"/>
      </w:numPr>
    </w:pPr>
  </w:style>
  <w:style w:type="numbering" w:customStyle="1" w:styleId="Importovanstyl6">
    <w:name w:val="Importovaný styl 6"/>
    <w:rsid w:val="009065C9"/>
    <w:pPr>
      <w:numPr>
        <w:numId w:val="10"/>
      </w:numPr>
    </w:pPr>
  </w:style>
  <w:style w:type="numbering" w:customStyle="1" w:styleId="Importovanstyl7">
    <w:name w:val="Importovaný styl 7"/>
    <w:rsid w:val="009065C9"/>
    <w:pPr>
      <w:numPr>
        <w:numId w:val="13"/>
      </w:numPr>
    </w:pPr>
  </w:style>
  <w:style w:type="numbering" w:customStyle="1" w:styleId="Importovanstyl8">
    <w:name w:val="Importovaný styl 8"/>
    <w:rsid w:val="009065C9"/>
    <w:pPr>
      <w:numPr>
        <w:numId w:val="15"/>
      </w:numPr>
    </w:pPr>
  </w:style>
  <w:style w:type="numbering" w:customStyle="1" w:styleId="Importovanstyl9">
    <w:name w:val="Importovaný styl 9"/>
    <w:rsid w:val="009065C9"/>
    <w:pPr>
      <w:numPr>
        <w:numId w:val="17"/>
      </w:numPr>
    </w:pPr>
  </w:style>
  <w:style w:type="numbering" w:customStyle="1" w:styleId="Importovanstyl10">
    <w:name w:val="Importovaný styl 10"/>
    <w:rsid w:val="009065C9"/>
    <w:pPr>
      <w:numPr>
        <w:numId w:val="20"/>
      </w:numPr>
    </w:pPr>
  </w:style>
  <w:style w:type="numbering" w:customStyle="1" w:styleId="Importovanstyl11">
    <w:name w:val="Importovaný styl 11"/>
    <w:rsid w:val="009065C9"/>
    <w:pPr>
      <w:numPr>
        <w:numId w:val="22"/>
      </w:numPr>
    </w:pPr>
  </w:style>
  <w:style w:type="numbering" w:customStyle="1" w:styleId="Importovanstyl12">
    <w:name w:val="Importovaný styl 12"/>
    <w:rsid w:val="009065C9"/>
    <w:pPr>
      <w:numPr>
        <w:numId w:val="25"/>
      </w:numPr>
    </w:pPr>
  </w:style>
  <w:style w:type="numbering" w:customStyle="1" w:styleId="Importovanstyl13">
    <w:name w:val="Importovaný styl 13"/>
    <w:rsid w:val="009065C9"/>
    <w:pPr>
      <w:numPr>
        <w:numId w:val="27"/>
      </w:numPr>
    </w:pPr>
  </w:style>
  <w:style w:type="character" w:styleId="Odkaznakoment">
    <w:name w:val="annotation reference"/>
    <w:basedOn w:val="Standardnpsmoodstavce"/>
    <w:semiHidden/>
    <w:unhideWhenUsed/>
    <w:rsid w:val="004D4CC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D4CCB"/>
  </w:style>
  <w:style w:type="character" w:customStyle="1" w:styleId="TextkomenteChar">
    <w:name w:val="Text komentáře Char"/>
    <w:basedOn w:val="Standardnpsmoodstavce"/>
    <w:link w:val="Textkomente"/>
    <w:semiHidden/>
    <w:rsid w:val="004D4CC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4C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4CCB"/>
    <w:rPr>
      <w:b/>
      <w:bCs/>
    </w:rPr>
  </w:style>
  <w:style w:type="paragraph" w:customStyle="1" w:styleId="Zkladntextodsazendek">
    <w:name w:val="Základní text odsazený řádek"/>
    <w:basedOn w:val="Normln"/>
    <w:rsid w:val="001A2116"/>
    <w:pPr>
      <w:widowControl w:val="0"/>
      <w:spacing w:after="120"/>
      <w:ind w:firstLine="567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  <w:style w:type="paragraph" w:customStyle="1" w:styleId="IVnadpis3">
    <w:name w:val="IV nadpis 3"/>
    <w:basedOn w:val="Normln"/>
    <w:qFormat/>
    <w:rsid w:val="00FB6893"/>
    <w:pPr>
      <w:numPr>
        <w:ilvl w:val="2"/>
        <w:numId w:val="1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paragraph" w:customStyle="1" w:styleId="IVnadpis4">
    <w:name w:val="IV nadpis 4"/>
    <w:basedOn w:val="Normln"/>
    <w:qFormat/>
    <w:rsid w:val="00FB6893"/>
    <w:pPr>
      <w:numPr>
        <w:ilvl w:val="3"/>
        <w:numId w:val="1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numbering" w:customStyle="1" w:styleId="Importovanstyl3">
    <w:name w:val="Importovaný styl 3"/>
    <w:rsid w:val="009065C9"/>
    <w:pPr>
      <w:numPr>
        <w:numId w:val="4"/>
      </w:numPr>
    </w:pPr>
  </w:style>
  <w:style w:type="numbering" w:customStyle="1" w:styleId="Importovanstyl4">
    <w:name w:val="Importovaný styl 4"/>
    <w:rsid w:val="009065C9"/>
    <w:pPr>
      <w:numPr>
        <w:numId w:val="6"/>
      </w:numPr>
    </w:pPr>
  </w:style>
  <w:style w:type="numbering" w:customStyle="1" w:styleId="Importovanstyl5">
    <w:name w:val="Importovaný styl 5"/>
    <w:rsid w:val="009065C9"/>
    <w:pPr>
      <w:numPr>
        <w:numId w:val="8"/>
      </w:numPr>
    </w:pPr>
  </w:style>
  <w:style w:type="numbering" w:customStyle="1" w:styleId="Importovanstyl6">
    <w:name w:val="Importovaný styl 6"/>
    <w:rsid w:val="009065C9"/>
    <w:pPr>
      <w:numPr>
        <w:numId w:val="10"/>
      </w:numPr>
    </w:pPr>
  </w:style>
  <w:style w:type="numbering" w:customStyle="1" w:styleId="Importovanstyl7">
    <w:name w:val="Importovaný styl 7"/>
    <w:rsid w:val="009065C9"/>
    <w:pPr>
      <w:numPr>
        <w:numId w:val="13"/>
      </w:numPr>
    </w:pPr>
  </w:style>
  <w:style w:type="numbering" w:customStyle="1" w:styleId="Importovanstyl8">
    <w:name w:val="Importovaný styl 8"/>
    <w:rsid w:val="009065C9"/>
    <w:pPr>
      <w:numPr>
        <w:numId w:val="15"/>
      </w:numPr>
    </w:pPr>
  </w:style>
  <w:style w:type="numbering" w:customStyle="1" w:styleId="Importovanstyl9">
    <w:name w:val="Importovaný styl 9"/>
    <w:rsid w:val="009065C9"/>
    <w:pPr>
      <w:numPr>
        <w:numId w:val="17"/>
      </w:numPr>
    </w:pPr>
  </w:style>
  <w:style w:type="numbering" w:customStyle="1" w:styleId="Importovanstyl10">
    <w:name w:val="Importovaný styl 10"/>
    <w:rsid w:val="009065C9"/>
    <w:pPr>
      <w:numPr>
        <w:numId w:val="20"/>
      </w:numPr>
    </w:pPr>
  </w:style>
  <w:style w:type="numbering" w:customStyle="1" w:styleId="Importovanstyl11">
    <w:name w:val="Importovaný styl 11"/>
    <w:rsid w:val="009065C9"/>
    <w:pPr>
      <w:numPr>
        <w:numId w:val="22"/>
      </w:numPr>
    </w:pPr>
  </w:style>
  <w:style w:type="numbering" w:customStyle="1" w:styleId="Importovanstyl12">
    <w:name w:val="Importovaný styl 12"/>
    <w:rsid w:val="009065C9"/>
    <w:pPr>
      <w:numPr>
        <w:numId w:val="25"/>
      </w:numPr>
    </w:pPr>
  </w:style>
  <w:style w:type="numbering" w:customStyle="1" w:styleId="Importovanstyl13">
    <w:name w:val="Importovaný styl 13"/>
    <w:rsid w:val="009065C9"/>
    <w:pPr>
      <w:numPr>
        <w:numId w:val="27"/>
      </w:numPr>
    </w:pPr>
  </w:style>
  <w:style w:type="character" w:styleId="Odkaznakoment">
    <w:name w:val="annotation reference"/>
    <w:basedOn w:val="Standardnpsmoodstavce"/>
    <w:semiHidden/>
    <w:unhideWhenUsed/>
    <w:rsid w:val="004D4CC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D4CCB"/>
  </w:style>
  <w:style w:type="character" w:customStyle="1" w:styleId="TextkomenteChar">
    <w:name w:val="Text komentáře Char"/>
    <w:basedOn w:val="Standardnpsmoodstavce"/>
    <w:link w:val="Textkomente"/>
    <w:semiHidden/>
    <w:rsid w:val="004D4CC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4C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4CCB"/>
    <w:rPr>
      <w:b/>
      <w:bCs/>
    </w:rPr>
  </w:style>
  <w:style w:type="paragraph" w:customStyle="1" w:styleId="Zkladntextodsazendek">
    <w:name w:val="Základní text odsazený řádek"/>
    <w:basedOn w:val="Normln"/>
    <w:rsid w:val="001A2116"/>
    <w:pPr>
      <w:widowControl w:val="0"/>
      <w:spacing w:after="120"/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2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98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9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2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90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6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02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22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8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9AD1-4017-42E7-B7F2-3C2D0427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0</TotalTime>
  <Pages>10</Pages>
  <Words>2635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Novotná Marta</cp:lastModifiedBy>
  <cp:revision>2</cp:revision>
  <cp:lastPrinted>2017-10-26T10:59:00Z</cp:lastPrinted>
  <dcterms:created xsi:type="dcterms:W3CDTF">2017-11-29T13:24:00Z</dcterms:created>
  <dcterms:modified xsi:type="dcterms:W3CDTF">2017-11-29T13:24:00Z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