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Důvodová zpráva:</w:t>
      </w:r>
    </w:p>
    <w:p w14:paraId="323E1B3B" w14:textId="77777777"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275CF499" w14:textId="771CCC6F" w:rsidR="0070264C" w:rsidRPr="00382C48" w:rsidRDefault="007E2940" w:rsidP="000D3605">
      <w:pPr>
        <w:pStyle w:val="Default"/>
        <w:spacing w:after="120"/>
        <w:jc w:val="both"/>
        <w:rPr>
          <w:color w:val="auto"/>
        </w:rPr>
      </w:pPr>
      <w:r w:rsidRPr="001E21F5">
        <w:t xml:space="preserve">Rada </w:t>
      </w:r>
      <w:r w:rsidR="00EA54D9" w:rsidRPr="001E21F5">
        <w:t xml:space="preserve">Olomouckého kraje </w:t>
      </w:r>
      <w:r w:rsidRPr="001E21F5">
        <w:t xml:space="preserve">je předkládá v této důvodové zprávě Zastupitelstvu Olomouckého kraje </w:t>
      </w:r>
      <w:r w:rsidR="00EA54D9" w:rsidRPr="001E21F5">
        <w:t>materiál potřebný pro vyhlášení dotačního programu v oblasti zdravotnictví</w:t>
      </w:r>
      <w:r w:rsidR="00887777" w:rsidRPr="001E21F5">
        <w:t xml:space="preserve"> </w:t>
      </w:r>
      <w:r w:rsidR="003418D0" w:rsidRPr="001E21F5">
        <w:t xml:space="preserve">„Program </w:t>
      </w:r>
      <w:r w:rsidR="009637AD" w:rsidRPr="001E21F5">
        <w:rPr>
          <w:color w:val="auto"/>
        </w:rPr>
        <w:t>na podporu zdraví a zdra</w:t>
      </w:r>
      <w:r w:rsidR="003200CC" w:rsidRPr="001E21F5">
        <w:rPr>
          <w:color w:val="auto"/>
        </w:rPr>
        <w:t>vého životního stylu v roce 2018</w:t>
      </w:r>
      <w:r w:rsidR="003418D0" w:rsidRPr="001E21F5">
        <w:rPr>
          <w:color w:val="auto"/>
        </w:rPr>
        <w:t>“</w:t>
      </w:r>
      <w:r w:rsidR="00EA54D9" w:rsidRPr="001E21F5">
        <w:rPr>
          <w:color w:val="auto"/>
        </w:rPr>
        <w:t>.</w:t>
      </w:r>
      <w:r w:rsidR="00EA54D9" w:rsidRPr="001E21F5">
        <w:t xml:space="preserve"> </w:t>
      </w:r>
      <w:r w:rsidR="00011443" w:rsidRPr="001E21F5">
        <w:t>Tento</w:t>
      </w:r>
      <w:r w:rsidR="00011443">
        <w:t xml:space="preserve"> dotační program</w:t>
      </w:r>
      <w:r w:rsidR="00011443" w:rsidRPr="00C73604">
        <w:t xml:space="preserve"> vychází ze vzorového </w:t>
      </w:r>
      <w:r w:rsidR="00011443">
        <w:t>dotačního programu</w:t>
      </w:r>
      <w:r w:rsidR="00011443" w:rsidRPr="00C73604">
        <w:t xml:space="preserve"> </w:t>
      </w:r>
      <w:r w:rsidR="00011443">
        <w:t xml:space="preserve">Olomouckého kraje, </w:t>
      </w:r>
      <w:r w:rsidR="00011443" w:rsidRPr="00C73604">
        <w:t xml:space="preserve">schváleného Zastupitelstvem </w:t>
      </w:r>
      <w:r w:rsidR="00011443" w:rsidRPr="00A41D52">
        <w:t>Olomouckého kraj</w:t>
      </w:r>
      <w:r w:rsidR="00011443">
        <w:t xml:space="preserve">e dne 18. 9. 2017 usnesením č. UZ/6/37/2017. </w:t>
      </w:r>
      <w:r w:rsidR="00EA54D9">
        <w:t xml:space="preserve">V návrhu rozpočtu pro rok </w:t>
      </w:r>
      <w:r w:rsidR="00EA54D9" w:rsidRPr="00EA54D9">
        <w:t>2018 jsou</w:t>
      </w:r>
      <w:r w:rsidR="00EA54D9">
        <w:t xml:space="preserve"> na tento program</w:t>
      </w:r>
      <w:r w:rsidR="00EA54D9" w:rsidRPr="00EA54D9">
        <w:t xml:space="preserve"> navrženy</w:t>
      </w:r>
      <w:r w:rsidR="00EA54D9">
        <w:t xml:space="preserve"> finanční prostředky ve výši </w:t>
      </w:r>
      <w:r w:rsidR="00A85937" w:rsidRPr="00382C48">
        <w:rPr>
          <w:b/>
        </w:rPr>
        <w:t>2 250 000</w:t>
      </w:r>
      <w:r w:rsidR="00EA54D9" w:rsidRPr="00382C48">
        <w:rPr>
          <w:b/>
        </w:rPr>
        <w:t>,- Kč</w:t>
      </w:r>
      <w:r w:rsidR="00011443" w:rsidRPr="00382C48">
        <w:t xml:space="preserve">. </w:t>
      </w:r>
      <w:r w:rsidR="00EA54D9" w:rsidRPr="00382C48">
        <w:rPr>
          <w:color w:val="auto"/>
        </w:rPr>
        <w:t xml:space="preserve">Uvedený dotační program </w:t>
      </w:r>
      <w:r w:rsidR="003418D0" w:rsidRPr="00382C48">
        <w:rPr>
          <w:color w:val="auto"/>
        </w:rPr>
        <w:t>zahrnuje</w:t>
      </w:r>
      <w:r w:rsidR="009565AD" w:rsidRPr="00382C48">
        <w:rPr>
          <w:color w:val="auto"/>
        </w:rPr>
        <w:t xml:space="preserve"> </w:t>
      </w:r>
      <w:r w:rsidR="003200CC" w:rsidRPr="00382C48">
        <w:rPr>
          <w:color w:val="auto"/>
        </w:rPr>
        <w:t>dva</w:t>
      </w:r>
      <w:r w:rsidR="0070264C" w:rsidRPr="00382C48">
        <w:rPr>
          <w:color w:val="auto"/>
        </w:rPr>
        <w:t xml:space="preserve"> dotační tituly</w:t>
      </w:r>
      <w:r w:rsidR="000D3605" w:rsidRPr="00382C48">
        <w:rPr>
          <w:color w:val="auto"/>
        </w:rPr>
        <w:t>:</w:t>
      </w:r>
    </w:p>
    <w:p w14:paraId="010500BF" w14:textId="7ECFB182" w:rsidR="0070264C" w:rsidRPr="00382C48" w:rsidRDefault="0070264C" w:rsidP="003200CC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382C48">
        <w:rPr>
          <w:rFonts w:ascii="Arial" w:hAnsi="Arial" w:cs="Arial"/>
        </w:rPr>
        <w:t xml:space="preserve">Dotační titul 1: </w:t>
      </w:r>
      <w:r w:rsidR="003200CC" w:rsidRPr="00382C48">
        <w:rPr>
          <w:rFonts w:ascii="Arial" w:hAnsi="Arial" w:cs="Arial"/>
        </w:rPr>
        <w:t xml:space="preserve">Podpora zdravotně-preventivních aktivit pro specifické skupiny obyvatel </w:t>
      </w:r>
      <w:r w:rsidRPr="00382C48">
        <w:rPr>
          <w:rFonts w:ascii="Arial" w:hAnsi="Arial" w:cs="Arial"/>
        </w:rPr>
        <w:t>(</w:t>
      </w:r>
      <w:r w:rsidR="00A85937" w:rsidRPr="00382C48">
        <w:rPr>
          <w:rFonts w:ascii="Arial" w:hAnsi="Arial" w:cs="Arial"/>
        </w:rPr>
        <w:t>7</w:t>
      </w:r>
      <w:r w:rsidR="003200CC" w:rsidRPr="00382C48">
        <w:rPr>
          <w:rFonts w:ascii="Arial" w:hAnsi="Arial" w:cs="Arial"/>
        </w:rPr>
        <w:t>00</w:t>
      </w:r>
      <w:r w:rsidR="00EA54D9" w:rsidRPr="00382C48">
        <w:rPr>
          <w:rFonts w:ascii="Arial" w:hAnsi="Arial" w:cs="Arial"/>
        </w:rPr>
        <w:t> 000,-</w:t>
      </w:r>
      <w:r w:rsidRPr="00382C48">
        <w:rPr>
          <w:rFonts w:ascii="Arial" w:hAnsi="Arial" w:cs="Arial"/>
        </w:rPr>
        <w:t xml:space="preserve"> Kč)</w:t>
      </w:r>
    </w:p>
    <w:p w14:paraId="37FA4407" w14:textId="16A7E1FA" w:rsidR="0070264C" w:rsidRPr="00382C48" w:rsidRDefault="0070264C" w:rsidP="000306DB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382C48">
        <w:rPr>
          <w:rFonts w:ascii="Arial" w:hAnsi="Arial" w:cs="Arial"/>
        </w:rPr>
        <w:t xml:space="preserve">Dotační titul 2: </w:t>
      </w:r>
      <w:r w:rsidR="000306DB" w:rsidRPr="00382C48">
        <w:rPr>
          <w:rFonts w:ascii="Arial" w:hAnsi="Arial" w:cs="Arial"/>
        </w:rPr>
        <w:t>Podpora zdravotně-preventivních aktivit pro všechny skupiny obyvatel</w:t>
      </w:r>
      <w:r w:rsidR="003200CC" w:rsidRPr="00382C48">
        <w:rPr>
          <w:rFonts w:ascii="Arial" w:hAnsi="Arial" w:cs="Arial"/>
        </w:rPr>
        <w:t xml:space="preserve"> </w:t>
      </w:r>
      <w:r w:rsidRPr="00382C48">
        <w:rPr>
          <w:rFonts w:ascii="Arial" w:hAnsi="Arial" w:cs="Arial"/>
        </w:rPr>
        <w:t>(</w:t>
      </w:r>
      <w:r w:rsidR="00A85937" w:rsidRPr="00382C48">
        <w:rPr>
          <w:rFonts w:ascii="Arial" w:hAnsi="Arial" w:cs="Arial"/>
        </w:rPr>
        <w:t>1 55</w:t>
      </w:r>
      <w:r w:rsidR="00EA54D9" w:rsidRPr="00382C48">
        <w:rPr>
          <w:rFonts w:ascii="Arial" w:hAnsi="Arial" w:cs="Arial"/>
        </w:rPr>
        <w:t>0 000,-</w:t>
      </w:r>
      <w:r w:rsidRPr="00382C48">
        <w:rPr>
          <w:rFonts w:ascii="Arial" w:hAnsi="Arial" w:cs="Arial"/>
        </w:rPr>
        <w:t xml:space="preserve"> Kč)</w:t>
      </w:r>
    </w:p>
    <w:p w14:paraId="40DC4EC3" w14:textId="68453E16" w:rsidR="0070264C" w:rsidRPr="0079173E" w:rsidRDefault="000D3605" w:rsidP="0070264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Předkládaný materiál</w:t>
      </w:r>
      <w:r w:rsidRPr="000D3605">
        <w:rPr>
          <w:rFonts w:ascii="Arial" w:hAnsi="Arial" w:cs="Arial"/>
        </w:rPr>
        <w:t xml:space="preserve"> </w:t>
      </w:r>
      <w:r w:rsidR="00D235DD">
        <w:rPr>
          <w:rFonts w:ascii="Arial" w:hAnsi="Arial" w:cs="Arial"/>
        </w:rPr>
        <w:t>obsahuje dokumenty, potřebné</w:t>
      </w:r>
      <w:r w:rsidRPr="0070264C">
        <w:rPr>
          <w:rFonts w:ascii="Arial" w:hAnsi="Arial" w:cs="Arial"/>
        </w:rPr>
        <w:t xml:space="preserve"> pro vyhlášení </w:t>
      </w:r>
      <w:r w:rsidR="00EA54D9">
        <w:rPr>
          <w:rFonts w:ascii="Arial" w:hAnsi="Arial" w:cs="Arial"/>
        </w:rPr>
        <w:t xml:space="preserve">obou </w:t>
      </w:r>
      <w:r>
        <w:rPr>
          <w:rFonts w:ascii="Arial" w:hAnsi="Arial" w:cs="Arial"/>
        </w:rPr>
        <w:t xml:space="preserve">dotačních titulů v rámci výše uvedeného </w:t>
      </w:r>
      <w:r w:rsidRPr="0079173E">
        <w:rPr>
          <w:rFonts w:ascii="Arial" w:hAnsi="Arial" w:cs="Arial"/>
        </w:rPr>
        <w:t>dotačního programu</w:t>
      </w:r>
      <w:r>
        <w:rPr>
          <w:rFonts w:ascii="Arial" w:hAnsi="Arial" w:cs="Arial"/>
        </w:rPr>
        <w:t xml:space="preserve"> a je analogicky platný pro </w:t>
      </w:r>
      <w:r w:rsidR="003200CC">
        <w:rPr>
          <w:rFonts w:ascii="Arial" w:hAnsi="Arial" w:cs="Arial"/>
        </w:rPr>
        <w:t xml:space="preserve">oba dotační </w:t>
      </w:r>
      <w:r>
        <w:rPr>
          <w:rFonts w:ascii="Arial" w:hAnsi="Arial" w:cs="Arial"/>
        </w:rPr>
        <w:t>tituly</w:t>
      </w:r>
      <w:r w:rsidRPr="0070264C">
        <w:rPr>
          <w:rFonts w:ascii="Arial" w:hAnsi="Arial" w:cs="Arial"/>
        </w:rPr>
        <w:t>; případné odlišnosti jsou v pravidlech zvýrazněny</w:t>
      </w:r>
      <w:r>
        <w:rPr>
          <w:rFonts w:ascii="Arial" w:hAnsi="Arial" w:cs="Arial"/>
        </w:rPr>
        <w:t>. Obsahem materiálu jsou:</w:t>
      </w:r>
    </w:p>
    <w:p w14:paraId="5EC66708" w14:textId="0BBEBC79" w:rsidR="0070264C" w:rsidRDefault="0070264C" w:rsidP="0070264C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9F1B22">
        <w:rPr>
          <w:rFonts w:ascii="Arial" w:hAnsi="Arial" w:cs="Arial"/>
        </w:rPr>
        <w:t>Pravidla pro dotační program Olomouckého kraje „Program na podporu zdraví a zdravéh</w:t>
      </w:r>
      <w:r>
        <w:rPr>
          <w:rFonts w:ascii="Arial" w:hAnsi="Arial" w:cs="Arial"/>
        </w:rPr>
        <w:t>o životního stylu v roce 2</w:t>
      </w:r>
      <w:r w:rsidR="003200CC">
        <w:rPr>
          <w:rFonts w:ascii="Arial" w:hAnsi="Arial" w:cs="Arial"/>
        </w:rPr>
        <w:t>018</w:t>
      </w:r>
      <w:r>
        <w:rPr>
          <w:rFonts w:ascii="Arial" w:hAnsi="Arial" w:cs="Arial"/>
        </w:rPr>
        <w:t>“</w:t>
      </w:r>
    </w:p>
    <w:p w14:paraId="7C6B86BA" w14:textId="4390EFE1" w:rsidR="0070264C" w:rsidRPr="00D7572B" w:rsidRDefault="0070264C" w:rsidP="0070264C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Vzor Žádosti o dotaci z rozpoč</w:t>
      </w:r>
      <w:r w:rsidR="003200CC">
        <w:rPr>
          <w:rFonts w:ascii="Arial" w:hAnsi="Arial" w:cs="Arial"/>
        </w:rPr>
        <w:t>tu Olomouckého kraje na rok 2018</w:t>
      </w:r>
      <w:r w:rsidRPr="00D7572B">
        <w:rPr>
          <w:rFonts w:ascii="Arial" w:hAnsi="Arial" w:cs="Arial"/>
        </w:rPr>
        <w:t xml:space="preserve"> </w:t>
      </w:r>
      <w:r w:rsidR="00A41D52">
        <w:rPr>
          <w:rFonts w:ascii="Arial" w:hAnsi="Arial" w:cs="Arial"/>
        </w:rPr>
        <w:t>pro</w:t>
      </w:r>
      <w:r w:rsidRPr="001770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="00A41D52">
        <w:rPr>
          <w:rFonts w:ascii="Arial" w:hAnsi="Arial" w:cs="Arial"/>
        </w:rPr>
        <w:t>Program</w:t>
      </w:r>
      <w:r w:rsidRPr="001770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podporu zdraví a zdra</w:t>
      </w:r>
      <w:r w:rsidR="003200CC">
        <w:rPr>
          <w:rFonts w:ascii="Arial" w:hAnsi="Arial" w:cs="Arial"/>
        </w:rPr>
        <w:t>vého životního stylu v roce 2018</w:t>
      </w:r>
      <w:r>
        <w:rPr>
          <w:rFonts w:ascii="Arial" w:hAnsi="Arial" w:cs="Arial"/>
        </w:rPr>
        <w:t>“</w:t>
      </w:r>
      <w:r w:rsidR="00D235DD">
        <w:rPr>
          <w:rFonts w:ascii="Arial" w:hAnsi="Arial" w:cs="Arial"/>
        </w:rPr>
        <w:t xml:space="preserve"> včetně příloh</w:t>
      </w:r>
    </w:p>
    <w:p w14:paraId="3FA3EA24" w14:textId="3F24B26B" w:rsidR="00375105" w:rsidRPr="008741E9" w:rsidRDefault="00363BBA" w:rsidP="008741E9">
      <w:pPr>
        <w:pStyle w:val="Zkladntextodsazendek"/>
        <w:ind w:firstLine="0"/>
        <w:rPr>
          <w:strike/>
        </w:rPr>
      </w:pPr>
      <w:r>
        <w:t>O</w:t>
      </w:r>
      <w:r w:rsidR="008741E9">
        <w:t xml:space="preserve"> přidělení</w:t>
      </w:r>
      <w:r w:rsidR="0070264C" w:rsidRPr="00753D62">
        <w:t xml:space="preserve"> dotací </w:t>
      </w:r>
      <w:r w:rsidRPr="008741E9">
        <w:t xml:space="preserve">bude </w:t>
      </w:r>
      <w:r w:rsidR="0070264C" w:rsidRPr="008741E9">
        <w:t>rozhod</w:t>
      </w:r>
      <w:r w:rsidR="008741E9" w:rsidRPr="008741E9">
        <w:t>ovat jak Rada Olomouckého kraje,</w:t>
      </w:r>
      <w:r w:rsidR="0070264C" w:rsidRPr="008741E9">
        <w:t xml:space="preserve"> tak Zastupitelstvo Olomouckého kraje</w:t>
      </w:r>
      <w:r w:rsidRPr="008741E9">
        <w:t>,</w:t>
      </w:r>
      <w:r w:rsidR="0070264C" w:rsidRPr="008741E9">
        <w:t xml:space="preserve"> </w:t>
      </w:r>
      <w:r w:rsidRPr="008741E9">
        <w:t>vždy</w:t>
      </w:r>
      <w:r w:rsidRPr="008741E9">
        <w:rPr>
          <w:rFonts w:cs="Arial"/>
        </w:rPr>
        <w:t xml:space="preserve"> podle druhu žadatele a podle výše dotace poskytnuté ve stávajícím kalendářním roce jednomu žadateli v jednotlivém případě.</w:t>
      </w:r>
    </w:p>
    <w:p w14:paraId="646C4F5E" w14:textId="1EC0BCC0" w:rsidR="00375105" w:rsidRPr="00375105" w:rsidRDefault="00375105" w:rsidP="0070264C">
      <w:pPr>
        <w:pStyle w:val="Radaplohy"/>
        <w:spacing w:before="0"/>
        <w:rPr>
          <w:b/>
          <w:u w:val="none"/>
        </w:rPr>
      </w:pPr>
      <w:r w:rsidRPr="00375105">
        <w:rPr>
          <w:b/>
          <w:u w:val="none"/>
        </w:rPr>
        <w:t>Anotace dotačních titulů</w:t>
      </w:r>
    </w:p>
    <w:p w14:paraId="1E593443" w14:textId="06C0E48F" w:rsidR="003200CC" w:rsidRDefault="003200CC" w:rsidP="00375105">
      <w:pPr>
        <w:widowControl w:val="0"/>
        <w:spacing w:after="200"/>
        <w:jc w:val="both"/>
        <w:rPr>
          <w:rFonts w:ascii="Arial" w:hAnsi="Arial" w:cs="Arial"/>
        </w:rPr>
      </w:pPr>
      <w:r w:rsidRPr="00403D33">
        <w:rPr>
          <w:rFonts w:ascii="Arial" w:hAnsi="Arial" w:cs="Arial"/>
        </w:rPr>
        <w:t xml:space="preserve">V rámci dotačního titulu 1 </w:t>
      </w:r>
      <w:r w:rsidRPr="00403D33">
        <w:rPr>
          <w:rFonts w:ascii="Arial" w:hAnsi="Arial" w:cs="Arial"/>
          <w:b/>
        </w:rPr>
        <w:t xml:space="preserve">Podpora </w:t>
      </w:r>
      <w:r w:rsidR="00A85937">
        <w:rPr>
          <w:rFonts w:ascii="Arial" w:hAnsi="Arial" w:cs="Arial"/>
          <w:b/>
        </w:rPr>
        <w:t>zdravotně-preventivních</w:t>
      </w:r>
      <w:r w:rsidRPr="00403D33">
        <w:rPr>
          <w:rFonts w:ascii="Arial" w:hAnsi="Arial" w:cs="Arial"/>
          <w:b/>
        </w:rPr>
        <w:t xml:space="preserve"> aktivit pro specifické skupiny obyvatel </w:t>
      </w:r>
      <w:r w:rsidRPr="00403D33">
        <w:rPr>
          <w:rFonts w:ascii="Arial" w:hAnsi="Arial" w:cs="Arial"/>
        </w:rPr>
        <w:t>je možné žádat o finanční podporu na aktivity</w:t>
      </w:r>
      <w:r>
        <w:rPr>
          <w:rFonts w:ascii="Arial" w:hAnsi="Arial" w:cs="Arial"/>
        </w:rPr>
        <w:t xml:space="preserve"> určené</w:t>
      </w:r>
      <w:r w:rsidRPr="00403D33">
        <w:rPr>
          <w:rFonts w:ascii="Arial" w:hAnsi="Arial" w:cs="Arial"/>
        </w:rPr>
        <w:t xml:space="preserve"> zdravotně </w:t>
      </w:r>
      <w:r>
        <w:rPr>
          <w:rFonts w:ascii="Arial" w:hAnsi="Arial" w:cs="Arial"/>
        </w:rPr>
        <w:t>znevýhodněným</w:t>
      </w:r>
      <w:r w:rsidRPr="00403D33">
        <w:rPr>
          <w:rFonts w:ascii="Arial" w:hAnsi="Arial" w:cs="Arial"/>
        </w:rPr>
        <w:t xml:space="preserve"> nebo zdravotně ohro</w:t>
      </w:r>
      <w:r>
        <w:rPr>
          <w:rFonts w:ascii="Arial" w:hAnsi="Arial" w:cs="Arial"/>
        </w:rPr>
        <w:t>ženým skupinám obyvatel. Podpořena</w:t>
      </w:r>
      <w:r w:rsidRPr="00403D33">
        <w:rPr>
          <w:rFonts w:ascii="Arial" w:hAnsi="Arial" w:cs="Arial"/>
        </w:rPr>
        <w:t xml:space="preserve"> bude například </w:t>
      </w:r>
      <w:r>
        <w:rPr>
          <w:rFonts w:ascii="Arial" w:hAnsi="Arial" w:cs="Arial"/>
        </w:rPr>
        <w:t>realizace</w:t>
      </w:r>
      <w:r w:rsidRPr="00403D33">
        <w:rPr>
          <w:rFonts w:ascii="Arial" w:hAnsi="Arial" w:cs="Arial"/>
        </w:rPr>
        <w:t xml:space="preserve"> rehabilitačních aktivit</w:t>
      </w:r>
      <w:r>
        <w:rPr>
          <w:rFonts w:ascii="Arial" w:hAnsi="Arial" w:cs="Arial"/>
        </w:rPr>
        <w:t xml:space="preserve"> nebo </w:t>
      </w:r>
      <w:r w:rsidRPr="00403D33">
        <w:rPr>
          <w:rFonts w:ascii="Arial" w:hAnsi="Arial" w:cs="Arial"/>
        </w:rPr>
        <w:t xml:space="preserve">ozdravných </w:t>
      </w:r>
      <w:r>
        <w:rPr>
          <w:rFonts w:ascii="Arial" w:hAnsi="Arial" w:cs="Arial"/>
        </w:rPr>
        <w:t xml:space="preserve">či edukačních </w:t>
      </w:r>
      <w:r w:rsidRPr="00403D33">
        <w:rPr>
          <w:rFonts w:ascii="Arial" w:hAnsi="Arial" w:cs="Arial"/>
        </w:rPr>
        <w:t xml:space="preserve">pobytů pro </w:t>
      </w:r>
      <w:r w:rsidRPr="00466D6E">
        <w:rPr>
          <w:rFonts w:ascii="Arial" w:hAnsi="Arial" w:cs="Arial"/>
        </w:rPr>
        <w:t xml:space="preserve">zdravotně postižené nebo chronicky nemocné občany, děti nebo seniory. Dále je možné </w:t>
      </w:r>
      <w:r>
        <w:rPr>
          <w:rFonts w:ascii="Arial" w:hAnsi="Arial" w:cs="Arial"/>
        </w:rPr>
        <w:t>dotaci použít</w:t>
      </w:r>
      <w:r w:rsidRPr="00466D6E">
        <w:rPr>
          <w:rFonts w:ascii="Arial" w:hAnsi="Arial" w:cs="Arial"/>
        </w:rPr>
        <w:t xml:space="preserve"> na zajištění celoroční činnosti neziskových organizací, které pomáhají specifickým skupinám obyvatel </w:t>
      </w:r>
      <w:r>
        <w:rPr>
          <w:rFonts w:ascii="Arial" w:hAnsi="Arial" w:cs="Arial"/>
        </w:rPr>
        <w:t>při</w:t>
      </w:r>
      <w:r w:rsidRPr="00466D6E">
        <w:rPr>
          <w:rFonts w:ascii="Arial" w:hAnsi="Arial" w:cs="Arial"/>
        </w:rPr>
        <w:t xml:space="preserve"> jejich začlenění </w:t>
      </w:r>
      <w:r>
        <w:rPr>
          <w:rFonts w:ascii="Arial" w:hAnsi="Arial" w:cs="Arial"/>
        </w:rPr>
        <w:t>do běžného života. Dotaci poskytnutou na činnost organizace lze použít</w:t>
      </w:r>
      <w:r w:rsidRPr="00466D6E">
        <w:rPr>
          <w:rFonts w:ascii="Arial" w:hAnsi="Arial" w:cs="Arial"/>
        </w:rPr>
        <w:t xml:space="preserve"> např. </w:t>
      </w:r>
      <w:r>
        <w:rPr>
          <w:rFonts w:ascii="Arial" w:hAnsi="Arial" w:cs="Arial"/>
        </w:rPr>
        <w:t xml:space="preserve">na </w:t>
      </w:r>
      <w:r w:rsidRPr="00466D6E">
        <w:rPr>
          <w:rFonts w:ascii="Arial" w:hAnsi="Arial" w:cs="Arial"/>
        </w:rPr>
        <w:t>uhrazení nájmu, tvorbu propagačních</w:t>
      </w:r>
      <w:r>
        <w:rPr>
          <w:rFonts w:ascii="Arial" w:hAnsi="Arial" w:cs="Arial"/>
        </w:rPr>
        <w:t xml:space="preserve"> nebo informačních</w:t>
      </w:r>
      <w:r w:rsidRPr="00466D6E">
        <w:rPr>
          <w:rFonts w:ascii="Arial" w:hAnsi="Arial" w:cs="Arial"/>
        </w:rPr>
        <w:t xml:space="preserve"> materiálů nebo</w:t>
      </w:r>
      <w:r>
        <w:rPr>
          <w:rFonts w:ascii="Arial" w:hAnsi="Arial" w:cs="Arial"/>
        </w:rPr>
        <w:t xml:space="preserve"> na nákup drobného vybavení či</w:t>
      </w:r>
      <w:r w:rsidRPr="00466D6E">
        <w:rPr>
          <w:rFonts w:ascii="Arial" w:hAnsi="Arial" w:cs="Arial"/>
        </w:rPr>
        <w:t xml:space="preserve"> konkrétních pomůcek důležitých pro specifickou činnost organizace.</w:t>
      </w:r>
    </w:p>
    <w:p w14:paraId="38856F45" w14:textId="70CC5632" w:rsidR="003200CC" w:rsidRDefault="003200CC" w:rsidP="003200CC">
      <w:pPr>
        <w:widowControl w:val="0"/>
        <w:spacing w:after="200"/>
        <w:jc w:val="both"/>
        <w:rPr>
          <w:rFonts w:asciiTheme="minorHAnsi" w:eastAsiaTheme="minorHAnsi" w:hAnsiTheme="minorHAnsi" w:cstheme="minorBidi"/>
          <w:sz w:val="22"/>
          <w:lang w:eastAsia="en-US"/>
        </w:rPr>
      </w:pPr>
      <w:r w:rsidRPr="003200CC">
        <w:rPr>
          <w:rFonts w:ascii="Arial" w:hAnsi="Arial"/>
        </w:rPr>
        <w:t xml:space="preserve">V rámci dotačního titulu 2 </w:t>
      </w:r>
      <w:r w:rsidRPr="003200CC">
        <w:rPr>
          <w:rFonts w:ascii="Arial" w:hAnsi="Arial"/>
          <w:b/>
        </w:rPr>
        <w:t xml:space="preserve">Podpora </w:t>
      </w:r>
      <w:r w:rsidR="00A85937">
        <w:rPr>
          <w:rFonts w:ascii="Arial" w:hAnsi="Arial"/>
          <w:b/>
        </w:rPr>
        <w:t>zdravotně-preventivních</w:t>
      </w:r>
      <w:r w:rsidRPr="003200CC">
        <w:rPr>
          <w:rFonts w:ascii="Arial" w:hAnsi="Arial"/>
          <w:b/>
        </w:rPr>
        <w:t xml:space="preserve"> aktivit pro všechny skupiny </w:t>
      </w:r>
      <w:r w:rsidRPr="003200CC">
        <w:rPr>
          <w:rFonts w:ascii="Arial" w:hAnsi="Arial" w:cs="Arial"/>
          <w:b/>
        </w:rPr>
        <w:t xml:space="preserve">obyvatel </w:t>
      </w:r>
      <w:r w:rsidRPr="003200CC">
        <w:rPr>
          <w:rFonts w:ascii="Arial" w:hAnsi="Arial" w:cs="Arial"/>
        </w:rPr>
        <w:t xml:space="preserve">je možné žádat o finanční podporu na realizaci akcí/projektů zaměřených na výchovu občanů k péči o vlastní zdraví. Podpořit lze rozličné aktivity určené pro všechny skupiny obyvatel zaměřené na prevenci a zdravý způsob života. Dále mohou být podpořeny </w:t>
      </w:r>
      <w:r w:rsidRPr="003200CC">
        <w:rPr>
          <w:rFonts w:ascii="Arial" w:eastAsiaTheme="minorHAnsi" w:hAnsi="Arial" w:cs="Arial"/>
          <w:lang w:eastAsia="en-US"/>
        </w:rPr>
        <w:t>jednorázové odborné akce pro pracovníky ve zdravotnictví, zaměřené na praktický nácvik či zafixování odborných dovedností nebo o odborné semináře a konference v oblasti zdravotnictví</w:t>
      </w:r>
      <w:r w:rsidRPr="003200CC">
        <w:rPr>
          <w:rFonts w:asciiTheme="minorHAnsi" w:eastAsiaTheme="minorHAnsi" w:hAnsiTheme="minorHAnsi" w:cstheme="minorBidi"/>
          <w:sz w:val="22"/>
          <w:lang w:eastAsia="en-US"/>
        </w:rPr>
        <w:t>.</w:t>
      </w:r>
    </w:p>
    <w:p w14:paraId="37EE4193" w14:textId="77777777" w:rsidR="00FC6B15" w:rsidRPr="003200CC" w:rsidRDefault="00FC6B15" w:rsidP="003200CC">
      <w:pPr>
        <w:widowControl w:val="0"/>
        <w:spacing w:after="200"/>
        <w:jc w:val="both"/>
        <w:rPr>
          <w:rFonts w:asciiTheme="minorHAnsi" w:eastAsiaTheme="minorHAnsi" w:hAnsiTheme="minorHAnsi" w:cstheme="minorBidi"/>
          <w:sz w:val="22"/>
          <w:lang w:eastAsia="en-US"/>
        </w:rPr>
      </w:pPr>
    </w:p>
    <w:p w14:paraId="644BBB71" w14:textId="059B0545" w:rsidR="00CB18FF" w:rsidRDefault="00CB18FF" w:rsidP="00EC5977">
      <w:pPr>
        <w:pStyle w:val="Radaplohy"/>
        <w:spacing w:before="0" w:after="0"/>
        <w:rPr>
          <w:b/>
          <w:u w:val="none"/>
        </w:rPr>
      </w:pPr>
    </w:p>
    <w:p w14:paraId="2725E61C" w14:textId="77777777" w:rsidR="00A85937" w:rsidRDefault="00A85937" w:rsidP="00EC5977">
      <w:pPr>
        <w:pStyle w:val="Radaplohy"/>
        <w:spacing w:before="0" w:after="0"/>
        <w:rPr>
          <w:b/>
          <w:u w:val="none"/>
        </w:rPr>
      </w:pPr>
    </w:p>
    <w:p w14:paraId="323E1B53" w14:textId="4A70FEC0" w:rsidR="00907B04" w:rsidRPr="00FC6B15" w:rsidRDefault="00EC5977" w:rsidP="00EC5977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lastRenderedPageBreak/>
        <w:t xml:space="preserve">Stručný harmonogram </w:t>
      </w:r>
      <w:r w:rsidR="00AE57C7" w:rsidRPr="00041374">
        <w:rPr>
          <w:b/>
          <w:u w:val="none"/>
        </w:rPr>
        <w:t xml:space="preserve">realizace </w:t>
      </w:r>
      <w:r w:rsidRPr="00041374">
        <w:rPr>
          <w:b/>
          <w:u w:val="none"/>
        </w:rPr>
        <w:t>dotačního programu</w:t>
      </w:r>
    </w:p>
    <w:p w14:paraId="18F88539" w14:textId="709EC751" w:rsidR="00E34B34" w:rsidRPr="00CD5729" w:rsidRDefault="0082007E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CD5729">
        <w:rPr>
          <w:u w:val="none"/>
        </w:rPr>
        <w:t xml:space="preserve">Zveřejnění: </w:t>
      </w:r>
      <w:r w:rsidR="00881B7F">
        <w:rPr>
          <w:u w:val="none"/>
        </w:rPr>
        <w:tab/>
      </w:r>
      <w:r w:rsidR="00881B7F">
        <w:rPr>
          <w:u w:val="none"/>
        </w:rPr>
        <w:tab/>
      </w:r>
      <w:r w:rsidR="00EE4045" w:rsidRPr="00CD5729">
        <w:rPr>
          <w:rFonts w:eastAsia="Calibri" w:cs="Arial"/>
          <w:szCs w:val="24"/>
          <w:u w:val="none"/>
        </w:rPr>
        <w:t>28. 12. 2017 – 3. 4. 2018</w:t>
      </w:r>
    </w:p>
    <w:p w14:paraId="323E1B55" w14:textId="604C0FE4" w:rsidR="00EC5977" w:rsidRPr="00CD5729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CD5729">
        <w:rPr>
          <w:u w:val="none"/>
        </w:rPr>
        <w:t>Příjem žádostí</w:t>
      </w:r>
      <w:r w:rsidR="00E34B34" w:rsidRPr="00CD5729">
        <w:rPr>
          <w:u w:val="none"/>
        </w:rPr>
        <w:t xml:space="preserve">: </w:t>
      </w:r>
      <w:r w:rsidR="00881B7F">
        <w:rPr>
          <w:u w:val="none"/>
        </w:rPr>
        <w:tab/>
      </w:r>
      <w:r w:rsidR="00EE4045" w:rsidRPr="00CD5729">
        <w:rPr>
          <w:rFonts w:eastAsia="Calibri" w:cs="Arial"/>
          <w:szCs w:val="24"/>
          <w:u w:val="none"/>
        </w:rPr>
        <w:t>29. 1. 2018 – 13. 2. 2018</w:t>
      </w:r>
    </w:p>
    <w:p w14:paraId="323E1B56" w14:textId="4EEB6737" w:rsidR="00EC5977" w:rsidRPr="00CD5729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CD5729">
        <w:rPr>
          <w:u w:val="none"/>
        </w:rPr>
        <w:t>Hodnocení</w:t>
      </w:r>
      <w:r w:rsidR="00E34B34" w:rsidRPr="00CD5729">
        <w:rPr>
          <w:u w:val="none"/>
        </w:rPr>
        <w:t xml:space="preserve">: </w:t>
      </w:r>
      <w:r w:rsidR="00881B7F">
        <w:rPr>
          <w:u w:val="none"/>
        </w:rPr>
        <w:tab/>
      </w:r>
      <w:r w:rsidR="00881B7F">
        <w:rPr>
          <w:u w:val="none"/>
        </w:rPr>
        <w:tab/>
      </w:r>
      <w:r w:rsidR="00EE4045" w:rsidRPr="00CD5729">
        <w:rPr>
          <w:rFonts w:eastAsia="Calibri" w:cs="Arial"/>
          <w:szCs w:val="24"/>
          <w:u w:val="none"/>
        </w:rPr>
        <w:t>14. 2. 2018 – 2. 3. 2018</w:t>
      </w:r>
    </w:p>
    <w:p w14:paraId="13960E91" w14:textId="77777777" w:rsidR="00CD5729" w:rsidRDefault="00CD5729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</w:p>
    <w:p w14:paraId="0174C024" w14:textId="35A84619" w:rsidR="00EE4045" w:rsidRPr="00CD5729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CD5729">
        <w:rPr>
          <w:u w:val="none"/>
        </w:rPr>
        <w:t>Schválení</w:t>
      </w:r>
      <w:r w:rsidR="00E34B34" w:rsidRPr="00CD5729">
        <w:rPr>
          <w:u w:val="none"/>
        </w:rPr>
        <w:t xml:space="preserve">: </w:t>
      </w:r>
    </w:p>
    <w:p w14:paraId="323E1B57" w14:textId="1F8478D4" w:rsidR="00EC5977" w:rsidRPr="006E059B" w:rsidRDefault="00EE4045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CD5729">
        <w:rPr>
          <w:u w:val="none"/>
        </w:rPr>
        <w:t xml:space="preserve">Dotační titul 1: </w:t>
      </w:r>
      <w:r w:rsidR="00E34B34" w:rsidRPr="00CD5729">
        <w:rPr>
          <w:u w:val="none"/>
        </w:rPr>
        <w:t>nejpozději na</w:t>
      </w:r>
      <w:r w:rsidR="006B2A7C" w:rsidRPr="006E059B">
        <w:rPr>
          <w:u w:val="none"/>
        </w:rPr>
        <w:t xml:space="preserve"> schůzi</w:t>
      </w:r>
      <w:r w:rsidR="00E34B34" w:rsidRPr="006E059B">
        <w:rPr>
          <w:u w:val="none"/>
        </w:rPr>
        <w:t xml:space="preserve"> </w:t>
      </w:r>
      <w:r w:rsidR="001264BC" w:rsidRPr="006E059B">
        <w:rPr>
          <w:u w:val="none"/>
        </w:rPr>
        <w:t xml:space="preserve">ROK </w:t>
      </w:r>
      <w:r w:rsidRPr="006E059B">
        <w:rPr>
          <w:u w:val="none"/>
        </w:rPr>
        <w:t>v dubnu 2018</w:t>
      </w:r>
    </w:p>
    <w:p w14:paraId="1B086058" w14:textId="560E6DBE" w:rsidR="006E059B" w:rsidRDefault="00EE4045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E059B">
        <w:rPr>
          <w:u w:val="none"/>
        </w:rPr>
        <w:t xml:space="preserve">Dotační titul 2: </w:t>
      </w:r>
      <w:r w:rsidR="006E059B">
        <w:rPr>
          <w:u w:val="none"/>
        </w:rPr>
        <w:t xml:space="preserve">dotace do 200 tis. Kč </w:t>
      </w:r>
      <w:r w:rsidRPr="006E059B">
        <w:rPr>
          <w:u w:val="none"/>
        </w:rPr>
        <w:t xml:space="preserve">nejpozději na </w:t>
      </w:r>
      <w:r w:rsidR="006E059B">
        <w:rPr>
          <w:u w:val="none"/>
        </w:rPr>
        <w:t>schůzi ROK v dubnu 2018</w:t>
      </w:r>
    </w:p>
    <w:p w14:paraId="381C1DFB" w14:textId="0710DF43" w:rsidR="00EE4045" w:rsidRPr="006E059B" w:rsidRDefault="00CD5729" w:rsidP="00CD572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firstLine="709"/>
        <w:rPr>
          <w:u w:val="none"/>
        </w:rPr>
      </w:pPr>
      <w:r>
        <w:rPr>
          <w:u w:val="none"/>
        </w:rPr>
        <w:t xml:space="preserve">             d</w:t>
      </w:r>
      <w:r w:rsidR="006E059B">
        <w:rPr>
          <w:u w:val="none"/>
        </w:rPr>
        <w:t xml:space="preserve">otace nad 200 tis. Kč nejpozději na </w:t>
      </w:r>
      <w:r w:rsidR="00EE4045" w:rsidRPr="006E059B">
        <w:rPr>
          <w:u w:val="none"/>
        </w:rPr>
        <w:t>zasedání ZOK v květnu 2018</w:t>
      </w:r>
    </w:p>
    <w:p w14:paraId="41421E68" w14:textId="77777777" w:rsidR="00CD5729" w:rsidRDefault="00CD5729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</w:p>
    <w:p w14:paraId="323E1B58" w14:textId="34C9EAD1" w:rsidR="00EC5977" w:rsidRPr="006E059B" w:rsidRDefault="006E059B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Informace žadatelům o </w:t>
      </w:r>
      <w:r w:rsidR="00EC5977" w:rsidRPr="006E059B">
        <w:rPr>
          <w:u w:val="none"/>
        </w:rPr>
        <w:t>nevyhovění</w:t>
      </w:r>
      <w:r w:rsidR="00E34B34" w:rsidRPr="006E059B">
        <w:rPr>
          <w:u w:val="none"/>
        </w:rPr>
        <w:t xml:space="preserve">: </w:t>
      </w:r>
      <w:r w:rsidR="000D3605" w:rsidRPr="006E059B">
        <w:rPr>
          <w:u w:val="none"/>
        </w:rPr>
        <w:t xml:space="preserve">do </w:t>
      </w:r>
      <w:r w:rsidR="00EE4045" w:rsidRPr="006E059B">
        <w:rPr>
          <w:u w:val="none"/>
        </w:rPr>
        <w:t>3</w:t>
      </w:r>
      <w:r w:rsidR="00EE4045" w:rsidRPr="006E059B">
        <w:rPr>
          <w:szCs w:val="24"/>
          <w:u w:val="none"/>
        </w:rPr>
        <w:t xml:space="preserve">0 dnů po rozhodnutí řídícího orgánu </w:t>
      </w:r>
    </w:p>
    <w:p w14:paraId="6FC19272" w14:textId="4BCFDB4D" w:rsidR="00E34B34" w:rsidRPr="006E059B" w:rsidRDefault="00EC5977" w:rsidP="00EE404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E059B">
        <w:rPr>
          <w:u w:val="none"/>
        </w:rPr>
        <w:t>Kontaktování příjemců</w:t>
      </w:r>
      <w:r w:rsidR="00E34B34" w:rsidRPr="006E059B">
        <w:rPr>
          <w:u w:val="none"/>
        </w:rPr>
        <w:t xml:space="preserve">: </w:t>
      </w:r>
      <w:r w:rsidR="00EE4045" w:rsidRPr="006E059B">
        <w:rPr>
          <w:u w:val="none"/>
        </w:rPr>
        <w:t>do 3</w:t>
      </w:r>
      <w:r w:rsidR="00EE4045" w:rsidRPr="006E059B">
        <w:rPr>
          <w:szCs w:val="24"/>
          <w:u w:val="none"/>
        </w:rPr>
        <w:t>0 dnů po rozhodnutí řídícího orgánu</w:t>
      </w:r>
    </w:p>
    <w:p w14:paraId="7ECF8377" w14:textId="77777777" w:rsidR="006E059B" w:rsidRDefault="006E059B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highlight w:val="yellow"/>
          <w:u w:val="none"/>
        </w:rPr>
      </w:pPr>
    </w:p>
    <w:p w14:paraId="323E1B5C" w14:textId="26AAB121" w:rsidR="00055FF6" w:rsidRDefault="00055FF6" w:rsidP="008F4C00">
      <w:pPr>
        <w:pStyle w:val="Radaplohy"/>
        <w:tabs>
          <w:tab w:val="left" w:pos="1275"/>
        </w:tabs>
        <w:spacing w:before="0" w:after="0"/>
        <w:rPr>
          <w:color w:val="FF0000"/>
          <w:u w:val="none"/>
        </w:rPr>
      </w:pPr>
    </w:p>
    <w:p w14:paraId="33BFF3D4" w14:textId="7C2C76F0" w:rsidR="00A32028" w:rsidRPr="004B1DE9" w:rsidRDefault="00A32028" w:rsidP="004B1DE9">
      <w:pPr>
        <w:pStyle w:val="Radaplohy"/>
        <w:spacing w:before="0" w:after="0"/>
        <w:rPr>
          <w:b/>
          <w:u w:val="none"/>
        </w:rPr>
      </w:pPr>
      <w:r w:rsidRPr="00A32028">
        <w:rPr>
          <w:b/>
          <w:u w:val="none"/>
        </w:rPr>
        <w:t xml:space="preserve">Podpora žadatelům </w:t>
      </w:r>
      <w:r w:rsidR="00375105">
        <w:rPr>
          <w:b/>
          <w:u w:val="none"/>
        </w:rPr>
        <w:t xml:space="preserve">v </w:t>
      </w:r>
      <w:r w:rsidRPr="00041374">
        <w:rPr>
          <w:b/>
          <w:u w:val="none"/>
        </w:rPr>
        <w:t>dotační</w:t>
      </w:r>
      <w:r w:rsidR="00375105">
        <w:rPr>
          <w:b/>
          <w:u w:val="none"/>
        </w:rPr>
        <w:t>m</w:t>
      </w:r>
      <w:r>
        <w:rPr>
          <w:b/>
          <w:u w:val="none"/>
        </w:rPr>
        <w:t xml:space="preserve"> </w:t>
      </w:r>
      <w:r w:rsidRPr="00041374">
        <w:rPr>
          <w:b/>
          <w:u w:val="none"/>
        </w:rPr>
        <w:t>programu</w:t>
      </w:r>
      <w:r w:rsidR="00375105">
        <w:rPr>
          <w:b/>
          <w:u w:val="none"/>
        </w:rPr>
        <w:t xml:space="preserve"> Program na podporu zdraví a zdra</w:t>
      </w:r>
      <w:r w:rsidR="00D23AEE">
        <w:rPr>
          <w:b/>
          <w:u w:val="none"/>
        </w:rPr>
        <w:t>vého životního stylu v roce 2018</w:t>
      </w:r>
    </w:p>
    <w:p w14:paraId="22910A19" w14:textId="57CD63F6" w:rsidR="00A32028" w:rsidRDefault="00A32028" w:rsidP="00A32028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 xml:space="preserve">V době příjmu žádostí je </w:t>
      </w:r>
      <w:r w:rsidRPr="00747B85">
        <w:t>žadatelům k dispozici HOT-LINE podpora, která fung</w:t>
      </w:r>
      <w:r>
        <w:t xml:space="preserve">uje </w:t>
      </w:r>
      <w:r w:rsidRPr="00747B85">
        <w:t>v úřední hodiny nepřetržitě</w:t>
      </w:r>
      <w:r>
        <w:t>:</w:t>
      </w:r>
    </w:p>
    <w:p w14:paraId="3FA3B0B3" w14:textId="273423AE" w:rsidR="00A32028" w:rsidRDefault="00A32028" w:rsidP="00A32028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>
        <w:t>T</w:t>
      </w:r>
      <w:r w:rsidRPr="00747B85">
        <w:t xml:space="preserve">echnická linka </w:t>
      </w:r>
      <w:r>
        <w:t xml:space="preserve">na tel.: </w:t>
      </w:r>
      <w:r w:rsidR="008B0245" w:rsidRPr="00CB18FF">
        <w:t>585 508 457</w:t>
      </w:r>
      <w:r w:rsidRPr="00CB18FF">
        <w:t>, řeší</w:t>
      </w:r>
      <w:r>
        <w:t xml:space="preserve"> </w:t>
      </w:r>
      <w:r w:rsidRPr="00747B85">
        <w:t>pomoc při přihlašování do systému, technické poradenství, zapomenuté heslo, hlášení technických problémů atd.</w:t>
      </w:r>
    </w:p>
    <w:p w14:paraId="4AEA759B" w14:textId="6FFF1D42" w:rsidR="00A32028" w:rsidRPr="00747B85" w:rsidRDefault="00A32028" w:rsidP="00A32028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>
        <w:t>F</w:t>
      </w:r>
      <w:r w:rsidR="00A85937">
        <w:t>aktické</w:t>
      </w:r>
      <w:r w:rsidRPr="00747B85">
        <w:t xml:space="preserve"> </w:t>
      </w:r>
      <w:r w:rsidR="00A85937">
        <w:t>linky</w:t>
      </w:r>
      <w:r>
        <w:t xml:space="preserve"> na tel.: </w:t>
      </w:r>
      <w:r w:rsidR="001264BC">
        <w:t>585 508 224</w:t>
      </w:r>
      <w:r>
        <w:t>,</w:t>
      </w:r>
      <w:r w:rsidR="006E059B">
        <w:t xml:space="preserve"> 585 508 581</w:t>
      </w:r>
      <w:r>
        <w:t xml:space="preserve"> řeší </w:t>
      </w:r>
      <w:r w:rsidRPr="00747B85">
        <w:t>odborn</w:t>
      </w:r>
      <w:r>
        <w:t xml:space="preserve">ou </w:t>
      </w:r>
      <w:r w:rsidRPr="00747B85">
        <w:t>podpor</w:t>
      </w:r>
      <w:r>
        <w:t>u</w:t>
      </w:r>
      <w:r w:rsidRPr="00747B85">
        <w:t xml:space="preserve"> žadatelů</w:t>
      </w:r>
      <w:r>
        <w:t>m, např. p</w:t>
      </w:r>
      <w:r w:rsidRPr="00747B85">
        <w:t>omoc s vyplněním ž</w:t>
      </w:r>
      <w:r>
        <w:t>ádosti, zpracováním příloh atd.</w:t>
      </w:r>
    </w:p>
    <w:p w14:paraId="621E749C" w14:textId="77777777" w:rsidR="00A32028" w:rsidRDefault="00A32028" w:rsidP="008F4C00">
      <w:pPr>
        <w:pStyle w:val="Radaplohy"/>
        <w:tabs>
          <w:tab w:val="left" w:pos="1275"/>
        </w:tabs>
        <w:spacing w:before="0" w:after="0"/>
        <w:rPr>
          <w:color w:val="FF0000"/>
          <w:u w:val="none"/>
        </w:rPr>
      </w:pPr>
    </w:p>
    <w:p w14:paraId="2EF5373B" w14:textId="68046AD1" w:rsidR="00AE7729" w:rsidRDefault="00375105" w:rsidP="00375105">
      <w:pPr>
        <w:jc w:val="both"/>
        <w:rPr>
          <w:rFonts w:ascii="Arial" w:hAnsi="Arial" w:cs="Arial"/>
        </w:rPr>
      </w:pPr>
      <w:r w:rsidRPr="006E059B">
        <w:rPr>
          <w:rFonts w:ascii="Arial" w:hAnsi="Arial" w:cs="Arial"/>
        </w:rPr>
        <w:t xml:space="preserve">Odbor zdravotnictví projednal </w:t>
      </w:r>
      <w:r w:rsidR="00EE1B7B">
        <w:rPr>
          <w:rFonts w:ascii="Arial" w:hAnsi="Arial" w:cs="Arial"/>
        </w:rPr>
        <w:t xml:space="preserve">návrh </w:t>
      </w:r>
      <w:r w:rsidR="00CD5729">
        <w:rPr>
          <w:rFonts w:ascii="Arial" w:hAnsi="Arial" w:cs="Arial"/>
        </w:rPr>
        <w:t>P</w:t>
      </w:r>
      <w:r w:rsidR="00CB18FF">
        <w:rPr>
          <w:rFonts w:ascii="Arial" w:hAnsi="Arial" w:cs="Arial"/>
        </w:rPr>
        <w:t>rogram</w:t>
      </w:r>
      <w:r w:rsidR="00EE1B7B">
        <w:rPr>
          <w:rFonts w:ascii="Arial" w:hAnsi="Arial" w:cs="Arial"/>
        </w:rPr>
        <w:t>u</w:t>
      </w:r>
      <w:r w:rsidR="00CD5729">
        <w:rPr>
          <w:rFonts w:ascii="Arial" w:hAnsi="Arial" w:cs="Arial"/>
        </w:rPr>
        <w:t xml:space="preserve"> na podporu zdraví a zdravého životního stylu v roce 2018</w:t>
      </w:r>
      <w:r w:rsidR="00243E00" w:rsidRPr="006E059B">
        <w:rPr>
          <w:rFonts w:ascii="Arial" w:hAnsi="Arial" w:cs="Arial"/>
        </w:rPr>
        <w:t xml:space="preserve"> včetně hodnotících kritérií </w:t>
      </w:r>
      <w:r w:rsidR="006E059B" w:rsidRPr="006E059B">
        <w:rPr>
          <w:rFonts w:ascii="Arial" w:hAnsi="Arial" w:cs="Arial"/>
        </w:rPr>
        <w:t>na jednání</w:t>
      </w:r>
      <w:r w:rsidRPr="006E059B">
        <w:rPr>
          <w:rFonts w:ascii="Arial" w:hAnsi="Arial" w:cs="Arial"/>
        </w:rPr>
        <w:t xml:space="preserve"> Výboru pro zdravotnictví</w:t>
      </w:r>
      <w:r w:rsidR="004B1DE9" w:rsidRPr="006E059B">
        <w:rPr>
          <w:rFonts w:ascii="Arial" w:hAnsi="Arial" w:cs="Arial"/>
        </w:rPr>
        <w:t xml:space="preserve"> Zastupitelstva Olomouckého kraje</w:t>
      </w:r>
      <w:r w:rsidR="006E059B" w:rsidRPr="006E059B">
        <w:rPr>
          <w:rFonts w:ascii="Arial" w:hAnsi="Arial" w:cs="Arial"/>
        </w:rPr>
        <w:t xml:space="preserve"> dne 4. 10. 2017.</w:t>
      </w:r>
      <w:r w:rsidRPr="006E059B">
        <w:rPr>
          <w:rFonts w:ascii="Arial" w:hAnsi="Arial" w:cs="Arial"/>
        </w:rPr>
        <w:t xml:space="preserve"> </w:t>
      </w:r>
      <w:r w:rsidR="00EE1B7B">
        <w:rPr>
          <w:rFonts w:ascii="Arial" w:hAnsi="Arial" w:cs="Arial"/>
        </w:rPr>
        <w:t>P</w:t>
      </w:r>
      <w:r w:rsidR="00CD5729" w:rsidRPr="008C6AE4">
        <w:rPr>
          <w:rFonts w:ascii="Arial" w:hAnsi="Arial" w:cs="Arial"/>
        </w:rPr>
        <w:t>oradní orgán</w:t>
      </w:r>
      <w:r w:rsidR="008C6AE4" w:rsidRPr="008C6AE4">
        <w:rPr>
          <w:rFonts w:ascii="Arial" w:hAnsi="Arial" w:cs="Arial"/>
        </w:rPr>
        <w:t xml:space="preserve"> se strukturou, finančními částkami a </w:t>
      </w:r>
      <w:r w:rsidR="006E059B" w:rsidRPr="008C6AE4">
        <w:rPr>
          <w:rFonts w:ascii="Arial" w:hAnsi="Arial" w:cs="Arial"/>
        </w:rPr>
        <w:t>hodnotícími kritérii</w:t>
      </w:r>
      <w:r w:rsidR="00EE1B7B">
        <w:rPr>
          <w:rFonts w:ascii="Arial" w:hAnsi="Arial" w:cs="Arial"/>
        </w:rPr>
        <w:t xml:space="preserve"> navržených dotačních programů souhlasil (UVZ/4/6/2017)</w:t>
      </w:r>
      <w:r w:rsidR="008741E9" w:rsidRPr="008C6AE4">
        <w:rPr>
          <w:rFonts w:ascii="Arial" w:hAnsi="Arial" w:cs="Arial"/>
        </w:rPr>
        <w:t>.</w:t>
      </w:r>
    </w:p>
    <w:p w14:paraId="5A29BA74" w14:textId="13F17F41" w:rsidR="00AE7729" w:rsidRPr="002F21DA" w:rsidRDefault="00843F9D" w:rsidP="00AE7729">
      <w:pPr>
        <w:spacing w:before="120" w:after="120"/>
        <w:jc w:val="both"/>
        <w:rPr>
          <w:rFonts w:ascii="Arial" w:hAnsi="Arial" w:cs="Arial"/>
        </w:rPr>
      </w:pPr>
      <w:r w:rsidRPr="001E21F5">
        <w:rPr>
          <w:rFonts w:ascii="Arial" w:hAnsi="Arial" w:cs="Arial"/>
        </w:rPr>
        <w:t xml:space="preserve">Rada Olomouckého kraje projednala </w:t>
      </w:r>
      <w:r w:rsidR="00F7500B">
        <w:rPr>
          <w:rFonts w:ascii="Arial" w:hAnsi="Arial" w:cs="Arial"/>
        </w:rPr>
        <w:t xml:space="preserve">předkládaný materiál k </w:t>
      </w:r>
      <w:r w:rsidRPr="001E21F5">
        <w:rPr>
          <w:rFonts w:ascii="Arial" w:hAnsi="Arial" w:cs="Arial"/>
        </w:rPr>
        <w:t>d</w:t>
      </w:r>
      <w:r w:rsidR="00AE7729" w:rsidRPr="001E21F5">
        <w:rPr>
          <w:rFonts w:ascii="Arial" w:hAnsi="Arial" w:cs="Arial"/>
        </w:rPr>
        <w:t>otační</w:t>
      </w:r>
      <w:r w:rsidR="00F7500B">
        <w:rPr>
          <w:rFonts w:ascii="Arial" w:hAnsi="Arial" w:cs="Arial"/>
        </w:rPr>
        <w:t>mu</w:t>
      </w:r>
      <w:r w:rsidR="00AE7729" w:rsidRPr="001E21F5">
        <w:rPr>
          <w:rFonts w:ascii="Arial" w:hAnsi="Arial" w:cs="Arial"/>
        </w:rPr>
        <w:t xml:space="preserve"> program</w:t>
      </w:r>
      <w:r w:rsidR="00F7500B">
        <w:rPr>
          <w:rFonts w:ascii="Arial" w:hAnsi="Arial" w:cs="Arial"/>
        </w:rPr>
        <w:t>u</w:t>
      </w:r>
      <w:r w:rsidR="00AE7729" w:rsidRPr="001E21F5">
        <w:rPr>
          <w:rFonts w:ascii="Arial" w:hAnsi="Arial" w:cs="Arial"/>
        </w:rPr>
        <w:t xml:space="preserve"> Olomouckého kraje „Program na podporu zdraví a zdravého životního stylu v roce 2018</w:t>
      </w:r>
      <w:r w:rsidRPr="001E21F5">
        <w:rPr>
          <w:rFonts w:ascii="Arial" w:hAnsi="Arial" w:cs="Arial"/>
        </w:rPr>
        <w:t xml:space="preserve">“ </w:t>
      </w:r>
      <w:r w:rsidR="001E21F5" w:rsidRPr="001E21F5">
        <w:rPr>
          <w:rFonts w:ascii="Arial" w:hAnsi="Arial" w:cs="Arial"/>
        </w:rPr>
        <w:t xml:space="preserve">na své schůzi </w:t>
      </w:r>
      <w:r w:rsidRPr="001E21F5">
        <w:rPr>
          <w:rFonts w:ascii="Arial" w:hAnsi="Arial" w:cs="Arial"/>
        </w:rPr>
        <w:t xml:space="preserve">dne 27. 11. 2017 a souhlasila </w:t>
      </w:r>
      <w:r w:rsidR="002F21DA" w:rsidRPr="002F21DA">
        <w:rPr>
          <w:rFonts w:ascii="Arial" w:hAnsi="Arial" w:cs="Arial"/>
        </w:rPr>
        <w:t>s ním (usnesení č. UR/29/59/2017</w:t>
      </w:r>
      <w:r w:rsidRPr="002F21DA">
        <w:rPr>
          <w:rFonts w:ascii="Arial" w:hAnsi="Arial" w:cs="Arial"/>
        </w:rPr>
        <w:t>).</w:t>
      </w:r>
    </w:p>
    <w:p w14:paraId="4C21A899" w14:textId="6C389F96" w:rsidR="00843F9D" w:rsidRPr="00843F9D" w:rsidRDefault="00843F9D" w:rsidP="00AE7729">
      <w:pPr>
        <w:spacing w:before="120" w:after="120"/>
        <w:jc w:val="both"/>
        <w:rPr>
          <w:rFonts w:ascii="Arial" w:hAnsi="Arial" w:cs="Arial"/>
          <w:highlight w:val="yellow"/>
        </w:rPr>
      </w:pPr>
      <w:r w:rsidRPr="001E21F5">
        <w:rPr>
          <w:rFonts w:ascii="Arial" w:hAnsi="Arial" w:cs="Arial"/>
        </w:rPr>
        <w:t xml:space="preserve">Rada Olomouckého kraje navrhuje Zastupitelstvu Olomouckého kraje, aby v případě, že v některém </w:t>
      </w:r>
      <w:r w:rsidR="0091553A" w:rsidRPr="001E21F5">
        <w:rPr>
          <w:rFonts w:ascii="Arial" w:hAnsi="Arial" w:cs="Arial"/>
        </w:rPr>
        <w:t>z dotačních titulů</w:t>
      </w:r>
      <w:r w:rsidRPr="001E21F5">
        <w:rPr>
          <w:rFonts w:ascii="Arial" w:hAnsi="Arial" w:cs="Arial"/>
        </w:rPr>
        <w:t xml:space="preserve"> dojde k nedočerpání finančních prostředků, byla oprávněna rozhodnout o převodu těchto finančních prostředků do jiného dotačního titulu v rámci uvedeného dotačního programu.</w:t>
      </w:r>
    </w:p>
    <w:p w14:paraId="138F8762" w14:textId="188B78FB" w:rsidR="00900591" w:rsidRPr="00604A7C" w:rsidRDefault="007E2940" w:rsidP="00F7500B">
      <w:pPr>
        <w:spacing w:after="120"/>
        <w:jc w:val="both"/>
        <w:rPr>
          <w:rFonts w:ascii="Arial" w:hAnsi="Arial" w:cs="Arial"/>
        </w:rPr>
      </w:pPr>
      <w:r w:rsidRPr="001E21F5">
        <w:rPr>
          <w:rFonts w:ascii="Arial" w:eastAsiaTheme="minorHAnsi" w:hAnsi="Arial" w:cs="Arial"/>
          <w:lang w:eastAsia="en-US"/>
        </w:rPr>
        <w:t xml:space="preserve">Rada Olomouckého kraje doporučuje Zastupitelstvu Olomouckého kraje </w:t>
      </w:r>
      <w:r w:rsidR="00843F9D" w:rsidRPr="001E21F5">
        <w:rPr>
          <w:rFonts w:ascii="Arial" w:hAnsi="Arial" w:cs="Arial"/>
        </w:rPr>
        <w:t xml:space="preserve">schválit </w:t>
      </w:r>
      <w:r w:rsidR="0091553A" w:rsidRPr="001E21F5">
        <w:rPr>
          <w:rFonts w:ascii="Arial" w:hAnsi="Arial" w:cs="Arial"/>
        </w:rPr>
        <w:t>P</w:t>
      </w:r>
      <w:r w:rsidR="00900591" w:rsidRPr="001E21F5">
        <w:rPr>
          <w:rFonts w:ascii="Arial" w:hAnsi="Arial" w:cs="Arial"/>
        </w:rPr>
        <w:t xml:space="preserve">ravidla </w:t>
      </w:r>
      <w:r w:rsidR="00843F9D" w:rsidRPr="001E21F5">
        <w:rPr>
          <w:rFonts w:ascii="Arial" w:hAnsi="Arial" w:cs="Arial"/>
        </w:rPr>
        <w:t>dotační</w:t>
      </w:r>
      <w:r w:rsidR="00900591" w:rsidRPr="001E21F5">
        <w:rPr>
          <w:rFonts w:ascii="Arial" w:hAnsi="Arial" w:cs="Arial"/>
        </w:rPr>
        <w:t>ho</w:t>
      </w:r>
      <w:r w:rsidR="00843F9D" w:rsidRPr="001E21F5">
        <w:rPr>
          <w:rFonts w:ascii="Arial" w:hAnsi="Arial" w:cs="Arial"/>
        </w:rPr>
        <w:t xml:space="preserve"> program</w:t>
      </w:r>
      <w:r w:rsidR="0091553A" w:rsidRPr="001E21F5">
        <w:rPr>
          <w:rFonts w:ascii="Arial" w:hAnsi="Arial" w:cs="Arial"/>
        </w:rPr>
        <w:t>u</w:t>
      </w:r>
      <w:r w:rsidR="00843F9D" w:rsidRPr="001E21F5">
        <w:rPr>
          <w:rFonts w:ascii="Arial" w:hAnsi="Arial" w:cs="Arial"/>
        </w:rPr>
        <w:t xml:space="preserve"> </w:t>
      </w:r>
      <w:r w:rsidR="00900591" w:rsidRPr="001E21F5">
        <w:rPr>
          <w:rFonts w:ascii="Arial" w:hAnsi="Arial" w:cs="Arial"/>
        </w:rPr>
        <w:t>„Program na podporu zdraví a zdravého životního stylu v roce 2018“ a uložit 3. náměstkovi hejtmana Mgr. Daliboru Horákovi vyhlášení tohoto dotačního programu</w:t>
      </w:r>
      <w:r w:rsidR="00843F9D" w:rsidRPr="001E21F5">
        <w:rPr>
          <w:rFonts w:ascii="Arial" w:hAnsi="Arial" w:cs="Arial"/>
        </w:rPr>
        <w:t>.</w:t>
      </w:r>
      <w:r w:rsidR="00F7500B">
        <w:rPr>
          <w:rFonts w:ascii="Arial" w:hAnsi="Arial" w:cs="Arial"/>
        </w:rPr>
        <w:t xml:space="preserve"> Dále doporučuje </w:t>
      </w:r>
      <w:r w:rsidR="00900591" w:rsidRPr="00F036F1">
        <w:rPr>
          <w:rFonts w:ascii="Arial" w:hAnsi="Arial" w:cs="Arial"/>
        </w:rPr>
        <w:t xml:space="preserve">uložit </w:t>
      </w:r>
      <w:r w:rsidR="00900591">
        <w:rPr>
          <w:rFonts w:ascii="Arial" w:hAnsi="Arial" w:cs="Arial"/>
        </w:rPr>
        <w:t>předložení</w:t>
      </w:r>
      <w:r w:rsidR="0091553A">
        <w:rPr>
          <w:rFonts w:ascii="Arial" w:hAnsi="Arial" w:cs="Arial"/>
        </w:rPr>
        <w:t xml:space="preserve"> vyhodnocení žádostí o dotace</w:t>
      </w:r>
      <w:r w:rsidR="00900591" w:rsidRPr="00F036F1">
        <w:rPr>
          <w:rFonts w:ascii="Arial" w:hAnsi="Arial" w:cs="Arial"/>
        </w:rPr>
        <w:t xml:space="preserve"> </w:t>
      </w:r>
      <w:r w:rsidR="00900591">
        <w:rPr>
          <w:rFonts w:ascii="Arial" w:hAnsi="Arial" w:cs="Arial"/>
        </w:rPr>
        <w:t xml:space="preserve">nad 200 000,- Kč </w:t>
      </w:r>
      <w:r w:rsidR="005D2151">
        <w:rPr>
          <w:rFonts w:ascii="Arial" w:hAnsi="Arial" w:cs="Arial"/>
        </w:rPr>
        <w:t xml:space="preserve">na konkrétní účel </w:t>
      </w:r>
      <w:r w:rsidR="0091553A">
        <w:rPr>
          <w:rFonts w:ascii="Arial" w:hAnsi="Arial" w:cs="Arial"/>
        </w:rPr>
        <w:t>v</w:t>
      </w:r>
      <w:r w:rsidR="00900591" w:rsidRPr="00F036F1">
        <w:rPr>
          <w:rFonts w:ascii="Arial" w:hAnsi="Arial" w:cs="Arial"/>
        </w:rPr>
        <w:t xml:space="preserve"> dotačním programu „Program na podporu zdraví a zdravého životního stylu v roce </w:t>
      </w:r>
      <w:r w:rsidR="00900591">
        <w:rPr>
          <w:rFonts w:ascii="Arial" w:hAnsi="Arial" w:cs="Arial"/>
        </w:rPr>
        <w:t>2018</w:t>
      </w:r>
      <w:r w:rsidR="00900591" w:rsidRPr="00F036F1">
        <w:rPr>
          <w:rFonts w:ascii="Arial" w:hAnsi="Arial" w:cs="Arial"/>
        </w:rPr>
        <w:t xml:space="preserve">“ na zasedání Zastupitelstva Olomouckého kraje, a to včetně návrhu na uzavření veřejnoprávních smluv o poskytnutí dotací s příjemci. </w:t>
      </w:r>
    </w:p>
    <w:p w14:paraId="6BD76209" w14:textId="08215CE9" w:rsidR="00900591" w:rsidRPr="00900591" w:rsidRDefault="00F7500B" w:rsidP="00900591">
      <w:pPr>
        <w:spacing w:after="120"/>
        <w:jc w:val="both"/>
        <w:rPr>
          <w:rFonts w:ascii="Arial" w:hAnsi="Arial" w:cs="Arial"/>
          <w:highlight w:val="yellow"/>
        </w:rPr>
      </w:pPr>
      <w:r w:rsidRPr="00F036F1">
        <w:rPr>
          <w:rFonts w:ascii="Arial" w:hAnsi="Arial" w:cs="Arial"/>
        </w:rPr>
        <w:t xml:space="preserve">Rada Olomouckého kraje dále doporučuje Zastupitelstvu Olomouckého kraje </w:t>
      </w:r>
      <w:r w:rsidRPr="001E21F5">
        <w:rPr>
          <w:rFonts w:ascii="Arial" w:hAnsi="Arial"/>
          <w:szCs w:val="20"/>
        </w:rPr>
        <w:t xml:space="preserve">zmocnit Radu Olomouckého kraje k rozhodnutí o </w:t>
      </w:r>
      <w:r w:rsidRPr="001E21F5">
        <w:rPr>
          <w:rFonts w:ascii="Arial" w:hAnsi="Arial"/>
          <w:bCs/>
          <w:szCs w:val="20"/>
        </w:rPr>
        <w:t xml:space="preserve">převodu nevyčerpaných finančních prostředků do jiného dotačního titulu </w:t>
      </w:r>
      <w:r w:rsidRPr="001E21F5">
        <w:rPr>
          <w:rFonts w:ascii="Arial" w:hAnsi="Arial" w:cs="Arial"/>
        </w:rPr>
        <w:t>v rámci uvedeného dotačního programu</w:t>
      </w:r>
      <w:r>
        <w:rPr>
          <w:rFonts w:ascii="Arial" w:hAnsi="Arial" w:cs="Arial"/>
        </w:rPr>
        <w:t>.</w:t>
      </w:r>
    </w:p>
    <w:p w14:paraId="323E1B62" w14:textId="1003098D" w:rsidR="00320AAE" w:rsidRDefault="00320AAE" w:rsidP="005A588E">
      <w:pPr>
        <w:pStyle w:val="Radaplohy"/>
        <w:spacing w:before="120"/>
      </w:pPr>
      <w:r>
        <w:t>Přílohy:</w:t>
      </w:r>
    </w:p>
    <w:p w14:paraId="6ED8EEE9" w14:textId="77777777" w:rsidR="00CB18FF" w:rsidRPr="00881B7F" w:rsidRDefault="00CB18FF" w:rsidP="00320AAE">
      <w:pPr>
        <w:pStyle w:val="Zkladntextodsazen"/>
        <w:tabs>
          <w:tab w:val="left" w:pos="900"/>
        </w:tabs>
        <w:ind w:left="1701" w:hanging="1701"/>
        <w:jc w:val="both"/>
        <w:rPr>
          <w:bCs/>
        </w:rPr>
      </w:pPr>
      <w:r>
        <w:rPr>
          <w:bCs/>
        </w:rPr>
        <w:lastRenderedPageBreak/>
        <w:t xml:space="preserve">Příloha č. 1: </w:t>
      </w:r>
      <w:r w:rsidR="00320AAE" w:rsidRPr="00A41D52">
        <w:rPr>
          <w:bCs/>
        </w:rPr>
        <w:t xml:space="preserve">Pravidla </w:t>
      </w:r>
      <w:r w:rsidR="00A41D52">
        <w:rPr>
          <w:bCs/>
        </w:rPr>
        <w:t xml:space="preserve">dotačního programu </w:t>
      </w:r>
      <w:r w:rsidR="00A41D52" w:rsidRPr="00881B7F">
        <w:rPr>
          <w:bCs/>
        </w:rPr>
        <w:t>Olomou</w:t>
      </w:r>
      <w:r w:rsidRPr="00881B7F">
        <w:rPr>
          <w:bCs/>
        </w:rPr>
        <w:t>ckého kraje „Program na podporu</w:t>
      </w:r>
    </w:p>
    <w:p w14:paraId="323E1B63" w14:textId="2B4A076E" w:rsidR="00320AAE" w:rsidRPr="00881B7F" w:rsidRDefault="00A41D52" w:rsidP="00320AAE">
      <w:pPr>
        <w:pStyle w:val="Zkladntextodsazen"/>
        <w:tabs>
          <w:tab w:val="left" w:pos="900"/>
        </w:tabs>
        <w:ind w:left="1701" w:hanging="1701"/>
        <w:jc w:val="both"/>
        <w:rPr>
          <w:bCs/>
        </w:rPr>
      </w:pPr>
      <w:r w:rsidRPr="00881B7F">
        <w:rPr>
          <w:bCs/>
        </w:rPr>
        <w:t>zdraví a zdra</w:t>
      </w:r>
      <w:r w:rsidR="00D23AEE" w:rsidRPr="00881B7F">
        <w:rPr>
          <w:bCs/>
        </w:rPr>
        <w:t>vého životního stylu v roce 2018</w:t>
      </w:r>
      <w:r w:rsidRPr="00881B7F">
        <w:rPr>
          <w:bCs/>
        </w:rPr>
        <w:t>“</w:t>
      </w:r>
      <w:r w:rsidR="00F55B7B" w:rsidRPr="00881B7F">
        <w:rPr>
          <w:bCs/>
        </w:rPr>
        <w:t xml:space="preserve"> (strana 1 </w:t>
      </w:r>
      <w:r w:rsidR="00F26344">
        <w:rPr>
          <w:bCs/>
        </w:rPr>
        <w:t>- 16</w:t>
      </w:r>
      <w:r w:rsidR="00320AAE" w:rsidRPr="00881B7F">
        <w:rPr>
          <w:bCs/>
        </w:rPr>
        <w:t>)</w:t>
      </w:r>
    </w:p>
    <w:p w14:paraId="323E1B66" w14:textId="48A2BF2E" w:rsidR="00887777" w:rsidRPr="00881B7F" w:rsidRDefault="00887777" w:rsidP="001A734B">
      <w:pPr>
        <w:pStyle w:val="Zkladntextodsazen"/>
        <w:tabs>
          <w:tab w:val="left" w:pos="900"/>
        </w:tabs>
        <w:ind w:left="0"/>
        <w:jc w:val="both"/>
        <w:rPr>
          <w:bCs/>
        </w:rPr>
      </w:pPr>
    </w:p>
    <w:p w14:paraId="1C982E3D" w14:textId="77777777" w:rsidR="00FC6B15" w:rsidRDefault="00CB18FF" w:rsidP="003E252B">
      <w:pPr>
        <w:pStyle w:val="Zkladntextodsazen"/>
        <w:tabs>
          <w:tab w:val="left" w:pos="900"/>
        </w:tabs>
        <w:ind w:left="1701" w:hanging="1701"/>
        <w:jc w:val="both"/>
        <w:rPr>
          <w:bCs/>
        </w:rPr>
      </w:pPr>
      <w:r w:rsidRPr="00881B7F">
        <w:rPr>
          <w:bCs/>
        </w:rPr>
        <w:t>Příloha č. 2:</w:t>
      </w:r>
      <w:r w:rsidR="00320AAE" w:rsidRPr="00881B7F">
        <w:rPr>
          <w:bCs/>
        </w:rPr>
        <w:t xml:space="preserve"> </w:t>
      </w:r>
      <w:r w:rsidR="003E252B" w:rsidRPr="00881B7F">
        <w:rPr>
          <w:bCs/>
        </w:rPr>
        <w:t>Vzor žádosti o poskytnutí dotace z rozpočtu Olomouckého kraje</w:t>
      </w:r>
      <w:r w:rsidRPr="00881B7F">
        <w:rPr>
          <w:bCs/>
        </w:rPr>
        <w:t xml:space="preserve"> </w:t>
      </w:r>
      <w:r w:rsidR="00FC6B15">
        <w:rPr>
          <w:bCs/>
        </w:rPr>
        <w:t>na rok</w:t>
      </w:r>
    </w:p>
    <w:p w14:paraId="323E1B67" w14:textId="105F5040" w:rsidR="00887777" w:rsidRDefault="00FC6B15" w:rsidP="00FC6B15">
      <w:pPr>
        <w:pStyle w:val="Zkladntextodsazen"/>
        <w:tabs>
          <w:tab w:val="left" w:pos="900"/>
        </w:tabs>
        <w:ind w:left="1701" w:hanging="1701"/>
        <w:jc w:val="both"/>
        <w:rPr>
          <w:bCs/>
        </w:rPr>
      </w:pPr>
      <w:r>
        <w:rPr>
          <w:bCs/>
        </w:rPr>
        <w:t xml:space="preserve">2018 </w:t>
      </w:r>
      <w:r w:rsidR="00CB18FF" w:rsidRPr="00881B7F">
        <w:rPr>
          <w:bCs/>
        </w:rPr>
        <w:t>včetně</w:t>
      </w:r>
      <w:r>
        <w:rPr>
          <w:bCs/>
        </w:rPr>
        <w:t xml:space="preserve"> </w:t>
      </w:r>
      <w:r w:rsidR="00D235DD">
        <w:rPr>
          <w:bCs/>
        </w:rPr>
        <w:t>příloh</w:t>
      </w:r>
      <w:r w:rsidR="005A6622" w:rsidRPr="00881B7F">
        <w:rPr>
          <w:bCs/>
        </w:rPr>
        <w:t xml:space="preserve"> </w:t>
      </w:r>
      <w:r w:rsidR="00320AAE" w:rsidRPr="00881B7F">
        <w:rPr>
          <w:bCs/>
        </w:rPr>
        <w:t>(strana</w:t>
      </w:r>
      <w:r w:rsidR="008E382A" w:rsidRPr="00881B7F">
        <w:rPr>
          <w:bCs/>
        </w:rPr>
        <w:t xml:space="preserve"> 1 </w:t>
      </w:r>
      <w:r w:rsidR="001B1E22">
        <w:rPr>
          <w:bCs/>
        </w:rPr>
        <w:t>– 16</w:t>
      </w:r>
      <w:r w:rsidR="000B473D" w:rsidRPr="00881B7F">
        <w:rPr>
          <w:bCs/>
        </w:rPr>
        <w:t>)</w:t>
      </w:r>
      <w:r w:rsidR="00B77B54">
        <w:rPr>
          <w:bCs/>
        </w:rPr>
        <w:t xml:space="preserve"> </w:t>
      </w:r>
    </w:p>
    <w:p w14:paraId="323E1B68" w14:textId="77777777" w:rsidR="00907B04" w:rsidRDefault="00907B04" w:rsidP="0067274E">
      <w:pPr>
        <w:pStyle w:val="Zkladntextodsazen"/>
        <w:tabs>
          <w:tab w:val="left" w:pos="142"/>
        </w:tabs>
        <w:ind w:left="0"/>
        <w:jc w:val="both"/>
        <w:rPr>
          <w:bCs/>
          <w:color w:val="FF0000"/>
        </w:rPr>
      </w:pPr>
    </w:p>
    <w:p w14:paraId="323E1B70" w14:textId="7CEBF938" w:rsidR="004822D8" w:rsidRDefault="004822D8" w:rsidP="00907B04">
      <w:pPr>
        <w:tabs>
          <w:tab w:val="left" w:pos="2430"/>
        </w:tabs>
        <w:jc w:val="both"/>
        <w:rPr>
          <w:rFonts w:ascii="Arial" w:hAnsi="Arial" w:cs="Arial"/>
          <w:bCs/>
          <w:color w:val="FF0000"/>
          <w:sz w:val="28"/>
          <w:szCs w:val="28"/>
        </w:rPr>
      </w:pPr>
    </w:p>
    <w:p w14:paraId="03C4CD09" w14:textId="77777777" w:rsidR="00590F53" w:rsidRDefault="00590F53" w:rsidP="00907B04">
      <w:pPr>
        <w:tabs>
          <w:tab w:val="left" w:pos="2430"/>
        </w:tabs>
        <w:jc w:val="both"/>
        <w:rPr>
          <w:rFonts w:ascii="Arial" w:hAnsi="Arial" w:cs="Arial"/>
          <w:bCs/>
          <w:color w:val="FF0000"/>
          <w:sz w:val="28"/>
          <w:szCs w:val="28"/>
        </w:rPr>
      </w:pPr>
    </w:p>
    <w:p w14:paraId="19F7EC11" w14:textId="5272B205" w:rsidR="00FC6B15" w:rsidRDefault="00FC6B15" w:rsidP="00907B04">
      <w:pPr>
        <w:tabs>
          <w:tab w:val="left" w:pos="2430"/>
        </w:tabs>
        <w:jc w:val="both"/>
        <w:rPr>
          <w:rFonts w:ascii="Arial" w:hAnsi="Arial" w:cs="Arial"/>
          <w:bCs/>
          <w:color w:val="FF0000"/>
          <w:sz w:val="28"/>
          <w:szCs w:val="28"/>
        </w:rPr>
      </w:pPr>
    </w:p>
    <w:p w14:paraId="1524514C" w14:textId="77777777" w:rsidR="007E2940" w:rsidRPr="005A7848" w:rsidRDefault="007E2940" w:rsidP="00907B04">
      <w:pPr>
        <w:tabs>
          <w:tab w:val="left" w:pos="2430"/>
        </w:tabs>
        <w:jc w:val="both"/>
        <w:rPr>
          <w:rFonts w:ascii="Arial" w:hAnsi="Arial" w:cs="Arial"/>
          <w:bCs/>
          <w:color w:val="FF0000"/>
          <w:sz w:val="28"/>
          <w:szCs w:val="28"/>
        </w:rPr>
      </w:pPr>
    </w:p>
    <w:p w14:paraId="2504C75B" w14:textId="77777777" w:rsidR="005A7848" w:rsidRPr="003E252B" w:rsidRDefault="005A7848" w:rsidP="004822D8">
      <w:pPr>
        <w:pStyle w:val="Radaplohy"/>
        <w:tabs>
          <w:tab w:val="left" w:pos="1275"/>
        </w:tabs>
        <w:spacing w:before="0" w:after="0"/>
        <w:jc w:val="center"/>
        <w:rPr>
          <w:b/>
          <w:color w:val="FF0000"/>
          <w:szCs w:val="24"/>
          <w:u w:val="none"/>
        </w:rPr>
      </w:pPr>
    </w:p>
    <w:p w14:paraId="323E1B88" w14:textId="77777777" w:rsidR="004822D8" w:rsidRPr="003E252B" w:rsidRDefault="004822D8" w:rsidP="00907B04">
      <w:pPr>
        <w:tabs>
          <w:tab w:val="left" w:pos="2430"/>
        </w:tabs>
        <w:jc w:val="both"/>
        <w:rPr>
          <w:rFonts w:ascii="Arial" w:hAnsi="Arial" w:cs="Arial"/>
          <w:color w:val="FF0000"/>
        </w:rPr>
      </w:pPr>
    </w:p>
    <w:sectPr w:rsidR="004822D8" w:rsidRPr="003E252B" w:rsidSect="00887777">
      <w:footerReference w:type="default" r:id="rId8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F81A0" w14:textId="77777777" w:rsidR="006E01B7" w:rsidRDefault="006E01B7">
      <w:r>
        <w:separator/>
      </w:r>
    </w:p>
  </w:endnote>
  <w:endnote w:type="continuationSeparator" w:id="0">
    <w:p w14:paraId="71517CEC" w14:textId="77777777" w:rsidR="006E01B7" w:rsidRDefault="006E0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E0C22" w14:textId="51FFA5B7" w:rsidR="00C644B0" w:rsidRDefault="007E2940" w:rsidP="00543218">
    <w:pPr>
      <w:pBdr>
        <w:top w:val="single" w:sz="6" w:space="1" w:color="auto"/>
      </w:pBdr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A7848">
      <w:rPr>
        <w:rFonts w:ascii="Arial" w:hAnsi="Arial" w:cs="Arial"/>
        <w:i/>
        <w:iCs/>
        <w:sz w:val="20"/>
        <w:szCs w:val="20"/>
      </w:rPr>
      <w:t xml:space="preserve"> </w:t>
    </w:r>
    <w:r w:rsidR="005A7848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18</w:t>
    </w:r>
    <w:r w:rsidR="00CD5729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CD5729">
      <w:rPr>
        <w:rFonts w:ascii="Arial" w:hAnsi="Arial" w:cs="Arial"/>
        <w:i/>
        <w:iCs/>
        <w:sz w:val="20"/>
        <w:szCs w:val="20"/>
      </w:rPr>
      <w:t xml:space="preserve">. </w:t>
    </w:r>
    <w:r w:rsidR="00E47762">
      <w:rPr>
        <w:rFonts w:ascii="Arial" w:hAnsi="Arial" w:cs="Arial"/>
        <w:i/>
        <w:iCs/>
        <w:sz w:val="20"/>
        <w:szCs w:val="20"/>
      </w:rPr>
      <w:t>2017</w:t>
    </w:r>
    <w:r w:rsidR="005A7848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5A7848" w:rsidRPr="00A3539E">
      <w:rPr>
        <w:rFonts w:ascii="Arial" w:hAnsi="Arial" w:cs="Arial"/>
        <w:i/>
        <w:iCs/>
        <w:sz w:val="20"/>
        <w:szCs w:val="20"/>
      </w:rPr>
      <w:tab/>
    </w:r>
    <w:r w:rsidR="005A7848" w:rsidRPr="00A3539E">
      <w:rPr>
        <w:rFonts w:ascii="Arial" w:hAnsi="Arial" w:cs="Arial"/>
        <w:i/>
        <w:iCs/>
        <w:sz w:val="20"/>
        <w:szCs w:val="20"/>
      </w:rPr>
      <w:tab/>
    </w:r>
    <w:r w:rsidR="005A7848" w:rsidRPr="00A3539E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 </w:t>
    </w:r>
    <w:r w:rsidR="00C644B0">
      <w:rPr>
        <w:rFonts w:ascii="Arial" w:hAnsi="Arial" w:cs="Arial"/>
        <w:i/>
        <w:iCs/>
        <w:sz w:val="20"/>
        <w:szCs w:val="20"/>
      </w:rPr>
      <w:t xml:space="preserve"> </w:t>
    </w:r>
    <w:r w:rsidR="005A7848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FF371B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FF371B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C644B0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782175F5" w14:textId="4CCC9485" w:rsidR="008B0245" w:rsidRPr="00543218" w:rsidRDefault="005138E4" w:rsidP="00543218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48.</w:t>
    </w:r>
    <w:r w:rsidR="00C644B0">
      <w:rPr>
        <w:rFonts w:ascii="Arial" w:hAnsi="Arial" w:cs="Arial"/>
        <w:i/>
        <w:iCs/>
        <w:sz w:val="20"/>
        <w:szCs w:val="20"/>
      </w:rPr>
      <w:t xml:space="preserve"> - </w:t>
    </w:r>
    <w:r w:rsidR="008B0245">
      <w:rPr>
        <w:rFonts w:ascii="Arial" w:hAnsi="Arial" w:cs="Arial"/>
        <w:i/>
        <w:sz w:val="20"/>
        <w:szCs w:val="20"/>
      </w:rPr>
      <w:t>D</w:t>
    </w:r>
    <w:r w:rsidR="008B0245" w:rsidRPr="007F17A1">
      <w:rPr>
        <w:rFonts w:ascii="Arial" w:hAnsi="Arial" w:cs="Arial"/>
        <w:i/>
        <w:sz w:val="20"/>
        <w:szCs w:val="20"/>
      </w:rPr>
      <w:t>otační program Olomouckého kraje „Program na podporu zdraví a zdravé</w:t>
    </w:r>
    <w:r w:rsidR="003200CC">
      <w:rPr>
        <w:rFonts w:ascii="Arial" w:hAnsi="Arial" w:cs="Arial"/>
        <w:i/>
        <w:sz w:val="20"/>
        <w:szCs w:val="20"/>
      </w:rPr>
      <w:t>ho životního stylu v roce 2018</w:t>
    </w:r>
    <w:r w:rsidR="008B0245">
      <w:rPr>
        <w:rFonts w:ascii="Arial" w:hAnsi="Arial" w:cs="Arial"/>
        <w:i/>
        <w:sz w:val="20"/>
        <w:szCs w:val="20"/>
      </w:rPr>
      <w:t>“ - vyhlášení</w:t>
    </w:r>
  </w:p>
  <w:p w14:paraId="323E1B8E" w14:textId="6E817990" w:rsidR="005A7848" w:rsidRPr="00A3539E" w:rsidRDefault="005A7848" w:rsidP="001A7F57">
    <w:pPr>
      <w:jc w:val="both"/>
      <w:rPr>
        <w:rFonts w:ascii="Arial" w:hAnsi="Arial" w:cs="Arial"/>
        <w:i/>
        <w:iCs/>
        <w:sz w:val="20"/>
        <w:szCs w:val="20"/>
      </w:rPr>
    </w:pPr>
  </w:p>
  <w:p w14:paraId="323E1B8F" w14:textId="77777777" w:rsidR="005A7848" w:rsidRDefault="005A7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907BE" w14:textId="77777777" w:rsidR="006E01B7" w:rsidRDefault="006E01B7">
      <w:r>
        <w:separator/>
      </w:r>
    </w:p>
  </w:footnote>
  <w:footnote w:type="continuationSeparator" w:id="0">
    <w:p w14:paraId="0A7D4AE7" w14:textId="77777777" w:rsidR="006E01B7" w:rsidRDefault="006E0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E4A8B"/>
    <w:multiLevelType w:val="hybridMultilevel"/>
    <w:tmpl w:val="374CA9AC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1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12"/>
  </w:num>
  <w:num w:numId="7">
    <w:abstractNumId w:val="12"/>
  </w:num>
  <w:num w:numId="8">
    <w:abstractNumId w:val="3"/>
  </w:num>
  <w:num w:numId="9">
    <w:abstractNumId w:val="2"/>
  </w:num>
  <w:num w:numId="10">
    <w:abstractNumId w:val="8"/>
  </w:num>
  <w:num w:numId="11">
    <w:abstractNumId w:val="0"/>
  </w:num>
  <w:num w:numId="12">
    <w:abstractNumId w:val="6"/>
  </w:num>
  <w:num w:numId="13">
    <w:abstractNumId w:val="5"/>
  </w:num>
  <w:num w:numId="14">
    <w:abstractNumId w:val="4"/>
  </w:num>
  <w:num w:numId="15">
    <w:abstractNumId w:val="11"/>
  </w:num>
  <w:num w:numId="16">
    <w:abstractNumId w:val="7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1443"/>
    <w:rsid w:val="00012379"/>
    <w:rsid w:val="0002451E"/>
    <w:rsid w:val="000306DB"/>
    <w:rsid w:val="00030BB0"/>
    <w:rsid w:val="00036C9C"/>
    <w:rsid w:val="00041374"/>
    <w:rsid w:val="0004501E"/>
    <w:rsid w:val="00051BA5"/>
    <w:rsid w:val="00055FF6"/>
    <w:rsid w:val="0005624B"/>
    <w:rsid w:val="000724C8"/>
    <w:rsid w:val="0007577D"/>
    <w:rsid w:val="00076F24"/>
    <w:rsid w:val="000819F4"/>
    <w:rsid w:val="000874AB"/>
    <w:rsid w:val="00090A4C"/>
    <w:rsid w:val="000B473D"/>
    <w:rsid w:val="000C1238"/>
    <w:rsid w:val="000C401B"/>
    <w:rsid w:val="000C6CF0"/>
    <w:rsid w:val="000D3605"/>
    <w:rsid w:val="000F52F8"/>
    <w:rsid w:val="000F77EF"/>
    <w:rsid w:val="001178A0"/>
    <w:rsid w:val="00124C10"/>
    <w:rsid w:val="001264BC"/>
    <w:rsid w:val="0013204B"/>
    <w:rsid w:val="0013460E"/>
    <w:rsid w:val="00135602"/>
    <w:rsid w:val="0014370A"/>
    <w:rsid w:val="001466D2"/>
    <w:rsid w:val="0015013A"/>
    <w:rsid w:val="00153502"/>
    <w:rsid w:val="00160457"/>
    <w:rsid w:val="00163759"/>
    <w:rsid w:val="00165343"/>
    <w:rsid w:val="0016671A"/>
    <w:rsid w:val="00174FBC"/>
    <w:rsid w:val="001849FD"/>
    <w:rsid w:val="00190345"/>
    <w:rsid w:val="001940DC"/>
    <w:rsid w:val="001A734B"/>
    <w:rsid w:val="001A7F57"/>
    <w:rsid w:val="001B0B91"/>
    <w:rsid w:val="001B1E22"/>
    <w:rsid w:val="001C6FD0"/>
    <w:rsid w:val="001D2E03"/>
    <w:rsid w:val="001E21F5"/>
    <w:rsid w:val="001F2DC3"/>
    <w:rsid w:val="00204263"/>
    <w:rsid w:val="0021019B"/>
    <w:rsid w:val="002129E6"/>
    <w:rsid w:val="0023660A"/>
    <w:rsid w:val="00243620"/>
    <w:rsid w:val="00243E00"/>
    <w:rsid w:val="002502E9"/>
    <w:rsid w:val="002701C7"/>
    <w:rsid w:val="00276105"/>
    <w:rsid w:val="00285021"/>
    <w:rsid w:val="00285AB1"/>
    <w:rsid w:val="00287568"/>
    <w:rsid w:val="00294B6C"/>
    <w:rsid w:val="002A0633"/>
    <w:rsid w:val="002A1EB5"/>
    <w:rsid w:val="002A6F80"/>
    <w:rsid w:val="002B6484"/>
    <w:rsid w:val="002C1023"/>
    <w:rsid w:val="002C5D7F"/>
    <w:rsid w:val="002D1FE7"/>
    <w:rsid w:val="002E1E6E"/>
    <w:rsid w:val="002E5C20"/>
    <w:rsid w:val="002F020F"/>
    <w:rsid w:val="002F070F"/>
    <w:rsid w:val="002F129D"/>
    <w:rsid w:val="002F15EB"/>
    <w:rsid w:val="002F21DA"/>
    <w:rsid w:val="00316DFB"/>
    <w:rsid w:val="003200CC"/>
    <w:rsid w:val="0032033A"/>
    <w:rsid w:val="00320AAE"/>
    <w:rsid w:val="00333E51"/>
    <w:rsid w:val="00334C65"/>
    <w:rsid w:val="003418D0"/>
    <w:rsid w:val="00354CC1"/>
    <w:rsid w:val="003617E2"/>
    <w:rsid w:val="00361E82"/>
    <w:rsid w:val="00363BBA"/>
    <w:rsid w:val="003648BC"/>
    <w:rsid w:val="003706D5"/>
    <w:rsid w:val="003749BD"/>
    <w:rsid w:val="00375105"/>
    <w:rsid w:val="00377158"/>
    <w:rsid w:val="00381D9A"/>
    <w:rsid w:val="00382C48"/>
    <w:rsid w:val="00383D0B"/>
    <w:rsid w:val="00397420"/>
    <w:rsid w:val="00397790"/>
    <w:rsid w:val="003A48FF"/>
    <w:rsid w:val="003A4FC8"/>
    <w:rsid w:val="003A6607"/>
    <w:rsid w:val="003B30C5"/>
    <w:rsid w:val="003B4906"/>
    <w:rsid w:val="003B5222"/>
    <w:rsid w:val="003C7212"/>
    <w:rsid w:val="003D54EB"/>
    <w:rsid w:val="003D55E3"/>
    <w:rsid w:val="003D575D"/>
    <w:rsid w:val="003E252B"/>
    <w:rsid w:val="003E6390"/>
    <w:rsid w:val="004023C9"/>
    <w:rsid w:val="004037E8"/>
    <w:rsid w:val="00403FF3"/>
    <w:rsid w:val="004127A3"/>
    <w:rsid w:val="00413EC7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537C"/>
    <w:rsid w:val="004566C2"/>
    <w:rsid w:val="00462DDA"/>
    <w:rsid w:val="00466E70"/>
    <w:rsid w:val="00474AEC"/>
    <w:rsid w:val="004760D5"/>
    <w:rsid w:val="004810C4"/>
    <w:rsid w:val="004822D8"/>
    <w:rsid w:val="00491499"/>
    <w:rsid w:val="00493639"/>
    <w:rsid w:val="004A1AB6"/>
    <w:rsid w:val="004A3CF2"/>
    <w:rsid w:val="004B069C"/>
    <w:rsid w:val="004B0944"/>
    <w:rsid w:val="004B1478"/>
    <w:rsid w:val="004B1DE9"/>
    <w:rsid w:val="004B398E"/>
    <w:rsid w:val="004C0211"/>
    <w:rsid w:val="004C4D9D"/>
    <w:rsid w:val="004D1D6E"/>
    <w:rsid w:val="004F01E3"/>
    <w:rsid w:val="004F220D"/>
    <w:rsid w:val="004F373C"/>
    <w:rsid w:val="004F6F59"/>
    <w:rsid w:val="00511BCC"/>
    <w:rsid w:val="005138E4"/>
    <w:rsid w:val="00524444"/>
    <w:rsid w:val="005251DD"/>
    <w:rsid w:val="00531209"/>
    <w:rsid w:val="00535461"/>
    <w:rsid w:val="00536D30"/>
    <w:rsid w:val="005401D0"/>
    <w:rsid w:val="00543218"/>
    <w:rsid w:val="00553FA2"/>
    <w:rsid w:val="00555B9C"/>
    <w:rsid w:val="0055648C"/>
    <w:rsid w:val="00556AED"/>
    <w:rsid w:val="005762A4"/>
    <w:rsid w:val="00590F53"/>
    <w:rsid w:val="00590F82"/>
    <w:rsid w:val="00593FCD"/>
    <w:rsid w:val="00594C7C"/>
    <w:rsid w:val="00595F1C"/>
    <w:rsid w:val="005970C5"/>
    <w:rsid w:val="005A0711"/>
    <w:rsid w:val="005A588E"/>
    <w:rsid w:val="005A6622"/>
    <w:rsid w:val="005A6C62"/>
    <w:rsid w:val="005A7848"/>
    <w:rsid w:val="005B2DDC"/>
    <w:rsid w:val="005B2EFD"/>
    <w:rsid w:val="005B5742"/>
    <w:rsid w:val="005C71D6"/>
    <w:rsid w:val="005D0CC1"/>
    <w:rsid w:val="005D2151"/>
    <w:rsid w:val="005D56A8"/>
    <w:rsid w:val="005E214E"/>
    <w:rsid w:val="005E79CB"/>
    <w:rsid w:val="005F0664"/>
    <w:rsid w:val="005F3E0F"/>
    <w:rsid w:val="005F4AD3"/>
    <w:rsid w:val="005F6B31"/>
    <w:rsid w:val="00600BF3"/>
    <w:rsid w:val="0060175C"/>
    <w:rsid w:val="006109E3"/>
    <w:rsid w:val="006140D3"/>
    <w:rsid w:val="00616B4F"/>
    <w:rsid w:val="006225A2"/>
    <w:rsid w:val="006310A3"/>
    <w:rsid w:val="00632DE7"/>
    <w:rsid w:val="006345D0"/>
    <w:rsid w:val="006459FD"/>
    <w:rsid w:val="00653DE0"/>
    <w:rsid w:val="00653EE8"/>
    <w:rsid w:val="006572E3"/>
    <w:rsid w:val="0067003F"/>
    <w:rsid w:val="0067274E"/>
    <w:rsid w:val="00684E7D"/>
    <w:rsid w:val="00687EDB"/>
    <w:rsid w:val="00691D06"/>
    <w:rsid w:val="006931D3"/>
    <w:rsid w:val="00697BE3"/>
    <w:rsid w:val="006B07D2"/>
    <w:rsid w:val="006B1F8D"/>
    <w:rsid w:val="006B2A7C"/>
    <w:rsid w:val="006B4547"/>
    <w:rsid w:val="006B7117"/>
    <w:rsid w:val="006C321B"/>
    <w:rsid w:val="006D596F"/>
    <w:rsid w:val="006E01B7"/>
    <w:rsid w:val="006E059B"/>
    <w:rsid w:val="006E3458"/>
    <w:rsid w:val="006E4AF7"/>
    <w:rsid w:val="006E5CF8"/>
    <w:rsid w:val="006E7E3F"/>
    <w:rsid w:val="00701313"/>
    <w:rsid w:val="0070264C"/>
    <w:rsid w:val="00704E19"/>
    <w:rsid w:val="00711A97"/>
    <w:rsid w:val="007121A7"/>
    <w:rsid w:val="00712E42"/>
    <w:rsid w:val="00715DA1"/>
    <w:rsid w:val="0072027E"/>
    <w:rsid w:val="00725B73"/>
    <w:rsid w:val="00730B5A"/>
    <w:rsid w:val="00732660"/>
    <w:rsid w:val="00732942"/>
    <w:rsid w:val="007347E7"/>
    <w:rsid w:val="00741FC1"/>
    <w:rsid w:val="00745F76"/>
    <w:rsid w:val="00751D58"/>
    <w:rsid w:val="00756B58"/>
    <w:rsid w:val="00760BF1"/>
    <w:rsid w:val="00762D16"/>
    <w:rsid w:val="00762F68"/>
    <w:rsid w:val="0076575C"/>
    <w:rsid w:val="007702F3"/>
    <w:rsid w:val="007728AA"/>
    <w:rsid w:val="00790A87"/>
    <w:rsid w:val="00792317"/>
    <w:rsid w:val="00792E30"/>
    <w:rsid w:val="00794239"/>
    <w:rsid w:val="007951F3"/>
    <w:rsid w:val="007A53C4"/>
    <w:rsid w:val="007C2B66"/>
    <w:rsid w:val="007C6E0D"/>
    <w:rsid w:val="007E2940"/>
    <w:rsid w:val="007E37AD"/>
    <w:rsid w:val="007F0A4B"/>
    <w:rsid w:val="007F1B13"/>
    <w:rsid w:val="007F3708"/>
    <w:rsid w:val="007F400A"/>
    <w:rsid w:val="00804BA8"/>
    <w:rsid w:val="00807069"/>
    <w:rsid w:val="0081189C"/>
    <w:rsid w:val="0082007E"/>
    <w:rsid w:val="00823161"/>
    <w:rsid w:val="00824345"/>
    <w:rsid w:val="00827F8B"/>
    <w:rsid w:val="00843F9D"/>
    <w:rsid w:val="0084527D"/>
    <w:rsid w:val="008528C9"/>
    <w:rsid w:val="008650DA"/>
    <w:rsid w:val="00872D1C"/>
    <w:rsid w:val="008741E9"/>
    <w:rsid w:val="00881B7F"/>
    <w:rsid w:val="0088345A"/>
    <w:rsid w:val="00887777"/>
    <w:rsid w:val="0089544F"/>
    <w:rsid w:val="008B0245"/>
    <w:rsid w:val="008B07DF"/>
    <w:rsid w:val="008B080D"/>
    <w:rsid w:val="008C4583"/>
    <w:rsid w:val="008C6AE4"/>
    <w:rsid w:val="008D1EAB"/>
    <w:rsid w:val="008D47E0"/>
    <w:rsid w:val="008E2AA5"/>
    <w:rsid w:val="008E382A"/>
    <w:rsid w:val="008F2851"/>
    <w:rsid w:val="008F2B41"/>
    <w:rsid w:val="008F3A51"/>
    <w:rsid w:val="008F4C00"/>
    <w:rsid w:val="009001B4"/>
    <w:rsid w:val="00900591"/>
    <w:rsid w:val="0090105A"/>
    <w:rsid w:val="009028C4"/>
    <w:rsid w:val="00903339"/>
    <w:rsid w:val="00907B04"/>
    <w:rsid w:val="0091242C"/>
    <w:rsid w:val="009144F5"/>
    <w:rsid w:val="0091553A"/>
    <w:rsid w:val="00931F39"/>
    <w:rsid w:val="009346FF"/>
    <w:rsid w:val="00936F24"/>
    <w:rsid w:val="00941CFA"/>
    <w:rsid w:val="0095051D"/>
    <w:rsid w:val="009565AD"/>
    <w:rsid w:val="0095709C"/>
    <w:rsid w:val="00961752"/>
    <w:rsid w:val="009637AD"/>
    <w:rsid w:val="00966836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7F4E"/>
    <w:rsid w:val="009A18B5"/>
    <w:rsid w:val="009A1FA9"/>
    <w:rsid w:val="009A7C27"/>
    <w:rsid w:val="009B1E2C"/>
    <w:rsid w:val="009C74D8"/>
    <w:rsid w:val="009D1900"/>
    <w:rsid w:val="009D1FD4"/>
    <w:rsid w:val="009D263C"/>
    <w:rsid w:val="009D72D8"/>
    <w:rsid w:val="009E2933"/>
    <w:rsid w:val="009E3FF0"/>
    <w:rsid w:val="009F31A3"/>
    <w:rsid w:val="009F5160"/>
    <w:rsid w:val="009F6958"/>
    <w:rsid w:val="00A041C2"/>
    <w:rsid w:val="00A11897"/>
    <w:rsid w:val="00A15072"/>
    <w:rsid w:val="00A1528D"/>
    <w:rsid w:val="00A27195"/>
    <w:rsid w:val="00A32028"/>
    <w:rsid w:val="00A3539E"/>
    <w:rsid w:val="00A353DB"/>
    <w:rsid w:val="00A355BA"/>
    <w:rsid w:val="00A35F13"/>
    <w:rsid w:val="00A37047"/>
    <w:rsid w:val="00A41D52"/>
    <w:rsid w:val="00A429F0"/>
    <w:rsid w:val="00A47D61"/>
    <w:rsid w:val="00A70541"/>
    <w:rsid w:val="00A70743"/>
    <w:rsid w:val="00A73B36"/>
    <w:rsid w:val="00A765A2"/>
    <w:rsid w:val="00A766F5"/>
    <w:rsid w:val="00A76798"/>
    <w:rsid w:val="00A76B9B"/>
    <w:rsid w:val="00A85556"/>
    <w:rsid w:val="00A85937"/>
    <w:rsid w:val="00A96D5D"/>
    <w:rsid w:val="00A97C02"/>
    <w:rsid w:val="00A97C6B"/>
    <w:rsid w:val="00AA0B91"/>
    <w:rsid w:val="00AA677A"/>
    <w:rsid w:val="00AA7369"/>
    <w:rsid w:val="00AB00E8"/>
    <w:rsid w:val="00AB25F9"/>
    <w:rsid w:val="00AC0FA9"/>
    <w:rsid w:val="00AC261C"/>
    <w:rsid w:val="00AC3445"/>
    <w:rsid w:val="00AD02CF"/>
    <w:rsid w:val="00AD1E29"/>
    <w:rsid w:val="00AE1CD1"/>
    <w:rsid w:val="00AE57C7"/>
    <w:rsid w:val="00AE7729"/>
    <w:rsid w:val="00AF70E1"/>
    <w:rsid w:val="00B05099"/>
    <w:rsid w:val="00B11A5C"/>
    <w:rsid w:val="00B120D5"/>
    <w:rsid w:val="00B12B98"/>
    <w:rsid w:val="00B1485F"/>
    <w:rsid w:val="00B15347"/>
    <w:rsid w:val="00B23C88"/>
    <w:rsid w:val="00B4706F"/>
    <w:rsid w:val="00B5001A"/>
    <w:rsid w:val="00B52B97"/>
    <w:rsid w:val="00B6602C"/>
    <w:rsid w:val="00B66D5E"/>
    <w:rsid w:val="00B72D8F"/>
    <w:rsid w:val="00B77B54"/>
    <w:rsid w:val="00B8729A"/>
    <w:rsid w:val="00B872CA"/>
    <w:rsid w:val="00B9057A"/>
    <w:rsid w:val="00B93F4D"/>
    <w:rsid w:val="00BA4F98"/>
    <w:rsid w:val="00BA5465"/>
    <w:rsid w:val="00BA6C84"/>
    <w:rsid w:val="00BB1272"/>
    <w:rsid w:val="00BB17C8"/>
    <w:rsid w:val="00BB64E4"/>
    <w:rsid w:val="00BB7E2C"/>
    <w:rsid w:val="00BC3CA7"/>
    <w:rsid w:val="00BC5302"/>
    <w:rsid w:val="00BC6946"/>
    <w:rsid w:val="00BD182B"/>
    <w:rsid w:val="00BD75A5"/>
    <w:rsid w:val="00BE1A44"/>
    <w:rsid w:val="00BF631B"/>
    <w:rsid w:val="00C017B9"/>
    <w:rsid w:val="00C10A21"/>
    <w:rsid w:val="00C21690"/>
    <w:rsid w:val="00C2469F"/>
    <w:rsid w:val="00C30ABE"/>
    <w:rsid w:val="00C333BE"/>
    <w:rsid w:val="00C439AA"/>
    <w:rsid w:val="00C462BC"/>
    <w:rsid w:val="00C46A18"/>
    <w:rsid w:val="00C46AE8"/>
    <w:rsid w:val="00C56410"/>
    <w:rsid w:val="00C5788E"/>
    <w:rsid w:val="00C62F13"/>
    <w:rsid w:val="00C644B0"/>
    <w:rsid w:val="00C64C24"/>
    <w:rsid w:val="00C66952"/>
    <w:rsid w:val="00CA0F6A"/>
    <w:rsid w:val="00CA6614"/>
    <w:rsid w:val="00CA76E1"/>
    <w:rsid w:val="00CB18FF"/>
    <w:rsid w:val="00CB213A"/>
    <w:rsid w:val="00CB43FB"/>
    <w:rsid w:val="00CB4AE7"/>
    <w:rsid w:val="00CC06FF"/>
    <w:rsid w:val="00CC5A23"/>
    <w:rsid w:val="00CC5BB4"/>
    <w:rsid w:val="00CD130F"/>
    <w:rsid w:val="00CD1C57"/>
    <w:rsid w:val="00CD5729"/>
    <w:rsid w:val="00CD6D94"/>
    <w:rsid w:val="00CE7601"/>
    <w:rsid w:val="00CF26B9"/>
    <w:rsid w:val="00CF400E"/>
    <w:rsid w:val="00D01DF7"/>
    <w:rsid w:val="00D02565"/>
    <w:rsid w:val="00D04191"/>
    <w:rsid w:val="00D10215"/>
    <w:rsid w:val="00D10410"/>
    <w:rsid w:val="00D106EC"/>
    <w:rsid w:val="00D1460B"/>
    <w:rsid w:val="00D15570"/>
    <w:rsid w:val="00D235DD"/>
    <w:rsid w:val="00D23AEE"/>
    <w:rsid w:val="00D36C58"/>
    <w:rsid w:val="00D46CF4"/>
    <w:rsid w:val="00D5157C"/>
    <w:rsid w:val="00D5655E"/>
    <w:rsid w:val="00D61306"/>
    <w:rsid w:val="00D62159"/>
    <w:rsid w:val="00D66D08"/>
    <w:rsid w:val="00D74A28"/>
    <w:rsid w:val="00D833A4"/>
    <w:rsid w:val="00D91442"/>
    <w:rsid w:val="00DA0F6A"/>
    <w:rsid w:val="00DA1879"/>
    <w:rsid w:val="00DA2816"/>
    <w:rsid w:val="00DA34E7"/>
    <w:rsid w:val="00DB19B4"/>
    <w:rsid w:val="00DB3FD8"/>
    <w:rsid w:val="00DB51C4"/>
    <w:rsid w:val="00DC1290"/>
    <w:rsid w:val="00DD7F32"/>
    <w:rsid w:val="00DE161F"/>
    <w:rsid w:val="00DE692C"/>
    <w:rsid w:val="00DF3A8C"/>
    <w:rsid w:val="00DF4A0F"/>
    <w:rsid w:val="00E004B0"/>
    <w:rsid w:val="00E0549B"/>
    <w:rsid w:val="00E1343D"/>
    <w:rsid w:val="00E16603"/>
    <w:rsid w:val="00E2204E"/>
    <w:rsid w:val="00E300EC"/>
    <w:rsid w:val="00E308B2"/>
    <w:rsid w:val="00E34B34"/>
    <w:rsid w:val="00E35D3F"/>
    <w:rsid w:val="00E3755E"/>
    <w:rsid w:val="00E43017"/>
    <w:rsid w:val="00E47762"/>
    <w:rsid w:val="00E61B71"/>
    <w:rsid w:val="00E62287"/>
    <w:rsid w:val="00E71B15"/>
    <w:rsid w:val="00E802C5"/>
    <w:rsid w:val="00E8126E"/>
    <w:rsid w:val="00E82394"/>
    <w:rsid w:val="00E90590"/>
    <w:rsid w:val="00EA54D9"/>
    <w:rsid w:val="00EB4458"/>
    <w:rsid w:val="00EC092B"/>
    <w:rsid w:val="00EC4873"/>
    <w:rsid w:val="00EC5977"/>
    <w:rsid w:val="00EC5EA0"/>
    <w:rsid w:val="00ED11A7"/>
    <w:rsid w:val="00EE1B7B"/>
    <w:rsid w:val="00EE3AE2"/>
    <w:rsid w:val="00EE4045"/>
    <w:rsid w:val="00EE704B"/>
    <w:rsid w:val="00EE707E"/>
    <w:rsid w:val="00EE78EF"/>
    <w:rsid w:val="00F1362D"/>
    <w:rsid w:val="00F13E02"/>
    <w:rsid w:val="00F15BB4"/>
    <w:rsid w:val="00F16D63"/>
    <w:rsid w:val="00F17BDF"/>
    <w:rsid w:val="00F22F0C"/>
    <w:rsid w:val="00F26344"/>
    <w:rsid w:val="00F51281"/>
    <w:rsid w:val="00F55B7B"/>
    <w:rsid w:val="00F625CB"/>
    <w:rsid w:val="00F63D2B"/>
    <w:rsid w:val="00F64452"/>
    <w:rsid w:val="00F7138C"/>
    <w:rsid w:val="00F7500B"/>
    <w:rsid w:val="00F76E1A"/>
    <w:rsid w:val="00F87416"/>
    <w:rsid w:val="00F90B0F"/>
    <w:rsid w:val="00F9143E"/>
    <w:rsid w:val="00F927AF"/>
    <w:rsid w:val="00FA068B"/>
    <w:rsid w:val="00FA07A5"/>
    <w:rsid w:val="00FA2327"/>
    <w:rsid w:val="00FC14F8"/>
    <w:rsid w:val="00FC30FB"/>
    <w:rsid w:val="00FC4F75"/>
    <w:rsid w:val="00FC6B15"/>
    <w:rsid w:val="00FD3B33"/>
    <w:rsid w:val="00FD560F"/>
    <w:rsid w:val="00FD5E6D"/>
    <w:rsid w:val="00FD6F38"/>
    <w:rsid w:val="00FE208B"/>
    <w:rsid w:val="00F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E1B3A"/>
  <w15:docId w15:val="{18575A66-F699-4582-9954-4A51689B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Default">
    <w:name w:val="Default"/>
    <w:uiPriority w:val="99"/>
    <w:rsid w:val="009637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odsazendek">
    <w:name w:val="Základní text odsazený řádek"/>
    <w:basedOn w:val="Normln"/>
    <w:rsid w:val="00363BBA"/>
    <w:pPr>
      <w:widowControl w:val="0"/>
      <w:spacing w:after="120"/>
      <w:ind w:firstLine="567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27A98-4200-43B7-8F20-848359E8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Ministrová Sylva</cp:lastModifiedBy>
  <cp:revision>2</cp:revision>
  <cp:lastPrinted>2016-11-29T06:42:00Z</cp:lastPrinted>
  <dcterms:created xsi:type="dcterms:W3CDTF">2017-11-28T08:42:00Z</dcterms:created>
  <dcterms:modified xsi:type="dcterms:W3CDTF">2017-11-28T08:42:00Z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