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33" w:rsidRPr="00466283" w:rsidRDefault="0044488B" w:rsidP="007F3D33">
      <w:pPr>
        <w:ind w:left="0" w:firstLine="0"/>
        <w:jc w:val="center"/>
        <w:rPr>
          <w:rFonts w:ascii="Arial" w:hAnsi="Arial" w:cs="Arial"/>
          <w:b/>
          <w:bCs/>
          <w:sz w:val="32"/>
          <w:szCs w:val="20"/>
        </w:rPr>
      </w:pPr>
      <w:r w:rsidRPr="00466283">
        <w:rPr>
          <w:rFonts w:ascii="Arial" w:hAnsi="Arial" w:cs="Arial"/>
          <w:b/>
          <w:bCs/>
          <w:sz w:val="32"/>
          <w:szCs w:val="20"/>
        </w:rPr>
        <w:t>VZOR VEŘEJNOPRÁVNÍ SMLOUVY</w:t>
      </w:r>
    </w:p>
    <w:p w:rsidR="007F3D33" w:rsidRPr="00466283" w:rsidRDefault="007F3D33" w:rsidP="007F3D33">
      <w:pPr>
        <w:ind w:left="0" w:firstLine="0"/>
        <w:jc w:val="center"/>
        <w:rPr>
          <w:rFonts w:ascii="Arial" w:hAnsi="Arial" w:cs="Arial"/>
          <w:b/>
          <w:bCs/>
          <w:sz w:val="32"/>
          <w:szCs w:val="20"/>
        </w:rPr>
      </w:pPr>
      <w:r w:rsidRPr="00466283">
        <w:rPr>
          <w:rFonts w:ascii="Arial" w:hAnsi="Arial" w:cs="Arial"/>
          <w:b/>
          <w:bCs/>
          <w:sz w:val="32"/>
          <w:szCs w:val="20"/>
        </w:rPr>
        <w:t xml:space="preserve">O POSKYTNUTÍ DOTACE </w:t>
      </w:r>
      <w:r w:rsidRPr="00466283">
        <w:rPr>
          <w:rFonts w:ascii="Arial" w:hAnsi="Arial" w:cs="Arial"/>
          <w:b/>
          <w:sz w:val="32"/>
          <w:szCs w:val="20"/>
        </w:rPr>
        <w:t>NA CELOROČNÍ ČINNOST OBCÍM, MĚSTŮM</w:t>
      </w:r>
    </w:p>
    <w:p w:rsidR="007F3D33" w:rsidRDefault="007F3D33" w:rsidP="00CA0F1D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CA0F1D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E1844" w:rsidRPr="00280A60">
        <w:rPr>
          <w:rFonts w:ascii="Arial" w:eastAsia="Times New Roman" w:hAnsi="Arial" w:cs="Arial"/>
          <w:sz w:val="24"/>
          <w:szCs w:val="24"/>
          <w:lang w:eastAsia="cs-CZ"/>
        </w:rPr>
        <w:t>27- 4228120277/0100,</w:t>
      </w:r>
      <w:r w:rsidR="00CE1844"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banka, a.s. Olomouc</w:t>
      </w:r>
    </w:p>
    <w:p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237DB" w:rsidRDefault="001237D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237DB" w:rsidRDefault="001237D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0AE5" w:rsidRDefault="00160AE5" w:rsidP="00160AE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</w:p>
    <w:p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právnické osoby nebo pověření, příp. jiná osoba na základě plné moci)</w:t>
      </w:r>
    </w:p>
    <w:p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20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466283" w:rsidRDefault="009A3DA5" w:rsidP="0026720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628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výši </w:t>
      </w:r>
      <w:r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českýc</w:t>
      </w:r>
      <w:r w:rsidR="00267207"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h</w:t>
      </w:r>
      <w:r w:rsidR="00267207" w:rsidRPr="0046628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 za účelem podpory a rozšíření kvalitních aktivit v Olomouckém kraji ve veřejném zájmu a 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466283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655D01" w:rsidRPr="00CE1844" w:rsidRDefault="009A3DA5" w:rsidP="00655D01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5D0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Pr="00466283">
        <w:rPr>
          <w:rFonts w:ascii="Arial" w:eastAsia="Times New Roman" w:hAnsi="Arial" w:cs="Arial"/>
          <w:sz w:val="24"/>
          <w:szCs w:val="24"/>
          <w:lang w:eastAsia="cs-CZ"/>
        </w:rPr>
        <w:t>poskytnutí dotace dle čl. I odst. 2 a 4 této smlouvy, v souladu s podmínkami stanovenými v této smlouvě a v souladu s</w:t>
      </w:r>
      <w:r w:rsidR="00D205D2" w:rsidRPr="00466283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55D01" w:rsidRPr="0046628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dotačního programu Program podpory kultury v Olomouckém kraji v roce </w:t>
      </w:r>
      <w:r w:rsidR="00B02AA7" w:rsidRPr="00466283">
        <w:rPr>
          <w:rFonts w:ascii="Arial" w:eastAsia="Times New Roman" w:hAnsi="Arial" w:cs="Arial"/>
          <w:iCs/>
          <w:sz w:val="24"/>
          <w:szCs w:val="24"/>
          <w:lang w:eastAsia="cs-CZ"/>
        </w:rPr>
        <w:t>2018 (dále</w:t>
      </w:r>
      <w:r w:rsidR="00655D01" w:rsidRPr="0046628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</w:t>
      </w:r>
      <w:r w:rsidR="00655D01" w:rsidRPr="00CE18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„Pravidla“). </w:t>
      </w:r>
    </w:p>
    <w:p w:rsidR="009A3DA5" w:rsidRPr="00CE1844" w:rsidRDefault="009A3DA5" w:rsidP="00655D0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24459F" w:rsidRDefault="0024459F" w:rsidP="0024459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24459F" w:rsidRDefault="0024459F" w:rsidP="0024459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24459F" w:rsidRDefault="0024459F" w:rsidP="0024459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</w:t>
      </w:r>
      <w:r w:rsidR="00CE18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CE18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 w:rsidR="00CE18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r w:rsidR="00B02AA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76325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</w:t>
      </w:r>
      <w:r w:rsidRPr="007632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97EB9" w:rsidRDefault="00797EB9" w:rsidP="007F521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CE1844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F5216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F521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5C5C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7F521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797EB9" w:rsidRPr="00F33E7D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3E7D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CE18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BC442A" w:rsidRPr="00F33E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F33E7D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:rsidR="00797EB9" w:rsidRPr="00764417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97EB9" w:rsidRDefault="00797EB9" w:rsidP="00797EB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797EB9" w:rsidRPr="00935CA8" w:rsidRDefault="00797EB9" w:rsidP="00797EB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797EB9" w:rsidRDefault="00797EB9" w:rsidP="00797EB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797EB9" w:rsidRPr="00BC325E" w:rsidRDefault="00797EB9" w:rsidP="00797EB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38E7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CE1844"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E1844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E1844"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https://www.kr-olomoucky.cz/vyuctovani-dotace-cl-4065.html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:rsidR="00797EB9" w:rsidRPr="00BC325E" w:rsidRDefault="00797EB9" w:rsidP="00797EB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:rsidR="00797EB9" w:rsidRPr="00BC325E" w:rsidRDefault="00797EB9" w:rsidP="00797EB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 xml:space="preserve"> (zpracovaným v příloze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 originály a výdaje uvedené v soupisu jsou shodné s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:rsidR="00CE1844" w:rsidRPr="00286AF4" w:rsidRDefault="00797EB9" w:rsidP="00CE1844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CE1844"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E470B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zpracovaným v příloze č. 1</w:t>
      </w:r>
      <w:r w:rsidR="007E470B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že uvedené vlastní a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jiné zdroje js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ou pravdivé a úplné.</w:t>
      </w:r>
    </w:p>
    <w:p w:rsidR="00797EB9" w:rsidRPr="00286AF4" w:rsidRDefault="00797EB9" w:rsidP="00797EB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797EB9" w:rsidRDefault="00797EB9" w:rsidP="00797E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E1844" w:rsidRPr="00CE1844" w:rsidRDefault="00CE1844" w:rsidP="00CE184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184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CE1844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E184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CE18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E184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="004B09B0" w:rsidRPr="00CE1844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CE1844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byly nižší než …..</w:t>
      </w:r>
      <w:r w:rsidR="004B09B0" w:rsidRPr="00CE184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CE1844">
        <w:rPr>
          <w:rFonts w:ascii="Arial" w:eastAsia="Times New Roman" w:hAnsi="Arial" w:cs="Arial"/>
          <w:sz w:val="24"/>
          <w:szCs w:val="24"/>
          <w:lang w:eastAsia="cs-CZ"/>
        </w:rPr>
        <w:t xml:space="preserve"> Kč (slovy: ….</w:t>
      </w:r>
      <w:r w:rsidR="004B09B0" w:rsidRPr="00CE1844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CE184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</w:t>
      </w:r>
      <w:r w:rsidR="00266DB4" w:rsidRPr="00CE18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42FF" w:rsidRPr="00CE18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bude uvedena částka ve výši dvojnásobku poskytované dotace dle této smlouvy</w:t>
      </w:r>
      <w:r w:rsidR="00F076A0" w:rsidRPr="00CE18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CE1844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E1844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892D18" w:rsidP="008C20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spojení, a o jiných změnách, které mohou podstatně ovlivnit způsob finančního hospodaření příjemce a náplň jeho aktivit ve vztahu k dotaci, je-li ta</w:t>
            </w:r>
            <w:r w:rsidR="004820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0C35C8" w:rsidRDefault="00CE1844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                              </w:t>
      </w:r>
      <w:r w:rsidRPr="005A53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č. 27- 4228120277/0100. </w:t>
      </w:r>
      <w:r w:rsidRPr="005A535E">
        <w:rPr>
          <w:rFonts w:ascii="Arial" w:hAnsi="Arial" w:cs="Arial"/>
          <w:sz w:val="24"/>
          <w:szCs w:val="24"/>
        </w:rPr>
        <w:t>Případný odvod či penále se hradí na účet poskytovatele č. </w:t>
      </w:r>
      <w:r w:rsidRPr="005A535E">
        <w:rPr>
          <w:rFonts w:ascii="Arial" w:hAnsi="Arial" w:cs="Arial"/>
          <w:iCs/>
          <w:sz w:val="24"/>
          <w:szCs w:val="24"/>
        </w:rPr>
        <w:t xml:space="preserve">27-4228320287/0100 </w:t>
      </w:r>
      <w:r w:rsidRPr="005A535E">
        <w:rPr>
          <w:rFonts w:ascii="Arial" w:hAnsi="Arial" w:cs="Arial"/>
          <w:sz w:val="24"/>
          <w:szCs w:val="24"/>
        </w:rPr>
        <w:t>na základě vystavené faktury</w:t>
      </w:r>
      <w:r w:rsidR="00AE30DE" w:rsidRPr="000C35C8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305CCE" w:rsidRDefault="00305CCE" w:rsidP="00305CC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la, bankovního spojení, jakož i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  <w:r w:rsidRPr="00C452B7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51C3C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1237DB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1237DB" w:rsidRDefault="001237DB" w:rsidP="001237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CE1844" w:rsidRDefault="00CE1844" w:rsidP="001237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CE1844" w:rsidRPr="005E267D" w:rsidRDefault="00CE1844" w:rsidP="001237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70EC7" w:rsidRPr="00C4481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EF5788" w:rsidRDefault="00EF5788" w:rsidP="00EF578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086C33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EF5788" w:rsidRDefault="00EF5788" w:rsidP="00EF578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EF5788" w:rsidRDefault="00EF5788" w:rsidP="00EF578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EF5788" w:rsidRDefault="00EF5788" w:rsidP="00EF578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E160CB" w:rsidRDefault="00E160C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1237DB" w:rsidRDefault="001237DB" w:rsidP="001237DB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:rsidR="001237DB" w:rsidRDefault="001237DB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CE1844" w:rsidRDefault="00CE1844" w:rsidP="008C32B0">
      <w:pPr>
        <w:ind w:left="0" w:firstLine="0"/>
        <w:rPr>
          <w:rFonts w:ascii="Arial" w:hAnsi="Arial" w:cs="Arial"/>
          <w:bCs/>
        </w:rPr>
      </w:pPr>
    </w:p>
    <w:p w:rsidR="0090194A" w:rsidRDefault="0090194A" w:rsidP="008C32B0">
      <w:pPr>
        <w:ind w:left="0" w:firstLine="0"/>
        <w:rPr>
          <w:rFonts w:ascii="Arial" w:hAnsi="Arial" w:cs="Arial"/>
          <w:bCs/>
        </w:rPr>
      </w:pPr>
    </w:p>
    <w:p w:rsidR="0090194A" w:rsidRDefault="0090194A" w:rsidP="0090194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F25EC2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:rsidR="0090194A" w:rsidRDefault="0090194A" w:rsidP="001C12A8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E1844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CE1844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C12A8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1C1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5C5C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1C1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CE1844">
        <w:rPr>
          <w:rFonts w:ascii="Arial" w:eastAsia="Times New Roman" w:hAnsi="Arial" w:cs="Arial"/>
          <w:iCs/>
          <w:sz w:val="24"/>
          <w:szCs w:val="24"/>
          <w:lang w:eastAsia="cs-CZ"/>
        </w:rPr>
        <w:t> 1. 1.- 2018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E184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90194A" w:rsidRDefault="0090194A" w:rsidP="0090194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7375B4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90194A" w:rsidRDefault="0090194A" w:rsidP="0090194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90194A" w:rsidRPr="007B688A" w:rsidRDefault="0090194A" w:rsidP="0090194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55C4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7255C4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7255C4" w:rsidRPr="00DA6C9C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7255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255C4" w:rsidRPr="00DA6C9C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="007255C4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 (zapracovaným v příloze č.1), že výdaje uvedené v soupisu jsou shodné s údaji na originálech účetních dokladů a jsou shodné se záznamy v účetnictví příjemce</w:t>
      </w:r>
      <w:r w:rsidR="007255C4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7255C4" w:rsidRPr="007255C4" w:rsidRDefault="007255C4" w:rsidP="007255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55C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7255C4" w:rsidRPr="007255C4" w:rsidRDefault="007255C4" w:rsidP="007255C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55C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7255C4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</w:t>
      </w:r>
      <w:r w:rsidR="007255C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sectPr w:rsidR="0090194A" w:rsidSect="00925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D8" w:rsidRDefault="003102D8" w:rsidP="00D40C40">
      <w:r>
        <w:separator/>
      </w:r>
    </w:p>
  </w:endnote>
  <w:endnote w:type="continuationSeparator" w:id="0">
    <w:p w:rsidR="003102D8" w:rsidRDefault="003102D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73" w:rsidRDefault="00F05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840053"/>
      <w:docPartObj>
        <w:docPartGallery w:val="Page Numbers (Bottom of Page)"/>
        <w:docPartUnique/>
      </w:docPartObj>
    </w:sdtPr>
    <w:sdtEndPr/>
    <w:sdtContent>
      <w:sdt>
        <w:sdtPr>
          <w:id w:val="2031597145"/>
          <w:docPartObj>
            <w:docPartGallery w:val="Page Numbers (Bottom of Page)"/>
            <w:docPartUnique/>
          </w:docPartObj>
        </w:sdtPr>
        <w:sdtEndPr>
          <w:rPr>
            <w:i/>
            <w:sz w:val="20"/>
            <w:szCs w:val="20"/>
          </w:rPr>
        </w:sdtEndPr>
        <w:sdtContent>
          <w:p w:rsidR="00CD67B1" w:rsidRPr="00256C15" w:rsidRDefault="002E2AFA" w:rsidP="00CD67B1">
            <w:pPr>
              <w:pStyle w:val="Zpat"/>
              <w:pBdr>
                <w:top w:val="single" w:sz="4" w:space="1" w:color="auto"/>
              </w:pBdr>
              <w:spacing w:before="120"/>
              <w:ind w:left="0" w:firstLine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Zastupitelstvo</w:t>
            </w:r>
            <w:r w:rsidR="00CD67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Olomouckého kraje </w:t>
            </w:r>
            <w:r w:rsidR="00F167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11. 12.</w:t>
            </w:r>
            <w:r w:rsidR="00CD67B1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2017                       </w:t>
            </w:r>
            <w:r w:rsidR="00CD67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                        </w:t>
            </w:r>
            <w:r w:rsidR="00CD67B1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Strana </w:t>
            </w:r>
            <w:r w:rsidR="00580988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CD67B1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580988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 w:rsidR="00872BD1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101</w:t>
            </w:r>
            <w:r w:rsidR="00580988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CD67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 </w:t>
            </w:r>
            <w:r w:rsidR="00467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</w:t>
            </w:r>
            <w:r w:rsidR="00C442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  <w:r w:rsidR="00872B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9</w:t>
            </w:r>
            <w:bookmarkStart w:id="0" w:name="_GoBack"/>
            <w:bookmarkEnd w:id="0"/>
            <w:r w:rsidR="00CD67B1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  <w:p w:rsidR="00CD67B1" w:rsidRDefault="002312F3" w:rsidP="00CD67B1">
            <w:pPr>
              <w:pStyle w:val="Zpat"/>
              <w:pBdr>
                <w:top w:val="single" w:sz="4" w:space="1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</w:t>
            </w:r>
            <w:r w:rsidR="002E2AF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4.</w:t>
            </w:r>
            <w:r w:rsidR="00CD67B1" w:rsidRPr="005D5E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7F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- </w:t>
            </w:r>
            <w:r w:rsidR="00CD67B1" w:rsidRPr="00CF61C5">
              <w:rPr>
                <w:rFonts w:ascii="Arial" w:hAnsi="Arial" w:cs="Arial"/>
                <w:bCs/>
                <w:i/>
                <w:sz w:val="20"/>
                <w:szCs w:val="20"/>
              </w:rPr>
              <w:t>Program podpory kultury v Olomouckém kraji v roce 2018 - vyhlášení</w:t>
            </w:r>
          </w:p>
          <w:p w:rsidR="00CD67B1" w:rsidRDefault="00CD67B1" w:rsidP="00CD67B1">
            <w:pPr>
              <w:pStyle w:val="Zpat"/>
              <w:rPr>
                <w:i/>
                <w:sz w:val="20"/>
                <w:szCs w:val="20"/>
              </w:rPr>
            </w:pPr>
            <w:r w:rsidRPr="00A74CE6">
              <w:rPr>
                <w:rFonts w:ascii="Arial" w:hAnsi="Arial" w:cs="Arial"/>
                <w:i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A74CE6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Pr="00A74CE6"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Pr="00A74CE6">
              <w:rPr>
                <w:rFonts w:ascii="Arial" w:hAnsi="Arial" w:cs="Arial"/>
                <w:i/>
                <w:sz w:val="20"/>
                <w:szCs w:val="20"/>
              </w:rPr>
              <w:t xml:space="preserve">zor veřejnoprávní smlouvy o poskytnutí dotace na </w:t>
            </w:r>
            <w:r>
              <w:rPr>
                <w:rFonts w:ascii="Arial" w:hAnsi="Arial" w:cs="Arial"/>
                <w:i/>
                <w:sz w:val="20"/>
                <w:szCs w:val="20"/>
              </w:rPr>
              <w:t>celoroční činnost</w:t>
            </w:r>
            <w:r w:rsidRPr="00A74CE6">
              <w:rPr>
                <w:rFonts w:ascii="Arial" w:hAnsi="Arial" w:cs="Arial"/>
                <w:i/>
                <w:sz w:val="20"/>
                <w:szCs w:val="20"/>
              </w:rPr>
              <w:t xml:space="preserve"> obcím, městům</w:t>
            </w:r>
            <w:r w:rsidRPr="00A74CE6">
              <w:rPr>
                <w:i/>
                <w:sz w:val="20"/>
                <w:szCs w:val="20"/>
              </w:rPr>
              <w:t xml:space="preserve"> </w:t>
            </w:r>
          </w:p>
        </w:sdtContent>
      </w:sdt>
      <w:p w:rsidR="00CD67B1" w:rsidRDefault="00580988">
        <w:pPr>
          <w:pStyle w:val="Zpat"/>
          <w:jc w:val="center"/>
        </w:pPr>
        <w:r>
          <w:fldChar w:fldCharType="begin"/>
        </w:r>
        <w:r w:rsidR="00CD67B1">
          <w:instrText>PAGE   \* MERGEFORMAT</w:instrText>
        </w:r>
        <w:r>
          <w:fldChar w:fldCharType="separate"/>
        </w:r>
        <w:r w:rsidR="00872BD1">
          <w:rPr>
            <w:noProof/>
          </w:rPr>
          <w:t>101</w:t>
        </w:r>
        <w:r>
          <w:fldChar w:fldCharType="end"/>
        </w:r>
      </w:p>
    </w:sdtContent>
  </w:sdt>
  <w:p w:rsidR="00D33C75" w:rsidRPr="00184932" w:rsidRDefault="00D33C75" w:rsidP="001849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322490"/>
      <w:docPartObj>
        <w:docPartGallery w:val="Page Numbers (Bottom of Page)"/>
        <w:docPartUnique/>
      </w:docPartObj>
    </w:sdtPr>
    <w:sdtEndPr/>
    <w:sdtContent>
      <w:p w:rsidR="00D33C75" w:rsidRDefault="00580988">
        <w:pPr>
          <w:pStyle w:val="Zpat"/>
          <w:jc w:val="center"/>
        </w:pPr>
        <w:r>
          <w:fldChar w:fldCharType="begin"/>
        </w:r>
        <w:r w:rsidR="00D33C75">
          <w:instrText>PAGE   \* MERGEFORMAT</w:instrText>
        </w:r>
        <w:r>
          <w:fldChar w:fldCharType="separate"/>
        </w:r>
        <w:r w:rsidR="00D33C75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D8" w:rsidRDefault="003102D8" w:rsidP="00D40C40">
      <w:r>
        <w:separator/>
      </w:r>
    </w:p>
  </w:footnote>
  <w:footnote w:type="continuationSeparator" w:id="0">
    <w:p w:rsidR="003102D8" w:rsidRDefault="003102D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73" w:rsidRDefault="00F052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73" w:rsidRDefault="00F052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73" w:rsidRDefault="00F052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7EF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10"/>
    <w:rsid w:val="00083837"/>
    <w:rsid w:val="00086582"/>
    <w:rsid w:val="00086C33"/>
    <w:rsid w:val="0009081A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35C8"/>
    <w:rsid w:val="000C57EE"/>
    <w:rsid w:val="000C610D"/>
    <w:rsid w:val="000C7650"/>
    <w:rsid w:val="000D0819"/>
    <w:rsid w:val="000D1974"/>
    <w:rsid w:val="000D2A15"/>
    <w:rsid w:val="000D319D"/>
    <w:rsid w:val="000D442F"/>
    <w:rsid w:val="000D7241"/>
    <w:rsid w:val="000E1AAD"/>
    <w:rsid w:val="000E2586"/>
    <w:rsid w:val="000E2BFA"/>
    <w:rsid w:val="000E4EB8"/>
    <w:rsid w:val="000E5AA3"/>
    <w:rsid w:val="000E72E9"/>
    <w:rsid w:val="000E7952"/>
    <w:rsid w:val="000F0519"/>
    <w:rsid w:val="000F70E5"/>
    <w:rsid w:val="001037A3"/>
    <w:rsid w:val="0010380F"/>
    <w:rsid w:val="00104DA7"/>
    <w:rsid w:val="00105061"/>
    <w:rsid w:val="00106648"/>
    <w:rsid w:val="001158F5"/>
    <w:rsid w:val="0011722F"/>
    <w:rsid w:val="00117CC2"/>
    <w:rsid w:val="00117EA0"/>
    <w:rsid w:val="00122793"/>
    <w:rsid w:val="00122B3A"/>
    <w:rsid w:val="001235B9"/>
    <w:rsid w:val="001237DB"/>
    <w:rsid w:val="0012518C"/>
    <w:rsid w:val="001256F7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0AE5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42A3"/>
    <w:rsid w:val="00184932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12A8"/>
    <w:rsid w:val="001C2C2C"/>
    <w:rsid w:val="001C33D7"/>
    <w:rsid w:val="001C5375"/>
    <w:rsid w:val="001C66E4"/>
    <w:rsid w:val="001D1DD2"/>
    <w:rsid w:val="001D24E1"/>
    <w:rsid w:val="001D3285"/>
    <w:rsid w:val="001D3A9C"/>
    <w:rsid w:val="001D42CD"/>
    <w:rsid w:val="001D6533"/>
    <w:rsid w:val="001E07AF"/>
    <w:rsid w:val="001E21D4"/>
    <w:rsid w:val="001E2C5C"/>
    <w:rsid w:val="001E478A"/>
    <w:rsid w:val="001E5401"/>
    <w:rsid w:val="001E5DE6"/>
    <w:rsid w:val="001E61B2"/>
    <w:rsid w:val="001E6893"/>
    <w:rsid w:val="001F4D19"/>
    <w:rsid w:val="001F5CC7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12F3"/>
    <w:rsid w:val="00235694"/>
    <w:rsid w:val="002360BE"/>
    <w:rsid w:val="0023769C"/>
    <w:rsid w:val="002376AD"/>
    <w:rsid w:val="00237F27"/>
    <w:rsid w:val="002409C2"/>
    <w:rsid w:val="00240D4A"/>
    <w:rsid w:val="0024459F"/>
    <w:rsid w:val="00244A06"/>
    <w:rsid w:val="0024525A"/>
    <w:rsid w:val="00245541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67207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2AFA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CCE"/>
    <w:rsid w:val="00305EB3"/>
    <w:rsid w:val="00307B8B"/>
    <w:rsid w:val="003102D8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5D04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69F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488B"/>
    <w:rsid w:val="00446F10"/>
    <w:rsid w:val="0044719F"/>
    <w:rsid w:val="004514E3"/>
    <w:rsid w:val="00452184"/>
    <w:rsid w:val="00452329"/>
    <w:rsid w:val="00453D92"/>
    <w:rsid w:val="0045517F"/>
    <w:rsid w:val="00460778"/>
    <w:rsid w:val="004632A7"/>
    <w:rsid w:val="004654F3"/>
    <w:rsid w:val="00466283"/>
    <w:rsid w:val="0046745D"/>
    <w:rsid w:val="004678B6"/>
    <w:rsid w:val="00470ECC"/>
    <w:rsid w:val="004754B6"/>
    <w:rsid w:val="004754F5"/>
    <w:rsid w:val="004769EC"/>
    <w:rsid w:val="004811A3"/>
    <w:rsid w:val="00482079"/>
    <w:rsid w:val="00486F4C"/>
    <w:rsid w:val="0049254A"/>
    <w:rsid w:val="00495FA8"/>
    <w:rsid w:val="004A007F"/>
    <w:rsid w:val="004A27E8"/>
    <w:rsid w:val="004A59CA"/>
    <w:rsid w:val="004A7211"/>
    <w:rsid w:val="004B000B"/>
    <w:rsid w:val="004B09B0"/>
    <w:rsid w:val="004B14DF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C76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988"/>
    <w:rsid w:val="00580C7A"/>
    <w:rsid w:val="00581A95"/>
    <w:rsid w:val="005848C6"/>
    <w:rsid w:val="00585AA7"/>
    <w:rsid w:val="0058756D"/>
    <w:rsid w:val="005921BC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436E"/>
    <w:rsid w:val="005C5C0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9FE"/>
    <w:rsid w:val="00610DE8"/>
    <w:rsid w:val="00610E32"/>
    <w:rsid w:val="00611A33"/>
    <w:rsid w:val="00612773"/>
    <w:rsid w:val="006157F4"/>
    <w:rsid w:val="00621852"/>
    <w:rsid w:val="00621861"/>
    <w:rsid w:val="00621A3A"/>
    <w:rsid w:val="006250D3"/>
    <w:rsid w:val="006264E0"/>
    <w:rsid w:val="0062793A"/>
    <w:rsid w:val="006304D1"/>
    <w:rsid w:val="00632D35"/>
    <w:rsid w:val="00641C95"/>
    <w:rsid w:val="00644A22"/>
    <w:rsid w:val="00644F18"/>
    <w:rsid w:val="00654C17"/>
    <w:rsid w:val="00655D01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101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20"/>
    <w:rsid w:val="00720FB1"/>
    <w:rsid w:val="0072192A"/>
    <w:rsid w:val="007255C4"/>
    <w:rsid w:val="00733A0B"/>
    <w:rsid w:val="00735623"/>
    <w:rsid w:val="00735E1F"/>
    <w:rsid w:val="007360D6"/>
    <w:rsid w:val="007375B4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258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0EE3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EB9"/>
    <w:rsid w:val="007A04FA"/>
    <w:rsid w:val="007A0A87"/>
    <w:rsid w:val="007A0DC6"/>
    <w:rsid w:val="007A1C60"/>
    <w:rsid w:val="007A4379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78B1"/>
    <w:rsid w:val="007E0009"/>
    <w:rsid w:val="007E0CAA"/>
    <w:rsid w:val="007E1FDA"/>
    <w:rsid w:val="007E30E1"/>
    <w:rsid w:val="007E3477"/>
    <w:rsid w:val="007E470B"/>
    <w:rsid w:val="007E5D6A"/>
    <w:rsid w:val="007E6038"/>
    <w:rsid w:val="007E6705"/>
    <w:rsid w:val="007E68A5"/>
    <w:rsid w:val="007F1AAB"/>
    <w:rsid w:val="007F1BDA"/>
    <w:rsid w:val="007F3D33"/>
    <w:rsid w:val="007F5216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0A69"/>
    <w:rsid w:val="00841F3B"/>
    <w:rsid w:val="00842AA3"/>
    <w:rsid w:val="0084606A"/>
    <w:rsid w:val="008463C9"/>
    <w:rsid w:val="008525B2"/>
    <w:rsid w:val="008556B1"/>
    <w:rsid w:val="0085615A"/>
    <w:rsid w:val="0085744E"/>
    <w:rsid w:val="00864FBA"/>
    <w:rsid w:val="0086634E"/>
    <w:rsid w:val="00872BD1"/>
    <w:rsid w:val="00882BA6"/>
    <w:rsid w:val="00885BED"/>
    <w:rsid w:val="00892667"/>
    <w:rsid w:val="00892D18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092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194A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5AC1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184"/>
    <w:rsid w:val="00946358"/>
    <w:rsid w:val="009463E3"/>
    <w:rsid w:val="0094689C"/>
    <w:rsid w:val="00946BBE"/>
    <w:rsid w:val="00953119"/>
    <w:rsid w:val="00955EF2"/>
    <w:rsid w:val="0095627A"/>
    <w:rsid w:val="00957D20"/>
    <w:rsid w:val="0096469A"/>
    <w:rsid w:val="0096527A"/>
    <w:rsid w:val="00966543"/>
    <w:rsid w:val="009721C2"/>
    <w:rsid w:val="00972964"/>
    <w:rsid w:val="009756F0"/>
    <w:rsid w:val="00976473"/>
    <w:rsid w:val="00977E31"/>
    <w:rsid w:val="009821FA"/>
    <w:rsid w:val="00985D1C"/>
    <w:rsid w:val="00987CBA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2E9B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BC"/>
    <w:rsid w:val="00AC13E7"/>
    <w:rsid w:val="00AC34BB"/>
    <w:rsid w:val="00AD3B56"/>
    <w:rsid w:val="00AD46AF"/>
    <w:rsid w:val="00AE18C4"/>
    <w:rsid w:val="00AE30DE"/>
    <w:rsid w:val="00AE3DBD"/>
    <w:rsid w:val="00AF161F"/>
    <w:rsid w:val="00AF4CFA"/>
    <w:rsid w:val="00AF583E"/>
    <w:rsid w:val="00AF6250"/>
    <w:rsid w:val="00AF77E0"/>
    <w:rsid w:val="00B0006E"/>
    <w:rsid w:val="00B02AA7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1C3C"/>
    <w:rsid w:val="00B542C6"/>
    <w:rsid w:val="00B5662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3AE"/>
    <w:rsid w:val="00B86E57"/>
    <w:rsid w:val="00B91AC1"/>
    <w:rsid w:val="00B92A32"/>
    <w:rsid w:val="00B92F1B"/>
    <w:rsid w:val="00B936F7"/>
    <w:rsid w:val="00B96C39"/>
    <w:rsid w:val="00B976A4"/>
    <w:rsid w:val="00B97DCD"/>
    <w:rsid w:val="00BA3415"/>
    <w:rsid w:val="00BA4129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442A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596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437C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007B"/>
    <w:rsid w:val="00C43E35"/>
    <w:rsid w:val="00C442B0"/>
    <w:rsid w:val="00C4481A"/>
    <w:rsid w:val="00C452B7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0F1D"/>
    <w:rsid w:val="00CA19C3"/>
    <w:rsid w:val="00CA24A0"/>
    <w:rsid w:val="00CB0A48"/>
    <w:rsid w:val="00CB11F1"/>
    <w:rsid w:val="00CB38E7"/>
    <w:rsid w:val="00CB66EB"/>
    <w:rsid w:val="00CB787C"/>
    <w:rsid w:val="00CB7992"/>
    <w:rsid w:val="00CC2FA0"/>
    <w:rsid w:val="00CC50FB"/>
    <w:rsid w:val="00CC65DC"/>
    <w:rsid w:val="00CC710B"/>
    <w:rsid w:val="00CC721B"/>
    <w:rsid w:val="00CC7BAB"/>
    <w:rsid w:val="00CD39F6"/>
    <w:rsid w:val="00CD4A21"/>
    <w:rsid w:val="00CD5ADF"/>
    <w:rsid w:val="00CD67B1"/>
    <w:rsid w:val="00CD76D2"/>
    <w:rsid w:val="00CE0F98"/>
    <w:rsid w:val="00CE1844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823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3C75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22FA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3A29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160CB"/>
    <w:rsid w:val="00E21EF9"/>
    <w:rsid w:val="00E22986"/>
    <w:rsid w:val="00E26B33"/>
    <w:rsid w:val="00E276C5"/>
    <w:rsid w:val="00E30BB8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879A1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788"/>
    <w:rsid w:val="00EF7269"/>
    <w:rsid w:val="00F00BC9"/>
    <w:rsid w:val="00F02174"/>
    <w:rsid w:val="00F05273"/>
    <w:rsid w:val="00F05C7D"/>
    <w:rsid w:val="00F05E6D"/>
    <w:rsid w:val="00F076A0"/>
    <w:rsid w:val="00F10111"/>
    <w:rsid w:val="00F10B07"/>
    <w:rsid w:val="00F10E7B"/>
    <w:rsid w:val="00F159F9"/>
    <w:rsid w:val="00F16764"/>
    <w:rsid w:val="00F1792E"/>
    <w:rsid w:val="00F21160"/>
    <w:rsid w:val="00F25EC2"/>
    <w:rsid w:val="00F26645"/>
    <w:rsid w:val="00F2708F"/>
    <w:rsid w:val="00F32346"/>
    <w:rsid w:val="00F323FB"/>
    <w:rsid w:val="00F33E7D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045B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433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F137B0"/>
  <w15:docId w15:val="{6EFBAD3D-FCBA-4817-8A94-A1F7829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3251-56F0-4ECF-9545-CD9AD9DA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2938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Goryczková Lucie</cp:lastModifiedBy>
  <cp:revision>4</cp:revision>
  <cp:lastPrinted>2016-11-29T08:23:00Z</cp:lastPrinted>
  <dcterms:created xsi:type="dcterms:W3CDTF">2017-12-11T14:46:00Z</dcterms:created>
  <dcterms:modified xsi:type="dcterms:W3CDTF">2017-12-11T15:02:00Z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