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17" w:rsidRDefault="00AA70E6">
      <w:bookmarkStart w:id="0" w:name="_GoBack"/>
      <w:bookmarkEnd w:id="0"/>
      <w:r>
        <w:rPr>
          <w:noProof/>
        </w:rPr>
        <w:drawing>
          <wp:inline distT="0" distB="0" distL="0" distR="0" wp14:anchorId="5E4CFF4E" wp14:editId="4AEB430E">
            <wp:extent cx="6115050" cy="10953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0E6" w:rsidRPr="003F4AEF" w:rsidRDefault="003F4AEF" w:rsidP="005517A5">
      <w:pPr>
        <w:rPr>
          <w:rFonts w:ascii="Arial" w:eastAsia="Calibri" w:hAnsi="Arial" w:cs="Arial"/>
          <w:b/>
          <w:color w:val="000000"/>
          <w:sz w:val="28"/>
          <w:szCs w:val="28"/>
        </w:rPr>
      </w:pPr>
      <w:r w:rsidRPr="003F4AEF">
        <w:rPr>
          <w:rFonts w:ascii="Arial" w:eastAsia="Calibri" w:hAnsi="Arial" w:cs="Arial"/>
          <w:b/>
          <w:color w:val="000000"/>
          <w:sz w:val="28"/>
          <w:szCs w:val="28"/>
        </w:rPr>
        <w:t>Vyjádření Komerční banky, a.s.</w:t>
      </w:r>
    </w:p>
    <w:p w:rsidR="003F4AEF" w:rsidRDefault="003F4AEF" w:rsidP="005517A5">
      <w:pPr>
        <w:rPr>
          <w:rFonts w:ascii="Arial" w:eastAsia="Calibri" w:hAnsi="Arial" w:cs="Arial"/>
          <w:b/>
          <w:color w:val="000000"/>
          <w:u w:val="single"/>
        </w:rPr>
      </w:pPr>
    </w:p>
    <w:p w:rsidR="005517A5" w:rsidRPr="005517A5" w:rsidRDefault="005517A5" w:rsidP="005517A5">
      <w:pPr>
        <w:rPr>
          <w:rFonts w:ascii="Arial" w:eastAsia="Calibri" w:hAnsi="Arial" w:cs="Arial"/>
          <w:b/>
          <w:color w:val="000000"/>
          <w:u w:val="single"/>
        </w:rPr>
      </w:pPr>
      <w:r w:rsidRPr="005517A5">
        <w:rPr>
          <w:rFonts w:ascii="Arial" w:eastAsia="Calibri" w:hAnsi="Arial" w:cs="Arial"/>
          <w:b/>
          <w:color w:val="000000"/>
          <w:u w:val="single"/>
        </w:rPr>
        <w:t>Vysvětlení situace:</w:t>
      </w:r>
    </w:p>
    <w:p w:rsidR="005517A5" w:rsidRPr="005517A5" w:rsidRDefault="005517A5" w:rsidP="005517A5">
      <w:pPr>
        <w:pStyle w:val="Odstavecseseznamem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5517A5">
        <w:rPr>
          <w:rFonts w:ascii="Arial" w:hAnsi="Arial" w:cs="Arial"/>
          <w:color w:val="000000"/>
          <w:sz w:val="24"/>
          <w:szCs w:val="24"/>
        </w:rPr>
        <w:t xml:space="preserve">V listopadu 2012 poprvé nastala </w:t>
      </w:r>
      <w:r w:rsidRPr="005517A5">
        <w:rPr>
          <w:rFonts w:ascii="Arial" w:hAnsi="Arial" w:cs="Arial"/>
          <w:b/>
          <w:color w:val="000000"/>
          <w:sz w:val="24"/>
          <w:szCs w:val="24"/>
        </w:rPr>
        <w:t>nestandardní tržní situace, kdy</w:t>
      </w:r>
      <w:r w:rsidRPr="005517A5">
        <w:rPr>
          <w:rFonts w:ascii="Arial" w:hAnsi="Arial" w:cs="Arial"/>
          <w:color w:val="000000"/>
          <w:sz w:val="24"/>
          <w:szCs w:val="24"/>
        </w:rPr>
        <w:t xml:space="preserve"> </w:t>
      </w:r>
      <w:r w:rsidRPr="005517A5">
        <w:rPr>
          <w:rFonts w:ascii="Arial" w:hAnsi="Arial" w:cs="Arial"/>
          <w:b/>
          <w:color w:val="000000"/>
          <w:sz w:val="24"/>
          <w:szCs w:val="24"/>
        </w:rPr>
        <w:t>krátkodobé referenční indexové sazby LIBOR</w:t>
      </w:r>
      <w:r w:rsidRPr="005517A5">
        <w:rPr>
          <w:rFonts w:ascii="Arial" w:hAnsi="Arial" w:cs="Arial"/>
          <w:color w:val="000000"/>
          <w:sz w:val="24"/>
          <w:szCs w:val="24"/>
        </w:rPr>
        <w:t xml:space="preserve"> </w:t>
      </w:r>
      <w:r w:rsidRPr="005517A5">
        <w:rPr>
          <w:rFonts w:ascii="Arial" w:hAnsi="Arial" w:cs="Arial"/>
          <w:b/>
          <w:color w:val="000000"/>
          <w:sz w:val="24"/>
          <w:szCs w:val="24"/>
        </w:rPr>
        <w:t>CHF</w:t>
      </w:r>
      <w:r w:rsidRPr="005517A5">
        <w:rPr>
          <w:rFonts w:ascii="Arial" w:hAnsi="Arial" w:cs="Arial"/>
          <w:color w:val="000000"/>
          <w:sz w:val="24"/>
          <w:szCs w:val="24"/>
        </w:rPr>
        <w:t xml:space="preserve">, které jsou také využívány pro stanovení úrokových sazeb úvěrů, se poprvé v historii </w:t>
      </w:r>
      <w:r w:rsidRPr="005517A5">
        <w:rPr>
          <w:rFonts w:ascii="Arial" w:hAnsi="Arial" w:cs="Arial"/>
          <w:b/>
          <w:color w:val="000000"/>
          <w:sz w:val="24"/>
          <w:szCs w:val="24"/>
        </w:rPr>
        <w:t xml:space="preserve">dostaly do záporných hodnot. </w:t>
      </w:r>
      <w:r w:rsidRPr="005517A5">
        <w:rPr>
          <w:rFonts w:ascii="Arial" w:hAnsi="Arial" w:cs="Arial"/>
          <w:color w:val="000000"/>
          <w:sz w:val="24"/>
          <w:szCs w:val="24"/>
        </w:rPr>
        <w:t xml:space="preserve">V červnu 2014 se poprvé dostaly do záporných hodnot také krátkodobé indexy EURIBOR a LIBOR EUR. K dnešnímu dni jsou v záporu i 3M EURIBOR a 12M LIBOR CHF a je možné, že podobný vývoj bude následovat i u nejvýznamnější indexové sazby využívané na českém trhu, tj. PRIBOR. </w:t>
      </w:r>
    </w:p>
    <w:p w:rsidR="005517A5" w:rsidRPr="005517A5" w:rsidRDefault="005517A5" w:rsidP="005517A5">
      <w:pPr>
        <w:rPr>
          <w:rFonts w:ascii="Arial" w:hAnsi="Arial" w:cs="Arial"/>
        </w:rPr>
      </w:pPr>
    </w:p>
    <w:p w:rsidR="005517A5" w:rsidRPr="005517A5" w:rsidRDefault="005517A5" w:rsidP="005517A5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  <w:r w:rsidRPr="005517A5">
        <w:rPr>
          <w:rFonts w:ascii="Arial" w:hAnsi="Arial" w:cs="Arial"/>
          <w:sz w:val="24"/>
          <w:szCs w:val="24"/>
        </w:rPr>
        <w:t xml:space="preserve">KB se na situaci záporných sazeb dlouhodobě připravovala od roku 2012, kdy začaly být měněny </w:t>
      </w:r>
      <w:r w:rsidRPr="005517A5">
        <w:rPr>
          <w:rFonts w:ascii="Arial" w:hAnsi="Arial" w:cs="Arial"/>
          <w:b/>
          <w:bCs/>
          <w:sz w:val="24"/>
          <w:szCs w:val="24"/>
        </w:rPr>
        <w:t xml:space="preserve">smlouvy a úvěrové podmínky tak, aby se při poklesu referenčních indexů do záporných hodnot uplatňoval tzv. </w:t>
      </w:r>
      <w:proofErr w:type="spellStart"/>
      <w:r w:rsidRPr="005517A5">
        <w:rPr>
          <w:rFonts w:ascii="Arial" w:hAnsi="Arial" w:cs="Arial"/>
          <w:b/>
          <w:bCs/>
          <w:sz w:val="24"/>
          <w:szCs w:val="24"/>
        </w:rPr>
        <w:t>floor</w:t>
      </w:r>
      <w:proofErr w:type="spellEnd"/>
      <w:r w:rsidRPr="005517A5">
        <w:rPr>
          <w:rFonts w:ascii="Arial" w:hAnsi="Arial" w:cs="Arial"/>
          <w:b/>
          <w:bCs/>
          <w:sz w:val="24"/>
          <w:szCs w:val="24"/>
        </w:rPr>
        <w:t xml:space="preserve"> na úrovni indexu (PRIBOR, LIBOR, EURIBOR</w:t>
      </w:r>
      <w:r w:rsidRPr="005517A5">
        <w:rPr>
          <w:rFonts w:ascii="Arial" w:hAnsi="Arial" w:cs="Arial"/>
          <w:sz w:val="24"/>
          <w:szCs w:val="24"/>
        </w:rPr>
        <w:t xml:space="preserve">), tedy že se namísto záporné hodnoty tržního indexu použije 0%. </w:t>
      </w:r>
    </w:p>
    <w:p w:rsidR="005517A5" w:rsidRPr="005517A5" w:rsidRDefault="005517A5" w:rsidP="005517A5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</w:p>
    <w:p w:rsidR="005517A5" w:rsidRPr="005517A5" w:rsidRDefault="005517A5" w:rsidP="005517A5">
      <w:pPr>
        <w:pStyle w:val="Odstavecseseznamem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517A5">
        <w:rPr>
          <w:rFonts w:ascii="Arial" w:hAnsi="Arial" w:cs="Arial"/>
          <w:b/>
          <w:sz w:val="24"/>
          <w:szCs w:val="24"/>
          <w:u w:val="single"/>
        </w:rPr>
        <w:t>Důvody pro uzavření dodatku:</w:t>
      </w:r>
    </w:p>
    <w:p w:rsidR="005517A5" w:rsidRPr="005517A5" w:rsidRDefault="005517A5" w:rsidP="005517A5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  <w:r w:rsidRPr="005517A5">
        <w:rPr>
          <w:rFonts w:ascii="Arial" w:hAnsi="Arial" w:cs="Arial"/>
          <w:sz w:val="24"/>
          <w:szCs w:val="24"/>
        </w:rPr>
        <w:t xml:space="preserve">Z aktuální převažující interpretace zákonných ustanovení vyplývá, že </w:t>
      </w:r>
      <w:r w:rsidRPr="005517A5">
        <w:rPr>
          <w:rFonts w:ascii="Arial" w:hAnsi="Arial" w:cs="Arial"/>
          <w:b/>
          <w:sz w:val="24"/>
          <w:szCs w:val="24"/>
        </w:rPr>
        <w:t>u smlouvy o úvěru musí být úrok z úvěru tvořen kladnou veličinou</w:t>
      </w:r>
      <w:r w:rsidRPr="005517A5">
        <w:rPr>
          <w:rFonts w:ascii="Arial" w:hAnsi="Arial" w:cs="Arial"/>
          <w:sz w:val="24"/>
          <w:szCs w:val="24"/>
        </w:rPr>
        <w:t xml:space="preserve">. Pokud by se z důvodu </w:t>
      </w:r>
      <w:r w:rsidRPr="005517A5">
        <w:rPr>
          <w:rFonts w:ascii="Arial" w:hAnsi="Arial" w:cs="Arial"/>
          <w:b/>
          <w:sz w:val="24"/>
          <w:szCs w:val="24"/>
        </w:rPr>
        <w:t>záporné kotace indexové sazby (PRIBOR) a nízké odchylky</w:t>
      </w:r>
      <w:r w:rsidRPr="005517A5">
        <w:rPr>
          <w:rFonts w:ascii="Arial" w:hAnsi="Arial" w:cs="Arial"/>
          <w:sz w:val="24"/>
          <w:szCs w:val="24"/>
        </w:rPr>
        <w:t xml:space="preserve"> dostala celková úroková sazba úvěru do záporných hodnot, typově by se již nejednalo o úvěr. Z právního hlediska by sice nebyla smlouva o úvěru neplatná, ale jednalo by se o tzv. nepojmenovanou smlouvu a je otázkou, jak by se následně aplikovaly podmínky sjednané pro úvěr na tento nový (nepojmenovaný) smluvní vztah mezi bankou a klientem.</w:t>
      </w:r>
    </w:p>
    <w:p w:rsidR="005517A5" w:rsidRPr="005517A5" w:rsidRDefault="005517A5" w:rsidP="005517A5">
      <w:pPr>
        <w:pStyle w:val="Odstavecseseznamem"/>
        <w:ind w:left="360"/>
        <w:jc w:val="both"/>
        <w:rPr>
          <w:rFonts w:ascii="Arial" w:hAnsi="Arial" w:cs="Arial"/>
          <w:sz w:val="24"/>
          <w:szCs w:val="24"/>
        </w:rPr>
      </w:pPr>
    </w:p>
    <w:p w:rsidR="005517A5" w:rsidRPr="005517A5" w:rsidRDefault="005517A5" w:rsidP="005517A5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  <w:r w:rsidRPr="005517A5">
        <w:rPr>
          <w:rFonts w:ascii="Arial" w:hAnsi="Arial" w:cs="Arial"/>
          <w:sz w:val="24"/>
          <w:szCs w:val="24"/>
        </w:rPr>
        <w:t xml:space="preserve">Vzhledem k výše uvedenému by dle předběžných analýz mohla mít výše popsaná situace </w:t>
      </w:r>
      <w:r w:rsidRPr="005517A5">
        <w:rPr>
          <w:rFonts w:ascii="Arial" w:hAnsi="Arial" w:cs="Arial"/>
          <w:b/>
          <w:sz w:val="24"/>
          <w:szCs w:val="24"/>
        </w:rPr>
        <w:t>účetní a daňové</w:t>
      </w:r>
      <w:r w:rsidRPr="005517A5">
        <w:rPr>
          <w:rFonts w:ascii="Arial" w:hAnsi="Arial" w:cs="Arial"/>
          <w:sz w:val="24"/>
          <w:szCs w:val="24"/>
        </w:rPr>
        <w:t xml:space="preserve"> </w:t>
      </w:r>
      <w:r w:rsidRPr="005517A5">
        <w:rPr>
          <w:rFonts w:ascii="Arial" w:hAnsi="Arial" w:cs="Arial"/>
          <w:b/>
          <w:sz w:val="24"/>
          <w:szCs w:val="24"/>
        </w:rPr>
        <w:t>dopady</w:t>
      </w:r>
      <w:r w:rsidRPr="005517A5">
        <w:rPr>
          <w:rFonts w:ascii="Arial" w:hAnsi="Arial" w:cs="Arial"/>
          <w:sz w:val="24"/>
          <w:szCs w:val="24"/>
        </w:rPr>
        <w:t>, a to jak na straně banky, tak i klienta. Při splácení by se již nejednalo o splácení úvěru, ale jiné platby z nepojmenované smlouvy, což by zřejmě znamenalo zejména aplikaci odlišného daňového režimu; to se týká i ostatních poplatků a cen souvisejících s „úvěrem“.</w:t>
      </w:r>
    </w:p>
    <w:p w:rsidR="005517A5" w:rsidRPr="005517A5" w:rsidRDefault="005517A5" w:rsidP="005517A5">
      <w:pPr>
        <w:pStyle w:val="Odstavecseseznamem"/>
        <w:ind w:left="360"/>
        <w:jc w:val="both"/>
        <w:rPr>
          <w:rFonts w:ascii="Arial" w:hAnsi="Arial" w:cs="Arial"/>
          <w:sz w:val="24"/>
          <w:szCs w:val="24"/>
        </w:rPr>
      </w:pPr>
    </w:p>
    <w:p w:rsidR="005517A5" w:rsidRPr="005517A5" w:rsidRDefault="005517A5" w:rsidP="005517A5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  <w:r w:rsidRPr="005517A5">
        <w:rPr>
          <w:rFonts w:ascii="Arial" w:hAnsi="Arial" w:cs="Arial"/>
          <w:sz w:val="24"/>
          <w:szCs w:val="24"/>
        </w:rPr>
        <w:t xml:space="preserve">Výše uvedená situace by z hlediska sjednaných podmínek znamenala </w:t>
      </w:r>
      <w:r w:rsidRPr="005517A5">
        <w:rPr>
          <w:rFonts w:ascii="Arial" w:hAnsi="Arial" w:cs="Arial"/>
          <w:b/>
          <w:sz w:val="24"/>
          <w:szCs w:val="24"/>
        </w:rPr>
        <w:t>právní nejistotu</w:t>
      </w:r>
      <w:r w:rsidRPr="005517A5">
        <w:rPr>
          <w:rFonts w:ascii="Arial" w:hAnsi="Arial" w:cs="Arial"/>
          <w:sz w:val="24"/>
          <w:szCs w:val="24"/>
        </w:rPr>
        <w:t xml:space="preserve"> </w:t>
      </w:r>
      <w:r w:rsidRPr="005517A5">
        <w:rPr>
          <w:rFonts w:ascii="Arial" w:hAnsi="Arial" w:cs="Arial"/>
          <w:b/>
          <w:sz w:val="24"/>
          <w:szCs w:val="24"/>
        </w:rPr>
        <w:t>jak na straně klienta, tak i banky.</w:t>
      </w:r>
      <w:r w:rsidRPr="005517A5">
        <w:rPr>
          <w:rFonts w:ascii="Arial" w:hAnsi="Arial" w:cs="Arial"/>
          <w:sz w:val="24"/>
          <w:szCs w:val="24"/>
        </w:rPr>
        <w:t xml:space="preserve"> Vzhledem k tomu, že dle zákona o bankách a dle ostatních regulatorních předpisů je banka povinna postupovat obezřetně, je nutné v souvislosti s případnou situací záporných úrokových sazeb eliminovat veškerá možná rizika, což se aktuálně promítlo do požadavku na formální vložení náhradní indexové sazby do definice PRIBOR v minimální výši 0%, jak na začátku tohoto dopisu uvádíme. </w:t>
      </w:r>
      <w:r w:rsidRPr="005517A5">
        <w:rPr>
          <w:rFonts w:ascii="Arial" w:hAnsi="Arial" w:cs="Arial"/>
          <w:b/>
          <w:sz w:val="24"/>
          <w:szCs w:val="24"/>
        </w:rPr>
        <w:t>Toto řešení je dle našich informací aktuálně standardem na bankovním trhu v ČR a dle našich informací i v ostatních zemích EU.</w:t>
      </w:r>
    </w:p>
    <w:p w:rsidR="005517A5" w:rsidRPr="005517A5" w:rsidRDefault="005517A5" w:rsidP="005517A5">
      <w:pPr>
        <w:pStyle w:val="Odstavecseseznamem"/>
        <w:ind w:left="360"/>
        <w:jc w:val="both"/>
        <w:rPr>
          <w:rFonts w:ascii="Arial" w:hAnsi="Arial" w:cs="Arial"/>
          <w:sz w:val="24"/>
          <w:szCs w:val="24"/>
        </w:rPr>
      </w:pPr>
    </w:p>
    <w:p w:rsidR="005517A5" w:rsidRPr="005517A5" w:rsidRDefault="005517A5" w:rsidP="005517A5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  <w:r w:rsidRPr="005517A5">
        <w:rPr>
          <w:rFonts w:ascii="Arial" w:hAnsi="Arial" w:cs="Arial"/>
          <w:sz w:val="24"/>
          <w:szCs w:val="24"/>
        </w:rPr>
        <w:t>Věříme, že na základě výše uvedených argumentů dojde z vaší strany k odsouhlasení a uzavření dodatku ke smlouvě o úvěru a že nadále budeme pokračovat v dlouhodobém vyváženém obchodním vztahu, který přispěje k dalšímu vzájemnému pozitivnímu obchodnímu rozvoji.</w:t>
      </w:r>
    </w:p>
    <w:sectPr w:rsidR="005517A5" w:rsidRPr="005517A5" w:rsidSect="00F827AB">
      <w:footerReference w:type="default" r:id="rId9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DEF" w:rsidRDefault="001E3DEF" w:rsidP="00606DB4">
      <w:r>
        <w:separator/>
      </w:r>
    </w:p>
  </w:endnote>
  <w:endnote w:type="continuationSeparator" w:id="0">
    <w:p w:rsidR="001E3DEF" w:rsidRDefault="001E3DEF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9" w:rsidRDefault="00521211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1A1EC0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proofErr w:type="gramStart"/>
    <w:r w:rsidR="008B121D">
      <w:rPr>
        <w:rFonts w:ascii="Arial" w:hAnsi="Arial" w:cs="Arial"/>
        <w:i/>
        <w:sz w:val="20"/>
        <w:szCs w:val="20"/>
      </w:rPr>
      <w:t>1</w:t>
    </w:r>
    <w:r w:rsidR="00612908">
      <w:rPr>
        <w:rFonts w:ascii="Arial" w:hAnsi="Arial" w:cs="Arial"/>
        <w:i/>
        <w:sz w:val="20"/>
        <w:szCs w:val="20"/>
      </w:rPr>
      <w:t>8</w:t>
    </w:r>
    <w:r w:rsidR="00926597">
      <w:rPr>
        <w:rFonts w:ascii="Arial" w:hAnsi="Arial" w:cs="Arial"/>
        <w:i/>
        <w:sz w:val="20"/>
        <w:szCs w:val="20"/>
      </w:rPr>
      <w:t>.</w:t>
    </w:r>
    <w:r w:rsidR="004F32E2">
      <w:rPr>
        <w:rFonts w:ascii="Arial" w:hAnsi="Arial" w:cs="Arial"/>
        <w:i/>
        <w:sz w:val="20"/>
        <w:szCs w:val="20"/>
      </w:rPr>
      <w:t>1</w:t>
    </w:r>
    <w:r w:rsidR="008B121D">
      <w:rPr>
        <w:rFonts w:ascii="Arial" w:hAnsi="Arial" w:cs="Arial"/>
        <w:i/>
        <w:sz w:val="20"/>
        <w:szCs w:val="20"/>
      </w:rPr>
      <w:t>2</w:t>
    </w:r>
    <w:r w:rsidR="00926597">
      <w:rPr>
        <w:rFonts w:ascii="Arial" w:hAnsi="Arial" w:cs="Arial"/>
        <w:i/>
        <w:sz w:val="20"/>
        <w:szCs w:val="20"/>
      </w:rPr>
      <w:t>.</w:t>
    </w:r>
    <w:r w:rsidR="00606DB4">
      <w:rPr>
        <w:rFonts w:ascii="Arial" w:hAnsi="Arial" w:cs="Arial"/>
        <w:i/>
        <w:sz w:val="20"/>
        <w:szCs w:val="20"/>
      </w:rPr>
      <w:t>2015</w:t>
    </w:r>
    <w:proofErr w:type="gramEnd"/>
    <w:r w:rsidR="00606DB4" w:rsidRPr="00A872DB">
      <w:rPr>
        <w:rFonts w:ascii="Arial" w:hAnsi="Arial" w:cs="Arial"/>
        <w:i/>
        <w:sz w:val="20"/>
        <w:szCs w:val="20"/>
      </w:rPr>
      <w:t xml:space="preserve">             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 </w:t>
    </w:r>
    <w:r w:rsidR="005517A5">
      <w:rPr>
        <w:rFonts w:ascii="Arial" w:hAnsi="Arial" w:cs="Arial"/>
        <w:i/>
        <w:sz w:val="20"/>
        <w:szCs w:val="20"/>
      </w:rPr>
      <w:t>4</w:t>
    </w:r>
    <w:r w:rsidR="00606DB4" w:rsidRPr="00A872DB">
      <w:rPr>
        <w:rFonts w:ascii="Arial" w:hAnsi="Arial" w:cs="Arial"/>
        <w:i/>
        <w:sz w:val="20"/>
        <w:szCs w:val="20"/>
      </w:rPr>
      <w:t xml:space="preserve"> (celkem</w:t>
    </w:r>
    <w:r w:rsidR="004C68EC">
      <w:rPr>
        <w:rFonts w:ascii="Arial" w:hAnsi="Arial" w:cs="Arial"/>
        <w:i/>
        <w:sz w:val="20"/>
        <w:szCs w:val="20"/>
      </w:rPr>
      <w:t xml:space="preserve"> </w:t>
    </w:r>
    <w:r w:rsidR="005517A5">
      <w:rPr>
        <w:rFonts w:ascii="Arial" w:hAnsi="Arial" w:cs="Arial"/>
        <w:i/>
        <w:sz w:val="20"/>
        <w:szCs w:val="20"/>
      </w:rPr>
      <w:t>4</w:t>
    </w:r>
    <w:r w:rsidR="00606DB4">
      <w:rPr>
        <w:rFonts w:ascii="Arial" w:hAnsi="Arial" w:cs="Arial"/>
        <w:i/>
        <w:sz w:val="20"/>
        <w:szCs w:val="20"/>
      </w:rPr>
      <w:t>)</w:t>
    </w:r>
  </w:p>
  <w:p w:rsidR="00860422" w:rsidRPr="00A872DB" w:rsidRDefault="001A1EC0" w:rsidP="00860422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52</w:t>
    </w:r>
    <w:r w:rsidR="00860422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2</w:t>
    </w:r>
    <w:r w:rsidR="00860422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Různé </w:t>
    </w:r>
    <w:r w:rsidR="00860422">
      <w:rPr>
        <w:rFonts w:ascii="Arial" w:hAnsi="Arial" w:cs="Arial"/>
        <w:i/>
        <w:sz w:val="20"/>
        <w:szCs w:val="20"/>
      </w:rPr>
      <w:t>-</w:t>
    </w:r>
    <w:r w:rsidR="00860422" w:rsidRPr="00606DB4">
      <w:t xml:space="preserve"> </w:t>
    </w:r>
    <w:r w:rsidR="00860422" w:rsidRPr="001045B7">
      <w:rPr>
        <w:rFonts w:ascii="Arial" w:hAnsi="Arial" w:cs="Arial"/>
        <w:i/>
        <w:sz w:val="20"/>
        <w:szCs w:val="20"/>
      </w:rPr>
      <w:t>Smlouva o úvěru s</w:t>
    </w:r>
    <w:r w:rsidR="00860422">
      <w:rPr>
        <w:rFonts w:ascii="Arial" w:hAnsi="Arial" w:cs="Arial"/>
        <w:i/>
        <w:sz w:val="20"/>
        <w:szCs w:val="20"/>
      </w:rPr>
      <w:t> Komerční bankou</w:t>
    </w:r>
    <w:r w:rsidR="00860422" w:rsidRPr="001045B7">
      <w:rPr>
        <w:rFonts w:ascii="Arial" w:hAnsi="Arial" w:cs="Arial"/>
        <w:i/>
        <w:sz w:val="20"/>
        <w:szCs w:val="20"/>
      </w:rPr>
      <w:t xml:space="preserve">, a.s. - </w:t>
    </w:r>
    <w:r w:rsidR="00521211">
      <w:rPr>
        <w:rFonts w:ascii="Arial" w:hAnsi="Arial" w:cs="Arial"/>
        <w:i/>
        <w:sz w:val="20"/>
        <w:szCs w:val="20"/>
      </w:rPr>
      <w:t>D</w:t>
    </w:r>
    <w:r w:rsidR="00860422" w:rsidRPr="001045B7">
      <w:rPr>
        <w:rFonts w:ascii="Arial" w:hAnsi="Arial" w:cs="Arial"/>
        <w:i/>
        <w:sz w:val="20"/>
        <w:szCs w:val="20"/>
      </w:rPr>
      <w:t>odatek č. 1</w:t>
    </w:r>
  </w:p>
  <w:p w:rsidR="00126303" w:rsidRPr="00A872DB" w:rsidRDefault="00860422" w:rsidP="00860422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5517A5">
      <w:rPr>
        <w:rFonts w:ascii="Arial" w:hAnsi="Arial" w:cs="Arial"/>
        <w:i/>
        <w:sz w:val="20"/>
        <w:szCs w:val="20"/>
      </w:rPr>
      <w:t xml:space="preserve">2 </w:t>
    </w:r>
    <w:r>
      <w:rPr>
        <w:rFonts w:ascii="Arial" w:hAnsi="Arial" w:cs="Arial"/>
        <w:i/>
        <w:sz w:val="20"/>
        <w:szCs w:val="20"/>
      </w:rPr>
      <w:t xml:space="preserve">– </w:t>
    </w:r>
    <w:r w:rsidR="005517A5">
      <w:rPr>
        <w:rFonts w:ascii="Arial" w:hAnsi="Arial" w:cs="Arial"/>
        <w:i/>
        <w:sz w:val="20"/>
        <w:szCs w:val="20"/>
      </w:rPr>
      <w:t>vyjádření KB k </w:t>
    </w:r>
    <w:r w:rsidR="00521211">
      <w:rPr>
        <w:rFonts w:ascii="Arial" w:hAnsi="Arial" w:cs="Arial"/>
        <w:i/>
        <w:sz w:val="20"/>
        <w:szCs w:val="20"/>
      </w:rPr>
      <w:t>D</w:t>
    </w:r>
    <w:r w:rsidR="005517A5">
      <w:rPr>
        <w:rFonts w:ascii="Arial" w:hAnsi="Arial" w:cs="Arial"/>
        <w:i/>
        <w:sz w:val="20"/>
        <w:szCs w:val="20"/>
      </w:rPr>
      <w:t xml:space="preserve">odatku č. 1 ke </w:t>
    </w:r>
    <w:r w:rsidR="00521211">
      <w:rPr>
        <w:rFonts w:ascii="Arial" w:hAnsi="Arial" w:cs="Arial"/>
        <w:i/>
        <w:sz w:val="20"/>
        <w:szCs w:val="20"/>
      </w:rPr>
      <w:t>S</w:t>
    </w:r>
    <w:r w:rsidR="005517A5">
      <w:rPr>
        <w:rFonts w:ascii="Arial" w:hAnsi="Arial" w:cs="Arial"/>
        <w:i/>
        <w:sz w:val="20"/>
        <w:szCs w:val="20"/>
      </w:rPr>
      <w:t>mlouvě o úvěru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DEF" w:rsidRDefault="001E3DEF" w:rsidP="00606DB4">
      <w:r>
        <w:separator/>
      </w:r>
    </w:p>
  </w:footnote>
  <w:footnote w:type="continuationSeparator" w:id="0">
    <w:p w:rsidR="001E3DEF" w:rsidRDefault="001E3DEF" w:rsidP="0060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76667"/>
    <w:multiLevelType w:val="multilevel"/>
    <w:tmpl w:val="CB589F4E"/>
    <w:lvl w:ilvl="0">
      <w:start w:val="1"/>
      <w:numFmt w:val="upperRoman"/>
      <w:pStyle w:val="lnek"/>
      <w:lvlText w:val="%1."/>
      <w:lvlJc w:val="center"/>
      <w:pPr>
        <w:tabs>
          <w:tab w:val="num" w:pos="0"/>
        </w:tabs>
        <w:ind w:left="0" w:firstLine="0"/>
      </w:pPr>
      <w:rPr>
        <w:rFonts w:ascii="Arial" w:hAnsi="Arial" w:hint="default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tavec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46F3413"/>
    <w:multiLevelType w:val="hybridMultilevel"/>
    <w:tmpl w:val="F8069628"/>
    <w:lvl w:ilvl="0" w:tplc="F3EEB86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2A0C61"/>
    <w:multiLevelType w:val="hybridMultilevel"/>
    <w:tmpl w:val="CFFE02EE"/>
    <w:lvl w:ilvl="0" w:tplc="A894A1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4671D"/>
    <w:rsid w:val="00057D0A"/>
    <w:rsid w:val="000C677D"/>
    <w:rsid w:val="001045B7"/>
    <w:rsid w:val="00135FC9"/>
    <w:rsid w:val="00182C9F"/>
    <w:rsid w:val="001A1EC0"/>
    <w:rsid w:val="001B74A2"/>
    <w:rsid w:val="001C7DA5"/>
    <w:rsid w:val="001E3DEF"/>
    <w:rsid w:val="001E401D"/>
    <w:rsid w:val="00234655"/>
    <w:rsid w:val="00246905"/>
    <w:rsid w:val="002B7A8A"/>
    <w:rsid w:val="00302DBC"/>
    <w:rsid w:val="003167D3"/>
    <w:rsid w:val="00354612"/>
    <w:rsid w:val="003F4AEF"/>
    <w:rsid w:val="00437186"/>
    <w:rsid w:val="00473373"/>
    <w:rsid w:val="004C68EC"/>
    <w:rsid w:val="004F32E2"/>
    <w:rsid w:val="00521211"/>
    <w:rsid w:val="0053593C"/>
    <w:rsid w:val="005517A5"/>
    <w:rsid w:val="00606DB4"/>
    <w:rsid w:val="00612908"/>
    <w:rsid w:val="00680CB1"/>
    <w:rsid w:val="00681090"/>
    <w:rsid w:val="006E703A"/>
    <w:rsid w:val="007766ED"/>
    <w:rsid w:val="00791533"/>
    <w:rsid w:val="007C6E3A"/>
    <w:rsid w:val="00801BA2"/>
    <w:rsid w:val="00860422"/>
    <w:rsid w:val="008B121D"/>
    <w:rsid w:val="008B33E0"/>
    <w:rsid w:val="00926597"/>
    <w:rsid w:val="009650D1"/>
    <w:rsid w:val="009825B8"/>
    <w:rsid w:val="00983775"/>
    <w:rsid w:val="009A3EEA"/>
    <w:rsid w:val="009D7177"/>
    <w:rsid w:val="009E7E01"/>
    <w:rsid w:val="00AA70E6"/>
    <w:rsid w:val="00B07BFA"/>
    <w:rsid w:val="00BE0B73"/>
    <w:rsid w:val="00C37637"/>
    <w:rsid w:val="00C3798E"/>
    <w:rsid w:val="00D07546"/>
    <w:rsid w:val="00D45C1A"/>
    <w:rsid w:val="00D5168E"/>
    <w:rsid w:val="00E65C08"/>
    <w:rsid w:val="00E90048"/>
    <w:rsid w:val="00E909F3"/>
    <w:rsid w:val="00EE31E4"/>
    <w:rsid w:val="00F41FA4"/>
    <w:rsid w:val="00F47260"/>
    <w:rsid w:val="00F8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E703A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4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E70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70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E703A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Hlavikajmno2">
    <w:name w:val="Hlavička jméno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funkce2">
    <w:name w:val="Hlavička funkce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adresa">
    <w:name w:val="Hlavička adresa"/>
    <w:basedOn w:val="Normln"/>
    <w:rsid w:val="006E703A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datum">
    <w:name w:val="Hlavička datum"/>
    <w:basedOn w:val="Normln"/>
    <w:rsid w:val="006E703A"/>
    <w:pPr>
      <w:widowControl w:val="0"/>
      <w:spacing w:after="240"/>
      <w:jc w:val="both"/>
    </w:pPr>
    <w:rPr>
      <w:rFonts w:ascii="Arial" w:hAnsi="Arial"/>
      <w:sz w:val="20"/>
      <w:szCs w:val="20"/>
    </w:rPr>
  </w:style>
  <w:style w:type="paragraph" w:customStyle="1" w:styleId="Hlavikaadresapjemce">
    <w:name w:val="Hlavička adresa příjemce"/>
    <w:basedOn w:val="Normln"/>
    <w:rsid w:val="006E703A"/>
    <w:pPr>
      <w:spacing w:before="20" w:after="20"/>
    </w:pPr>
    <w:rPr>
      <w:rFonts w:ascii="Arial" w:hAnsi="Arial"/>
      <w:szCs w:val="20"/>
    </w:rPr>
  </w:style>
  <w:style w:type="paragraph" w:customStyle="1" w:styleId="Hlavikajnadpis">
    <w:name w:val="Hlavička č.j. nadpis"/>
    <w:basedOn w:val="Normln"/>
    <w:rsid w:val="006E703A"/>
    <w:pPr>
      <w:widowControl w:val="0"/>
      <w:spacing w:before="40" w:after="40"/>
      <w:jc w:val="both"/>
    </w:pPr>
    <w:rPr>
      <w:rFonts w:ascii="Arial" w:hAnsi="Arial"/>
      <w:sz w:val="18"/>
      <w:szCs w:val="20"/>
    </w:rPr>
  </w:style>
  <w:style w:type="paragraph" w:customStyle="1" w:styleId="Hlavikajtext">
    <w:name w:val="Hlavička č.j. text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oznmka">
    <w:name w:val="Hlavička poznámka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id1">
    <w:name w:val="Hlavička pid1"/>
    <w:basedOn w:val="Normln"/>
    <w:rsid w:val="006E703A"/>
    <w:pPr>
      <w:widowControl w:val="0"/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Normln"/>
    <w:rsid w:val="006E703A"/>
    <w:pPr>
      <w:widowControl w:val="0"/>
      <w:jc w:val="right"/>
    </w:pPr>
    <w:rPr>
      <w:rFonts w:ascii="Arial" w:hAnsi="Arial" w:cs="Arial"/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0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03A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F827AB"/>
    <w:rPr>
      <w:lang w:val="cs-CZ" w:eastAsia="x-none"/>
    </w:rPr>
  </w:style>
  <w:style w:type="paragraph" w:customStyle="1" w:styleId="DoplnekNazvu">
    <w:name w:val="DoplnekNazvu"/>
    <w:basedOn w:val="Normln"/>
    <w:rsid w:val="00F827AB"/>
    <w:pPr>
      <w:widowControl w:val="0"/>
      <w:spacing w:line="216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lnek">
    <w:name w:val="článek"/>
    <w:basedOn w:val="Normln"/>
    <w:rsid w:val="00F827AB"/>
    <w:pPr>
      <w:numPr>
        <w:numId w:val="1"/>
      </w:numPr>
    </w:pPr>
    <w:rPr>
      <w:rFonts w:ascii="Arial" w:hAnsi="Arial"/>
      <w:sz w:val="22"/>
      <w:szCs w:val="20"/>
    </w:rPr>
  </w:style>
  <w:style w:type="paragraph" w:customStyle="1" w:styleId="odstavec">
    <w:name w:val="odstavec"/>
    <w:basedOn w:val="Normln"/>
    <w:link w:val="odstavecChar"/>
    <w:rsid w:val="00F827AB"/>
    <w:pPr>
      <w:numPr>
        <w:ilvl w:val="1"/>
        <w:numId w:val="1"/>
      </w:numPr>
    </w:pPr>
    <w:rPr>
      <w:rFonts w:ascii="Arial" w:hAnsi="Arial"/>
      <w:sz w:val="22"/>
      <w:szCs w:val="20"/>
    </w:rPr>
  </w:style>
  <w:style w:type="character" w:customStyle="1" w:styleId="odstavecChar">
    <w:name w:val="odstavec Char"/>
    <w:link w:val="odstavec"/>
    <w:locked/>
    <w:rsid w:val="00F827AB"/>
    <w:rPr>
      <w:rFonts w:ascii="Arial" w:eastAsia="Times New Roman" w:hAnsi="Arial" w:cs="Times New Roman"/>
      <w:szCs w:val="20"/>
      <w:lang w:eastAsia="cs-CZ"/>
    </w:rPr>
  </w:style>
  <w:style w:type="paragraph" w:customStyle="1" w:styleId="Odstavecseseznamem1">
    <w:name w:val="Odstavec se seznamem1"/>
    <w:basedOn w:val="Normln"/>
    <w:rsid w:val="00F827AB"/>
    <w:pPr>
      <w:ind w:left="720"/>
      <w:contextualSpacing/>
    </w:pPr>
    <w:rPr>
      <w:rFonts w:ascii="Arial" w:hAnsi="Arial"/>
      <w:sz w:val="18"/>
    </w:rPr>
  </w:style>
  <w:style w:type="paragraph" w:styleId="Odstavecseseznamem">
    <w:name w:val="List Paragraph"/>
    <w:basedOn w:val="Normln"/>
    <w:uiPriority w:val="34"/>
    <w:qFormat/>
    <w:rsid w:val="005517A5"/>
    <w:pPr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E703A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4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E70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70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E703A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Hlavikajmno2">
    <w:name w:val="Hlavička jméno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funkce2">
    <w:name w:val="Hlavička funkce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adresa">
    <w:name w:val="Hlavička adresa"/>
    <w:basedOn w:val="Normln"/>
    <w:rsid w:val="006E703A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datum">
    <w:name w:val="Hlavička datum"/>
    <w:basedOn w:val="Normln"/>
    <w:rsid w:val="006E703A"/>
    <w:pPr>
      <w:widowControl w:val="0"/>
      <w:spacing w:after="240"/>
      <w:jc w:val="both"/>
    </w:pPr>
    <w:rPr>
      <w:rFonts w:ascii="Arial" w:hAnsi="Arial"/>
      <w:sz w:val="20"/>
      <w:szCs w:val="20"/>
    </w:rPr>
  </w:style>
  <w:style w:type="paragraph" w:customStyle="1" w:styleId="Hlavikaadresapjemce">
    <w:name w:val="Hlavička adresa příjemce"/>
    <w:basedOn w:val="Normln"/>
    <w:rsid w:val="006E703A"/>
    <w:pPr>
      <w:spacing w:before="20" w:after="20"/>
    </w:pPr>
    <w:rPr>
      <w:rFonts w:ascii="Arial" w:hAnsi="Arial"/>
      <w:szCs w:val="20"/>
    </w:rPr>
  </w:style>
  <w:style w:type="paragraph" w:customStyle="1" w:styleId="Hlavikajnadpis">
    <w:name w:val="Hlavička č.j. nadpis"/>
    <w:basedOn w:val="Normln"/>
    <w:rsid w:val="006E703A"/>
    <w:pPr>
      <w:widowControl w:val="0"/>
      <w:spacing w:before="40" w:after="40"/>
      <w:jc w:val="both"/>
    </w:pPr>
    <w:rPr>
      <w:rFonts w:ascii="Arial" w:hAnsi="Arial"/>
      <w:sz w:val="18"/>
      <w:szCs w:val="20"/>
    </w:rPr>
  </w:style>
  <w:style w:type="paragraph" w:customStyle="1" w:styleId="Hlavikajtext">
    <w:name w:val="Hlavička č.j. text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oznmka">
    <w:name w:val="Hlavička poznámka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id1">
    <w:name w:val="Hlavička pid1"/>
    <w:basedOn w:val="Normln"/>
    <w:rsid w:val="006E703A"/>
    <w:pPr>
      <w:widowControl w:val="0"/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Normln"/>
    <w:rsid w:val="006E703A"/>
    <w:pPr>
      <w:widowControl w:val="0"/>
      <w:jc w:val="right"/>
    </w:pPr>
    <w:rPr>
      <w:rFonts w:ascii="Arial" w:hAnsi="Arial" w:cs="Arial"/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0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03A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F827AB"/>
    <w:rPr>
      <w:lang w:val="cs-CZ" w:eastAsia="x-none"/>
    </w:rPr>
  </w:style>
  <w:style w:type="paragraph" w:customStyle="1" w:styleId="DoplnekNazvu">
    <w:name w:val="DoplnekNazvu"/>
    <w:basedOn w:val="Normln"/>
    <w:rsid w:val="00F827AB"/>
    <w:pPr>
      <w:widowControl w:val="0"/>
      <w:spacing w:line="216" w:lineRule="auto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lnek">
    <w:name w:val="článek"/>
    <w:basedOn w:val="Normln"/>
    <w:rsid w:val="00F827AB"/>
    <w:pPr>
      <w:numPr>
        <w:numId w:val="1"/>
      </w:numPr>
    </w:pPr>
    <w:rPr>
      <w:rFonts w:ascii="Arial" w:hAnsi="Arial"/>
      <w:sz w:val="22"/>
      <w:szCs w:val="20"/>
    </w:rPr>
  </w:style>
  <w:style w:type="paragraph" w:customStyle="1" w:styleId="odstavec">
    <w:name w:val="odstavec"/>
    <w:basedOn w:val="Normln"/>
    <w:link w:val="odstavecChar"/>
    <w:rsid w:val="00F827AB"/>
    <w:pPr>
      <w:numPr>
        <w:ilvl w:val="1"/>
        <w:numId w:val="1"/>
      </w:numPr>
    </w:pPr>
    <w:rPr>
      <w:rFonts w:ascii="Arial" w:hAnsi="Arial"/>
      <w:sz w:val="22"/>
      <w:szCs w:val="20"/>
    </w:rPr>
  </w:style>
  <w:style w:type="character" w:customStyle="1" w:styleId="odstavecChar">
    <w:name w:val="odstavec Char"/>
    <w:link w:val="odstavec"/>
    <w:locked/>
    <w:rsid w:val="00F827AB"/>
    <w:rPr>
      <w:rFonts w:ascii="Arial" w:eastAsia="Times New Roman" w:hAnsi="Arial" w:cs="Times New Roman"/>
      <w:szCs w:val="20"/>
      <w:lang w:eastAsia="cs-CZ"/>
    </w:rPr>
  </w:style>
  <w:style w:type="paragraph" w:customStyle="1" w:styleId="Odstavecseseznamem1">
    <w:name w:val="Odstavec se seznamem1"/>
    <w:basedOn w:val="Normln"/>
    <w:rsid w:val="00F827AB"/>
    <w:pPr>
      <w:ind w:left="720"/>
      <w:contextualSpacing/>
    </w:pPr>
    <w:rPr>
      <w:rFonts w:ascii="Arial" w:hAnsi="Arial"/>
      <w:sz w:val="18"/>
    </w:rPr>
  </w:style>
  <w:style w:type="paragraph" w:styleId="Odstavecseseznamem">
    <w:name w:val="List Paragraph"/>
    <w:basedOn w:val="Normln"/>
    <w:uiPriority w:val="34"/>
    <w:qFormat/>
    <w:rsid w:val="005517A5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7</cp:revision>
  <cp:lastPrinted>2015-12-04T08:38:00Z</cp:lastPrinted>
  <dcterms:created xsi:type="dcterms:W3CDTF">2015-12-15T07:39:00Z</dcterms:created>
  <dcterms:modified xsi:type="dcterms:W3CDTF">2015-12-16T07:54:00Z</dcterms:modified>
</cp:coreProperties>
</file>