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7AE" w:rsidRPr="00370E50" w:rsidRDefault="000B07AE" w:rsidP="000B07AE"/>
    <w:p w:rsidR="000B07AE" w:rsidRPr="00370E50" w:rsidRDefault="000B07AE" w:rsidP="000B07AE"/>
    <w:p w:rsidR="000B07AE" w:rsidRPr="00370E50" w:rsidRDefault="000B07AE" w:rsidP="000B07AE"/>
    <w:p w:rsidR="000B07AE" w:rsidRPr="00370E50" w:rsidRDefault="000B07AE" w:rsidP="000B07AE">
      <w:pPr>
        <w:pBdr>
          <w:bottom w:val="single" w:sz="8" w:space="4" w:color="4F81BD" w:themeColor="accent1"/>
        </w:pBdr>
        <w:spacing w:before="0" w:after="300"/>
        <w:contextualSpacing/>
        <w:rPr>
          <w:rFonts w:asciiTheme="majorHAnsi" w:eastAsiaTheme="majorEastAsia" w:hAnsiTheme="majorHAnsi" w:cstheme="majorBidi"/>
          <w:b/>
          <w:color w:val="17365D" w:themeColor="text2" w:themeShade="BF"/>
          <w:spacing w:val="5"/>
          <w:kern w:val="28"/>
          <w:sz w:val="56"/>
          <w:szCs w:val="52"/>
        </w:rPr>
      </w:pPr>
      <w:r w:rsidRPr="00370E50">
        <w:rPr>
          <w:rFonts w:asciiTheme="majorHAnsi" w:eastAsiaTheme="majorEastAsia" w:hAnsiTheme="majorHAnsi" w:cstheme="majorBidi"/>
          <w:b/>
          <w:color w:val="17365D" w:themeColor="text2" w:themeShade="BF"/>
          <w:spacing w:val="5"/>
          <w:kern w:val="28"/>
          <w:sz w:val="56"/>
          <w:szCs w:val="52"/>
        </w:rPr>
        <w:t xml:space="preserve">Plán odpadového hospodářství </w:t>
      </w:r>
    </w:p>
    <w:p w:rsidR="000B07AE" w:rsidRPr="00370E50" w:rsidRDefault="000B07AE" w:rsidP="000B07AE">
      <w:pPr>
        <w:pBdr>
          <w:bottom w:val="single" w:sz="8" w:space="4" w:color="4F81BD" w:themeColor="accent1"/>
        </w:pBdr>
        <w:spacing w:before="0" w:after="300"/>
        <w:contextualSpacing/>
        <w:rPr>
          <w:rFonts w:asciiTheme="majorHAnsi" w:eastAsiaTheme="majorEastAsia" w:hAnsiTheme="majorHAnsi" w:cstheme="majorBidi"/>
          <w:b/>
          <w:color w:val="17365D" w:themeColor="text2" w:themeShade="BF"/>
          <w:spacing w:val="5"/>
          <w:kern w:val="28"/>
          <w:sz w:val="56"/>
          <w:szCs w:val="52"/>
        </w:rPr>
      </w:pPr>
      <w:r w:rsidRPr="00370E50">
        <w:rPr>
          <w:rFonts w:asciiTheme="majorHAnsi" w:eastAsiaTheme="majorEastAsia" w:hAnsiTheme="majorHAnsi" w:cstheme="majorBidi"/>
          <w:b/>
          <w:color w:val="17365D" w:themeColor="text2" w:themeShade="BF"/>
          <w:spacing w:val="5"/>
          <w:kern w:val="28"/>
          <w:sz w:val="56"/>
          <w:szCs w:val="52"/>
        </w:rPr>
        <w:t xml:space="preserve">Olomouckého kraje </w:t>
      </w:r>
    </w:p>
    <w:p w:rsidR="000B07AE" w:rsidRPr="00370E50" w:rsidRDefault="000B07AE" w:rsidP="000B07AE">
      <w:pPr>
        <w:pBdr>
          <w:bottom w:val="single" w:sz="8" w:space="4" w:color="4F81BD" w:themeColor="accent1"/>
        </w:pBdr>
        <w:spacing w:before="0" w:after="300"/>
        <w:contextualSpacing/>
        <w:jc w:val="left"/>
        <w:rPr>
          <w:rFonts w:asciiTheme="majorHAnsi" w:eastAsiaTheme="majorEastAsia" w:hAnsiTheme="majorHAnsi" w:cstheme="majorBidi"/>
          <w:b/>
          <w:color w:val="17365D" w:themeColor="text2" w:themeShade="BF"/>
          <w:spacing w:val="5"/>
          <w:kern w:val="28"/>
          <w:sz w:val="52"/>
          <w:szCs w:val="52"/>
        </w:rPr>
      </w:pPr>
      <w:r w:rsidRPr="00370E50">
        <w:rPr>
          <w:rFonts w:asciiTheme="majorHAnsi" w:eastAsiaTheme="majorEastAsia" w:hAnsiTheme="majorHAnsi" w:cstheme="majorBidi"/>
          <w:b/>
          <w:color w:val="17365D" w:themeColor="text2" w:themeShade="BF"/>
          <w:spacing w:val="5"/>
          <w:kern w:val="28"/>
          <w:sz w:val="56"/>
          <w:szCs w:val="52"/>
        </w:rPr>
        <w:t xml:space="preserve">pro období 2016 až 2025 </w:t>
      </w:r>
      <w:r w:rsidRPr="00370E50">
        <w:rPr>
          <w:rFonts w:asciiTheme="majorHAnsi" w:eastAsiaTheme="majorEastAsia" w:hAnsiTheme="majorHAnsi" w:cstheme="majorBidi"/>
          <w:b/>
          <w:color w:val="17365D" w:themeColor="text2" w:themeShade="BF"/>
          <w:spacing w:val="5"/>
          <w:kern w:val="28"/>
          <w:sz w:val="52"/>
          <w:szCs w:val="52"/>
        </w:rPr>
        <w:br/>
      </w:r>
    </w:p>
    <w:p w:rsidR="000B07AE" w:rsidRPr="00370E50" w:rsidRDefault="000B07AE" w:rsidP="000B07AE">
      <w:pPr>
        <w:pBdr>
          <w:bottom w:val="single" w:sz="8" w:space="4" w:color="4F81BD" w:themeColor="accent1"/>
        </w:pBdr>
        <w:spacing w:before="0" w:after="300"/>
        <w:contextualSpacing/>
        <w:jc w:val="left"/>
        <w:rPr>
          <w:rFonts w:asciiTheme="majorHAnsi" w:eastAsiaTheme="majorEastAsia" w:hAnsiTheme="majorHAnsi" w:cstheme="majorBidi"/>
          <w:b/>
          <w:color w:val="17365D" w:themeColor="text2" w:themeShade="BF"/>
          <w:spacing w:val="5"/>
          <w:kern w:val="28"/>
          <w:sz w:val="52"/>
          <w:szCs w:val="52"/>
        </w:rPr>
      </w:pPr>
      <w:r>
        <w:rPr>
          <w:rFonts w:asciiTheme="majorHAnsi" w:eastAsiaTheme="majorEastAsia" w:hAnsiTheme="majorHAnsi" w:cstheme="majorBidi"/>
          <w:b/>
          <w:color w:val="17365D" w:themeColor="text2" w:themeShade="BF"/>
          <w:spacing w:val="5"/>
          <w:kern w:val="28"/>
          <w:sz w:val="52"/>
          <w:szCs w:val="52"/>
        </w:rPr>
        <w:t>Směrná</w:t>
      </w:r>
      <w:r w:rsidRPr="00370E50">
        <w:rPr>
          <w:rFonts w:asciiTheme="majorHAnsi" w:eastAsiaTheme="majorEastAsia" w:hAnsiTheme="majorHAnsi" w:cstheme="majorBidi"/>
          <w:b/>
          <w:color w:val="17365D" w:themeColor="text2" w:themeShade="BF"/>
          <w:spacing w:val="5"/>
          <w:kern w:val="28"/>
          <w:sz w:val="52"/>
          <w:szCs w:val="52"/>
        </w:rPr>
        <w:t xml:space="preserve"> část</w:t>
      </w:r>
    </w:p>
    <w:p w:rsidR="000B07AE" w:rsidRPr="00370E50" w:rsidRDefault="000B07AE" w:rsidP="000B07AE"/>
    <w:p w:rsidR="000B07AE" w:rsidRPr="00370E50" w:rsidRDefault="000B07AE" w:rsidP="000B07AE"/>
    <w:p w:rsidR="000B07AE" w:rsidRPr="00370E50" w:rsidRDefault="000B07AE" w:rsidP="000B07AE"/>
    <w:p w:rsidR="000B07AE" w:rsidRPr="00370E50" w:rsidRDefault="000B07AE" w:rsidP="000B07AE"/>
    <w:p w:rsidR="000B07AE" w:rsidRPr="00370E50" w:rsidRDefault="000B07AE" w:rsidP="000B07AE"/>
    <w:p w:rsidR="000B07AE" w:rsidRPr="00370E50" w:rsidRDefault="000B07AE" w:rsidP="000B07AE">
      <w:r w:rsidRPr="00370E50">
        <w:object w:dxaOrig="6923" w:dyaOrig="2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36pt" o:ole="">
            <v:imagedata r:id="rId9" o:title=""/>
          </v:shape>
          <o:OLEObject Type="Embed" ProgID="CorelDRAW.Graphic.12" ShapeID="_x0000_i1025" DrawAspect="Content" ObjectID="_1510991202" r:id="rId10"/>
        </w:object>
      </w:r>
    </w:p>
    <w:p w:rsidR="000B07AE" w:rsidRPr="00370E50" w:rsidRDefault="000B07AE" w:rsidP="000B07AE"/>
    <w:p w:rsidR="000B07AE" w:rsidRPr="00370E50" w:rsidRDefault="000B07AE" w:rsidP="000B07AE">
      <w:pPr>
        <w:rPr>
          <w:rFonts w:asciiTheme="majorHAnsi" w:hAnsiTheme="majorHAnsi"/>
        </w:rPr>
      </w:pPr>
      <w:r w:rsidRPr="00370E50">
        <w:rPr>
          <w:noProof/>
          <w:lang w:eastAsia="cs-CZ"/>
        </w:rPr>
        <w:drawing>
          <wp:anchor distT="0" distB="0" distL="114300" distR="114300" simplePos="0" relativeHeight="251659264" behindDoc="0" locked="0" layoutInCell="1" allowOverlap="1" wp14:anchorId="0CD09EA9" wp14:editId="3A6362E8">
            <wp:simplePos x="0" y="0"/>
            <wp:positionH relativeFrom="column">
              <wp:posOffset>-22098</wp:posOffset>
            </wp:positionH>
            <wp:positionV relativeFrom="paragraph">
              <wp:posOffset>11430</wp:posOffset>
            </wp:positionV>
            <wp:extent cx="1839595" cy="664210"/>
            <wp:effectExtent l="0" t="0" r="0" b="0"/>
            <wp:wrapNone/>
            <wp:docPr id="1" name="Obrázek 1" descr="C:\Users\kubos\AppData\Local\Microsoft\Windows\Temporary Internet Files\Content.Word\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ubos\AppData\Local\Microsoft\Windows\Temporary Internet Files\Content.Word\SFZP_H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9595" cy="664210"/>
                    </a:xfrm>
                    <a:prstGeom prst="rect">
                      <a:avLst/>
                    </a:prstGeom>
                    <a:noFill/>
                    <a:ln>
                      <a:noFill/>
                    </a:ln>
                  </pic:spPr>
                </pic:pic>
              </a:graphicData>
            </a:graphic>
          </wp:anchor>
        </w:drawing>
      </w:r>
    </w:p>
    <w:p w:rsidR="000B07AE" w:rsidRPr="00370E50" w:rsidRDefault="000B07AE" w:rsidP="000B07AE">
      <w:pPr>
        <w:rPr>
          <w:rFonts w:asciiTheme="majorHAnsi" w:hAnsiTheme="majorHAnsi"/>
        </w:rPr>
      </w:pPr>
    </w:p>
    <w:p w:rsidR="000B07AE" w:rsidRPr="00370E50" w:rsidRDefault="000B07AE" w:rsidP="000B07AE">
      <w:pPr>
        <w:rPr>
          <w:rFonts w:asciiTheme="majorHAnsi" w:hAnsiTheme="majorHAnsi"/>
        </w:rPr>
      </w:pPr>
    </w:p>
    <w:p w:rsidR="000B07AE" w:rsidRPr="00370E50" w:rsidRDefault="000B07AE" w:rsidP="000B07AE">
      <w:pPr>
        <w:spacing w:line="276" w:lineRule="auto"/>
        <w:ind w:right="565"/>
        <w:rPr>
          <w:rFonts w:asciiTheme="minorHAnsi" w:hAnsiTheme="minorHAnsi"/>
          <w:b/>
        </w:rPr>
      </w:pPr>
      <w:proofErr w:type="gramStart"/>
      <w:r w:rsidRPr="00370E50">
        <w:rPr>
          <w:rFonts w:asciiTheme="minorHAnsi" w:hAnsiTheme="minorHAnsi"/>
          <w:b/>
        </w:rPr>
        <w:t>POH</w:t>
      </w:r>
      <w:proofErr w:type="gramEnd"/>
      <w:r w:rsidRPr="00370E50">
        <w:rPr>
          <w:rFonts w:asciiTheme="minorHAnsi" w:hAnsiTheme="minorHAnsi"/>
          <w:b/>
        </w:rPr>
        <w:t xml:space="preserve"> OK </w:t>
      </w:r>
      <w:proofErr w:type="gramStart"/>
      <w:r w:rsidRPr="00370E50">
        <w:rPr>
          <w:rFonts w:asciiTheme="minorHAnsi" w:hAnsiTheme="minorHAnsi"/>
          <w:b/>
        </w:rPr>
        <w:t>byl</w:t>
      </w:r>
      <w:proofErr w:type="gramEnd"/>
      <w:r w:rsidRPr="00370E50">
        <w:rPr>
          <w:rFonts w:asciiTheme="minorHAnsi" w:hAnsiTheme="minorHAnsi"/>
          <w:b/>
        </w:rPr>
        <w:t xml:space="preserve"> zpracován za finanční podpory Státního fondu životního prostředí </w:t>
      </w:r>
      <w:r w:rsidRPr="00370E50">
        <w:rPr>
          <w:rFonts w:asciiTheme="minorHAnsi" w:hAnsiTheme="minorHAnsi"/>
          <w:b/>
        </w:rPr>
        <w:br/>
        <w:t>– Národní program na podporu zpracování Plánů odpadového hospodářství krajů.</w:t>
      </w:r>
    </w:p>
    <w:p w:rsidR="000B07AE" w:rsidRPr="00370E50" w:rsidRDefault="000B07AE" w:rsidP="000B07AE">
      <w:pPr>
        <w:jc w:val="center"/>
        <w:rPr>
          <w:rFonts w:asciiTheme="minorHAnsi" w:hAnsiTheme="minorHAnsi"/>
          <w:b/>
          <w:sz w:val="8"/>
        </w:rPr>
      </w:pPr>
    </w:p>
    <w:p w:rsidR="000B07AE" w:rsidRPr="00370E50" w:rsidRDefault="000B07AE" w:rsidP="000B07AE">
      <w:pPr>
        <w:jc w:val="center"/>
        <w:rPr>
          <w:rFonts w:asciiTheme="minorHAnsi" w:hAnsiTheme="minorHAnsi"/>
          <w:b/>
        </w:rPr>
      </w:pPr>
    </w:p>
    <w:p w:rsidR="000B07AE" w:rsidRDefault="000B07AE" w:rsidP="000B07AE">
      <w:pPr>
        <w:jc w:val="center"/>
        <w:rPr>
          <w:rFonts w:asciiTheme="minorHAnsi" w:hAnsiTheme="minorHAnsi"/>
          <w:b/>
        </w:rPr>
        <w:sectPr w:rsidR="000B07AE" w:rsidSect="00A009B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45"/>
          <w:cols w:space="708"/>
          <w:docGrid w:linePitch="360"/>
        </w:sectPr>
      </w:pPr>
      <w:r w:rsidRPr="00370E50">
        <w:rPr>
          <w:rFonts w:asciiTheme="minorHAnsi" w:hAnsiTheme="minorHAnsi"/>
          <w:b/>
        </w:rPr>
        <w:t>Červen 2015</w:t>
      </w:r>
    </w:p>
    <w:p w:rsidR="00DA0B4D" w:rsidRPr="000B07AE" w:rsidRDefault="000B07AE" w:rsidP="000B07AE">
      <w:pPr>
        <w:rPr>
          <w:b/>
          <w:sz w:val="40"/>
        </w:rPr>
      </w:pPr>
      <w:r w:rsidRPr="000B07AE">
        <w:rPr>
          <w:b/>
          <w:sz w:val="40"/>
        </w:rPr>
        <w:lastRenderedPageBreak/>
        <w:t>Obsah</w:t>
      </w:r>
    </w:p>
    <w:p w:rsidR="00DA0B4D" w:rsidRDefault="00DA0B4D" w:rsidP="00DA0B4D">
      <w:pPr>
        <w:spacing w:after="0"/>
        <w:rPr>
          <w:rFonts w:ascii="Arial" w:hAnsi="Arial" w:cs="Arial"/>
          <w:bCs/>
        </w:rPr>
      </w:pPr>
    </w:p>
    <w:p w:rsidR="00CB398C" w:rsidRDefault="0023558C">
      <w:pPr>
        <w:pStyle w:val="Obsah1"/>
        <w:tabs>
          <w:tab w:val="right" w:leader="dot" w:pos="9062"/>
        </w:tabs>
        <w:rPr>
          <w:rFonts w:asciiTheme="minorHAnsi" w:eastAsiaTheme="minorEastAsia" w:hAnsiTheme="minorHAnsi" w:cstheme="minorBidi"/>
          <w:noProof/>
          <w:sz w:val="22"/>
          <w:szCs w:val="22"/>
          <w:lang w:eastAsia="cs-CZ"/>
        </w:rPr>
      </w:pPr>
      <w:r>
        <w:rPr>
          <w:rFonts w:ascii="Arial" w:hAnsi="Arial" w:cs="Arial"/>
          <w:bCs/>
        </w:rPr>
        <w:fldChar w:fldCharType="begin"/>
      </w:r>
      <w:r w:rsidR="008034A3">
        <w:rPr>
          <w:rFonts w:ascii="Arial" w:hAnsi="Arial" w:cs="Arial"/>
          <w:bCs/>
        </w:rPr>
        <w:instrText xml:space="preserve"> TOC \o "1-3" \h \z \u </w:instrText>
      </w:r>
      <w:r>
        <w:rPr>
          <w:rFonts w:ascii="Arial" w:hAnsi="Arial" w:cs="Arial"/>
          <w:bCs/>
        </w:rPr>
        <w:fldChar w:fldCharType="separate"/>
      </w:r>
      <w:hyperlink w:anchor="_Toc436029957" w:history="1">
        <w:r w:rsidR="00CB398C" w:rsidRPr="00517605">
          <w:rPr>
            <w:rStyle w:val="Hypertextovodkaz"/>
            <w:noProof/>
          </w:rPr>
          <w:t>Směrná část</w:t>
        </w:r>
        <w:r w:rsidR="00CB398C">
          <w:rPr>
            <w:noProof/>
            <w:webHidden/>
          </w:rPr>
          <w:tab/>
        </w:r>
        <w:r w:rsidR="00CB398C">
          <w:rPr>
            <w:noProof/>
            <w:webHidden/>
          </w:rPr>
          <w:fldChar w:fldCharType="begin"/>
        </w:r>
        <w:r w:rsidR="00CB398C">
          <w:rPr>
            <w:noProof/>
            <w:webHidden/>
          </w:rPr>
          <w:instrText xml:space="preserve"> PAGEREF _Toc436029957 \h </w:instrText>
        </w:r>
        <w:r w:rsidR="00CB398C">
          <w:rPr>
            <w:noProof/>
            <w:webHidden/>
          </w:rPr>
        </w:r>
        <w:r w:rsidR="00CB398C">
          <w:rPr>
            <w:noProof/>
            <w:webHidden/>
          </w:rPr>
          <w:fldChar w:fldCharType="separate"/>
        </w:r>
        <w:r w:rsidR="00024E8E">
          <w:rPr>
            <w:noProof/>
            <w:webHidden/>
          </w:rPr>
          <w:t>3</w:t>
        </w:r>
        <w:r w:rsidR="00CB398C">
          <w:rPr>
            <w:noProof/>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58" w:history="1">
        <w:r w:rsidR="00CB398C" w:rsidRPr="00517605">
          <w:rPr>
            <w:rStyle w:val="Hypertextovodkaz"/>
            <w:noProof/>
          </w:rPr>
          <w:t>1.</w:t>
        </w:r>
        <w:r w:rsidR="00CB398C">
          <w:rPr>
            <w:rFonts w:asciiTheme="minorHAnsi" w:eastAsiaTheme="minorEastAsia" w:hAnsiTheme="minorHAnsi" w:cstheme="minorBidi"/>
            <w:noProof/>
            <w:sz w:val="22"/>
            <w:szCs w:val="22"/>
            <w:lang w:eastAsia="cs-CZ"/>
          </w:rPr>
          <w:tab/>
        </w:r>
        <w:r w:rsidR="00CB398C" w:rsidRPr="00517605">
          <w:rPr>
            <w:rStyle w:val="Hypertextovodkaz"/>
            <w:noProof/>
          </w:rPr>
          <w:t>Úvod</w:t>
        </w:r>
        <w:r w:rsidR="00CB398C">
          <w:rPr>
            <w:noProof/>
            <w:webHidden/>
          </w:rPr>
          <w:tab/>
        </w:r>
        <w:r w:rsidR="00CB398C">
          <w:rPr>
            <w:noProof/>
            <w:webHidden/>
          </w:rPr>
          <w:fldChar w:fldCharType="begin"/>
        </w:r>
        <w:r w:rsidR="00CB398C">
          <w:rPr>
            <w:noProof/>
            <w:webHidden/>
          </w:rPr>
          <w:instrText xml:space="preserve"> PAGEREF _Toc436029958 \h </w:instrText>
        </w:r>
        <w:r w:rsidR="00CB398C">
          <w:rPr>
            <w:noProof/>
            <w:webHidden/>
          </w:rPr>
        </w:r>
        <w:r w:rsidR="00CB398C">
          <w:rPr>
            <w:noProof/>
            <w:webHidden/>
          </w:rPr>
          <w:fldChar w:fldCharType="separate"/>
        </w:r>
        <w:r w:rsidR="00024E8E">
          <w:rPr>
            <w:noProof/>
            <w:webHidden/>
          </w:rPr>
          <w:t>3</w:t>
        </w:r>
        <w:r w:rsidR="00CB398C">
          <w:rPr>
            <w:noProof/>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59" w:history="1">
        <w:r w:rsidR="00CB398C" w:rsidRPr="00517605">
          <w:rPr>
            <w:rStyle w:val="Hypertextovodkaz"/>
            <w:noProof/>
          </w:rPr>
          <w:t>2.</w:t>
        </w:r>
        <w:r w:rsidR="00CB398C">
          <w:rPr>
            <w:rFonts w:asciiTheme="minorHAnsi" w:eastAsiaTheme="minorEastAsia" w:hAnsiTheme="minorHAnsi" w:cstheme="minorBidi"/>
            <w:noProof/>
            <w:sz w:val="22"/>
            <w:szCs w:val="22"/>
            <w:lang w:eastAsia="cs-CZ"/>
          </w:rPr>
          <w:tab/>
        </w:r>
        <w:r w:rsidR="00CB398C" w:rsidRPr="00517605">
          <w:rPr>
            <w:rStyle w:val="Hypertextovodkaz"/>
            <w:noProof/>
          </w:rPr>
          <w:t>Kritéria hodnocení změn podmínek, na jejichž základě byl POH OK zpracován</w:t>
        </w:r>
        <w:r w:rsidR="00CB398C">
          <w:rPr>
            <w:noProof/>
            <w:webHidden/>
          </w:rPr>
          <w:tab/>
        </w:r>
        <w:r w:rsidR="00CB398C">
          <w:rPr>
            <w:noProof/>
            <w:webHidden/>
          </w:rPr>
          <w:fldChar w:fldCharType="begin"/>
        </w:r>
        <w:r w:rsidR="00CB398C">
          <w:rPr>
            <w:noProof/>
            <w:webHidden/>
          </w:rPr>
          <w:instrText xml:space="preserve"> PAGEREF _Toc436029959 \h </w:instrText>
        </w:r>
        <w:r w:rsidR="00CB398C">
          <w:rPr>
            <w:noProof/>
            <w:webHidden/>
          </w:rPr>
        </w:r>
        <w:r w:rsidR="00CB398C">
          <w:rPr>
            <w:noProof/>
            <w:webHidden/>
          </w:rPr>
          <w:fldChar w:fldCharType="separate"/>
        </w:r>
        <w:r w:rsidR="00024E8E">
          <w:rPr>
            <w:noProof/>
            <w:webHidden/>
          </w:rPr>
          <w:t>4</w:t>
        </w:r>
        <w:r w:rsidR="00CB398C">
          <w:rPr>
            <w:noProof/>
            <w:webHidden/>
          </w:rPr>
          <w:fldChar w:fldCharType="end"/>
        </w:r>
      </w:hyperlink>
    </w:p>
    <w:p w:rsidR="00CB398C" w:rsidRDefault="004F4290">
      <w:pPr>
        <w:pStyle w:val="Obsah1"/>
        <w:tabs>
          <w:tab w:val="right" w:leader="dot" w:pos="9062"/>
        </w:tabs>
        <w:rPr>
          <w:rFonts w:asciiTheme="minorHAnsi" w:eastAsiaTheme="minorEastAsia" w:hAnsiTheme="minorHAnsi" w:cstheme="minorBidi"/>
          <w:noProof/>
          <w:sz w:val="22"/>
          <w:szCs w:val="22"/>
          <w:lang w:eastAsia="cs-CZ"/>
        </w:rPr>
      </w:pPr>
      <w:hyperlink w:anchor="_Toc436029960" w:history="1">
        <w:r w:rsidR="00CB398C" w:rsidRPr="00517605">
          <w:rPr>
            <w:rStyle w:val="Hypertextovodkaz"/>
            <w:noProof/>
          </w:rPr>
          <w:t>Část I - Předcházení vzniku odpadů</w:t>
        </w:r>
        <w:r w:rsidR="00CB398C">
          <w:rPr>
            <w:noProof/>
            <w:webHidden/>
          </w:rPr>
          <w:tab/>
        </w:r>
        <w:r w:rsidR="00CB398C">
          <w:rPr>
            <w:noProof/>
            <w:webHidden/>
          </w:rPr>
          <w:fldChar w:fldCharType="begin"/>
        </w:r>
        <w:r w:rsidR="00CB398C">
          <w:rPr>
            <w:noProof/>
            <w:webHidden/>
          </w:rPr>
          <w:instrText xml:space="preserve"> PAGEREF _Toc436029960 \h </w:instrText>
        </w:r>
        <w:r w:rsidR="00CB398C">
          <w:rPr>
            <w:noProof/>
            <w:webHidden/>
          </w:rPr>
        </w:r>
        <w:r w:rsidR="00CB398C">
          <w:rPr>
            <w:noProof/>
            <w:webHidden/>
          </w:rPr>
          <w:fldChar w:fldCharType="separate"/>
        </w:r>
        <w:r w:rsidR="00024E8E">
          <w:rPr>
            <w:noProof/>
            <w:webHidden/>
          </w:rPr>
          <w:t>4</w:t>
        </w:r>
        <w:r w:rsidR="00CB398C">
          <w:rPr>
            <w:noProof/>
            <w:webHidden/>
          </w:rPr>
          <w:fldChar w:fldCharType="end"/>
        </w:r>
      </w:hyperlink>
    </w:p>
    <w:p w:rsidR="00CB398C" w:rsidRDefault="004F4290">
      <w:pPr>
        <w:pStyle w:val="Obsah1"/>
        <w:tabs>
          <w:tab w:val="right" w:leader="dot" w:pos="9062"/>
        </w:tabs>
        <w:rPr>
          <w:rFonts w:asciiTheme="minorHAnsi" w:eastAsiaTheme="minorEastAsia" w:hAnsiTheme="minorHAnsi" w:cstheme="minorBidi"/>
          <w:noProof/>
          <w:sz w:val="22"/>
          <w:szCs w:val="22"/>
          <w:lang w:eastAsia="cs-CZ"/>
        </w:rPr>
      </w:pPr>
      <w:hyperlink w:anchor="_Toc436029961" w:history="1">
        <w:r w:rsidR="00CB398C" w:rsidRPr="00517605">
          <w:rPr>
            <w:rStyle w:val="Hypertextovodkaz"/>
            <w:noProof/>
          </w:rPr>
          <w:t>Část II   Nakládání s vybranými druhy odpadů</w:t>
        </w:r>
        <w:r w:rsidR="00CB398C">
          <w:rPr>
            <w:noProof/>
            <w:webHidden/>
          </w:rPr>
          <w:tab/>
        </w:r>
        <w:r w:rsidR="00CB398C">
          <w:rPr>
            <w:noProof/>
            <w:webHidden/>
          </w:rPr>
          <w:fldChar w:fldCharType="begin"/>
        </w:r>
        <w:r w:rsidR="00CB398C">
          <w:rPr>
            <w:noProof/>
            <w:webHidden/>
          </w:rPr>
          <w:instrText xml:space="preserve"> PAGEREF _Toc436029961 \h </w:instrText>
        </w:r>
        <w:r w:rsidR="00CB398C">
          <w:rPr>
            <w:noProof/>
            <w:webHidden/>
          </w:rPr>
        </w:r>
        <w:r w:rsidR="00CB398C">
          <w:rPr>
            <w:noProof/>
            <w:webHidden/>
          </w:rPr>
          <w:fldChar w:fldCharType="separate"/>
        </w:r>
        <w:r w:rsidR="00024E8E">
          <w:rPr>
            <w:noProof/>
            <w:webHidden/>
          </w:rPr>
          <w:t>11</w:t>
        </w:r>
        <w:r w:rsidR="00CB398C">
          <w:rPr>
            <w:noProof/>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62" w:history="1">
        <w:r w:rsidR="00CB398C" w:rsidRPr="00517605">
          <w:rPr>
            <w:rStyle w:val="Hypertextovodkaz"/>
            <w:noProof/>
          </w:rPr>
          <w:t>3.</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recyklovatelnými složkami komunálních odpadů</w:t>
        </w:r>
        <w:r w:rsidR="00CB398C">
          <w:rPr>
            <w:noProof/>
            <w:webHidden/>
          </w:rPr>
          <w:tab/>
        </w:r>
        <w:r w:rsidR="00CB398C">
          <w:rPr>
            <w:noProof/>
            <w:webHidden/>
          </w:rPr>
          <w:fldChar w:fldCharType="begin"/>
        </w:r>
        <w:r w:rsidR="00CB398C">
          <w:rPr>
            <w:noProof/>
            <w:webHidden/>
          </w:rPr>
          <w:instrText xml:space="preserve"> PAGEREF _Toc436029962 \h </w:instrText>
        </w:r>
        <w:r w:rsidR="00CB398C">
          <w:rPr>
            <w:noProof/>
            <w:webHidden/>
          </w:rPr>
        </w:r>
        <w:r w:rsidR="00CB398C">
          <w:rPr>
            <w:noProof/>
            <w:webHidden/>
          </w:rPr>
          <w:fldChar w:fldCharType="separate"/>
        </w:r>
        <w:r w:rsidR="00024E8E">
          <w:rPr>
            <w:noProof/>
            <w:webHidden/>
          </w:rPr>
          <w:t>13</w:t>
        </w:r>
        <w:r w:rsidR="00CB398C">
          <w:rPr>
            <w:noProof/>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63" w:history="1">
        <w:r w:rsidR="00CB398C" w:rsidRPr="00517605">
          <w:rPr>
            <w:rStyle w:val="Hypertextovodkaz"/>
          </w:rPr>
          <w:t>3.1.</w:t>
        </w:r>
        <w:r w:rsidR="00CB398C">
          <w:rPr>
            <w:rFonts w:asciiTheme="minorHAnsi" w:eastAsiaTheme="minorEastAsia" w:hAnsiTheme="minorHAnsi" w:cstheme="minorBidi"/>
            <w:sz w:val="22"/>
            <w:szCs w:val="22"/>
            <w:lang w:eastAsia="cs-CZ"/>
          </w:rPr>
          <w:tab/>
        </w:r>
        <w:r w:rsidR="00CB398C" w:rsidRPr="00517605">
          <w:rPr>
            <w:rStyle w:val="Hypertextovodkaz"/>
          </w:rPr>
          <w:t>Předpoklady</w:t>
        </w:r>
        <w:r w:rsidR="00CB398C">
          <w:rPr>
            <w:webHidden/>
          </w:rPr>
          <w:tab/>
        </w:r>
        <w:r w:rsidR="00CB398C">
          <w:rPr>
            <w:webHidden/>
          </w:rPr>
          <w:fldChar w:fldCharType="begin"/>
        </w:r>
        <w:r w:rsidR="00CB398C">
          <w:rPr>
            <w:webHidden/>
          </w:rPr>
          <w:instrText xml:space="preserve"> PAGEREF _Toc436029963 \h </w:instrText>
        </w:r>
        <w:r w:rsidR="00CB398C">
          <w:rPr>
            <w:webHidden/>
          </w:rPr>
        </w:r>
        <w:r w:rsidR="00CB398C">
          <w:rPr>
            <w:webHidden/>
          </w:rPr>
          <w:fldChar w:fldCharType="separate"/>
        </w:r>
        <w:r w:rsidR="00024E8E">
          <w:rPr>
            <w:webHidden/>
          </w:rPr>
          <w:t>13</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64" w:history="1">
        <w:r w:rsidR="00CB398C" w:rsidRPr="00517605">
          <w:rPr>
            <w:rStyle w:val="Hypertextovodkaz"/>
          </w:rPr>
          <w:t>3.2.</w:t>
        </w:r>
        <w:r w:rsidR="00CB398C">
          <w:rPr>
            <w:rFonts w:asciiTheme="minorHAnsi" w:eastAsiaTheme="minorEastAsia" w:hAnsiTheme="minorHAnsi" w:cstheme="minorBidi"/>
            <w:sz w:val="22"/>
            <w:szCs w:val="22"/>
            <w:lang w:eastAsia="cs-CZ"/>
          </w:rPr>
          <w:tab/>
        </w:r>
        <w:r w:rsidR="00CB398C" w:rsidRPr="00517605">
          <w:rPr>
            <w:rStyle w:val="Hypertextovodkaz"/>
          </w:rPr>
          <w:t>Opatření a nástroje</w:t>
        </w:r>
        <w:r w:rsidR="00CB398C">
          <w:rPr>
            <w:webHidden/>
          </w:rPr>
          <w:tab/>
        </w:r>
        <w:r w:rsidR="00CB398C">
          <w:rPr>
            <w:webHidden/>
          </w:rPr>
          <w:fldChar w:fldCharType="begin"/>
        </w:r>
        <w:r w:rsidR="00CB398C">
          <w:rPr>
            <w:webHidden/>
          </w:rPr>
          <w:instrText xml:space="preserve"> PAGEREF _Toc436029964 \h </w:instrText>
        </w:r>
        <w:r w:rsidR="00CB398C">
          <w:rPr>
            <w:webHidden/>
          </w:rPr>
        </w:r>
        <w:r w:rsidR="00CB398C">
          <w:rPr>
            <w:webHidden/>
          </w:rPr>
          <w:fldChar w:fldCharType="separate"/>
        </w:r>
        <w:r w:rsidR="00024E8E">
          <w:rPr>
            <w:webHidden/>
          </w:rPr>
          <w:t>14</w:t>
        </w:r>
        <w:r w:rsidR="00CB398C">
          <w:rPr>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65" w:history="1">
        <w:r w:rsidR="00CB398C" w:rsidRPr="00517605">
          <w:rPr>
            <w:rStyle w:val="Hypertextovodkaz"/>
            <w:noProof/>
          </w:rPr>
          <w:t>4.</w:t>
        </w:r>
        <w:r w:rsidR="00CB398C">
          <w:rPr>
            <w:rFonts w:asciiTheme="minorHAnsi" w:eastAsiaTheme="minorEastAsia" w:hAnsiTheme="minorHAnsi" w:cstheme="minorBidi"/>
            <w:noProof/>
            <w:sz w:val="22"/>
            <w:szCs w:val="22"/>
            <w:lang w:eastAsia="cs-CZ"/>
          </w:rPr>
          <w:tab/>
        </w:r>
        <w:r w:rsidR="00CB398C" w:rsidRPr="00517605">
          <w:rPr>
            <w:rStyle w:val="Hypertextovodkaz"/>
            <w:noProof/>
          </w:rPr>
          <w:t>Zajištění sítě zařízení pro nakládání s recyklovatelnými komunálními odpady</w:t>
        </w:r>
        <w:r w:rsidR="00CB398C">
          <w:rPr>
            <w:noProof/>
            <w:webHidden/>
          </w:rPr>
          <w:tab/>
        </w:r>
        <w:r w:rsidR="00CB398C">
          <w:rPr>
            <w:noProof/>
            <w:webHidden/>
          </w:rPr>
          <w:fldChar w:fldCharType="begin"/>
        </w:r>
        <w:r w:rsidR="00CB398C">
          <w:rPr>
            <w:noProof/>
            <w:webHidden/>
          </w:rPr>
          <w:instrText xml:space="preserve"> PAGEREF _Toc436029965 \h </w:instrText>
        </w:r>
        <w:r w:rsidR="00CB398C">
          <w:rPr>
            <w:noProof/>
            <w:webHidden/>
          </w:rPr>
        </w:r>
        <w:r w:rsidR="00CB398C">
          <w:rPr>
            <w:noProof/>
            <w:webHidden/>
          </w:rPr>
          <w:fldChar w:fldCharType="separate"/>
        </w:r>
        <w:r w:rsidR="00024E8E">
          <w:rPr>
            <w:noProof/>
            <w:webHidden/>
          </w:rPr>
          <w:t>19</w:t>
        </w:r>
        <w:r w:rsidR="00CB398C">
          <w:rPr>
            <w:noProof/>
            <w:webHidden/>
          </w:rPr>
          <w:fldChar w:fldCharType="end"/>
        </w:r>
      </w:hyperlink>
    </w:p>
    <w:p w:rsidR="00CB398C" w:rsidRPr="00AA7D06" w:rsidRDefault="004F4290" w:rsidP="00AA7D06">
      <w:pPr>
        <w:pStyle w:val="Obsah3"/>
        <w:rPr>
          <w:rFonts w:asciiTheme="minorHAnsi" w:eastAsiaTheme="minorEastAsia" w:hAnsiTheme="minorHAnsi" w:cstheme="minorBidi"/>
          <w:sz w:val="22"/>
          <w:szCs w:val="22"/>
          <w:lang w:eastAsia="cs-CZ"/>
        </w:rPr>
      </w:pPr>
      <w:hyperlink w:anchor="_Toc436029966" w:history="1">
        <w:r w:rsidR="00CB398C" w:rsidRPr="00AA7D06">
          <w:rPr>
            <w:rStyle w:val="Hypertextovodkaz"/>
            <w:b w:val="0"/>
          </w:rPr>
          <w:t>4.1.</w:t>
        </w:r>
        <w:r w:rsidR="00CB398C" w:rsidRPr="00AA7D06">
          <w:rPr>
            <w:rFonts w:asciiTheme="minorHAnsi" w:eastAsiaTheme="minorEastAsia" w:hAnsiTheme="minorHAnsi" w:cstheme="minorBidi"/>
            <w:sz w:val="22"/>
            <w:szCs w:val="22"/>
            <w:lang w:eastAsia="cs-CZ"/>
          </w:rPr>
          <w:tab/>
        </w:r>
        <w:r w:rsidR="00CB398C" w:rsidRPr="00AA7D06">
          <w:rPr>
            <w:rStyle w:val="Hypertextovodkaz"/>
            <w:b w:val="0"/>
          </w:rPr>
          <w:t>Sběrná síť</w:t>
        </w:r>
        <w:r w:rsidR="00CB398C" w:rsidRPr="00AA7D06">
          <w:rPr>
            <w:webHidden/>
          </w:rPr>
          <w:tab/>
        </w:r>
        <w:r w:rsidR="00CB398C" w:rsidRPr="00AA7D06">
          <w:rPr>
            <w:webHidden/>
          </w:rPr>
          <w:fldChar w:fldCharType="begin"/>
        </w:r>
        <w:r w:rsidR="00CB398C" w:rsidRPr="00AA7D06">
          <w:rPr>
            <w:webHidden/>
          </w:rPr>
          <w:instrText xml:space="preserve"> PAGEREF _Toc436029966 \h </w:instrText>
        </w:r>
        <w:r w:rsidR="00CB398C" w:rsidRPr="00AA7D06">
          <w:rPr>
            <w:webHidden/>
          </w:rPr>
        </w:r>
        <w:r w:rsidR="00CB398C" w:rsidRPr="00AA7D06">
          <w:rPr>
            <w:webHidden/>
          </w:rPr>
          <w:fldChar w:fldCharType="separate"/>
        </w:r>
        <w:r w:rsidR="00024E8E" w:rsidRPr="00AA7D06">
          <w:rPr>
            <w:webHidden/>
          </w:rPr>
          <w:t>19</w:t>
        </w:r>
        <w:r w:rsidR="00CB398C" w:rsidRPr="00AA7D06">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67" w:history="1">
        <w:r w:rsidR="00CB398C" w:rsidRPr="00517605">
          <w:rPr>
            <w:rStyle w:val="Hypertextovodkaz"/>
          </w:rPr>
          <w:t>4.2.</w:t>
        </w:r>
        <w:r w:rsidR="00CB398C">
          <w:rPr>
            <w:rFonts w:asciiTheme="minorHAnsi" w:eastAsiaTheme="minorEastAsia" w:hAnsiTheme="minorHAnsi" w:cstheme="minorBidi"/>
            <w:sz w:val="22"/>
            <w:szCs w:val="22"/>
            <w:lang w:eastAsia="cs-CZ"/>
          </w:rPr>
          <w:tab/>
        </w:r>
        <w:r w:rsidR="00CB398C" w:rsidRPr="00517605">
          <w:rPr>
            <w:rStyle w:val="Hypertextovodkaz"/>
          </w:rPr>
          <w:t>Zařízení na úpravu (dotřídění) recyklovatelných komunálních odpadů</w:t>
        </w:r>
        <w:r w:rsidR="00CB398C">
          <w:rPr>
            <w:webHidden/>
          </w:rPr>
          <w:tab/>
        </w:r>
        <w:r w:rsidR="00CB398C">
          <w:rPr>
            <w:webHidden/>
          </w:rPr>
          <w:fldChar w:fldCharType="begin"/>
        </w:r>
        <w:r w:rsidR="00CB398C">
          <w:rPr>
            <w:webHidden/>
          </w:rPr>
          <w:instrText xml:space="preserve"> PAGEREF _Toc436029967 \h </w:instrText>
        </w:r>
        <w:r w:rsidR="00CB398C">
          <w:rPr>
            <w:webHidden/>
          </w:rPr>
        </w:r>
        <w:r w:rsidR="00CB398C">
          <w:rPr>
            <w:webHidden/>
          </w:rPr>
          <w:fldChar w:fldCharType="separate"/>
        </w:r>
        <w:r w:rsidR="00024E8E">
          <w:rPr>
            <w:webHidden/>
          </w:rPr>
          <w:t>19</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68" w:history="1">
        <w:r w:rsidR="00CB398C" w:rsidRPr="00517605">
          <w:rPr>
            <w:rStyle w:val="Hypertextovodkaz"/>
          </w:rPr>
          <w:t>4.3.</w:t>
        </w:r>
        <w:r w:rsidR="00CB398C">
          <w:rPr>
            <w:rFonts w:asciiTheme="minorHAnsi" w:eastAsiaTheme="minorEastAsia" w:hAnsiTheme="minorHAnsi" w:cstheme="minorBidi"/>
            <w:sz w:val="22"/>
            <w:szCs w:val="22"/>
            <w:lang w:eastAsia="cs-CZ"/>
          </w:rPr>
          <w:tab/>
        </w:r>
        <w:r w:rsidR="00CB398C" w:rsidRPr="00517605">
          <w:rPr>
            <w:rStyle w:val="Hypertextovodkaz"/>
          </w:rPr>
          <w:t>Zařízení na zpracování druhotných surovin vyrobených z odpadů</w:t>
        </w:r>
        <w:r w:rsidR="00CB398C">
          <w:rPr>
            <w:webHidden/>
          </w:rPr>
          <w:tab/>
        </w:r>
        <w:r w:rsidR="00CB398C">
          <w:rPr>
            <w:webHidden/>
          </w:rPr>
          <w:fldChar w:fldCharType="begin"/>
        </w:r>
        <w:r w:rsidR="00CB398C">
          <w:rPr>
            <w:webHidden/>
          </w:rPr>
          <w:instrText xml:space="preserve"> PAGEREF _Toc436029968 \h </w:instrText>
        </w:r>
        <w:r w:rsidR="00CB398C">
          <w:rPr>
            <w:webHidden/>
          </w:rPr>
        </w:r>
        <w:r w:rsidR="00CB398C">
          <w:rPr>
            <w:webHidden/>
          </w:rPr>
          <w:fldChar w:fldCharType="separate"/>
        </w:r>
        <w:r w:rsidR="00024E8E">
          <w:rPr>
            <w:webHidden/>
          </w:rPr>
          <w:t>20</w:t>
        </w:r>
        <w:r w:rsidR="00CB398C">
          <w:rPr>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69" w:history="1">
        <w:r w:rsidR="00CB398C" w:rsidRPr="00517605">
          <w:rPr>
            <w:rStyle w:val="Hypertextovodkaz"/>
            <w:noProof/>
          </w:rPr>
          <w:t>5.</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se směsným komunálním odpadem</w:t>
        </w:r>
        <w:r w:rsidR="00CB398C">
          <w:rPr>
            <w:noProof/>
            <w:webHidden/>
          </w:rPr>
          <w:tab/>
        </w:r>
        <w:r w:rsidR="00CB398C">
          <w:rPr>
            <w:noProof/>
            <w:webHidden/>
          </w:rPr>
          <w:fldChar w:fldCharType="begin"/>
        </w:r>
        <w:r w:rsidR="00CB398C">
          <w:rPr>
            <w:noProof/>
            <w:webHidden/>
          </w:rPr>
          <w:instrText xml:space="preserve"> PAGEREF _Toc436029969 \h </w:instrText>
        </w:r>
        <w:r w:rsidR="00CB398C">
          <w:rPr>
            <w:noProof/>
            <w:webHidden/>
          </w:rPr>
        </w:r>
        <w:r w:rsidR="00CB398C">
          <w:rPr>
            <w:noProof/>
            <w:webHidden/>
          </w:rPr>
          <w:fldChar w:fldCharType="separate"/>
        </w:r>
        <w:r w:rsidR="00024E8E">
          <w:rPr>
            <w:noProof/>
            <w:webHidden/>
          </w:rPr>
          <w:t>21</w:t>
        </w:r>
        <w:r w:rsidR="00CB398C">
          <w:rPr>
            <w:noProof/>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0" w:history="1">
        <w:r w:rsidR="00CB398C" w:rsidRPr="00517605">
          <w:rPr>
            <w:rStyle w:val="Hypertextovodkaz"/>
          </w:rPr>
          <w:t>5.1.</w:t>
        </w:r>
        <w:r w:rsidR="00CB398C">
          <w:rPr>
            <w:rFonts w:asciiTheme="minorHAnsi" w:eastAsiaTheme="minorEastAsia" w:hAnsiTheme="minorHAnsi" w:cstheme="minorBidi"/>
            <w:sz w:val="22"/>
            <w:szCs w:val="22"/>
            <w:lang w:eastAsia="cs-CZ"/>
          </w:rPr>
          <w:tab/>
        </w:r>
        <w:r w:rsidR="00CB398C" w:rsidRPr="00517605">
          <w:rPr>
            <w:rStyle w:val="Hypertextovodkaz"/>
          </w:rPr>
          <w:t>Předpoklady</w:t>
        </w:r>
        <w:r w:rsidR="00CB398C">
          <w:rPr>
            <w:webHidden/>
          </w:rPr>
          <w:tab/>
        </w:r>
        <w:r w:rsidR="00CB398C">
          <w:rPr>
            <w:webHidden/>
          </w:rPr>
          <w:fldChar w:fldCharType="begin"/>
        </w:r>
        <w:r w:rsidR="00CB398C">
          <w:rPr>
            <w:webHidden/>
          </w:rPr>
          <w:instrText xml:space="preserve"> PAGEREF _Toc436029970 \h </w:instrText>
        </w:r>
        <w:r w:rsidR="00CB398C">
          <w:rPr>
            <w:webHidden/>
          </w:rPr>
        </w:r>
        <w:r w:rsidR="00CB398C">
          <w:rPr>
            <w:webHidden/>
          </w:rPr>
          <w:fldChar w:fldCharType="separate"/>
        </w:r>
        <w:r w:rsidR="00024E8E">
          <w:rPr>
            <w:webHidden/>
          </w:rPr>
          <w:t>21</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1" w:history="1">
        <w:r w:rsidR="00CB398C" w:rsidRPr="00517605">
          <w:rPr>
            <w:rStyle w:val="Hypertextovodkaz"/>
          </w:rPr>
          <w:t>5.2.</w:t>
        </w:r>
        <w:r w:rsidR="00CB398C">
          <w:rPr>
            <w:rFonts w:asciiTheme="minorHAnsi" w:eastAsiaTheme="minorEastAsia" w:hAnsiTheme="minorHAnsi" w:cstheme="minorBidi"/>
            <w:sz w:val="22"/>
            <w:szCs w:val="22"/>
            <w:lang w:eastAsia="cs-CZ"/>
          </w:rPr>
          <w:tab/>
        </w:r>
        <w:r w:rsidR="00CB398C" w:rsidRPr="00517605">
          <w:rPr>
            <w:rStyle w:val="Hypertextovodkaz"/>
          </w:rPr>
          <w:t>Opatření a nástroje</w:t>
        </w:r>
        <w:r w:rsidR="00CB398C">
          <w:rPr>
            <w:webHidden/>
          </w:rPr>
          <w:tab/>
        </w:r>
        <w:r w:rsidR="00CB398C">
          <w:rPr>
            <w:webHidden/>
          </w:rPr>
          <w:fldChar w:fldCharType="begin"/>
        </w:r>
        <w:r w:rsidR="00CB398C">
          <w:rPr>
            <w:webHidden/>
          </w:rPr>
          <w:instrText xml:space="preserve"> PAGEREF _Toc436029971 \h </w:instrText>
        </w:r>
        <w:r w:rsidR="00CB398C">
          <w:rPr>
            <w:webHidden/>
          </w:rPr>
        </w:r>
        <w:r w:rsidR="00CB398C">
          <w:rPr>
            <w:webHidden/>
          </w:rPr>
          <w:fldChar w:fldCharType="separate"/>
        </w:r>
        <w:r w:rsidR="00024E8E">
          <w:rPr>
            <w:webHidden/>
          </w:rPr>
          <w:t>22</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2" w:history="1">
        <w:r w:rsidR="00CB398C" w:rsidRPr="00517605">
          <w:rPr>
            <w:rStyle w:val="Hypertextovodkaz"/>
          </w:rPr>
          <w:t>5.3.</w:t>
        </w:r>
        <w:r w:rsidR="00CB398C">
          <w:rPr>
            <w:rFonts w:asciiTheme="minorHAnsi" w:eastAsiaTheme="minorEastAsia" w:hAnsiTheme="minorHAnsi" w:cstheme="minorBidi"/>
            <w:sz w:val="22"/>
            <w:szCs w:val="22"/>
            <w:lang w:eastAsia="cs-CZ"/>
          </w:rPr>
          <w:tab/>
        </w:r>
        <w:r w:rsidR="00CB398C" w:rsidRPr="00517605">
          <w:rPr>
            <w:rStyle w:val="Hypertextovodkaz"/>
          </w:rPr>
          <w:t>Zajištění sítě zařízení pro nakládání s SKO</w:t>
        </w:r>
        <w:r w:rsidR="00CB398C">
          <w:rPr>
            <w:webHidden/>
          </w:rPr>
          <w:tab/>
        </w:r>
        <w:r w:rsidR="00CB398C">
          <w:rPr>
            <w:webHidden/>
          </w:rPr>
          <w:fldChar w:fldCharType="begin"/>
        </w:r>
        <w:r w:rsidR="00CB398C">
          <w:rPr>
            <w:webHidden/>
          </w:rPr>
          <w:instrText xml:space="preserve"> PAGEREF _Toc436029972 \h </w:instrText>
        </w:r>
        <w:r w:rsidR="00CB398C">
          <w:rPr>
            <w:webHidden/>
          </w:rPr>
        </w:r>
        <w:r w:rsidR="00CB398C">
          <w:rPr>
            <w:webHidden/>
          </w:rPr>
          <w:fldChar w:fldCharType="separate"/>
        </w:r>
        <w:r w:rsidR="00024E8E">
          <w:rPr>
            <w:webHidden/>
          </w:rPr>
          <w:t>23</w:t>
        </w:r>
        <w:r w:rsidR="00CB398C">
          <w:rPr>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73" w:history="1">
        <w:r w:rsidR="00CB398C" w:rsidRPr="00517605">
          <w:rPr>
            <w:rStyle w:val="Hypertextovodkaz"/>
            <w:noProof/>
          </w:rPr>
          <w:t>6.</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biologicky rozložitelnými odpady</w:t>
        </w:r>
        <w:r w:rsidR="00CB398C">
          <w:rPr>
            <w:noProof/>
            <w:webHidden/>
          </w:rPr>
          <w:tab/>
        </w:r>
        <w:r w:rsidR="00CB398C">
          <w:rPr>
            <w:noProof/>
            <w:webHidden/>
          </w:rPr>
          <w:fldChar w:fldCharType="begin"/>
        </w:r>
        <w:r w:rsidR="00CB398C">
          <w:rPr>
            <w:noProof/>
            <w:webHidden/>
          </w:rPr>
          <w:instrText xml:space="preserve"> PAGEREF _Toc436029973 \h </w:instrText>
        </w:r>
        <w:r w:rsidR="00CB398C">
          <w:rPr>
            <w:noProof/>
            <w:webHidden/>
          </w:rPr>
        </w:r>
        <w:r w:rsidR="00CB398C">
          <w:rPr>
            <w:noProof/>
            <w:webHidden/>
          </w:rPr>
          <w:fldChar w:fldCharType="separate"/>
        </w:r>
        <w:r w:rsidR="00024E8E">
          <w:rPr>
            <w:noProof/>
            <w:webHidden/>
          </w:rPr>
          <w:t>27</w:t>
        </w:r>
        <w:r w:rsidR="00CB398C">
          <w:rPr>
            <w:noProof/>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4" w:history="1">
        <w:r w:rsidR="00CB398C" w:rsidRPr="00517605">
          <w:rPr>
            <w:rStyle w:val="Hypertextovodkaz"/>
          </w:rPr>
          <w:t>6.1.</w:t>
        </w:r>
        <w:r w:rsidR="00CB398C">
          <w:rPr>
            <w:rFonts w:asciiTheme="minorHAnsi" w:eastAsiaTheme="minorEastAsia" w:hAnsiTheme="minorHAnsi" w:cstheme="minorBidi"/>
            <w:sz w:val="22"/>
            <w:szCs w:val="22"/>
            <w:lang w:eastAsia="cs-CZ"/>
          </w:rPr>
          <w:tab/>
        </w:r>
        <w:r w:rsidR="00CB398C" w:rsidRPr="00517605">
          <w:rPr>
            <w:rStyle w:val="Hypertextovodkaz"/>
          </w:rPr>
          <w:t>Předpoklady</w:t>
        </w:r>
        <w:r w:rsidR="00CB398C">
          <w:rPr>
            <w:webHidden/>
          </w:rPr>
          <w:tab/>
        </w:r>
        <w:r w:rsidR="00CB398C">
          <w:rPr>
            <w:webHidden/>
          </w:rPr>
          <w:fldChar w:fldCharType="begin"/>
        </w:r>
        <w:r w:rsidR="00CB398C">
          <w:rPr>
            <w:webHidden/>
          </w:rPr>
          <w:instrText xml:space="preserve"> PAGEREF _Toc436029974 \h </w:instrText>
        </w:r>
        <w:r w:rsidR="00CB398C">
          <w:rPr>
            <w:webHidden/>
          </w:rPr>
        </w:r>
        <w:r w:rsidR="00CB398C">
          <w:rPr>
            <w:webHidden/>
          </w:rPr>
          <w:fldChar w:fldCharType="separate"/>
        </w:r>
        <w:r w:rsidR="00024E8E">
          <w:rPr>
            <w:webHidden/>
          </w:rPr>
          <w:t>27</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5" w:history="1">
        <w:r w:rsidR="00CB398C" w:rsidRPr="00517605">
          <w:rPr>
            <w:rStyle w:val="Hypertextovodkaz"/>
          </w:rPr>
          <w:t>6.2.</w:t>
        </w:r>
        <w:r w:rsidR="00CB398C">
          <w:rPr>
            <w:rFonts w:asciiTheme="minorHAnsi" w:eastAsiaTheme="minorEastAsia" w:hAnsiTheme="minorHAnsi" w:cstheme="minorBidi"/>
            <w:sz w:val="22"/>
            <w:szCs w:val="22"/>
            <w:lang w:eastAsia="cs-CZ"/>
          </w:rPr>
          <w:tab/>
        </w:r>
        <w:r w:rsidR="00CB398C" w:rsidRPr="00517605">
          <w:rPr>
            <w:rStyle w:val="Hypertextovodkaz"/>
          </w:rPr>
          <w:t>Opatření a nástroje</w:t>
        </w:r>
        <w:r w:rsidR="00CB398C">
          <w:rPr>
            <w:webHidden/>
          </w:rPr>
          <w:tab/>
        </w:r>
        <w:r w:rsidR="00CB398C">
          <w:rPr>
            <w:webHidden/>
          </w:rPr>
          <w:fldChar w:fldCharType="begin"/>
        </w:r>
        <w:r w:rsidR="00CB398C">
          <w:rPr>
            <w:webHidden/>
          </w:rPr>
          <w:instrText xml:space="preserve"> PAGEREF _Toc436029975 \h </w:instrText>
        </w:r>
        <w:r w:rsidR="00CB398C">
          <w:rPr>
            <w:webHidden/>
          </w:rPr>
        </w:r>
        <w:r w:rsidR="00CB398C">
          <w:rPr>
            <w:webHidden/>
          </w:rPr>
          <w:fldChar w:fldCharType="separate"/>
        </w:r>
        <w:r w:rsidR="00024E8E">
          <w:rPr>
            <w:webHidden/>
          </w:rPr>
          <w:t>28</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6" w:history="1">
        <w:r w:rsidR="00CB398C" w:rsidRPr="00517605">
          <w:rPr>
            <w:rStyle w:val="Hypertextovodkaz"/>
          </w:rPr>
          <w:t>6.3.</w:t>
        </w:r>
        <w:r w:rsidR="00CB398C">
          <w:rPr>
            <w:rFonts w:asciiTheme="minorHAnsi" w:eastAsiaTheme="minorEastAsia" w:hAnsiTheme="minorHAnsi" w:cstheme="minorBidi"/>
            <w:sz w:val="22"/>
            <w:szCs w:val="22"/>
            <w:lang w:eastAsia="cs-CZ"/>
          </w:rPr>
          <w:tab/>
        </w:r>
        <w:r w:rsidR="00CB398C" w:rsidRPr="00517605">
          <w:rPr>
            <w:rStyle w:val="Hypertextovodkaz"/>
          </w:rPr>
          <w:t>Zajištění sítě zařízení pro nakládání s odděleně sbíranými bioodpady</w:t>
        </w:r>
        <w:r w:rsidR="00CB398C">
          <w:rPr>
            <w:webHidden/>
          </w:rPr>
          <w:tab/>
        </w:r>
        <w:r w:rsidR="00CB398C">
          <w:rPr>
            <w:webHidden/>
          </w:rPr>
          <w:fldChar w:fldCharType="begin"/>
        </w:r>
        <w:r w:rsidR="00CB398C">
          <w:rPr>
            <w:webHidden/>
          </w:rPr>
          <w:instrText xml:space="preserve"> PAGEREF _Toc436029976 \h </w:instrText>
        </w:r>
        <w:r w:rsidR="00CB398C">
          <w:rPr>
            <w:webHidden/>
          </w:rPr>
        </w:r>
        <w:r w:rsidR="00CB398C">
          <w:rPr>
            <w:webHidden/>
          </w:rPr>
          <w:fldChar w:fldCharType="separate"/>
        </w:r>
        <w:r w:rsidR="00024E8E">
          <w:rPr>
            <w:webHidden/>
          </w:rPr>
          <w:t>31</w:t>
        </w:r>
        <w:r w:rsidR="00CB398C">
          <w:rPr>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77" w:history="1">
        <w:r w:rsidR="00CB398C" w:rsidRPr="00517605">
          <w:rPr>
            <w:rStyle w:val="Hypertextovodkaz"/>
            <w:noProof/>
          </w:rPr>
          <w:t>7.</w:t>
        </w:r>
        <w:r w:rsidR="00CB398C">
          <w:rPr>
            <w:rFonts w:asciiTheme="minorHAnsi" w:eastAsiaTheme="minorEastAsia" w:hAnsiTheme="minorHAnsi" w:cstheme="minorBidi"/>
            <w:noProof/>
            <w:sz w:val="22"/>
            <w:szCs w:val="22"/>
            <w:lang w:eastAsia="cs-CZ"/>
          </w:rPr>
          <w:tab/>
        </w:r>
        <w:r w:rsidR="00CB398C" w:rsidRPr="00517605">
          <w:rPr>
            <w:rStyle w:val="Hypertextovodkaz"/>
            <w:noProof/>
          </w:rPr>
          <w:t>Zajištění nakládání s objemným odpadem a dalšími odděleně sbíranými odpady z obcí ve sběrných dvorech</w:t>
        </w:r>
        <w:r w:rsidR="00CB398C">
          <w:rPr>
            <w:noProof/>
            <w:webHidden/>
          </w:rPr>
          <w:tab/>
        </w:r>
        <w:r w:rsidR="00CB398C">
          <w:rPr>
            <w:noProof/>
            <w:webHidden/>
          </w:rPr>
          <w:fldChar w:fldCharType="begin"/>
        </w:r>
        <w:r w:rsidR="00CB398C">
          <w:rPr>
            <w:noProof/>
            <w:webHidden/>
          </w:rPr>
          <w:instrText xml:space="preserve"> PAGEREF _Toc436029977 \h </w:instrText>
        </w:r>
        <w:r w:rsidR="00CB398C">
          <w:rPr>
            <w:noProof/>
            <w:webHidden/>
          </w:rPr>
        </w:r>
        <w:r w:rsidR="00CB398C">
          <w:rPr>
            <w:noProof/>
            <w:webHidden/>
          </w:rPr>
          <w:fldChar w:fldCharType="separate"/>
        </w:r>
        <w:r w:rsidR="00024E8E">
          <w:rPr>
            <w:noProof/>
            <w:webHidden/>
          </w:rPr>
          <w:t>34</w:t>
        </w:r>
        <w:r w:rsidR="00CB398C">
          <w:rPr>
            <w:noProof/>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8" w:history="1">
        <w:r w:rsidR="00CB398C" w:rsidRPr="00517605">
          <w:rPr>
            <w:rStyle w:val="Hypertextovodkaz"/>
          </w:rPr>
          <w:t>7.1.</w:t>
        </w:r>
        <w:r w:rsidR="00CB398C">
          <w:rPr>
            <w:rFonts w:asciiTheme="minorHAnsi" w:eastAsiaTheme="minorEastAsia" w:hAnsiTheme="minorHAnsi" w:cstheme="minorBidi"/>
            <w:sz w:val="22"/>
            <w:szCs w:val="22"/>
            <w:lang w:eastAsia="cs-CZ"/>
          </w:rPr>
          <w:tab/>
        </w:r>
        <w:r w:rsidR="00CB398C" w:rsidRPr="00517605">
          <w:rPr>
            <w:rStyle w:val="Hypertextovodkaz"/>
          </w:rPr>
          <w:t>Předpoklady</w:t>
        </w:r>
        <w:r w:rsidR="00CB398C">
          <w:rPr>
            <w:webHidden/>
          </w:rPr>
          <w:tab/>
        </w:r>
        <w:r w:rsidR="00CB398C">
          <w:rPr>
            <w:webHidden/>
          </w:rPr>
          <w:fldChar w:fldCharType="begin"/>
        </w:r>
        <w:r w:rsidR="00CB398C">
          <w:rPr>
            <w:webHidden/>
          </w:rPr>
          <w:instrText xml:space="preserve"> PAGEREF _Toc436029978 \h </w:instrText>
        </w:r>
        <w:r w:rsidR="00CB398C">
          <w:rPr>
            <w:webHidden/>
          </w:rPr>
        </w:r>
        <w:r w:rsidR="00CB398C">
          <w:rPr>
            <w:webHidden/>
          </w:rPr>
          <w:fldChar w:fldCharType="separate"/>
        </w:r>
        <w:r w:rsidR="00024E8E">
          <w:rPr>
            <w:webHidden/>
          </w:rPr>
          <w:t>34</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79" w:history="1">
        <w:r w:rsidR="00CB398C" w:rsidRPr="00517605">
          <w:rPr>
            <w:rStyle w:val="Hypertextovodkaz"/>
          </w:rPr>
          <w:t>7.2.</w:t>
        </w:r>
        <w:r w:rsidR="00CB398C">
          <w:rPr>
            <w:rFonts w:asciiTheme="minorHAnsi" w:eastAsiaTheme="minorEastAsia" w:hAnsiTheme="minorHAnsi" w:cstheme="minorBidi"/>
            <w:sz w:val="22"/>
            <w:szCs w:val="22"/>
            <w:lang w:eastAsia="cs-CZ"/>
          </w:rPr>
          <w:tab/>
        </w:r>
        <w:r w:rsidR="00CB398C" w:rsidRPr="00517605">
          <w:rPr>
            <w:rStyle w:val="Hypertextovodkaz"/>
          </w:rPr>
          <w:t>Opatření a nástroje</w:t>
        </w:r>
        <w:r w:rsidR="00CB398C">
          <w:rPr>
            <w:webHidden/>
          </w:rPr>
          <w:tab/>
        </w:r>
        <w:r w:rsidR="00CB398C">
          <w:rPr>
            <w:webHidden/>
          </w:rPr>
          <w:fldChar w:fldCharType="begin"/>
        </w:r>
        <w:r w:rsidR="00CB398C">
          <w:rPr>
            <w:webHidden/>
          </w:rPr>
          <w:instrText xml:space="preserve"> PAGEREF _Toc436029979 \h </w:instrText>
        </w:r>
        <w:r w:rsidR="00CB398C">
          <w:rPr>
            <w:webHidden/>
          </w:rPr>
        </w:r>
        <w:r w:rsidR="00CB398C">
          <w:rPr>
            <w:webHidden/>
          </w:rPr>
          <w:fldChar w:fldCharType="separate"/>
        </w:r>
        <w:r w:rsidR="00024E8E">
          <w:rPr>
            <w:webHidden/>
          </w:rPr>
          <w:t>35</w:t>
        </w:r>
        <w:r w:rsidR="00CB398C">
          <w:rPr>
            <w:webHidden/>
          </w:rPr>
          <w:fldChar w:fldCharType="end"/>
        </w:r>
      </w:hyperlink>
    </w:p>
    <w:p w:rsidR="00CB398C" w:rsidRDefault="004F4290" w:rsidP="00AA7D06">
      <w:pPr>
        <w:pStyle w:val="Obsah3"/>
        <w:rPr>
          <w:rFonts w:asciiTheme="minorHAnsi" w:eastAsiaTheme="minorEastAsia" w:hAnsiTheme="minorHAnsi" w:cstheme="minorBidi"/>
          <w:sz w:val="22"/>
          <w:szCs w:val="22"/>
          <w:lang w:eastAsia="cs-CZ"/>
        </w:rPr>
      </w:pPr>
      <w:hyperlink w:anchor="_Toc436029980" w:history="1">
        <w:r w:rsidR="00CB398C" w:rsidRPr="00517605">
          <w:rPr>
            <w:rStyle w:val="Hypertextovodkaz"/>
          </w:rPr>
          <w:t>7.3.</w:t>
        </w:r>
        <w:r w:rsidR="00CB398C">
          <w:rPr>
            <w:rFonts w:asciiTheme="minorHAnsi" w:eastAsiaTheme="minorEastAsia" w:hAnsiTheme="minorHAnsi" w:cstheme="minorBidi"/>
            <w:sz w:val="22"/>
            <w:szCs w:val="22"/>
            <w:lang w:eastAsia="cs-CZ"/>
          </w:rPr>
          <w:tab/>
        </w:r>
        <w:r w:rsidR="00CB398C" w:rsidRPr="00517605">
          <w:rPr>
            <w:rStyle w:val="Hypertextovodkaz"/>
          </w:rPr>
          <w:t>Zajištění sítě sběrných dvorů/stálých sběrných míst pro nakládání s objemnými a dalšími odděleně sbíranými odpady z obcí</w:t>
        </w:r>
        <w:r w:rsidR="00CB398C">
          <w:rPr>
            <w:webHidden/>
          </w:rPr>
          <w:tab/>
        </w:r>
        <w:r w:rsidR="00CB398C">
          <w:rPr>
            <w:webHidden/>
          </w:rPr>
          <w:fldChar w:fldCharType="begin"/>
        </w:r>
        <w:r w:rsidR="00CB398C">
          <w:rPr>
            <w:webHidden/>
          </w:rPr>
          <w:instrText xml:space="preserve"> PAGEREF _Toc436029980 \h </w:instrText>
        </w:r>
        <w:r w:rsidR="00CB398C">
          <w:rPr>
            <w:webHidden/>
          </w:rPr>
        </w:r>
        <w:r w:rsidR="00CB398C">
          <w:rPr>
            <w:webHidden/>
          </w:rPr>
          <w:fldChar w:fldCharType="separate"/>
        </w:r>
        <w:r w:rsidR="00024E8E">
          <w:rPr>
            <w:webHidden/>
          </w:rPr>
          <w:t>36</w:t>
        </w:r>
        <w:r w:rsidR="00CB398C">
          <w:rPr>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81" w:history="1">
        <w:r w:rsidR="00CB398C" w:rsidRPr="00517605">
          <w:rPr>
            <w:rStyle w:val="Hypertextovodkaz"/>
            <w:noProof/>
          </w:rPr>
          <w:t>8.</w:t>
        </w:r>
        <w:r w:rsidR="00CB398C">
          <w:rPr>
            <w:rFonts w:asciiTheme="minorHAnsi" w:eastAsiaTheme="minorEastAsia" w:hAnsiTheme="minorHAnsi" w:cstheme="minorBidi"/>
            <w:noProof/>
            <w:sz w:val="22"/>
            <w:szCs w:val="22"/>
            <w:lang w:eastAsia="cs-CZ"/>
          </w:rPr>
          <w:tab/>
        </w:r>
        <w:r w:rsidR="00CB398C" w:rsidRPr="00517605">
          <w:rPr>
            <w:rStyle w:val="Hypertextovodkaz"/>
            <w:noProof/>
          </w:rPr>
          <w:t>Podpora zpětného odběru a využití obalových odpadů</w:t>
        </w:r>
        <w:r w:rsidR="00CB398C">
          <w:rPr>
            <w:noProof/>
            <w:webHidden/>
          </w:rPr>
          <w:tab/>
        </w:r>
        <w:r w:rsidR="00CB398C">
          <w:rPr>
            <w:noProof/>
            <w:webHidden/>
          </w:rPr>
          <w:fldChar w:fldCharType="begin"/>
        </w:r>
        <w:r w:rsidR="00CB398C">
          <w:rPr>
            <w:noProof/>
            <w:webHidden/>
          </w:rPr>
          <w:instrText xml:space="preserve"> PAGEREF _Toc436029981 \h </w:instrText>
        </w:r>
        <w:r w:rsidR="00CB398C">
          <w:rPr>
            <w:noProof/>
            <w:webHidden/>
          </w:rPr>
        </w:r>
        <w:r w:rsidR="00CB398C">
          <w:rPr>
            <w:noProof/>
            <w:webHidden/>
          </w:rPr>
          <w:fldChar w:fldCharType="separate"/>
        </w:r>
        <w:r w:rsidR="00024E8E">
          <w:rPr>
            <w:noProof/>
            <w:webHidden/>
          </w:rPr>
          <w:t>37</w:t>
        </w:r>
        <w:r w:rsidR="00CB398C">
          <w:rPr>
            <w:noProof/>
            <w:webHidden/>
          </w:rPr>
          <w:fldChar w:fldCharType="end"/>
        </w:r>
      </w:hyperlink>
    </w:p>
    <w:p w:rsidR="00CB398C" w:rsidRDefault="004F4290">
      <w:pPr>
        <w:pStyle w:val="Obsah2"/>
        <w:tabs>
          <w:tab w:val="left" w:pos="660"/>
          <w:tab w:val="right" w:leader="dot" w:pos="9062"/>
        </w:tabs>
        <w:rPr>
          <w:rFonts w:asciiTheme="minorHAnsi" w:eastAsiaTheme="minorEastAsia" w:hAnsiTheme="minorHAnsi" w:cstheme="minorBidi"/>
          <w:noProof/>
          <w:sz w:val="22"/>
          <w:szCs w:val="22"/>
          <w:lang w:eastAsia="cs-CZ"/>
        </w:rPr>
      </w:pPr>
      <w:hyperlink w:anchor="_Toc436029982" w:history="1">
        <w:r w:rsidR="00CB398C" w:rsidRPr="00517605">
          <w:rPr>
            <w:rStyle w:val="Hypertextovodkaz"/>
            <w:noProof/>
          </w:rPr>
          <w:t>9.</w:t>
        </w:r>
        <w:r w:rsidR="00CB398C">
          <w:rPr>
            <w:rFonts w:asciiTheme="minorHAnsi" w:eastAsiaTheme="minorEastAsia" w:hAnsiTheme="minorHAnsi" w:cstheme="minorBidi"/>
            <w:noProof/>
            <w:sz w:val="22"/>
            <w:szCs w:val="22"/>
            <w:lang w:eastAsia="cs-CZ"/>
          </w:rPr>
          <w:tab/>
        </w:r>
        <w:r w:rsidR="00CB398C" w:rsidRPr="00517605">
          <w:rPr>
            <w:rStyle w:val="Hypertextovodkaz"/>
            <w:noProof/>
          </w:rPr>
          <w:t>Podpora zpětného odběru a využití vybraných výrobků</w:t>
        </w:r>
        <w:r w:rsidR="00CB398C">
          <w:rPr>
            <w:noProof/>
            <w:webHidden/>
          </w:rPr>
          <w:tab/>
        </w:r>
        <w:r w:rsidR="00CB398C">
          <w:rPr>
            <w:noProof/>
            <w:webHidden/>
          </w:rPr>
          <w:fldChar w:fldCharType="begin"/>
        </w:r>
        <w:r w:rsidR="00CB398C">
          <w:rPr>
            <w:noProof/>
            <w:webHidden/>
          </w:rPr>
          <w:instrText xml:space="preserve"> PAGEREF _Toc436029982 \h </w:instrText>
        </w:r>
        <w:r w:rsidR="00CB398C">
          <w:rPr>
            <w:noProof/>
            <w:webHidden/>
          </w:rPr>
        </w:r>
        <w:r w:rsidR="00CB398C">
          <w:rPr>
            <w:noProof/>
            <w:webHidden/>
          </w:rPr>
          <w:fldChar w:fldCharType="separate"/>
        </w:r>
        <w:r w:rsidR="00024E8E">
          <w:rPr>
            <w:noProof/>
            <w:webHidden/>
          </w:rPr>
          <w:t>39</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83" w:history="1">
        <w:r w:rsidR="00CB398C" w:rsidRPr="00517605">
          <w:rPr>
            <w:rStyle w:val="Hypertextovodkaz"/>
            <w:noProof/>
          </w:rPr>
          <w:t>10.</w:t>
        </w:r>
        <w:r w:rsidR="00CB398C">
          <w:rPr>
            <w:rFonts w:asciiTheme="minorHAnsi" w:eastAsiaTheme="minorEastAsia" w:hAnsiTheme="minorHAnsi" w:cstheme="minorBidi"/>
            <w:noProof/>
            <w:sz w:val="22"/>
            <w:szCs w:val="22"/>
            <w:lang w:eastAsia="cs-CZ"/>
          </w:rPr>
          <w:tab/>
        </w:r>
        <w:r w:rsidR="00CB398C" w:rsidRPr="00517605">
          <w:rPr>
            <w:rStyle w:val="Hypertextovodkaz"/>
            <w:noProof/>
          </w:rPr>
          <w:t>Podpora využití vozidel s ukončenou životností (autovraků)</w:t>
        </w:r>
        <w:r w:rsidR="00CB398C">
          <w:rPr>
            <w:noProof/>
            <w:webHidden/>
          </w:rPr>
          <w:tab/>
        </w:r>
        <w:r w:rsidR="00CB398C">
          <w:rPr>
            <w:noProof/>
            <w:webHidden/>
          </w:rPr>
          <w:fldChar w:fldCharType="begin"/>
        </w:r>
        <w:r w:rsidR="00CB398C">
          <w:rPr>
            <w:noProof/>
            <w:webHidden/>
          </w:rPr>
          <w:instrText xml:space="preserve"> PAGEREF _Toc436029983 \h </w:instrText>
        </w:r>
        <w:r w:rsidR="00CB398C">
          <w:rPr>
            <w:noProof/>
            <w:webHidden/>
          </w:rPr>
        </w:r>
        <w:r w:rsidR="00CB398C">
          <w:rPr>
            <w:noProof/>
            <w:webHidden/>
          </w:rPr>
          <w:fldChar w:fldCharType="separate"/>
        </w:r>
        <w:r w:rsidR="00024E8E">
          <w:rPr>
            <w:noProof/>
            <w:webHidden/>
          </w:rPr>
          <w:t>43</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84" w:history="1">
        <w:r w:rsidR="00CB398C" w:rsidRPr="00517605">
          <w:rPr>
            <w:rStyle w:val="Hypertextovodkaz"/>
            <w:noProof/>
          </w:rPr>
          <w:t>11.</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se stavebními odpady</w:t>
        </w:r>
        <w:r w:rsidR="00CB398C">
          <w:rPr>
            <w:noProof/>
            <w:webHidden/>
          </w:rPr>
          <w:tab/>
        </w:r>
        <w:r w:rsidR="00CB398C">
          <w:rPr>
            <w:noProof/>
            <w:webHidden/>
          </w:rPr>
          <w:fldChar w:fldCharType="begin"/>
        </w:r>
        <w:r w:rsidR="00CB398C">
          <w:rPr>
            <w:noProof/>
            <w:webHidden/>
          </w:rPr>
          <w:instrText xml:space="preserve"> PAGEREF _Toc436029984 \h </w:instrText>
        </w:r>
        <w:r w:rsidR="00CB398C">
          <w:rPr>
            <w:noProof/>
            <w:webHidden/>
          </w:rPr>
        </w:r>
        <w:r w:rsidR="00CB398C">
          <w:rPr>
            <w:noProof/>
            <w:webHidden/>
          </w:rPr>
          <w:fldChar w:fldCharType="separate"/>
        </w:r>
        <w:r w:rsidR="00024E8E">
          <w:rPr>
            <w:noProof/>
            <w:webHidden/>
          </w:rPr>
          <w:t>44</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85" w:history="1">
        <w:r w:rsidR="00CB398C" w:rsidRPr="00517605">
          <w:rPr>
            <w:rStyle w:val="Hypertextovodkaz"/>
            <w:noProof/>
          </w:rPr>
          <w:t>12.</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nebezpečnými odpady</w:t>
        </w:r>
        <w:r w:rsidR="00CB398C">
          <w:rPr>
            <w:noProof/>
            <w:webHidden/>
          </w:rPr>
          <w:tab/>
        </w:r>
        <w:r w:rsidR="00CB398C">
          <w:rPr>
            <w:noProof/>
            <w:webHidden/>
          </w:rPr>
          <w:fldChar w:fldCharType="begin"/>
        </w:r>
        <w:r w:rsidR="00CB398C">
          <w:rPr>
            <w:noProof/>
            <w:webHidden/>
          </w:rPr>
          <w:instrText xml:space="preserve"> PAGEREF _Toc436029985 \h </w:instrText>
        </w:r>
        <w:r w:rsidR="00CB398C">
          <w:rPr>
            <w:noProof/>
            <w:webHidden/>
          </w:rPr>
        </w:r>
        <w:r w:rsidR="00CB398C">
          <w:rPr>
            <w:noProof/>
            <w:webHidden/>
          </w:rPr>
          <w:fldChar w:fldCharType="separate"/>
        </w:r>
        <w:r w:rsidR="00024E8E">
          <w:rPr>
            <w:noProof/>
            <w:webHidden/>
          </w:rPr>
          <w:t>46</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86" w:history="1">
        <w:r w:rsidR="00CB398C" w:rsidRPr="00517605">
          <w:rPr>
            <w:rStyle w:val="Hypertextovodkaz"/>
            <w:noProof/>
          </w:rPr>
          <w:t>13.</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kaly z ČOV</w:t>
        </w:r>
        <w:r w:rsidR="00CB398C">
          <w:rPr>
            <w:noProof/>
            <w:webHidden/>
          </w:rPr>
          <w:tab/>
        </w:r>
        <w:r w:rsidR="00CB398C">
          <w:rPr>
            <w:noProof/>
            <w:webHidden/>
          </w:rPr>
          <w:fldChar w:fldCharType="begin"/>
        </w:r>
        <w:r w:rsidR="00CB398C">
          <w:rPr>
            <w:noProof/>
            <w:webHidden/>
          </w:rPr>
          <w:instrText xml:space="preserve"> PAGEREF _Toc436029986 \h </w:instrText>
        </w:r>
        <w:r w:rsidR="00CB398C">
          <w:rPr>
            <w:noProof/>
            <w:webHidden/>
          </w:rPr>
        </w:r>
        <w:r w:rsidR="00CB398C">
          <w:rPr>
            <w:noProof/>
            <w:webHidden/>
          </w:rPr>
          <w:fldChar w:fldCharType="separate"/>
        </w:r>
        <w:r w:rsidR="00024E8E">
          <w:rPr>
            <w:noProof/>
            <w:webHidden/>
          </w:rPr>
          <w:t>47</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87" w:history="1">
        <w:r w:rsidR="00CB398C" w:rsidRPr="00517605">
          <w:rPr>
            <w:rStyle w:val="Hypertextovodkaz"/>
            <w:noProof/>
          </w:rPr>
          <w:t>14.</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odpadními oleji</w:t>
        </w:r>
        <w:r w:rsidR="00CB398C">
          <w:rPr>
            <w:noProof/>
            <w:webHidden/>
          </w:rPr>
          <w:tab/>
        </w:r>
        <w:r w:rsidR="00CB398C">
          <w:rPr>
            <w:noProof/>
            <w:webHidden/>
          </w:rPr>
          <w:fldChar w:fldCharType="begin"/>
        </w:r>
        <w:r w:rsidR="00CB398C">
          <w:rPr>
            <w:noProof/>
            <w:webHidden/>
          </w:rPr>
          <w:instrText xml:space="preserve"> PAGEREF _Toc436029987 \h </w:instrText>
        </w:r>
        <w:r w:rsidR="00CB398C">
          <w:rPr>
            <w:noProof/>
            <w:webHidden/>
          </w:rPr>
        </w:r>
        <w:r w:rsidR="00CB398C">
          <w:rPr>
            <w:noProof/>
            <w:webHidden/>
          </w:rPr>
          <w:fldChar w:fldCharType="separate"/>
        </w:r>
        <w:r w:rsidR="00024E8E">
          <w:rPr>
            <w:noProof/>
            <w:webHidden/>
          </w:rPr>
          <w:t>48</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88" w:history="1">
        <w:r w:rsidR="00CB398C" w:rsidRPr="00517605">
          <w:rPr>
            <w:rStyle w:val="Hypertextovodkaz"/>
            <w:noProof/>
          </w:rPr>
          <w:t>15.</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odpady ze zdravotní a veterinární péče</w:t>
        </w:r>
        <w:r w:rsidR="00CB398C">
          <w:rPr>
            <w:noProof/>
            <w:webHidden/>
          </w:rPr>
          <w:tab/>
        </w:r>
        <w:r w:rsidR="00CB398C">
          <w:rPr>
            <w:noProof/>
            <w:webHidden/>
          </w:rPr>
          <w:fldChar w:fldCharType="begin"/>
        </w:r>
        <w:r w:rsidR="00CB398C">
          <w:rPr>
            <w:noProof/>
            <w:webHidden/>
          </w:rPr>
          <w:instrText xml:space="preserve"> PAGEREF _Toc436029988 \h </w:instrText>
        </w:r>
        <w:r w:rsidR="00CB398C">
          <w:rPr>
            <w:noProof/>
            <w:webHidden/>
          </w:rPr>
        </w:r>
        <w:r w:rsidR="00CB398C">
          <w:rPr>
            <w:noProof/>
            <w:webHidden/>
          </w:rPr>
          <w:fldChar w:fldCharType="separate"/>
        </w:r>
        <w:r w:rsidR="00024E8E">
          <w:rPr>
            <w:noProof/>
            <w:webHidden/>
          </w:rPr>
          <w:t>49</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89" w:history="1">
        <w:r w:rsidR="00CB398C" w:rsidRPr="00517605">
          <w:rPr>
            <w:rStyle w:val="Hypertextovodkaz"/>
            <w:noProof/>
          </w:rPr>
          <w:t>16.</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se specifickými skupinami nebezpečných odpadů</w:t>
        </w:r>
        <w:r w:rsidR="00CB398C">
          <w:rPr>
            <w:noProof/>
            <w:webHidden/>
          </w:rPr>
          <w:tab/>
        </w:r>
        <w:r w:rsidR="00CB398C">
          <w:rPr>
            <w:noProof/>
            <w:webHidden/>
          </w:rPr>
          <w:fldChar w:fldCharType="begin"/>
        </w:r>
        <w:r w:rsidR="00CB398C">
          <w:rPr>
            <w:noProof/>
            <w:webHidden/>
          </w:rPr>
          <w:instrText xml:space="preserve"> PAGEREF _Toc436029989 \h </w:instrText>
        </w:r>
        <w:r w:rsidR="00CB398C">
          <w:rPr>
            <w:noProof/>
            <w:webHidden/>
          </w:rPr>
        </w:r>
        <w:r w:rsidR="00CB398C">
          <w:rPr>
            <w:noProof/>
            <w:webHidden/>
          </w:rPr>
          <w:fldChar w:fldCharType="separate"/>
        </w:r>
        <w:r w:rsidR="00024E8E">
          <w:rPr>
            <w:noProof/>
            <w:webHidden/>
          </w:rPr>
          <w:t>50</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90" w:history="1">
        <w:r w:rsidR="00CB398C" w:rsidRPr="00517605">
          <w:rPr>
            <w:rStyle w:val="Hypertextovodkaz"/>
            <w:noProof/>
          </w:rPr>
          <w:t>17.</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odpady z kuchyní a stravoven</w:t>
        </w:r>
        <w:r w:rsidR="00CB398C">
          <w:rPr>
            <w:noProof/>
            <w:webHidden/>
          </w:rPr>
          <w:tab/>
        </w:r>
        <w:r w:rsidR="00CB398C">
          <w:rPr>
            <w:noProof/>
            <w:webHidden/>
          </w:rPr>
          <w:fldChar w:fldCharType="begin"/>
        </w:r>
        <w:r w:rsidR="00CB398C">
          <w:rPr>
            <w:noProof/>
            <w:webHidden/>
          </w:rPr>
          <w:instrText xml:space="preserve"> PAGEREF _Toc436029990 \h </w:instrText>
        </w:r>
        <w:r w:rsidR="00CB398C">
          <w:rPr>
            <w:noProof/>
            <w:webHidden/>
          </w:rPr>
        </w:r>
        <w:r w:rsidR="00CB398C">
          <w:rPr>
            <w:noProof/>
            <w:webHidden/>
          </w:rPr>
          <w:fldChar w:fldCharType="separate"/>
        </w:r>
        <w:r w:rsidR="00024E8E">
          <w:rPr>
            <w:noProof/>
            <w:webHidden/>
          </w:rPr>
          <w:t>51</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91" w:history="1">
        <w:r w:rsidR="00CB398C" w:rsidRPr="00517605">
          <w:rPr>
            <w:rStyle w:val="Hypertextovodkaz"/>
            <w:noProof/>
          </w:rPr>
          <w:t>18.</w:t>
        </w:r>
        <w:r w:rsidR="00CB398C">
          <w:rPr>
            <w:rFonts w:asciiTheme="minorHAnsi" w:eastAsiaTheme="minorEastAsia" w:hAnsiTheme="minorHAnsi" w:cstheme="minorBidi"/>
            <w:noProof/>
            <w:sz w:val="22"/>
            <w:szCs w:val="22"/>
            <w:lang w:eastAsia="cs-CZ"/>
          </w:rPr>
          <w:tab/>
        </w:r>
        <w:r w:rsidR="00CB398C" w:rsidRPr="00517605">
          <w:rPr>
            <w:rStyle w:val="Hypertextovodkaz"/>
            <w:noProof/>
          </w:rPr>
          <w:t>Nakládání s odpady železných a neželezných kovů</w:t>
        </w:r>
        <w:r w:rsidR="00CB398C">
          <w:rPr>
            <w:noProof/>
            <w:webHidden/>
          </w:rPr>
          <w:tab/>
        </w:r>
        <w:r w:rsidR="00CB398C">
          <w:rPr>
            <w:noProof/>
            <w:webHidden/>
          </w:rPr>
          <w:fldChar w:fldCharType="begin"/>
        </w:r>
        <w:r w:rsidR="00CB398C">
          <w:rPr>
            <w:noProof/>
            <w:webHidden/>
          </w:rPr>
          <w:instrText xml:space="preserve"> PAGEREF _Toc436029991 \h </w:instrText>
        </w:r>
        <w:r w:rsidR="00CB398C">
          <w:rPr>
            <w:noProof/>
            <w:webHidden/>
          </w:rPr>
        </w:r>
        <w:r w:rsidR="00CB398C">
          <w:rPr>
            <w:noProof/>
            <w:webHidden/>
          </w:rPr>
          <w:fldChar w:fldCharType="separate"/>
        </w:r>
        <w:r w:rsidR="00024E8E">
          <w:rPr>
            <w:noProof/>
            <w:webHidden/>
          </w:rPr>
          <w:t>52</w:t>
        </w:r>
        <w:r w:rsidR="00CB398C">
          <w:rPr>
            <w:noProof/>
            <w:webHidden/>
          </w:rPr>
          <w:fldChar w:fldCharType="end"/>
        </w:r>
      </w:hyperlink>
    </w:p>
    <w:p w:rsidR="00CB398C" w:rsidRDefault="004F4290">
      <w:pPr>
        <w:pStyle w:val="Obsah2"/>
        <w:tabs>
          <w:tab w:val="left" w:pos="880"/>
          <w:tab w:val="right" w:leader="dot" w:pos="9062"/>
        </w:tabs>
        <w:rPr>
          <w:rFonts w:asciiTheme="minorHAnsi" w:eastAsiaTheme="minorEastAsia" w:hAnsiTheme="minorHAnsi" w:cstheme="minorBidi"/>
          <w:noProof/>
          <w:sz w:val="22"/>
          <w:szCs w:val="22"/>
          <w:lang w:eastAsia="cs-CZ"/>
        </w:rPr>
      </w:pPr>
      <w:hyperlink w:anchor="_Toc436029992" w:history="1">
        <w:r w:rsidR="00CB398C" w:rsidRPr="00517605">
          <w:rPr>
            <w:rStyle w:val="Hypertextovodkaz"/>
            <w:noProof/>
          </w:rPr>
          <w:t>19.</w:t>
        </w:r>
        <w:r w:rsidR="00CB398C">
          <w:rPr>
            <w:rFonts w:asciiTheme="minorHAnsi" w:eastAsiaTheme="minorEastAsia" w:hAnsiTheme="minorHAnsi" w:cstheme="minorBidi"/>
            <w:noProof/>
            <w:sz w:val="22"/>
            <w:szCs w:val="22"/>
            <w:lang w:eastAsia="cs-CZ"/>
          </w:rPr>
          <w:tab/>
        </w:r>
        <w:r w:rsidR="00CB398C" w:rsidRPr="00517605">
          <w:rPr>
            <w:rStyle w:val="Hypertextovodkaz"/>
            <w:noProof/>
          </w:rPr>
          <w:t>Vytvoření sítě zařízení pro nakládání s odpady</w:t>
        </w:r>
        <w:r w:rsidR="00CB398C">
          <w:rPr>
            <w:noProof/>
            <w:webHidden/>
          </w:rPr>
          <w:tab/>
        </w:r>
        <w:r w:rsidR="00CB398C">
          <w:rPr>
            <w:noProof/>
            <w:webHidden/>
          </w:rPr>
          <w:fldChar w:fldCharType="begin"/>
        </w:r>
        <w:r w:rsidR="00CB398C">
          <w:rPr>
            <w:noProof/>
            <w:webHidden/>
          </w:rPr>
          <w:instrText xml:space="preserve"> PAGEREF _Toc436029992 \h </w:instrText>
        </w:r>
        <w:r w:rsidR="00CB398C">
          <w:rPr>
            <w:noProof/>
            <w:webHidden/>
          </w:rPr>
        </w:r>
        <w:r w:rsidR="00CB398C">
          <w:rPr>
            <w:noProof/>
            <w:webHidden/>
          </w:rPr>
          <w:fldChar w:fldCharType="separate"/>
        </w:r>
        <w:r w:rsidR="00024E8E">
          <w:rPr>
            <w:noProof/>
            <w:webHidden/>
          </w:rPr>
          <w:t>53</w:t>
        </w:r>
        <w:r w:rsidR="00CB398C">
          <w:rPr>
            <w:noProof/>
            <w:webHidden/>
          </w:rPr>
          <w:fldChar w:fldCharType="end"/>
        </w:r>
      </w:hyperlink>
    </w:p>
    <w:p w:rsidR="008034A3" w:rsidRDefault="0023558C" w:rsidP="00DA0B4D">
      <w:pPr>
        <w:spacing w:after="0"/>
        <w:rPr>
          <w:rFonts w:ascii="Arial" w:hAnsi="Arial" w:cs="Arial"/>
          <w:bCs/>
        </w:rPr>
      </w:pPr>
      <w:r>
        <w:rPr>
          <w:rFonts w:ascii="Arial" w:hAnsi="Arial" w:cs="Arial"/>
          <w:bCs/>
        </w:rPr>
        <w:fldChar w:fldCharType="end"/>
      </w:r>
    </w:p>
    <w:p w:rsidR="008034A3" w:rsidRDefault="008034A3" w:rsidP="00DA0B4D">
      <w:pPr>
        <w:spacing w:after="0"/>
        <w:rPr>
          <w:rFonts w:ascii="Arial" w:hAnsi="Arial" w:cs="Arial"/>
          <w:bCs/>
        </w:rPr>
      </w:pPr>
    </w:p>
    <w:p w:rsidR="008034A3" w:rsidRDefault="008034A3" w:rsidP="00DA0B4D">
      <w:pPr>
        <w:spacing w:after="0"/>
        <w:rPr>
          <w:rFonts w:ascii="Arial" w:hAnsi="Arial" w:cs="Arial"/>
          <w:bCs/>
        </w:rPr>
      </w:pPr>
    </w:p>
    <w:p w:rsidR="008034A3" w:rsidRDefault="008034A3" w:rsidP="00DA0B4D">
      <w:pPr>
        <w:spacing w:after="0"/>
        <w:rPr>
          <w:rFonts w:ascii="Arial" w:hAnsi="Arial" w:cs="Arial"/>
          <w:bCs/>
        </w:rPr>
      </w:pPr>
    </w:p>
    <w:p w:rsidR="008034A3" w:rsidRDefault="008034A3" w:rsidP="00DA0B4D">
      <w:pPr>
        <w:spacing w:after="0"/>
        <w:rPr>
          <w:rFonts w:ascii="Arial" w:hAnsi="Arial" w:cs="Arial"/>
          <w:bCs/>
        </w:rPr>
      </w:pPr>
    </w:p>
    <w:p w:rsidR="008034A3" w:rsidRDefault="008034A3" w:rsidP="00DA0B4D">
      <w:pPr>
        <w:spacing w:after="0"/>
        <w:rPr>
          <w:rFonts w:ascii="Arial" w:hAnsi="Arial" w:cs="Arial"/>
          <w:bCs/>
        </w:rPr>
      </w:pPr>
    </w:p>
    <w:p w:rsidR="008034A3" w:rsidRDefault="008034A3" w:rsidP="00DA0B4D">
      <w:pPr>
        <w:spacing w:after="0"/>
        <w:rPr>
          <w:rFonts w:ascii="Arial" w:hAnsi="Arial" w:cs="Arial"/>
          <w:bCs/>
        </w:rPr>
      </w:pPr>
    </w:p>
    <w:p w:rsidR="008034A3" w:rsidRDefault="008034A3">
      <w:pPr>
        <w:rPr>
          <w:rFonts w:ascii="Arial" w:eastAsia="Times New Roman" w:hAnsi="Arial" w:cs="Arial"/>
          <w:b/>
          <w:bCs/>
          <w:kern w:val="32"/>
          <w:sz w:val="32"/>
          <w:szCs w:val="32"/>
          <w:lang w:eastAsia="cs-CZ"/>
        </w:rPr>
      </w:pPr>
      <w:r>
        <w:br w:type="page"/>
      </w:r>
    </w:p>
    <w:p w:rsidR="000B07AE" w:rsidRDefault="000B07AE" w:rsidP="00550BFB">
      <w:pPr>
        <w:pStyle w:val="Nadpis1"/>
      </w:pPr>
      <w:bookmarkStart w:id="0" w:name="_Toc436029957"/>
      <w:r>
        <w:lastRenderedPageBreak/>
        <w:t>Směrná část</w:t>
      </w:r>
      <w:bookmarkEnd w:id="0"/>
    </w:p>
    <w:p w:rsidR="008034A3" w:rsidRPr="008034A3" w:rsidRDefault="008034A3" w:rsidP="000B07AE">
      <w:pPr>
        <w:pStyle w:val="Nadpis2"/>
      </w:pPr>
      <w:bookmarkStart w:id="1" w:name="_Toc436029958"/>
      <w:r w:rsidRPr="00550BFB">
        <w:t>Úvod</w:t>
      </w:r>
      <w:bookmarkEnd w:id="1"/>
    </w:p>
    <w:p w:rsidR="00E64C63" w:rsidRDefault="00E64C63" w:rsidP="00550BFB">
      <w:r w:rsidRPr="001B0348">
        <w:t xml:space="preserve">Směrná část POH </w:t>
      </w:r>
      <w:r w:rsidR="004E70CF">
        <w:t>OK</w:t>
      </w:r>
      <w:r w:rsidRPr="001B0348">
        <w:t xml:space="preserve"> je souborem konkrétních </w:t>
      </w:r>
      <w:r w:rsidR="00DA0B4D" w:rsidRPr="001B0348">
        <w:t>opatření a nástrojů</w:t>
      </w:r>
      <w:r w:rsidR="004E70CF">
        <w:t xml:space="preserve"> a komentářů</w:t>
      </w:r>
      <w:r w:rsidR="00DA0B4D" w:rsidRPr="001B0348">
        <w:t>, kter</w:t>
      </w:r>
      <w:r w:rsidRPr="001B0348">
        <w:t>é</w:t>
      </w:r>
      <w:r w:rsidR="00DA0B4D" w:rsidRPr="001B0348">
        <w:t xml:space="preserve"> </w:t>
      </w:r>
      <w:proofErr w:type="gramStart"/>
      <w:r w:rsidR="00DA0B4D" w:rsidRPr="001B0348">
        <w:t>podpoří</w:t>
      </w:r>
      <w:proofErr w:type="gramEnd"/>
      <w:r w:rsidR="00DA0B4D" w:rsidRPr="001B0348">
        <w:t xml:space="preserve"> plnění zásadních cílů definovaných v Závazné části </w:t>
      </w:r>
      <w:proofErr w:type="gramStart"/>
      <w:r w:rsidR="00DA0B4D" w:rsidRPr="001B0348">
        <w:t>POH</w:t>
      </w:r>
      <w:proofErr w:type="gramEnd"/>
      <w:r w:rsidR="00DA0B4D" w:rsidRPr="001B0348">
        <w:t xml:space="preserve"> </w:t>
      </w:r>
      <w:r w:rsidR="004E70CF">
        <w:t>OK</w:t>
      </w:r>
      <w:r w:rsidR="00DA0B4D" w:rsidRPr="001B0348">
        <w:t>.</w:t>
      </w:r>
      <w:r w:rsidRPr="001B0348">
        <w:t xml:space="preserve"> Nástroje navržené ve </w:t>
      </w:r>
      <w:r w:rsidR="00931EA8">
        <w:t>S</w:t>
      </w:r>
      <w:r w:rsidRPr="001B0348">
        <w:t xml:space="preserve">měrné části </w:t>
      </w:r>
      <w:proofErr w:type="gramStart"/>
      <w:r w:rsidR="00931EA8">
        <w:t>POH</w:t>
      </w:r>
      <w:proofErr w:type="gramEnd"/>
      <w:r w:rsidR="00931EA8">
        <w:t xml:space="preserve"> </w:t>
      </w:r>
      <w:r w:rsidR="004E70CF">
        <w:t>OK</w:t>
      </w:r>
      <w:r w:rsidR="00931EA8">
        <w:t xml:space="preserve"> </w:t>
      </w:r>
      <w:proofErr w:type="gramStart"/>
      <w:r w:rsidRPr="001B0348">
        <w:t>vycházejí</w:t>
      </w:r>
      <w:proofErr w:type="gramEnd"/>
      <w:r w:rsidRPr="001B0348">
        <w:t xml:space="preserve"> ze současných používaných nástrojů. Patří k nim:</w:t>
      </w:r>
    </w:p>
    <w:p w:rsidR="00E64C63" w:rsidRPr="00550BFB" w:rsidRDefault="00E64C63" w:rsidP="009425DB">
      <w:pPr>
        <w:pStyle w:val="Bezmezer"/>
      </w:pPr>
      <w:r w:rsidRPr="00550BFB">
        <w:t>normativní nástroje (</w:t>
      </w:r>
      <w:r w:rsidR="002D6F36" w:rsidRPr="00550BFB">
        <w:t>odpovídají</w:t>
      </w:r>
      <w:r w:rsidRPr="00550BFB">
        <w:t xml:space="preserve"> </w:t>
      </w:r>
      <w:r w:rsidR="002D6F36" w:rsidRPr="00550BFB">
        <w:t>s</w:t>
      </w:r>
      <w:r w:rsidRPr="00550BFB">
        <w:t>távající</w:t>
      </w:r>
      <w:r w:rsidR="002D6F36" w:rsidRPr="00550BFB">
        <w:t>m</w:t>
      </w:r>
      <w:r w:rsidRPr="00550BFB">
        <w:t xml:space="preserve"> právní</w:t>
      </w:r>
      <w:r w:rsidR="002D6F36" w:rsidRPr="00550BFB">
        <w:t>m</w:t>
      </w:r>
      <w:r w:rsidRPr="00550BFB">
        <w:t xml:space="preserve"> norm</w:t>
      </w:r>
      <w:r w:rsidR="002D6F36" w:rsidRPr="00550BFB">
        <w:t>ám, určujícím</w:t>
      </w:r>
      <w:r w:rsidRPr="00550BFB">
        <w:t xml:space="preserve"> rámec odpadového hospodářství</w:t>
      </w:r>
      <w:r w:rsidR="002D6F36" w:rsidRPr="00550BFB">
        <w:t xml:space="preserve"> a ze strategických dokumentů </w:t>
      </w:r>
      <w:r w:rsidR="002E1D3C" w:rsidRPr="00550BFB">
        <w:t>národních i krajských)</w:t>
      </w:r>
      <w:r w:rsidRPr="00550BFB">
        <w:t xml:space="preserve"> </w:t>
      </w:r>
    </w:p>
    <w:p w:rsidR="00E64C63" w:rsidRPr="00550BFB" w:rsidRDefault="00E64C63" w:rsidP="009425DB">
      <w:pPr>
        <w:pStyle w:val="Bezmezer"/>
      </w:pPr>
      <w:r w:rsidRPr="00550BFB">
        <w:t>ekonomické nástroje (různé formy podpory projektů z veřejných prostředků, poplatky v OH)</w:t>
      </w:r>
    </w:p>
    <w:p w:rsidR="00E64C63" w:rsidRPr="00550BFB" w:rsidRDefault="00E64C63" w:rsidP="009425DB">
      <w:pPr>
        <w:pStyle w:val="Bezmezer"/>
      </w:pPr>
      <w:r w:rsidRPr="00550BFB">
        <w:t>administrativní nástroje (výkon veřejné a státní správy na úseku OH)</w:t>
      </w:r>
    </w:p>
    <w:p w:rsidR="00E64C63" w:rsidRPr="00550BFB" w:rsidRDefault="00E64C63" w:rsidP="009425DB">
      <w:pPr>
        <w:pStyle w:val="Bezmezer"/>
      </w:pPr>
      <w:r w:rsidRPr="00550BFB">
        <w:t>informační nástroje (komunikační strategie, informační databáze apod.)</w:t>
      </w:r>
    </w:p>
    <w:p w:rsidR="00DA0B4D" w:rsidRPr="00550BFB" w:rsidRDefault="00E64C63" w:rsidP="009425DB">
      <w:pPr>
        <w:pStyle w:val="Bezmezer"/>
      </w:pPr>
      <w:r w:rsidRPr="00550BFB">
        <w:t xml:space="preserve">dobrovolné nástroje (EMS, EMAS, </w:t>
      </w:r>
      <w:r w:rsidR="002E1D3C" w:rsidRPr="00550BFB">
        <w:t xml:space="preserve">dobrovolné </w:t>
      </w:r>
      <w:r w:rsidRPr="00550BFB">
        <w:t xml:space="preserve">dohody apod.)  </w:t>
      </w:r>
    </w:p>
    <w:p w:rsidR="00E64C63" w:rsidRDefault="00E64C63" w:rsidP="00550BFB">
      <w:pPr>
        <w:pStyle w:val="Nadpisy"/>
      </w:pPr>
      <w:r>
        <w:t>Směrná část je rozdělena do dvou hlavních částí:</w:t>
      </w:r>
    </w:p>
    <w:p w:rsidR="00DA0B4D" w:rsidRPr="00550BFB" w:rsidRDefault="00DA0B4D" w:rsidP="00FB535C">
      <w:pPr>
        <w:numPr>
          <w:ilvl w:val="0"/>
          <w:numId w:val="11"/>
        </w:numPr>
        <w:spacing w:after="0"/>
        <w:rPr>
          <w:bCs/>
        </w:rPr>
      </w:pPr>
      <w:r w:rsidRPr="00550BFB">
        <w:rPr>
          <w:b/>
          <w:bCs/>
        </w:rPr>
        <w:t xml:space="preserve">Předcházení vzniku odpadů </w:t>
      </w:r>
      <w:r w:rsidRPr="00550BFB">
        <w:rPr>
          <w:bCs/>
        </w:rPr>
        <w:t>(textil</w:t>
      </w:r>
      <w:r w:rsidR="002E1D3C" w:rsidRPr="00550BFB">
        <w:rPr>
          <w:bCs/>
        </w:rPr>
        <w:t xml:space="preserve"> a další užitkové zboží (např. obuv)</w:t>
      </w:r>
      <w:r w:rsidRPr="00550BFB">
        <w:rPr>
          <w:bCs/>
        </w:rPr>
        <w:t>, potraviny, bioodpady, elektro</w:t>
      </w:r>
      <w:r w:rsidR="002E1D3C" w:rsidRPr="00550BFB">
        <w:rPr>
          <w:bCs/>
        </w:rPr>
        <w:t>zařízení</w:t>
      </w:r>
      <w:r w:rsidRPr="00550BFB">
        <w:rPr>
          <w:bCs/>
        </w:rPr>
        <w:t>, obaly, stavební odpady apod.</w:t>
      </w:r>
      <w:r w:rsidR="002E1D3C" w:rsidRPr="00550BFB">
        <w:rPr>
          <w:bCs/>
        </w:rPr>
        <w:t xml:space="preserve"> a </w:t>
      </w:r>
      <w:r w:rsidR="009E650B" w:rsidRPr="00550BFB">
        <w:rPr>
          <w:bCs/>
        </w:rPr>
        <w:t>další nástroje vedoucí obecně k prevenci vzniku odpadů</w:t>
      </w:r>
      <w:r w:rsidRPr="00550BFB">
        <w:rPr>
          <w:bCs/>
        </w:rPr>
        <w:t>)</w:t>
      </w:r>
    </w:p>
    <w:p w:rsidR="00DA0B4D" w:rsidRPr="00BA1E6E" w:rsidRDefault="00DA0B4D" w:rsidP="00FB535C">
      <w:pPr>
        <w:numPr>
          <w:ilvl w:val="0"/>
          <w:numId w:val="11"/>
        </w:numPr>
        <w:spacing w:after="0"/>
        <w:rPr>
          <w:b/>
          <w:bCs/>
        </w:rPr>
      </w:pPr>
      <w:r w:rsidRPr="00BA1E6E">
        <w:rPr>
          <w:b/>
          <w:bCs/>
        </w:rPr>
        <w:t xml:space="preserve">Nakládání s vybranými druhy odpadů </w:t>
      </w:r>
    </w:p>
    <w:p w:rsidR="00DA0B4D" w:rsidRPr="00550BFB" w:rsidRDefault="00E64C63" w:rsidP="00BA1E6E">
      <w:pPr>
        <w:pStyle w:val="Bezmezer"/>
      </w:pPr>
      <w:r w:rsidRPr="00550BFB">
        <w:t xml:space="preserve">Oddělený </w:t>
      </w:r>
      <w:r w:rsidR="00DA0B4D" w:rsidRPr="00550BFB">
        <w:t>sběr recyklovatelných složek</w:t>
      </w:r>
      <w:r w:rsidRPr="00550BFB">
        <w:t xml:space="preserve"> KO, </w:t>
      </w:r>
      <w:r w:rsidR="00DA0B4D" w:rsidRPr="00550BFB">
        <w:t>následná úprava na druhotnou surovinu</w:t>
      </w:r>
      <w:r w:rsidRPr="00550BFB">
        <w:t xml:space="preserve"> a využití</w:t>
      </w:r>
    </w:p>
    <w:p w:rsidR="00DA0B4D" w:rsidRPr="00550BFB" w:rsidRDefault="00E64C63" w:rsidP="00BA1E6E">
      <w:pPr>
        <w:pStyle w:val="Bezmezer"/>
      </w:pPr>
      <w:r w:rsidRPr="00550BFB">
        <w:t>Oddělený sběr a následné zpracování a využití biologicky rozložitelných odpadů</w:t>
      </w:r>
    </w:p>
    <w:p w:rsidR="00DA0B4D" w:rsidRPr="00550BFB" w:rsidRDefault="00E64C63" w:rsidP="00BA1E6E">
      <w:pPr>
        <w:pStyle w:val="Bezmezer"/>
      </w:pPr>
      <w:r w:rsidRPr="00550BFB">
        <w:t>Oddělený s</w:t>
      </w:r>
      <w:r w:rsidR="00DA0B4D" w:rsidRPr="00550BFB">
        <w:t>běr a využití objemných a dalších od</w:t>
      </w:r>
      <w:r w:rsidRPr="00550BFB">
        <w:t>padů</w:t>
      </w:r>
    </w:p>
    <w:p w:rsidR="00DA0B4D" w:rsidRPr="00550BFB" w:rsidRDefault="0064076A" w:rsidP="00BA1E6E">
      <w:pPr>
        <w:pStyle w:val="Bezmezer"/>
      </w:pPr>
      <w:r w:rsidRPr="00550BFB">
        <w:t>Přeprava a zajištění e</w:t>
      </w:r>
      <w:r w:rsidR="00DA0B4D" w:rsidRPr="00550BFB">
        <w:t>nergetické</w:t>
      </w:r>
      <w:r w:rsidRPr="00550BFB">
        <w:t>ho</w:t>
      </w:r>
      <w:r w:rsidR="00DA0B4D" w:rsidRPr="00550BFB">
        <w:t xml:space="preserve"> využití </w:t>
      </w:r>
      <w:r w:rsidRPr="00550BFB">
        <w:t>směsných komunálních odpadů</w:t>
      </w:r>
    </w:p>
    <w:p w:rsidR="0064076A" w:rsidRPr="00550BFB" w:rsidRDefault="0064076A" w:rsidP="00BA1E6E">
      <w:pPr>
        <w:pStyle w:val="Bezmezer"/>
      </w:pPr>
      <w:r w:rsidRPr="00550BFB">
        <w:t>Podpora zpětného odběru a využití vybraných výrobků</w:t>
      </w:r>
    </w:p>
    <w:p w:rsidR="0064076A" w:rsidRPr="00550BFB" w:rsidRDefault="0064076A" w:rsidP="00BA1E6E">
      <w:pPr>
        <w:pStyle w:val="Bezmezer"/>
      </w:pPr>
      <w:r w:rsidRPr="00550BFB">
        <w:t>Využití stavebních odpadů</w:t>
      </w:r>
    </w:p>
    <w:p w:rsidR="00133ACC" w:rsidRDefault="00DA0B4D" w:rsidP="00BA1E6E">
      <w:pPr>
        <w:pStyle w:val="Bezmezer"/>
      </w:pPr>
      <w:r w:rsidRPr="00550BFB">
        <w:t>Ostatní vybrané skupiny odpadů</w:t>
      </w:r>
    </w:p>
    <w:p w:rsidR="00133ACC" w:rsidRDefault="00133ACC">
      <w:pPr>
        <w:autoSpaceDE/>
        <w:autoSpaceDN/>
        <w:adjustRightInd/>
        <w:spacing w:before="0" w:after="200" w:line="276" w:lineRule="auto"/>
        <w:jc w:val="left"/>
        <w:rPr>
          <w:rFonts w:eastAsia="Times New Roman"/>
          <w:szCs w:val="22"/>
          <w:lang w:eastAsia="cs-CZ"/>
        </w:rPr>
      </w:pPr>
      <w:r>
        <w:br w:type="page"/>
      </w:r>
    </w:p>
    <w:p w:rsidR="00647347" w:rsidRPr="00CD032B" w:rsidRDefault="00647347" w:rsidP="000B07AE">
      <w:pPr>
        <w:pStyle w:val="Nadpis2"/>
      </w:pPr>
      <w:bookmarkStart w:id="2" w:name="_Toc422077991"/>
      <w:bookmarkStart w:id="3" w:name="_Toc436029959"/>
      <w:r w:rsidRPr="00C577E5">
        <w:lastRenderedPageBreak/>
        <w:t xml:space="preserve">Kritéria </w:t>
      </w:r>
      <w:r w:rsidRPr="00550BFB">
        <w:t>hodnocení</w:t>
      </w:r>
      <w:r w:rsidRPr="00C577E5">
        <w:t xml:space="preserve"> změn podmínek, na jejichž základě </w:t>
      </w:r>
      <w:proofErr w:type="gramStart"/>
      <w:r w:rsidRPr="00C577E5">
        <w:t>byl POH</w:t>
      </w:r>
      <w:proofErr w:type="gramEnd"/>
      <w:r>
        <w:t xml:space="preserve"> </w:t>
      </w:r>
      <w:r w:rsidR="004E70CF">
        <w:t>OK</w:t>
      </w:r>
      <w:r w:rsidRPr="00C577E5">
        <w:t xml:space="preserve"> zpracován</w:t>
      </w:r>
      <w:bookmarkEnd w:id="2"/>
      <w:bookmarkEnd w:id="3"/>
    </w:p>
    <w:p w:rsidR="00F0394F" w:rsidRDefault="00647347" w:rsidP="00550BFB">
      <w:proofErr w:type="gramStart"/>
      <w:r w:rsidRPr="00647347">
        <w:t>POH</w:t>
      </w:r>
      <w:proofErr w:type="gramEnd"/>
      <w:r w:rsidRPr="00647347">
        <w:t xml:space="preserve"> </w:t>
      </w:r>
      <w:r w:rsidR="004E70CF">
        <w:t>OK</w:t>
      </w:r>
      <w:r>
        <w:t xml:space="preserve"> by</w:t>
      </w:r>
      <w:r w:rsidR="00F0394F">
        <w:t>l zpracován v souladu s </w:t>
      </w:r>
      <w:proofErr w:type="gramStart"/>
      <w:r w:rsidR="00F0394F">
        <w:t>POH</w:t>
      </w:r>
      <w:proofErr w:type="gramEnd"/>
      <w:r w:rsidR="00F0394F">
        <w:t xml:space="preserve"> ČR. </w:t>
      </w:r>
    </w:p>
    <w:p w:rsidR="00F0394F" w:rsidRPr="00154E99" w:rsidRDefault="00F0394F" w:rsidP="009425DB">
      <w:pPr>
        <w:pStyle w:val="Bezmezer"/>
      </w:pPr>
      <w:r w:rsidRPr="00154E99">
        <w:t xml:space="preserve">Základním rámcem pro </w:t>
      </w:r>
      <w:proofErr w:type="gramStart"/>
      <w:r w:rsidRPr="00154E99">
        <w:t>POH</w:t>
      </w:r>
      <w:proofErr w:type="gramEnd"/>
      <w:r w:rsidRPr="00154E99">
        <w:t xml:space="preserve"> </w:t>
      </w:r>
      <w:r w:rsidR="004E70CF">
        <w:t>OK</w:t>
      </w:r>
      <w:r w:rsidRPr="00154E99">
        <w:t xml:space="preserve"> </w:t>
      </w:r>
      <w:proofErr w:type="gramStart"/>
      <w:r w:rsidRPr="00154E99">
        <w:t>jsou</w:t>
      </w:r>
      <w:proofErr w:type="gramEnd"/>
      <w:r w:rsidRPr="00154E99">
        <w:t xml:space="preserve"> platné právní předpisy v oblasti odpadového hospodářství. </w:t>
      </w:r>
    </w:p>
    <w:p w:rsidR="00F0394F" w:rsidRPr="00154E99" w:rsidRDefault="00F0394F" w:rsidP="009425DB">
      <w:pPr>
        <w:pStyle w:val="Bezmezer"/>
      </w:pPr>
      <w:r w:rsidRPr="00154E99">
        <w:t xml:space="preserve">Cíle v Závazné části a nástroje k jejich plnění ve Směrné části vycházejí ze stávajícího stavu a možností nakládání s odpady v ČR i v zahraničí, přičemž jsou zohledněny technické a ekonomické možnosti </w:t>
      </w:r>
      <w:r w:rsidR="00154E99" w:rsidRPr="00154E99">
        <w:t>řešení pro jednotlivé skupiny odpadů</w:t>
      </w:r>
      <w:r w:rsidRPr="00154E99">
        <w:t>.</w:t>
      </w:r>
    </w:p>
    <w:p w:rsidR="00F0394F" w:rsidRPr="00154E99" w:rsidRDefault="00F0394F" w:rsidP="009425DB">
      <w:pPr>
        <w:pStyle w:val="Bezmezer"/>
      </w:pPr>
      <w:r w:rsidRPr="00154E99">
        <w:t>Je zohledněna strategie dalšího rozvoje s dodržením hierarchie nakládání s odpady</w:t>
      </w:r>
    </w:p>
    <w:p w:rsidR="00647347" w:rsidRPr="00647347" w:rsidRDefault="00F0394F" w:rsidP="002548CD">
      <w:pPr>
        <w:rPr>
          <w:rFonts w:ascii="Arial" w:hAnsi="Arial" w:cs="Arial"/>
          <w:bCs/>
        </w:rPr>
      </w:pPr>
      <w:r>
        <w:t xml:space="preserve">V případě, že dojde k zásadní změně podmínek, na jejichž základě </w:t>
      </w:r>
      <w:proofErr w:type="gramStart"/>
      <w:r>
        <w:t>byl POH</w:t>
      </w:r>
      <w:proofErr w:type="gramEnd"/>
      <w:r>
        <w:t xml:space="preserve"> </w:t>
      </w:r>
      <w:r w:rsidR="004E70CF">
        <w:t>OK</w:t>
      </w:r>
      <w:r>
        <w:t xml:space="preserve"> zpracován, musí být provedena jeho aktualizace (v</w:t>
      </w:r>
      <w:r w:rsidR="00647347" w:rsidRPr="00647347">
        <w:t> souladu s § 43 odst. 7 zákona o odpadech</w:t>
      </w:r>
      <w:r>
        <w:t xml:space="preserve">. POH </w:t>
      </w:r>
      <w:r w:rsidR="004E70CF">
        <w:t>OK</w:t>
      </w:r>
      <w:r>
        <w:t xml:space="preserve">, zejména jeho Závazná a Směrná část, </w:t>
      </w:r>
      <w:proofErr w:type="gramStart"/>
      <w:r>
        <w:t>by</w:t>
      </w:r>
      <w:proofErr w:type="gramEnd"/>
      <w:r>
        <w:t xml:space="preserve"> měl být aktualizován</w:t>
      </w:r>
      <w:r w:rsidR="00154E99">
        <w:t xml:space="preserve"> při</w:t>
      </w:r>
      <w:r>
        <w:t>:</w:t>
      </w:r>
      <w:r>
        <w:rPr>
          <w:rFonts w:ascii="Arial" w:hAnsi="Arial" w:cs="Arial"/>
          <w:bCs/>
        </w:rPr>
        <w:t xml:space="preserve"> </w:t>
      </w:r>
    </w:p>
    <w:p w:rsidR="00647347" w:rsidRPr="00154E99" w:rsidRDefault="00647347" w:rsidP="009425DB">
      <w:pPr>
        <w:pStyle w:val="Bezmezer"/>
      </w:pPr>
      <w:r w:rsidRPr="00154E99">
        <w:t xml:space="preserve">změně </w:t>
      </w:r>
      <w:r w:rsidR="00154E99">
        <w:t xml:space="preserve">zásadních </w:t>
      </w:r>
      <w:r w:rsidR="00154E99" w:rsidRPr="00154E99">
        <w:t>právních norem (zejména zákon o odpadech, zákon o výrobcích s ukončenou životností)</w:t>
      </w:r>
      <w:r w:rsidR="00154E99">
        <w:t>, které</w:t>
      </w:r>
      <w:r w:rsidRPr="00154E99">
        <w:t xml:space="preserve"> </w:t>
      </w:r>
      <w:r w:rsidR="00154E99">
        <w:t xml:space="preserve">budou mít </w:t>
      </w:r>
      <w:r w:rsidRPr="00154E99">
        <w:t xml:space="preserve">dopad na </w:t>
      </w:r>
      <w:proofErr w:type="gramStart"/>
      <w:r w:rsidRPr="00154E99">
        <w:t>cíle a</w:t>
      </w:r>
      <w:r w:rsidR="004E70CF">
        <w:t xml:space="preserve"> </w:t>
      </w:r>
      <w:r w:rsidRPr="00154E99">
        <w:t>opatření</w:t>
      </w:r>
      <w:proofErr w:type="gramEnd"/>
      <w:r w:rsidR="00154E99">
        <w:t xml:space="preserve"> v POH ČR a v POH </w:t>
      </w:r>
      <w:r w:rsidR="004E70CF">
        <w:t>OK</w:t>
      </w:r>
    </w:p>
    <w:p w:rsidR="00154E99" w:rsidRPr="00154E99" w:rsidRDefault="00154E99" w:rsidP="009425DB">
      <w:pPr>
        <w:pStyle w:val="Bezmezer"/>
      </w:pPr>
      <w:r>
        <w:t xml:space="preserve">zásadní změně technologických a ekonomických podmínek pro plnění některých cílů a opatření v POH </w:t>
      </w:r>
      <w:proofErr w:type="gramStart"/>
      <w:r>
        <w:t>ČR a v POH</w:t>
      </w:r>
      <w:proofErr w:type="gramEnd"/>
      <w:r>
        <w:t xml:space="preserve"> </w:t>
      </w:r>
      <w:r w:rsidR="004E70CF">
        <w:t>OK</w:t>
      </w:r>
    </w:p>
    <w:p w:rsidR="00647347" w:rsidRDefault="00647347" w:rsidP="00DA0B4D">
      <w:pPr>
        <w:spacing w:after="0"/>
        <w:rPr>
          <w:rFonts w:ascii="Arial" w:hAnsi="Arial" w:cs="Arial"/>
          <w:bCs/>
        </w:rPr>
      </w:pPr>
    </w:p>
    <w:p w:rsidR="0064076A" w:rsidRPr="00462297" w:rsidRDefault="00DA0B4D" w:rsidP="00462297">
      <w:pPr>
        <w:pStyle w:val="Nadpis1"/>
      </w:pPr>
      <w:bookmarkStart w:id="4" w:name="_Toc436029960"/>
      <w:r w:rsidRPr="00462297">
        <w:t xml:space="preserve">Část I </w:t>
      </w:r>
      <w:r w:rsidR="00462297" w:rsidRPr="00462297">
        <w:t>- Předcházení vzniku odpadů</w:t>
      </w:r>
      <w:bookmarkEnd w:id="4"/>
    </w:p>
    <w:p w:rsidR="00A226E6" w:rsidRPr="005A4225" w:rsidRDefault="00A226E6" w:rsidP="00462297">
      <w:r w:rsidRPr="005A4225">
        <w:t xml:space="preserve">V rámci Závazné části </w:t>
      </w:r>
      <w:proofErr w:type="gramStart"/>
      <w:r w:rsidRPr="005A4225">
        <w:t>POH</w:t>
      </w:r>
      <w:proofErr w:type="gramEnd"/>
      <w:r w:rsidRPr="005A4225">
        <w:t xml:space="preserve"> OK </w:t>
      </w:r>
      <w:proofErr w:type="gramStart"/>
      <w:r w:rsidRPr="005A4225">
        <w:t>jsou</w:t>
      </w:r>
      <w:proofErr w:type="gramEnd"/>
      <w:r w:rsidRPr="005A4225">
        <w:t xml:space="preserve"> stanoveny hlavní a dílčí cíle pro oblast předcházení vzniku odpadů. V návaznosti na cíle je definováno </w:t>
      </w:r>
      <w:r w:rsidR="00B73BFD">
        <w:t>7</w:t>
      </w:r>
      <w:r w:rsidRPr="005A4225">
        <w:t xml:space="preserve"> opatření včetně zásad a vazby na dílčí cíle. Níže jsou pro stanovená opatření rozepsány nástroje pro jejich naplnění včetně dopo</w:t>
      </w:r>
      <w:r>
        <w:t>ručení pro realizační</w:t>
      </w:r>
      <w:r w:rsidRPr="005A4225">
        <w:t xml:space="preserve"> projekty.  </w:t>
      </w:r>
    </w:p>
    <w:p w:rsidR="00A226E6" w:rsidRPr="005A4225" w:rsidRDefault="00A226E6" w:rsidP="00462297">
      <w:r w:rsidRPr="005A4225">
        <w:t>Doba realizace opatření je dána po celou dobu platnosti POH OK. Odpovědnost za realizaci jednotlivých opatření nese kraj (hlavní koordinátor) ve spolupráci s dalšími subjekty a dále obce.</w:t>
      </w:r>
    </w:p>
    <w:p w:rsidR="00A226E6" w:rsidRDefault="00A226E6" w:rsidP="00462297">
      <w:pPr>
        <w:pStyle w:val="Nadpisy"/>
      </w:pPr>
      <w:r w:rsidRPr="00B172ED">
        <w:t>Opatření a nástroje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226E6" w:rsidRPr="00873F98" w:rsidTr="00FC5EB5">
        <w:tc>
          <w:tcPr>
            <w:tcW w:w="2122" w:type="dxa"/>
            <w:shd w:val="clear" w:color="auto" w:fill="DBE5F1" w:themeFill="accent1" w:themeFillTint="33"/>
          </w:tcPr>
          <w:p w:rsidR="00A226E6" w:rsidRPr="00C92F0B" w:rsidRDefault="00A226E6" w:rsidP="009425DB">
            <w:pPr>
              <w:pStyle w:val="Zkladntext"/>
              <w:rPr>
                <w:b/>
              </w:rPr>
            </w:pPr>
            <w:r w:rsidRPr="00C92F0B">
              <w:rPr>
                <w:b/>
              </w:rPr>
              <w:t>Číslo opatření</w:t>
            </w:r>
          </w:p>
        </w:tc>
        <w:tc>
          <w:tcPr>
            <w:tcW w:w="6945" w:type="dxa"/>
            <w:shd w:val="clear" w:color="auto" w:fill="DBE5F1" w:themeFill="accent1" w:themeFillTint="33"/>
          </w:tcPr>
          <w:p w:rsidR="00A226E6" w:rsidRPr="00C92F0B" w:rsidRDefault="00A226E6" w:rsidP="009425DB">
            <w:pPr>
              <w:pStyle w:val="Zkladntext"/>
              <w:rPr>
                <w:b/>
              </w:rPr>
            </w:pPr>
            <w:r w:rsidRPr="00C92F0B">
              <w:rPr>
                <w:b/>
              </w:rPr>
              <w:t>1</w:t>
            </w:r>
          </w:p>
        </w:tc>
      </w:tr>
      <w:tr w:rsidR="00A226E6" w:rsidRPr="00873F98" w:rsidTr="00FC5EB5">
        <w:tc>
          <w:tcPr>
            <w:tcW w:w="2122" w:type="dxa"/>
          </w:tcPr>
          <w:p w:rsidR="00A226E6" w:rsidRPr="00873F98" w:rsidRDefault="00A226E6" w:rsidP="009425DB">
            <w:pPr>
              <w:pStyle w:val="Zkladntext"/>
            </w:pPr>
            <w:r w:rsidRPr="00873F98">
              <w:t>Název opatření</w:t>
            </w:r>
          </w:p>
        </w:tc>
        <w:tc>
          <w:tcPr>
            <w:tcW w:w="6945" w:type="dxa"/>
          </w:tcPr>
          <w:p w:rsidR="00A226E6" w:rsidRPr="00C92F0B" w:rsidRDefault="00A226E6" w:rsidP="009425DB">
            <w:pPr>
              <w:pStyle w:val="Zkladntext"/>
              <w:rPr>
                <w:b/>
              </w:rPr>
            </w:pPr>
            <w:r w:rsidRPr="00C92F0B">
              <w:rPr>
                <w:b/>
              </w:rPr>
              <w:t>Koordinovaný přístup v oblasti předcházení vzniku odpadů na území OK</w:t>
            </w:r>
          </w:p>
        </w:tc>
      </w:tr>
      <w:tr w:rsidR="00A226E6" w:rsidRPr="00873F98" w:rsidTr="00FC5EB5">
        <w:tc>
          <w:tcPr>
            <w:tcW w:w="2122" w:type="dxa"/>
          </w:tcPr>
          <w:p w:rsidR="00A226E6" w:rsidRPr="00873F98" w:rsidRDefault="00A226E6" w:rsidP="009425DB">
            <w:pPr>
              <w:pStyle w:val="Zkladntext"/>
            </w:pPr>
            <w:r>
              <w:t>Nástroje</w:t>
            </w:r>
          </w:p>
        </w:tc>
        <w:tc>
          <w:tcPr>
            <w:tcW w:w="6945" w:type="dxa"/>
          </w:tcPr>
          <w:p w:rsidR="00A226E6" w:rsidRPr="008D2C80" w:rsidRDefault="00A226E6" w:rsidP="009425DB">
            <w:pPr>
              <w:pStyle w:val="Zkladntext"/>
              <w:rPr>
                <w:bCs/>
              </w:rPr>
            </w:pPr>
            <w:r w:rsidRPr="008D2C80">
              <w:t xml:space="preserve">Provádět systematickou koordinaci aktivit pro oblast předcházení vzniku odpadů na území </w:t>
            </w:r>
            <w:r>
              <w:t>Olomouckého</w:t>
            </w:r>
            <w:r w:rsidRPr="008D2C80">
              <w:t xml:space="preserve"> kraje, tj. propojovat tyto aktivity v území z po</w:t>
            </w:r>
            <w:r>
              <w:t>zice kraje jakožto koordinátora.</w:t>
            </w:r>
          </w:p>
          <w:p w:rsidR="00A226E6" w:rsidRPr="008D2C80" w:rsidRDefault="00A226E6" w:rsidP="00FC5EB5">
            <w:pPr>
              <w:rPr>
                <w:bCs/>
              </w:rPr>
            </w:pPr>
            <w:r w:rsidRPr="008D2C80">
              <w:t>Stanovit další klíčové subjekty mající dílčí koordinační úlohu pro oblast předcházení vzni</w:t>
            </w:r>
            <w:r>
              <w:t>ku odpadů na území Olomouckého</w:t>
            </w:r>
            <w:r w:rsidRPr="008D2C80">
              <w:t xml:space="preserve"> kr</w:t>
            </w:r>
            <w:r>
              <w:t>aje.</w:t>
            </w:r>
          </w:p>
          <w:p w:rsidR="00A226E6" w:rsidRPr="008D2C80" w:rsidRDefault="00A226E6" w:rsidP="00FC5EB5">
            <w:pPr>
              <w:spacing w:after="160" w:line="259" w:lineRule="auto"/>
            </w:pPr>
            <w:r w:rsidRPr="008D2C80">
              <w:t>Podporovat zasíťování aktivit pro předcházení vzniku odpadů v konkrétním území (např. v rámci správního území obcí s rozšířenou působností</w:t>
            </w:r>
            <w:r>
              <w:t>, svazku měst a obcí).</w:t>
            </w:r>
          </w:p>
          <w:p w:rsidR="00A226E6" w:rsidRPr="008D2C80" w:rsidRDefault="00A226E6" w:rsidP="00FC5EB5">
            <w:r w:rsidRPr="008D2C80">
              <w:lastRenderedPageBreak/>
              <w:t>Spolupracovat s národní úrovní (především s MŽP) v oblasti předcházení vzniku odpadů (tj. zajišťovat vertikální p</w:t>
            </w:r>
            <w:r>
              <w:t>řenos informací) z pozice kraje.</w:t>
            </w:r>
          </w:p>
          <w:p w:rsidR="00A226E6" w:rsidRDefault="00A226E6" w:rsidP="00FC5EB5">
            <w:pPr>
              <w:rPr>
                <w:bCs/>
              </w:rPr>
            </w:pPr>
            <w:r w:rsidRPr="008D2C80">
              <w:rPr>
                <w:bCs/>
              </w:rPr>
              <w:t>Podporovat subjekty/osoby zodpovědné za dílčí koordinaci aktivit v oblasti předcházení vzniku odpadů v dalším vzdělávání v oblasti předcházení vzniku odpadů.</w:t>
            </w:r>
          </w:p>
          <w:p w:rsidR="00A226E6" w:rsidRPr="008D2C80" w:rsidRDefault="00A226E6" w:rsidP="00FC5EB5">
            <w:pPr>
              <w:rPr>
                <w:rFonts w:eastAsia="Times New Roman"/>
                <w:bCs/>
              </w:rPr>
            </w:pPr>
            <w:r>
              <w:rPr>
                <w:bCs/>
              </w:rPr>
              <w:t xml:space="preserve">Propojovat aktivity k předcházení vzniku odpadů s aktivitami realizovanými v rámci </w:t>
            </w:r>
            <w:r w:rsidRPr="008D2C80">
              <w:t>environmentálního vzdělávání, výchovy a osvěty „EVVO“</w:t>
            </w:r>
            <w:r>
              <w:rPr>
                <w:rFonts w:eastAsia="Times New Roman"/>
                <w:bCs/>
              </w:rPr>
              <w:t>.</w:t>
            </w:r>
            <w:r w:rsidRPr="008D2C80">
              <w:rPr>
                <w:rFonts w:eastAsia="Times New Roman"/>
                <w:bCs/>
              </w:rPr>
              <w:t xml:space="preserve">  </w:t>
            </w:r>
          </w:p>
        </w:tc>
      </w:tr>
      <w:tr w:rsidR="00A226E6" w:rsidRPr="00873F98" w:rsidTr="00FC5EB5">
        <w:tc>
          <w:tcPr>
            <w:tcW w:w="2122" w:type="dxa"/>
          </w:tcPr>
          <w:p w:rsidR="00A226E6" w:rsidRPr="00873F98" w:rsidRDefault="00A226E6" w:rsidP="009425DB">
            <w:pPr>
              <w:pStyle w:val="Zkladntext"/>
            </w:pPr>
            <w:r>
              <w:lastRenderedPageBreak/>
              <w:t>Doporučení pro realizační projekty</w:t>
            </w:r>
          </w:p>
        </w:tc>
        <w:tc>
          <w:tcPr>
            <w:tcW w:w="6945" w:type="dxa"/>
          </w:tcPr>
          <w:p w:rsidR="00A226E6" w:rsidRPr="008D2C80" w:rsidRDefault="00A226E6" w:rsidP="009425DB">
            <w:pPr>
              <w:pStyle w:val="Bezmezer"/>
            </w:pPr>
            <w:r w:rsidRPr="008D2C80">
              <w:t>Stanovit koordinační pracovní skupinu pro předcházení vzni</w:t>
            </w:r>
            <w:r>
              <w:t>ku odpadů na území Olomouckého</w:t>
            </w:r>
            <w:r w:rsidRPr="008D2C80">
              <w:t xml:space="preserve"> kraje. Cílem koordinační pracovní skupiny by měla být koordinace a hodnocení aktivit pro oblast předcházení vzniku</w:t>
            </w:r>
            <w:r>
              <w:t xml:space="preserve"> odpadů na území Olomouckého</w:t>
            </w:r>
            <w:r w:rsidRPr="008D2C80">
              <w:t xml:space="preserve"> kraje. Koordinační skupina by měla zajistit interdisciplinární zaměření a pohled na oblast předcházení vzniku odpadů (začlenění agend odpadového hospodářství, EVVO, oblasti sociální, školní a dalších</w:t>
            </w:r>
            <w:r w:rsidRPr="008D2C80">
              <w:rPr>
                <w:bCs/>
              </w:rPr>
              <w:t>).</w:t>
            </w:r>
          </w:p>
        </w:tc>
      </w:tr>
    </w:tbl>
    <w:p w:rsidR="00A226E6" w:rsidRDefault="00A226E6" w:rsidP="00A226E6">
      <w:pPr>
        <w:spacing w:after="0"/>
        <w:rPr>
          <w:rFonts w:ascii="Arial" w:hAnsi="Arial" w:cs="Arial"/>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226E6" w:rsidRPr="00873F98" w:rsidTr="00FC5EB5">
        <w:tc>
          <w:tcPr>
            <w:tcW w:w="2122" w:type="dxa"/>
            <w:shd w:val="clear" w:color="auto" w:fill="DBE5F1" w:themeFill="accent1" w:themeFillTint="33"/>
          </w:tcPr>
          <w:p w:rsidR="00A226E6" w:rsidRPr="00C92F0B" w:rsidRDefault="00A226E6" w:rsidP="009425DB">
            <w:pPr>
              <w:pStyle w:val="Zkladntext"/>
              <w:rPr>
                <w:b/>
              </w:rPr>
            </w:pPr>
            <w:r w:rsidRPr="00C92F0B">
              <w:rPr>
                <w:b/>
              </w:rPr>
              <w:t>Číslo opatření</w:t>
            </w:r>
          </w:p>
        </w:tc>
        <w:tc>
          <w:tcPr>
            <w:tcW w:w="6945" w:type="dxa"/>
            <w:shd w:val="clear" w:color="auto" w:fill="DBE5F1" w:themeFill="accent1" w:themeFillTint="33"/>
          </w:tcPr>
          <w:p w:rsidR="00A226E6" w:rsidRPr="00C92F0B" w:rsidRDefault="00A226E6" w:rsidP="009425DB">
            <w:pPr>
              <w:pStyle w:val="Zkladntext"/>
              <w:rPr>
                <w:b/>
              </w:rPr>
            </w:pPr>
            <w:r w:rsidRPr="00C92F0B">
              <w:rPr>
                <w:b/>
              </w:rPr>
              <w:t>2</w:t>
            </w:r>
          </w:p>
        </w:tc>
      </w:tr>
      <w:tr w:rsidR="00A226E6" w:rsidRPr="00873F98" w:rsidTr="00FC5EB5">
        <w:tc>
          <w:tcPr>
            <w:tcW w:w="2122" w:type="dxa"/>
          </w:tcPr>
          <w:p w:rsidR="00A226E6" w:rsidRPr="00873F98" w:rsidRDefault="00A226E6" w:rsidP="009425DB">
            <w:pPr>
              <w:pStyle w:val="Zkladntext"/>
            </w:pPr>
            <w:r w:rsidRPr="00873F98">
              <w:t>Název opatření</w:t>
            </w:r>
          </w:p>
        </w:tc>
        <w:tc>
          <w:tcPr>
            <w:tcW w:w="6945" w:type="dxa"/>
          </w:tcPr>
          <w:p w:rsidR="00A226E6" w:rsidRPr="00C92F0B" w:rsidRDefault="00A226E6" w:rsidP="009425DB">
            <w:pPr>
              <w:pStyle w:val="Zkladntext"/>
              <w:rPr>
                <w:b/>
              </w:rPr>
            </w:pPr>
            <w:r w:rsidRPr="00C92F0B">
              <w:rPr>
                <w:b/>
              </w:rPr>
              <w:t>Podpora informační základny o oblasti předcházení vzniku odpadů v rámci OK</w:t>
            </w:r>
          </w:p>
        </w:tc>
      </w:tr>
      <w:tr w:rsidR="00A226E6" w:rsidRPr="00873F98" w:rsidTr="00FC5EB5">
        <w:tc>
          <w:tcPr>
            <w:tcW w:w="2122" w:type="dxa"/>
          </w:tcPr>
          <w:p w:rsidR="00A226E6" w:rsidRPr="00873F98" w:rsidRDefault="00A226E6" w:rsidP="009425DB">
            <w:pPr>
              <w:pStyle w:val="Zkladntext"/>
            </w:pPr>
            <w:r>
              <w:t>Nástroje</w:t>
            </w:r>
          </w:p>
        </w:tc>
        <w:tc>
          <w:tcPr>
            <w:tcW w:w="6945" w:type="dxa"/>
          </w:tcPr>
          <w:p w:rsidR="00A226E6" w:rsidRPr="008D2C80" w:rsidRDefault="00A226E6" w:rsidP="009425DB">
            <w:pPr>
              <w:pStyle w:val="Zkladntext"/>
            </w:pPr>
            <w:r w:rsidRPr="008D2C80">
              <w:t>Využít stávajících oficiálních webových stránek Olomouckého kraje pro základní a obecné informace o oblasti předcházení vzniku odpadů s </w:t>
            </w:r>
            <w:proofErr w:type="spellStart"/>
            <w:r w:rsidRPr="008D2C80">
              <w:t>prolinkem</w:t>
            </w:r>
            <w:proofErr w:type="spellEnd"/>
            <w:r w:rsidRPr="008D2C80">
              <w:t xml:space="preserve"> na webové stránky s komplexnějšími informacemi (viz námět na projekt níže</w:t>
            </w:r>
            <w:r>
              <w:t>).</w:t>
            </w:r>
          </w:p>
          <w:p w:rsidR="00A226E6" w:rsidRPr="008D2C80" w:rsidRDefault="00A226E6" w:rsidP="00FC5EB5">
            <w:pPr>
              <w:rPr>
                <w:bCs/>
              </w:rPr>
            </w:pPr>
            <w:r w:rsidRPr="008D2C80">
              <w:rPr>
                <w:bCs/>
              </w:rPr>
              <w:t>Propagovat základní informace o oblasti předcházení vzniku odpadů s odkazy na další webové stránky zabývající se danou oblastí jako např. webové stránky MŽP (národní Program předcházení vzniku odpadů ČR, obecně předcházení vzniku odpadů, apod.); webové stránky CENIA (environmentální značení, MA 21 – Místní agenda, EMAS, zelené nakupování, nejlepší dostupné techniky (BAT)), apod.</w:t>
            </w:r>
          </w:p>
          <w:p w:rsidR="00A226E6" w:rsidRPr="008D2C80" w:rsidRDefault="00A226E6" w:rsidP="00FC5EB5">
            <w:pPr>
              <w:rPr>
                <w:bCs/>
              </w:rPr>
            </w:pPr>
            <w:r w:rsidRPr="008D2C80">
              <w:t>Propagovat šíření informací z oblasti předcházení vzniku odpadů, které budou jako podpůrné pro tuto oblast zpracované především na národní úrovni a budou relevantní pro regionální a komunální úroveň.</w:t>
            </w:r>
          </w:p>
          <w:p w:rsidR="00A226E6" w:rsidRPr="008D2C80" w:rsidRDefault="00A226E6" w:rsidP="00FC5EB5">
            <w:pPr>
              <w:rPr>
                <w:bCs/>
              </w:rPr>
            </w:pPr>
            <w:r w:rsidRPr="008D2C80">
              <w:t xml:space="preserve">Propagovat příklady dobré praxe z komunální úrovně (např. zveřejňované na webových stránkách </w:t>
            </w:r>
            <w:r w:rsidRPr="008D2C80">
              <w:rPr>
                <w:bCs/>
              </w:rPr>
              <w:t>Národní sítě Zdravých měst ČR</w:t>
            </w:r>
            <w:r w:rsidRPr="008D2C80">
              <w:t>).</w:t>
            </w:r>
          </w:p>
          <w:p w:rsidR="00A226E6" w:rsidRPr="008D2C80" w:rsidRDefault="00A226E6" w:rsidP="00FC5EB5">
            <w:pPr>
              <w:rPr>
                <w:bCs/>
              </w:rPr>
            </w:pPr>
            <w:r w:rsidRPr="008D2C80">
              <w:rPr>
                <w:bCs/>
              </w:rPr>
              <w:t xml:space="preserve">Propagovat v Olomouckém kraji aktivity dotýkající se oblasti předcházení vzniku odpadů (např. aktivity krajských středisek EVVO a </w:t>
            </w:r>
            <w:r>
              <w:rPr>
                <w:bCs/>
              </w:rPr>
              <w:t>poraden ŽP).</w:t>
            </w:r>
          </w:p>
          <w:p w:rsidR="00A226E6" w:rsidRDefault="00A226E6" w:rsidP="00FC5EB5">
            <w:pPr>
              <w:rPr>
                <w:bCs/>
              </w:rPr>
            </w:pPr>
            <w:r w:rsidRPr="008D2C80">
              <w:rPr>
                <w:bCs/>
              </w:rPr>
              <w:t xml:space="preserve">Systematicky začleňovat do aktivit realizovaných v rámci EVVO </w:t>
            </w:r>
            <w:r w:rsidRPr="008D2C80">
              <w:rPr>
                <w:bCs/>
              </w:rPr>
              <w:lastRenderedPageBreak/>
              <w:t>oblast předcházení vzniku odpadů a pro všechny cílové skupiny (např. do ekologických výukových</w:t>
            </w:r>
            <w:r>
              <w:rPr>
                <w:bCs/>
              </w:rPr>
              <w:t xml:space="preserve"> programů, publikací, seminářů).</w:t>
            </w:r>
          </w:p>
          <w:p w:rsidR="00A226E6" w:rsidRDefault="00A226E6" w:rsidP="00FC5EB5">
            <w:pPr>
              <w:rPr>
                <w:bCs/>
              </w:rPr>
            </w:pPr>
            <w:r>
              <w:rPr>
                <w:bCs/>
              </w:rPr>
              <w:t>Podporovat výměnu zkušeností a příkladů dobré praxe na komunální úrovni.</w:t>
            </w:r>
          </w:p>
          <w:p w:rsidR="00A226E6" w:rsidRPr="008D2C80" w:rsidRDefault="00A226E6" w:rsidP="00FC5EB5">
            <w:pPr>
              <w:rPr>
                <w:bCs/>
              </w:rPr>
            </w:pPr>
            <w:r>
              <w:rPr>
                <w:bCs/>
              </w:rPr>
              <w:t>Realizovat workshopy, semináře apod. s tématem předcházení vzniku odpadů nebo do stávajících etablovaných konferencí a dalších vzdělávacích a osvětových aktivit začleňovat téma předcházení vzniku odpadů.</w:t>
            </w:r>
          </w:p>
          <w:p w:rsidR="00A226E6" w:rsidRDefault="00A226E6" w:rsidP="00FC5EB5">
            <w:pPr>
              <w:rPr>
                <w:bCs/>
              </w:rPr>
            </w:pPr>
            <w:r w:rsidRPr="008D2C80">
              <w:rPr>
                <w:bCs/>
              </w:rPr>
              <w:t xml:space="preserve">Podporovat informační a osvětové aktivity/projekty na podporu </w:t>
            </w:r>
            <w:r w:rsidR="000B07AE">
              <w:rPr>
                <w:bCs/>
              </w:rPr>
              <w:t>předcházení vzniku odpadů</w:t>
            </w:r>
            <w:r>
              <w:rPr>
                <w:bCs/>
              </w:rPr>
              <w:t xml:space="preserve"> (např. ve spolupráci s autorizovanou obalovou společnosti)</w:t>
            </w:r>
            <w:r w:rsidRPr="008D2C80">
              <w:rPr>
                <w:bCs/>
              </w:rPr>
              <w:t>, na podporu zpětného odběru výrobků</w:t>
            </w:r>
            <w:r>
              <w:rPr>
                <w:bCs/>
              </w:rPr>
              <w:t xml:space="preserve"> (např. ve spolupráci s kolektivními systémy)</w:t>
            </w:r>
            <w:r w:rsidRPr="008D2C80">
              <w:rPr>
                <w:bCs/>
              </w:rPr>
              <w:t>, apod. ve spojení s tématem předcházení vzniku odpadů.</w:t>
            </w:r>
          </w:p>
          <w:p w:rsidR="00A226E6" w:rsidRPr="008D2C80" w:rsidRDefault="00A226E6" w:rsidP="00FC5EB5">
            <w:pPr>
              <w:rPr>
                <w:bCs/>
              </w:rPr>
            </w:pPr>
            <w:r>
              <w:rPr>
                <w:bCs/>
              </w:rPr>
              <w:t>Informačně spolupracovat na aktivitách neziskového sektoru v oblasti předcházení vzniku odpadů</w:t>
            </w:r>
          </w:p>
        </w:tc>
      </w:tr>
      <w:tr w:rsidR="00A226E6" w:rsidRPr="00873F98" w:rsidTr="00FC5EB5">
        <w:tc>
          <w:tcPr>
            <w:tcW w:w="2122" w:type="dxa"/>
          </w:tcPr>
          <w:p w:rsidR="00A226E6" w:rsidRPr="00873F98" w:rsidRDefault="00A226E6" w:rsidP="009425DB">
            <w:pPr>
              <w:pStyle w:val="Zkladntext"/>
            </w:pPr>
            <w:r>
              <w:lastRenderedPageBreak/>
              <w:t>Doporučení pro realizační projekty</w:t>
            </w:r>
          </w:p>
        </w:tc>
        <w:tc>
          <w:tcPr>
            <w:tcW w:w="6945" w:type="dxa"/>
          </w:tcPr>
          <w:p w:rsidR="00A226E6" w:rsidRPr="005A4225" w:rsidRDefault="00A226E6" w:rsidP="009425DB">
            <w:pPr>
              <w:pStyle w:val="Zkladntext"/>
            </w:pPr>
            <w:r w:rsidRPr="008D2C80">
              <w:t xml:space="preserve">Vytvoření internetového portálu o oblasti předcházení vzniku odpadů na území Olomouckého kraje nebo umístění na vhodném existujícím portálu. </w:t>
            </w:r>
            <w:r w:rsidRPr="005A4225">
              <w:t xml:space="preserve">Možnosti obsahového zaměření internetového portálu: </w:t>
            </w:r>
          </w:p>
          <w:p w:rsidR="00A226E6" w:rsidRPr="00462297" w:rsidRDefault="00A226E6" w:rsidP="009425DB">
            <w:pPr>
              <w:pStyle w:val="Bezmezer"/>
            </w:pPr>
            <w:r w:rsidRPr="00462297">
              <w:t xml:space="preserve">obecné a průřezové informace o předcházení vzniku odpadů; </w:t>
            </w:r>
          </w:p>
          <w:p w:rsidR="00A226E6" w:rsidRPr="00462297" w:rsidRDefault="00A226E6" w:rsidP="009425DB">
            <w:pPr>
              <w:pStyle w:val="Bezmezer"/>
            </w:pPr>
            <w:r w:rsidRPr="00462297">
              <w:t xml:space="preserve">popis a propagace klíčových aktivit v kraji; </w:t>
            </w:r>
          </w:p>
          <w:p w:rsidR="00A226E6" w:rsidRPr="00462297" w:rsidRDefault="00A226E6" w:rsidP="009425DB">
            <w:pPr>
              <w:pStyle w:val="Bezmezer"/>
            </w:pPr>
            <w:r w:rsidRPr="00462297">
              <w:t xml:space="preserve">příklady dobré praxe z komunální úrovně; </w:t>
            </w:r>
          </w:p>
          <w:p w:rsidR="00A226E6" w:rsidRPr="00462297" w:rsidRDefault="00A226E6" w:rsidP="009425DB">
            <w:pPr>
              <w:pStyle w:val="Bezmezer"/>
            </w:pPr>
            <w:r w:rsidRPr="00462297">
              <w:t xml:space="preserve">příklady pro předcházení vzniku odpadů pro různé cílové skupiny (obce, občané, školní, zdravotnická a sociální zařízení, živnostníci, průmysl, apod.); </w:t>
            </w:r>
          </w:p>
          <w:p w:rsidR="00A226E6" w:rsidRPr="00462297" w:rsidRDefault="00A226E6" w:rsidP="009425DB">
            <w:pPr>
              <w:pStyle w:val="Bezmezer"/>
            </w:pPr>
            <w:r w:rsidRPr="00462297">
              <w:t xml:space="preserve">informace o síti opraváren a servisů pro nejrůznější spotřební zboží (odkazy na regionální/obecní seznamy, interaktivní mapy,…); </w:t>
            </w:r>
          </w:p>
          <w:p w:rsidR="00A226E6" w:rsidRPr="008D2C80" w:rsidRDefault="00A226E6" w:rsidP="009425DB">
            <w:pPr>
              <w:pStyle w:val="Bezmezer"/>
            </w:pPr>
            <w:r w:rsidRPr="00462297">
              <w:t>informace o systémech sběru použitého spotřebního zboží (odkazy na regionální/obecní seznamy, interaktivní mapy).</w:t>
            </w:r>
          </w:p>
        </w:tc>
      </w:tr>
    </w:tbl>
    <w:p w:rsidR="00A226E6" w:rsidRPr="00B172ED" w:rsidRDefault="00A226E6" w:rsidP="00A226E6">
      <w:pPr>
        <w:spacing w:after="0"/>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226E6" w:rsidRPr="00873F98" w:rsidTr="00FC5EB5">
        <w:tc>
          <w:tcPr>
            <w:tcW w:w="2122" w:type="dxa"/>
            <w:shd w:val="clear" w:color="auto" w:fill="DBE5F1" w:themeFill="accent1" w:themeFillTint="33"/>
          </w:tcPr>
          <w:p w:rsidR="00A226E6" w:rsidRPr="00C92F0B" w:rsidRDefault="00A226E6" w:rsidP="009425DB">
            <w:pPr>
              <w:pStyle w:val="Zkladntext"/>
              <w:rPr>
                <w:b/>
              </w:rPr>
            </w:pPr>
            <w:r w:rsidRPr="00C92F0B">
              <w:rPr>
                <w:b/>
              </w:rPr>
              <w:t>Číslo opatření</w:t>
            </w:r>
          </w:p>
        </w:tc>
        <w:tc>
          <w:tcPr>
            <w:tcW w:w="6945" w:type="dxa"/>
            <w:shd w:val="clear" w:color="auto" w:fill="DBE5F1" w:themeFill="accent1" w:themeFillTint="33"/>
          </w:tcPr>
          <w:p w:rsidR="00A226E6" w:rsidRPr="00C92F0B" w:rsidRDefault="00A226E6" w:rsidP="009425DB">
            <w:pPr>
              <w:pStyle w:val="Zkladntext"/>
              <w:rPr>
                <w:b/>
              </w:rPr>
            </w:pPr>
            <w:r w:rsidRPr="00C92F0B">
              <w:rPr>
                <w:b/>
              </w:rPr>
              <w:t>3</w:t>
            </w:r>
          </w:p>
        </w:tc>
      </w:tr>
      <w:tr w:rsidR="00A226E6" w:rsidRPr="00873F98" w:rsidTr="00FC5EB5">
        <w:tc>
          <w:tcPr>
            <w:tcW w:w="2122" w:type="dxa"/>
          </w:tcPr>
          <w:p w:rsidR="00A226E6" w:rsidRPr="00873F98" w:rsidRDefault="00A226E6" w:rsidP="009425DB">
            <w:pPr>
              <w:pStyle w:val="Zkladntext"/>
            </w:pPr>
            <w:r w:rsidRPr="00873F98">
              <w:t>Název opatření</w:t>
            </w:r>
          </w:p>
        </w:tc>
        <w:tc>
          <w:tcPr>
            <w:tcW w:w="6945" w:type="dxa"/>
          </w:tcPr>
          <w:p w:rsidR="00A226E6" w:rsidRPr="00C92F0B" w:rsidRDefault="00A226E6" w:rsidP="009425DB">
            <w:pPr>
              <w:pStyle w:val="Zkladntext"/>
              <w:rPr>
                <w:b/>
              </w:rPr>
            </w:pPr>
            <w:r w:rsidRPr="00C92F0B">
              <w:rPr>
                <w:b/>
              </w:rPr>
              <w:t>Podpora postupů vedoucí k předcházení vzniku odpadů na území měst a obcí Olomouckého kraje s ohledem na stabilizaci a snižování produkce komunálního odpadu</w:t>
            </w:r>
          </w:p>
        </w:tc>
      </w:tr>
      <w:tr w:rsidR="00A226E6" w:rsidRPr="00873F98" w:rsidTr="00FC5EB5">
        <w:tc>
          <w:tcPr>
            <w:tcW w:w="2122" w:type="dxa"/>
          </w:tcPr>
          <w:p w:rsidR="00A226E6" w:rsidRPr="00873F98" w:rsidRDefault="00A226E6" w:rsidP="009425DB">
            <w:pPr>
              <w:pStyle w:val="Zkladntext"/>
            </w:pPr>
            <w:r>
              <w:t>Nástroje</w:t>
            </w:r>
          </w:p>
        </w:tc>
        <w:tc>
          <w:tcPr>
            <w:tcW w:w="6945" w:type="dxa"/>
          </w:tcPr>
          <w:p w:rsidR="00A226E6" w:rsidRDefault="00A226E6" w:rsidP="009425DB">
            <w:pPr>
              <w:pStyle w:val="Zkladntext"/>
            </w:pPr>
            <w:r w:rsidRPr="005A4225">
              <w:t xml:space="preserve">Zapracovávat/začleňovat </w:t>
            </w:r>
            <w:r>
              <w:t xml:space="preserve">na obecní úrovni </w:t>
            </w:r>
            <w:r w:rsidRPr="005A4225">
              <w:t xml:space="preserve">oblast předcházení vzniku odpadů do </w:t>
            </w:r>
            <w:r>
              <w:t xml:space="preserve">zpracovávaných </w:t>
            </w:r>
            <w:r w:rsidRPr="005A4225">
              <w:t>koncepcí</w:t>
            </w:r>
            <w:r>
              <w:t>, plánů a dalších materiálů</w:t>
            </w:r>
            <w:r w:rsidRPr="005A4225">
              <w:t>.</w:t>
            </w:r>
          </w:p>
          <w:p w:rsidR="00A226E6" w:rsidRPr="005A4225" w:rsidRDefault="00A226E6" w:rsidP="00FC5EB5">
            <w:pPr>
              <w:rPr>
                <w:bCs/>
              </w:rPr>
            </w:pPr>
            <w:r>
              <w:rPr>
                <w:bCs/>
              </w:rPr>
              <w:t>Zpracovávat koncepce předcházení vzniku odpadů především u institucí zřizovaných obcemi (školní, sociální, zdravotní apod. zařízení).</w:t>
            </w:r>
          </w:p>
          <w:p w:rsidR="00A226E6" w:rsidRPr="005A4225" w:rsidRDefault="00A226E6" w:rsidP="00FC5EB5">
            <w:pPr>
              <w:rPr>
                <w:bCs/>
              </w:rPr>
            </w:pPr>
            <w:r w:rsidRPr="005A4225">
              <w:t xml:space="preserve">Pravidelně informovat občany a ostatní účastníky obecního systému o možnostech prevence a minimalizace vzniku odpadů v rámci obce a </w:t>
            </w:r>
            <w:r w:rsidRPr="005A4225">
              <w:lastRenderedPageBreak/>
              <w:t>širšího okolí.</w:t>
            </w:r>
          </w:p>
          <w:p w:rsidR="00A226E6" w:rsidRPr="005A4225" w:rsidRDefault="00A226E6" w:rsidP="00FC5EB5">
            <w:pPr>
              <w:rPr>
                <w:bCs/>
              </w:rPr>
            </w:pPr>
            <w:r w:rsidRPr="005A4225">
              <w:rPr>
                <w:bCs/>
              </w:rPr>
              <w:t>Zvažovat na základě specifických podmínek možnosti zavádění motivačních nástrojů ke snižování produkc</w:t>
            </w:r>
            <w:r>
              <w:rPr>
                <w:bCs/>
              </w:rPr>
              <w:t>e komunálních odpadů.</w:t>
            </w:r>
          </w:p>
          <w:p w:rsidR="00A226E6" w:rsidRPr="005A4225" w:rsidRDefault="00A226E6" w:rsidP="00FC5EB5">
            <w:pPr>
              <w:rPr>
                <w:bCs/>
              </w:rPr>
            </w:pPr>
            <w:r w:rsidRPr="005A4225">
              <w:rPr>
                <w:bCs/>
              </w:rPr>
              <w:t>Podporovat dostatečnou kapacitu sběrového systému (především pro upotřebené zbo</w:t>
            </w:r>
            <w:r>
              <w:rPr>
                <w:bCs/>
              </w:rPr>
              <w:t>ží/výrobky v rámci opatření č. 4).</w:t>
            </w:r>
          </w:p>
          <w:p w:rsidR="00A226E6" w:rsidRPr="005A4225" w:rsidRDefault="00A226E6" w:rsidP="00FC5EB5">
            <w:pPr>
              <w:rPr>
                <w:bCs/>
              </w:rPr>
            </w:pPr>
            <w:r w:rsidRPr="005A4225">
              <w:rPr>
                <w:bCs/>
              </w:rPr>
              <w:t xml:space="preserve">Podporovat dostatečnou kapacitu pro kompostování biologicky rozložitelných odpadů způsoby spadající pod oblast předcházení </w:t>
            </w:r>
            <w:r>
              <w:rPr>
                <w:bCs/>
              </w:rPr>
              <w:t>vzniku odpadů (viz opatření č. 6).</w:t>
            </w:r>
          </w:p>
          <w:p w:rsidR="00A226E6" w:rsidRPr="005A4225" w:rsidRDefault="00A226E6" w:rsidP="00FC5EB5">
            <w:pPr>
              <w:rPr>
                <w:bCs/>
              </w:rPr>
            </w:pPr>
            <w:r w:rsidRPr="005A4225">
              <w:rPr>
                <w:bCs/>
              </w:rPr>
              <w:t>Aplikovat princip předcházení vzniku odpadů do aktivit, které mohou být ovlivnitelné v rámci sa</w:t>
            </w:r>
            <w:r>
              <w:rPr>
                <w:bCs/>
              </w:rPr>
              <w:t>motného úřadu (viz opatření č. 7).</w:t>
            </w:r>
          </w:p>
          <w:p w:rsidR="00A226E6" w:rsidRPr="005A4225" w:rsidRDefault="00A226E6" w:rsidP="00FC5EB5">
            <w:pPr>
              <w:rPr>
                <w:bCs/>
              </w:rPr>
            </w:pPr>
            <w:r w:rsidRPr="005A4225">
              <w:rPr>
                <w:bCs/>
              </w:rPr>
              <w:t xml:space="preserve">Podporovat výměnu zkušeností a příkladů </w:t>
            </w:r>
            <w:r>
              <w:rPr>
                <w:bCs/>
              </w:rPr>
              <w:t>dobré praxe na komunální úrovni.</w:t>
            </w:r>
          </w:p>
          <w:p w:rsidR="00A226E6" w:rsidRPr="005A4225" w:rsidRDefault="00A226E6" w:rsidP="00FC5EB5">
            <w:pPr>
              <w:rPr>
                <w:bCs/>
              </w:rPr>
            </w:pPr>
            <w:r w:rsidRPr="005A4225">
              <w:rPr>
                <w:bCs/>
              </w:rPr>
              <w:t xml:space="preserve">Začleňovat do kampaní zaměřených </w:t>
            </w:r>
            <w:r>
              <w:rPr>
                <w:bCs/>
              </w:rPr>
              <w:t xml:space="preserve">na </w:t>
            </w:r>
            <w:proofErr w:type="spellStart"/>
            <w:r w:rsidRPr="005A4225">
              <w:rPr>
                <w:bCs/>
              </w:rPr>
              <w:t>littering</w:t>
            </w:r>
            <w:proofErr w:type="spellEnd"/>
            <w:r w:rsidRPr="005A4225">
              <w:rPr>
                <w:bCs/>
              </w:rPr>
              <w:t xml:space="preserve"> i o</w:t>
            </w:r>
            <w:r>
              <w:rPr>
                <w:bCs/>
              </w:rPr>
              <w:t>blast předcházení vzniku odpadů.</w:t>
            </w:r>
          </w:p>
          <w:p w:rsidR="00A226E6" w:rsidRPr="005A4225" w:rsidRDefault="00A226E6" w:rsidP="00FC5EB5">
            <w:r w:rsidRPr="005A4225">
              <w:t>Podporovat obecní iniciativy či spolky k vývoji osvětových kampaní a aktivit k předcházení vzniku odpadů</w:t>
            </w:r>
            <w:r>
              <w:t xml:space="preserve"> na obecní úrovni.</w:t>
            </w:r>
          </w:p>
          <w:p w:rsidR="00A226E6" w:rsidRPr="005A4225" w:rsidRDefault="00A226E6" w:rsidP="00FC5EB5">
            <w:r w:rsidRPr="005A4225">
              <w:t>Podporovat užší spolupráci kraje a obcí (sociální odbory a úřady práce) s charitativními organizacemi (společné vydefinování potřeb).</w:t>
            </w:r>
          </w:p>
        </w:tc>
      </w:tr>
      <w:tr w:rsidR="00A226E6" w:rsidRPr="00873F98" w:rsidTr="00FC5EB5">
        <w:tc>
          <w:tcPr>
            <w:tcW w:w="2122" w:type="dxa"/>
          </w:tcPr>
          <w:p w:rsidR="00A226E6" w:rsidRPr="00873F98" w:rsidRDefault="00A226E6" w:rsidP="009425DB">
            <w:pPr>
              <w:pStyle w:val="Zkladntext"/>
            </w:pPr>
            <w:r>
              <w:lastRenderedPageBreak/>
              <w:t>Doporučení pro realizační projekty</w:t>
            </w:r>
          </w:p>
        </w:tc>
        <w:tc>
          <w:tcPr>
            <w:tcW w:w="6945" w:type="dxa"/>
          </w:tcPr>
          <w:p w:rsidR="00A226E6" w:rsidRPr="00693559" w:rsidRDefault="00A226E6" w:rsidP="009425DB">
            <w:pPr>
              <w:pStyle w:val="Bezmezer"/>
            </w:pPr>
            <w:r w:rsidRPr="005A4225">
              <w:t>Zpracování informačních materiálů (např. v podobě praktické příručky) pro obce, jak prakticky začleňovat, aplikovat a propagovat témata předcházení vzniku odpadů (např. používání vícecestného (zálohového) nádobí při různých akcích realizovaných na veřejném prostranství; zapojování lokálních medií, umělců apod. do osvětových kampaní)</w:t>
            </w:r>
            <w:r>
              <w:t>.</w:t>
            </w:r>
          </w:p>
        </w:tc>
      </w:tr>
    </w:tbl>
    <w:p w:rsidR="00A226E6" w:rsidRDefault="00A226E6" w:rsidP="00A226E6">
      <w:pPr>
        <w:spacing w:after="0"/>
        <w:rPr>
          <w:rFonts w:ascii="Arial" w:hAnsi="Arial" w:cs="Arial"/>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226E6" w:rsidRPr="00873F98" w:rsidTr="00FC5EB5">
        <w:tc>
          <w:tcPr>
            <w:tcW w:w="2122" w:type="dxa"/>
            <w:shd w:val="clear" w:color="auto" w:fill="DBE5F1" w:themeFill="accent1" w:themeFillTint="33"/>
          </w:tcPr>
          <w:p w:rsidR="00A226E6" w:rsidRPr="00C92F0B" w:rsidRDefault="00A226E6" w:rsidP="009425DB">
            <w:pPr>
              <w:pStyle w:val="Zkladntext"/>
              <w:rPr>
                <w:b/>
              </w:rPr>
            </w:pPr>
            <w:r w:rsidRPr="00C92F0B">
              <w:rPr>
                <w:b/>
              </w:rPr>
              <w:t>Číslo opatření</w:t>
            </w:r>
          </w:p>
        </w:tc>
        <w:tc>
          <w:tcPr>
            <w:tcW w:w="6945" w:type="dxa"/>
            <w:shd w:val="clear" w:color="auto" w:fill="DBE5F1" w:themeFill="accent1" w:themeFillTint="33"/>
          </w:tcPr>
          <w:p w:rsidR="00A226E6" w:rsidRPr="00C92F0B" w:rsidRDefault="00A226E6" w:rsidP="009425DB">
            <w:pPr>
              <w:pStyle w:val="Zkladntext"/>
              <w:rPr>
                <w:b/>
              </w:rPr>
            </w:pPr>
            <w:r w:rsidRPr="00C92F0B">
              <w:rPr>
                <w:b/>
              </w:rPr>
              <w:t>4</w:t>
            </w:r>
          </w:p>
        </w:tc>
      </w:tr>
      <w:tr w:rsidR="00A226E6" w:rsidRPr="00873F98" w:rsidTr="00FC5EB5">
        <w:tc>
          <w:tcPr>
            <w:tcW w:w="2122" w:type="dxa"/>
          </w:tcPr>
          <w:p w:rsidR="00A226E6" w:rsidRPr="00873F98" w:rsidRDefault="00A226E6" w:rsidP="009425DB">
            <w:pPr>
              <w:pStyle w:val="Zkladntext"/>
            </w:pPr>
            <w:r w:rsidRPr="00873F98">
              <w:t>Název opatření</w:t>
            </w:r>
          </w:p>
        </w:tc>
        <w:tc>
          <w:tcPr>
            <w:tcW w:w="6945" w:type="dxa"/>
          </w:tcPr>
          <w:p w:rsidR="00A226E6" w:rsidRPr="00C92F0B" w:rsidRDefault="00A226E6" w:rsidP="009425DB">
            <w:pPr>
              <w:pStyle w:val="Zkladntext"/>
              <w:rPr>
                <w:b/>
              </w:rPr>
            </w:pPr>
            <w:r w:rsidRPr="00C92F0B">
              <w:rPr>
                <w:b/>
              </w:rPr>
              <w:t>Informační a technická podpora zajišťující prodloužení životnosti některých výrobků, zajišťující zpětný odběr některých výrobků, vč. přípravy na opětovné využití; zejména v případě oděvů, textilu, obuvi, nábytku, nádobí, koberců, elektrických a elektronických zařízení v rámci OK</w:t>
            </w:r>
          </w:p>
        </w:tc>
      </w:tr>
      <w:tr w:rsidR="00A226E6" w:rsidRPr="00873F98" w:rsidTr="00FC5EB5">
        <w:tc>
          <w:tcPr>
            <w:tcW w:w="2122" w:type="dxa"/>
          </w:tcPr>
          <w:p w:rsidR="00A226E6" w:rsidRPr="00873F98" w:rsidRDefault="00A226E6" w:rsidP="009425DB">
            <w:pPr>
              <w:pStyle w:val="Zkladntext"/>
            </w:pPr>
            <w:r>
              <w:t>Nástroje</w:t>
            </w:r>
          </w:p>
        </w:tc>
        <w:tc>
          <w:tcPr>
            <w:tcW w:w="6945" w:type="dxa"/>
          </w:tcPr>
          <w:p w:rsidR="00A226E6" w:rsidRPr="005A4225" w:rsidRDefault="00A226E6" w:rsidP="009425DB">
            <w:pPr>
              <w:pStyle w:val="Zkladntext"/>
            </w:pPr>
            <w:r w:rsidRPr="005A4225">
              <w:t>Podporovat aktivity vedoucí k prodloužení životností některých výrobků (síť opraven obuvi, oděvů, elektrozařízení apod.; bazary, bleší trhy apod.) - např. zvýhodněnou inzercí v rámci obecních zpr</w:t>
            </w:r>
            <w:r>
              <w:t>avodajů, webových stránek apod.</w:t>
            </w:r>
          </w:p>
          <w:p w:rsidR="00A226E6" w:rsidRPr="005A4225" w:rsidRDefault="00A226E6" w:rsidP="00FC5EB5">
            <w:r w:rsidRPr="005A4225">
              <w:t>Podporovat činnosti neziskových organizací a podobných subjektů odebírajících vybrané výrobky k dalšímu použití (např. charitativní obchůdky či střediska).</w:t>
            </w:r>
          </w:p>
          <w:p w:rsidR="00A226E6" w:rsidRPr="005A4225" w:rsidRDefault="00A226E6" w:rsidP="00FC5EB5">
            <w:r w:rsidRPr="005A4225">
              <w:t xml:space="preserve">Podporovat činnosti vedoucí k zajištění zpětného odběru některých </w:t>
            </w:r>
            <w:r w:rsidRPr="005A4225">
              <w:lastRenderedPageBreak/>
              <w:t>výrobků a k přípravě na jejich opětovné využití (např. síť servisních středisek pro testování funkčnosti výrobků, třídění oděvů).</w:t>
            </w:r>
          </w:p>
          <w:p w:rsidR="00A226E6" w:rsidRPr="005A4225" w:rsidRDefault="00A226E6" w:rsidP="00FC5EB5">
            <w:r w:rsidRPr="005A4225">
              <w:t>Podporovat vytváření takových systémů, které budou pro občany jasně a efektivně využitelné (např. u sběru textilu v některých lokalitách zavedeno několik systémů, občan se těžko orientuje).</w:t>
            </w:r>
          </w:p>
          <w:p w:rsidR="00A226E6" w:rsidRPr="005A4225" w:rsidRDefault="001D663B" w:rsidP="00FC5EB5">
            <w:r>
              <w:t xml:space="preserve">Především u větších obcí </w:t>
            </w:r>
            <w:r w:rsidR="00A226E6" w:rsidRPr="005A4225">
              <w:t>podporovat možnost odevzdání textilu do kontejneru přistaveného nepřetržitě na území obce.</w:t>
            </w:r>
          </w:p>
          <w:p w:rsidR="00A226E6" w:rsidRPr="005A4225" w:rsidRDefault="00A226E6" w:rsidP="00FC5EB5">
            <w:r w:rsidRPr="005A4225">
              <w:t xml:space="preserve">Podporovat užší spolupráci kraje a obcí s charitativními organizacemi (sociální odbory a úřady práce </w:t>
            </w:r>
            <w:proofErr w:type="spellStart"/>
            <w:r w:rsidRPr="005A4225">
              <w:t>vydefinovávají</w:t>
            </w:r>
            <w:proofErr w:type="spellEnd"/>
            <w:r w:rsidRPr="005A4225">
              <w:t xml:space="preserve"> potřeby a hledají s charitativními organizacemi optimální postupy pro využití jimi realizovaných činností).</w:t>
            </w:r>
          </w:p>
          <w:p w:rsidR="00A226E6" w:rsidRPr="00757DA2" w:rsidRDefault="00A226E6" w:rsidP="00FC5EB5">
            <w:r w:rsidRPr="005A4225">
              <w:t>Podporovat spotřebitelské kampaně k podpoře prodloužení životnosti některých výrobků, k odevzdávání nepoužívaného funkčního zboží do stanoveného systému.</w:t>
            </w:r>
          </w:p>
        </w:tc>
      </w:tr>
      <w:tr w:rsidR="00A226E6" w:rsidRPr="00873F98" w:rsidTr="00FC5EB5">
        <w:tc>
          <w:tcPr>
            <w:tcW w:w="2122" w:type="dxa"/>
          </w:tcPr>
          <w:p w:rsidR="00A226E6" w:rsidRPr="00873F98" w:rsidRDefault="00A226E6" w:rsidP="009425DB">
            <w:pPr>
              <w:pStyle w:val="Zkladntext"/>
            </w:pPr>
            <w:r>
              <w:lastRenderedPageBreak/>
              <w:t>Doporučení pro realizační projekty</w:t>
            </w:r>
          </w:p>
        </w:tc>
        <w:tc>
          <w:tcPr>
            <w:tcW w:w="6945" w:type="dxa"/>
          </w:tcPr>
          <w:p w:rsidR="00A226E6" w:rsidRPr="00830ACA" w:rsidRDefault="00A226E6" w:rsidP="009425DB">
            <w:pPr>
              <w:pStyle w:val="Zkladntext"/>
            </w:pPr>
            <w:r w:rsidRPr="005A4225">
              <w:t>Ověření možností odebírání opotřebeného a použitelného zboží/výrobků v rámci stávající struktury obecních systémů (mobilních svozy odpadů, sběr v rámci sběrných dvorů</w:t>
            </w:r>
            <w:r w:rsidR="00D708BE">
              <w:t>, plánovaná odpadová centra)</w:t>
            </w:r>
            <w:r w:rsidRPr="005A4225">
              <w:t>), vč. možnosti ověření zapojení zájmových a neziskových organizací.</w:t>
            </w:r>
            <w:r>
              <w:t xml:space="preserve"> Zpracování vyhodnocení do informační příručky. </w:t>
            </w:r>
          </w:p>
        </w:tc>
      </w:tr>
    </w:tbl>
    <w:p w:rsidR="00A226E6" w:rsidRDefault="00A226E6" w:rsidP="00A226E6">
      <w:pPr>
        <w:spacing w:after="0"/>
        <w:rPr>
          <w:rFonts w:ascii="Arial" w:hAnsi="Arial" w:cs="Arial"/>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226E6" w:rsidRPr="00873F98" w:rsidTr="00FC5EB5">
        <w:tc>
          <w:tcPr>
            <w:tcW w:w="2122" w:type="dxa"/>
            <w:shd w:val="clear" w:color="auto" w:fill="DBE5F1" w:themeFill="accent1" w:themeFillTint="33"/>
          </w:tcPr>
          <w:p w:rsidR="00A226E6" w:rsidRPr="00C92F0B" w:rsidRDefault="00A226E6" w:rsidP="009425DB">
            <w:pPr>
              <w:pStyle w:val="Zkladntext"/>
              <w:rPr>
                <w:b/>
              </w:rPr>
            </w:pPr>
            <w:r w:rsidRPr="00C92F0B">
              <w:rPr>
                <w:b/>
              </w:rPr>
              <w:t>Číslo opatření</w:t>
            </w:r>
          </w:p>
        </w:tc>
        <w:tc>
          <w:tcPr>
            <w:tcW w:w="6945" w:type="dxa"/>
            <w:shd w:val="clear" w:color="auto" w:fill="DBE5F1" w:themeFill="accent1" w:themeFillTint="33"/>
          </w:tcPr>
          <w:p w:rsidR="00A226E6" w:rsidRPr="00C92F0B" w:rsidRDefault="00A226E6" w:rsidP="009425DB">
            <w:pPr>
              <w:pStyle w:val="Zkladntext"/>
              <w:rPr>
                <w:b/>
              </w:rPr>
            </w:pPr>
            <w:r w:rsidRPr="00C92F0B">
              <w:rPr>
                <w:b/>
              </w:rPr>
              <w:t>5</w:t>
            </w:r>
          </w:p>
        </w:tc>
      </w:tr>
      <w:tr w:rsidR="00A226E6" w:rsidRPr="00873F98" w:rsidTr="00FC5EB5">
        <w:tc>
          <w:tcPr>
            <w:tcW w:w="2122" w:type="dxa"/>
          </w:tcPr>
          <w:p w:rsidR="00A226E6" w:rsidRPr="00873F98" w:rsidRDefault="00A226E6" w:rsidP="009425DB">
            <w:pPr>
              <w:pStyle w:val="Zkladntext"/>
            </w:pPr>
            <w:r w:rsidRPr="00873F98">
              <w:t>Název opatření</w:t>
            </w:r>
          </w:p>
        </w:tc>
        <w:tc>
          <w:tcPr>
            <w:tcW w:w="6945" w:type="dxa"/>
          </w:tcPr>
          <w:p w:rsidR="00A226E6" w:rsidRPr="00C92F0B" w:rsidRDefault="00A226E6" w:rsidP="009425DB">
            <w:pPr>
              <w:pStyle w:val="Zkladntext"/>
              <w:rPr>
                <w:b/>
              </w:rPr>
            </w:pPr>
            <w:r w:rsidRPr="00C92F0B">
              <w:rPr>
                <w:b/>
              </w:rPr>
              <w:t>Podpora postupů vedoucím ke snižování produkce odpadů z potravin</w:t>
            </w:r>
          </w:p>
        </w:tc>
      </w:tr>
      <w:tr w:rsidR="00A226E6" w:rsidRPr="00873F98" w:rsidTr="00FC5EB5">
        <w:tc>
          <w:tcPr>
            <w:tcW w:w="2122" w:type="dxa"/>
          </w:tcPr>
          <w:p w:rsidR="00A226E6" w:rsidRPr="00873F98" w:rsidRDefault="00A226E6" w:rsidP="009425DB">
            <w:pPr>
              <w:pStyle w:val="Zkladntext"/>
            </w:pPr>
            <w:r>
              <w:t>Nástroje</w:t>
            </w:r>
          </w:p>
        </w:tc>
        <w:tc>
          <w:tcPr>
            <w:tcW w:w="6945" w:type="dxa"/>
          </w:tcPr>
          <w:p w:rsidR="00A226E6" w:rsidRPr="008D04D0" w:rsidRDefault="00A226E6" w:rsidP="009425DB">
            <w:pPr>
              <w:pStyle w:val="Zkladntext"/>
            </w:pPr>
            <w:r w:rsidRPr="008D04D0">
              <w:t>Propagovat a podporovat činnosti neziskových organizací a obdobných subjektů, které pracují na principu – shromažďování potravin/jídel, jejich skladování a distribuci humanitárním, charitativním či sociálním organizacím (např. potravinové banky, charitativní instituce).</w:t>
            </w:r>
          </w:p>
          <w:p w:rsidR="00A226E6" w:rsidRPr="008D04D0" w:rsidRDefault="00A226E6" w:rsidP="00FC5EB5">
            <w:r w:rsidRPr="008D04D0">
              <w:t>Podporovat užší spolupráci jednotlivých subjektů se zaměřením na předcházení vzniku potravinových odpadů (např. informování prvovýrobců (zemědělců) o možnostech odevzdání vyprodukovaných zbytků).</w:t>
            </w:r>
          </w:p>
          <w:p w:rsidR="00A226E6" w:rsidRPr="008D04D0" w:rsidRDefault="00A226E6" w:rsidP="00FC5EB5">
            <w:pPr>
              <w:rPr>
                <w:bCs/>
              </w:rPr>
            </w:pPr>
            <w:r w:rsidRPr="008D04D0">
              <w:rPr>
                <w:bCs/>
              </w:rPr>
              <w:t>Podporovat osvětové kampaně vedoucí ke změně chování spotřebitelé a směřující ke snížení potravinových odpadů, a to jak při nákupu, tak v domácnostech (skladování, příprava jídel, apod.).</w:t>
            </w:r>
          </w:p>
          <w:p w:rsidR="00A226E6" w:rsidRPr="008D04D0" w:rsidRDefault="00A226E6" w:rsidP="00FC5EB5">
            <w:pPr>
              <w:rPr>
                <w:bCs/>
              </w:rPr>
            </w:pPr>
            <w:r w:rsidRPr="008D04D0">
              <w:t>Informačně podporovat poskytovatele služeb, kteří nakládají s potravinami (gastronomie, ubytovací zařízení) směřující ke snížení potravinových odpadů (optimální nakupování, skladování).</w:t>
            </w:r>
          </w:p>
        </w:tc>
      </w:tr>
      <w:tr w:rsidR="00A226E6" w:rsidRPr="00873F98" w:rsidTr="00FC5EB5">
        <w:tc>
          <w:tcPr>
            <w:tcW w:w="2122" w:type="dxa"/>
          </w:tcPr>
          <w:p w:rsidR="00A226E6" w:rsidRPr="00873F98" w:rsidRDefault="00A226E6" w:rsidP="009425DB">
            <w:pPr>
              <w:pStyle w:val="Zkladntext"/>
            </w:pPr>
            <w:r>
              <w:t xml:space="preserve">Doporučení pro </w:t>
            </w:r>
            <w:r>
              <w:lastRenderedPageBreak/>
              <w:t>realizační projekty</w:t>
            </w:r>
          </w:p>
        </w:tc>
        <w:tc>
          <w:tcPr>
            <w:tcW w:w="6945" w:type="dxa"/>
          </w:tcPr>
          <w:p w:rsidR="00A226E6" w:rsidRPr="008D04D0" w:rsidRDefault="00A226E6" w:rsidP="009425DB">
            <w:pPr>
              <w:pStyle w:val="Bezmezer"/>
            </w:pPr>
            <w:r w:rsidRPr="008D04D0">
              <w:lastRenderedPageBreak/>
              <w:t xml:space="preserve">Iniciovat dobrovolnou dohodou o spolupráci mezi klíčovými </w:t>
            </w:r>
            <w:r w:rsidRPr="008D04D0">
              <w:lastRenderedPageBreak/>
              <w:t xml:space="preserve">institucemi/subjekty pro </w:t>
            </w:r>
            <w:r>
              <w:t xml:space="preserve">vznik a </w:t>
            </w:r>
            <w:r w:rsidRPr="008D04D0">
              <w:t xml:space="preserve">rozvoj aktivit potravinové banky na území Olomouckého kraje. </w:t>
            </w:r>
          </w:p>
          <w:p w:rsidR="00A226E6" w:rsidRPr="008D04D0" w:rsidRDefault="00A226E6" w:rsidP="009425DB">
            <w:pPr>
              <w:pStyle w:val="Bezmezer"/>
            </w:pPr>
            <w:r w:rsidRPr="008D04D0">
              <w:t>Zpracování informačních materiálů (např. v podobě praktické příručky) jak prakticky předcházet vzniku potravinových odpadů v obci/kraji a ve veřejných institucích zřizovaných obcemi/kraji  (školní zařízení, domovy pro seniory, …)</w:t>
            </w:r>
          </w:p>
          <w:p w:rsidR="00A226E6" w:rsidRPr="008D04D0" w:rsidRDefault="00A226E6" w:rsidP="009425DB">
            <w:pPr>
              <w:pStyle w:val="Bezmezer"/>
            </w:pPr>
            <w:r w:rsidRPr="008D04D0">
              <w:t>Zpracování informačních materiálů (např. v podobě praktické příručky) jak prakticky předcházet vzniku potravinových odpadů u spotřebitelů (nakupování, skladování, …)</w:t>
            </w:r>
          </w:p>
        </w:tc>
      </w:tr>
    </w:tbl>
    <w:p w:rsidR="00A226E6" w:rsidRPr="00B172ED" w:rsidRDefault="00A226E6" w:rsidP="00A226E6">
      <w:pPr>
        <w:spacing w:after="0"/>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226E6" w:rsidRPr="00873F98" w:rsidTr="00FC5EB5">
        <w:tc>
          <w:tcPr>
            <w:tcW w:w="2122" w:type="dxa"/>
            <w:shd w:val="clear" w:color="auto" w:fill="DBE5F1" w:themeFill="accent1" w:themeFillTint="33"/>
          </w:tcPr>
          <w:p w:rsidR="00A226E6" w:rsidRPr="00C92F0B" w:rsidRDefault="00A226E6" w:rsidP="009425DB">
            <w:pPr>
              <w:pStyle w:val="Zkladntext"/>
              <w:rPr>
                <w:b/>
              </w:rPr>
            </w:pPr>
            <w:r w:rsidRPr="00C92F0B">
              <w:rPr>
                <w:b/>
              </w:rPr>
              <w:t>Číslo opatření</w:t>
            </w:r>
          </w:p>
        </w:tc>
        <w:tc>
          <w:tcPr>
            <w:tcW w:w="6945" w:type="dxa"/>
            <w:shd w:val="clear" w:color="auto" w:fill="DBE5F1" w:themeFill="accent1" w:themeFillTint="33"/>
          </w:tcPr>
          <w:p w:rsidR="00A226E6" w:rsidRPr="00C92F0B" w:rsidRDefault="00A226E6" w:rsidP="009425DB">
            <w:pPr>
              <w:pStyle w:val="Zkladntext"/>
              <w:rPr>
                <w:b/>
              </w:rPr>
            </w:pPr>
            <w:r w:rsidRPr="00C92F0B">
              <w:rPr>
                <w:b/>
              </w:rPr>
              <w:t>6</w:t>
            </w:r>
          </w:p>
        </w:tc>
      </w:tr>
      <w:tr w:rsidR="00A226E6" w:rsidRPr="00873F98" w:rsidTr="00FC5EB5">
        <w:tc>
          <w:tcPr>
            <w:tcW w:w="2122" w:type="dxa"/>
          </w:tcPr>
          <w:p w:rsidR="00A226E6" w:rsidRPr="00873F98" w:rsidRDefault="00A226E6" w:rsidP="009425DB">
            <w:pPr>
              <w:pStyle w:val="Zkladntext"/>
            </w:pPr>
            <w:r w:rsidRPr="00873F98">
              <w:t>Název opatření</w:t>
            </w:r>
          </w:p>
        </w:tc>
        <w:tc>
          <w:tcPr>
            <w:tcW w:w="6945" w:type="dxa"/>
          </w:tcPr>
          <w:p w:rsidR="00A226E6" w:rsidRPr="00C92F0B" w:rsidRDefault="00A226E6" w:rsidP="009425DB">
            <w:pPr>
              <w:pStyle w:val="Zkladntext"/>
              <w:rPr>
                <w:b/>
              </w:rPr>
            </w:pPr>
            <w:r w:rsidRPr="00C92F0B">
              <w:rPr>
                <w:b/>
              </w:rPr>
              <w:t>Informační a technická podpora domácího a komunitního kompostování za účelem podpory snižování produkce biologicky rozložitelných odpadů a ukládání těchto odpadů na skládky</w:t>
            </w:r>
          </w:p>
        </w:tc>
      </w:tr>
      <w:tr w:rsidR="00A226E6" w:rsidRPr="00873F98" w:rsidTr="00FC5EB5">
        <w:tc>
          <w:tcPr>
            <w:tcW w:w="2122" w:type="dxa"/>
          </w:tcPr>
          <w:p w:rsidR="00A226E6" w:rsidRPr="00873F98" w:rsidRDefault="00A226E6" w:rsidP="009425DB">
            <w:pPr>
              <w:pStyle w:val="Zkladntext"/>
            </w:pPr>
            <w:r>
              <w:t>Nástroje</w:t>
            </w:r>
          </w:p>
        </w:tc>
        <w:tc>
          <w:tcPr>
            <w:tcW w:w="6945" w:type="dxa"/>
          </w:tcPr>
          <w:p w:rsidR="00A226E6" w:rsidRPr="003F5DCC" w:rsidRDefault="00A226E6" w:rsidP="009425DB">
            <w:pPr>
              <w:pStyle w:val="Zkladntext"/>
            </w:pPr>
            <w:r w:rsidRPr="003F5DCC">
              <w:t>Upřednostňovat princip ekologické i ekonomické udržitelnosti, princip blízkosti a návratu živin do půdy.</w:t>
            </w:r>
          </w:p>
          <w:p w:rsidR="00A226E6" w:rsidRPr="003F5DCC" w:rsidRDefault="00A226E6" w:rsidP="00FC5EB5">
            <w:pPr>
              <w:spacing w:after="0"/>
              <w:rPr>
                <w:bCs/>
              </w:rPr>
            </w:pPr>
            <w:r w:rsidRPr="003F5DCC">
              <w:rPr>
                <w:bCs/>
              </w:rPr>
              <w:t xml:space="preserve">Podporovat domácí kompostování a komunitní kompostování především </w:t>
            </w:r>
            <w:r>
              <w:rPr>
                <w:bCs/>
              </w:rPr>
              <w:t xml:space="preserve">v malých a menších </w:t>
            </w:r>
            <w:r w:rsidRPr="003F5DCC">
              <w:rPr>
                <w:bCs/>
              </w:rPr>
              <w:t>obcích</w:t>
            </w:r>
            <w:r w:rsidR="00B73BFD">
              <w:rPr>
                <w:bCs/>
              </w:rPr>
              <w:t>.</w:t>
            </w:r>
          </w:p>
          <w:p w:rsidR="00A226E6" w:rsidRPr="003F5DCC" w:rsidRDefault="00A226E6" w:rsidP="00FC5EB5">
            <w:pPr>
              <w:spacing w:after="0"/>
              <w:rPr>
                <w:bCs/>
              </w:rPr>
            </w:pPr>
            <w:r w:rsidRPr="003F5DCC">
              <w:rPr>
                <w:bCs/>
              </w:rPr>
              <w:t>Podporovat komunitní kompostování u vytipovaných veřejných institucí, především těch, kde je zřizovatelem kraj či obec.</w:t>
            </w:r>
          </w:p>
          <w:p w:rsidR="00A226E6" w:rsidRPr="003F5DCC" w:rsidRDefault="00A226E6" w:rsidP="00FC5EB5">
            <w:pPr>
              <w:spacing w:after="0"/>
              <w:rPr>
                <w:bCs/>
              </w:rPr>
            </w:pPr>
            <w:r w:rsidRPr="003F5DCC">
              <w:rPr>
                <w:bCs/>
              </w:rPr>
              <w:t>Podporovat informační a osvětové kampaně o přínosech domácího a komunitního kompostování pro občany a další instituce, vč. informací o možnostech financování.</w:t>
            </w:r>
          </w:p>
        </w:tc>
      </w:tr>
      <w:tr w:rsidR="00A226E6" w:rsidRPr="00873F98" w:rsidTr="00FC5EB5">
        <w:tc>
          <w:tcPr>
            <w:tcW w:w="2122" w:type="dxa"/>
          </w:tcPr>
          <w:p w:rsidR="00A226E6" w:rsidRPr="00873F98" w:rsidRDefault="00A226E6" w:rsidP="009425DB">
            <w:pPr>
              <w:pStyle w:val="Zkladntext"/>
            </w:pPr>
            <w:r>
              <w:t>Doporučení pro realizační projekty</w:t>
            </w:r>
          </w:p>
        </w:tc>
        <w:tc>
          <w:tcPr>
            <w:tcW w:w="6945" w:type="dxa"/>
          </w:tcPr>
          <w:p w:rsidR="00A226E6" w:rsidRPr="005A4225" w:rsidRDefault="00D708BE" w:rsidP="00D708BE">
            <w:pPr>
              <w:pStyle w:val="Bezmezer"/>
            </w:pPr>
            <w:r>
              <w:t xml:space="preserve"> Podporovat projekty</w:t>
            </w:r>
            <w:r w:rsidR="00A226E6" w:rsidRPr="005A4225">
              <w:t xml:space="preserve"> k vybavení obcí a veřejných institucí zřizovanými krajem či obcemi </w:t>
            </w:r>
            <w:proofErr w:type="spellStart"/>
            <w:r w:rsidR="00A226E6" w:rsidRPr="005A4225">
              <w:t>kompostejnery</w:t>
            </w:r>
            <w:proofErr w:type="spellEnd"/>
            <w:r w:rsidR="00A226E6" w:rsidRPr="005A4225">
              <w:t xml:space="preserve"> (kraj provede poptávku u obcí a veřejných institucí; následně vyhodnotí poptávku a zpracuje žádost na SFŽP; dále koordinuje a administruje realizaci projektu).</w:t>
            </w:r>
          </w:p>
        </w:tc>
      </w:tr>
    </w:tbl>
    <w:p w:rsidR="00A226E6" w:rsidRDefault="00A226E6" w:rsidP="00A226E6">
      <w:pPr>
        <w:spacing w:after="0"/>
        <w:rPr>
          <w:rFonts w:ascii="Arial" w:hAnsi="Arial" w:cs="Arial"/>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A226E6" w:rsidRPr="00873F98" w:rsidTr="00FC5EB5">
        <w:tc>
          <w:tcPr>
            <w:tcW w:w="2122" w:type="dxa"/>
            <w:shd w:val="clear" w:color="auto" w:fill="DBE5F1" w:themeFill="accent1" w:themeFillTint="33"/>
          </w:tcPr>
          <w:p w:rsidR="00A226E6" w:rsidRPr="00C92F0B" w:rsidRDefault="00A226E6" w:rsidP="009425DB">
            <w:pPr>
              <w:pStyle w:val="Zkladntext"/>
              <w:rPr>
                <w:b/>
              </w:rPr>
            </w:pPr>
            <w:r w:rsidRPr="00C92F0B">
              <w:rPr>
                <w:b/>
              </w:rPr>
              <w:t>Číslo opatření</w:t>
            </w:r>
          </w:p>
        </w:tc>
        <w:tc>
          <w:tcPr>
            <w:tcW w:w="6945" w:type="dxa"/>
            <w:shd w:val="clear" w:color="auto" w:fill="DBE5F1" w:themeFill="accent1" w:themeFillTint="33"/>
          </w:tcPr>
          <w:p w:rsidR="00A226E6" w:rsidRPr="00C92F0B" w:rsidRDefault="00A226E6" w:rsidP="009425DB">
            <w:pPr>
              <w:pStyle w:val="Zkladntext"/>
              <w:rPr>
                <w:b/>
              </w:rPr>
            </w:pPr>
            <w:r w:rsidRPr="00C92F0B">
              <w:rPr>
                <w:b/>
              </w:rPr>
              <w:t>7</w:t>
            </w:r>
          </w:p>
        </w:tc>
      </w:tr>
      <w:tr w:rsidR="00A226E6" w:rsidRPr="00873F98" w:rsidTr="00FC5EB5">
        <w:tc>
          <w:tcPr>
            <w:tcW w:w="2122" w:type="dxa"/>
          </w:tcPr>
          <w:p w:rsidR="00A226E6" w:rsidRPr="00873F98" w:rsidRDefault="00A226E6" w:rsidP="009425DB">
            <w:pPr>
              <w:pStyle w:val="Zkladntext"/>
            </w:pPr>
            <w:r w:rsidRPr="00873F98">
              <w:t>Název opatření</w:t>
            </w:r>
          </w:p>
        </w:tc>
        <w:tc>
          <w:tcPr>
            <w:tcW w:w="6945" w:type="dxa"/>
          </w:tcPr>
          <w:p w:rsidR="00A226E6" w:rsidRPr="00C92F0B" w:rsidRDefault="00A226E6" w:rsidP="009425DB">
            <w:pPr>
              <w:pStyle w:val="Zkladntext"/>
              <w:rPr>
                <w:b/>
              </w:rPr>
            </w:pPr>
            <w:r w:rsidRPr="00C92F0B">
              <w:rPr>
                <w:b/>
              </w:rPr>
              <w:t>Podpora přístupů zohledňující udržitelný rozvoj a environmentální aspekty se zaměřením na předcházení vzniku odpadů v rámci veřejné správy (krajská a obecní úroveň)</w:t>
            </w:r>
          </w:p>
        </w:tc>
      </w:tr>
      <w:tr w:rsidR="00A226E6" w:rsidRPr="00873F98" w:rsidTr="00FC5EB5">
        <w:tc>
          <w:tcPr>
            <w:tcW w:w="2122" w:type="dxa"/>
          </w:tcPr>
          <w:p w:rsidR="00A226E6" w:rsidRPr="00873F98" w:rsidRDefault="00A226E6" w:rsidP="009425DB">
            <w:pPr>
              <w:pStyle w:val="Zkladntext"/>
            </w:pPr>
            <w:r>
              <w:t>Nástroje</w:t>
            </w:r>
          </w:p>
        </w:tc>
        <w:tc>
          <w:tcPr>
            <w:tcW w:w="6945" w:type="dxa"/>
          </w:tcPr>
          <w:p w:rsidR="00A226E6" w:rsidRPr="00F44323" w:rsidRDefault="00A226E6" w:rsidP="009425DB">
            <w:pPr>
              <w:pStyle w:val="Zkladntext"/>
            </w:pPr>
            <w:r w:rsidRPr="00F44323">
              <w:t>Propagovat dobrovolné nástroje a environmentální aspekty, tj. environmentální systémy řízení (vč. EMAS a normy ISO 14001); environmentální značení (environmentálně šetrný výrobek (EŠV), environmentálně šetrná služba (EŠS), Ekoznačka EU, environmentální tvrzení podle ČSN ISO 14021, ČSN ISO 14025); regionální produkty</w:t>
            </w:r>
            <w:r w:rsidRPr="00F44323">
              <w:rPr>
                <w:rStyle w:val="Siln"/>
                <w:b w:val="0"/>
              </w:rPr>
              <w:t>.</w:t>
            </w:r>
          </w:p>
          <w:p w:rsidR="00A226E6" w:rsidRPr="00F44323" w:rsidRDefault="00A226E6" w:rsidP="00FC5EB5">
            <w:pPr>
              <w:rPr>
                <w:u w:val="single"/>
              </w:rPr>
            </w:pPr>
            <w:r w:rsidRPr="00F44323">
              <w:t xml:space="preserve">Zohledňovat environmentální přístupy při zadávání veřejných zakázek (tzv. zelené nakupování; požadavky na environmentální systémy, produkty s environmentálním značením, </w:t>
            </w:r>
            <w:r w:rsidRPr="00F44323">
              <w:rPr>
                <w:bCs/>
              </w:rPr>
              <w:t xml:space="preserve">regionální </w:t>
            </w:r>
            <w:r w:rsidRPr="00F44323">
              <w:rPr>
                <w:bCs/>
              </w:rPr>
              <w:lastRenderedPageBreak/>
              <w:t>produkty)</w:t>
            </w:r>
            <w:r w:rsidRPr="00F44323">
              <w:rPr>
                <w:rStyle w:val="Siln"/>
                <w:b w:val="0"/>
              </w:rPr>
              <w:t>.</w:t>
            </w:r>
          </w:p>
          <w:p w:rsidR="00A226E6" w:rsidRPr="00F44323" w:rsidRDefault="00A226E6" w:rsidP="00FC5EB5">
            <w:pPr>
              <w:rPr>
                <w:bCs/>
              </w:rPr>
            </w:pPr>
            <w:r w:rsidRPr="00F44323">
              <w:rPr>
                <w:bCs/>
              </w:rPr>
              <w:t xml:space="preserve">Aplikovat </w:t>
            </w:r>
            <w:proofErr w:type="spellStart"/>
            <w:r w:rsidRPr="00F44323">
              <w:rPr>
                <w:bCs/>
              </w:rPr>
              <w:t>nízkoodpadové</w:t>
            </w:r>
            <w:proofErr w:type="spellEnd"/>
            <w:r w:rsidRPr="00F44323">
              <w:rPr>
                <w:bCs/>
              </w:rPr>
              <w:t xml:space="preserve"> přístupy a postupy s menším dopadem na životní prostředí v rámci úřadu a na akcích podporovanými krajem/obcemi.</w:t>
            </w:r>
          </w:p>
          <w:p w:rsidR="00A226E6" w:rsidRPr="00F44323" w:rsidRDefault="00A226E6" w:rsidP="00FC5EB5">
            <w:pPr>
              <w:rPr>
                <w:bCs/>
              </w:rPr>
            </w:pPr>
            <w:r w:rsidRPr="00F44323">
              <w:rPr>
                <w:bCs/>
              </w:rPr>
              <w:t xml:space="preserve">Začleňovat do </w:t>
            </w:r>
            <w:r>
              <w:rPr>
                <w:bCs/>
              </w:rPr>
              <w:t>kampaní kraje/obcí</w:t>
            </w:r>
            <w:r w:rsidRPr="00F44323">
              <w:rPr>
                <w:bCs/>
              </w:rPr>
              <w:t xml:space="preserve"> či podporovanými krajem/obcemi oblast předcházení vzniku odpadů (např. u kampaní k odpadovému hospodářství).</w:t>
            </w:r>
          </w:p>
          <w:p w:rsidR="00A226E6" w:rsidRPr="00F44323" w:rsidRDefault="00A226E6" w:rsidP="00FC5EB5">
            <w:pPr>
              <w:rPr>
                <w:bCs/>
              </w:rPr>
            </w:pPr>
            <w:r w:rsidRPr="00F44323">
              <w:rPr>
                <w:bCs/>
              </w:rPr>
              <w:t xml:space="preserve">Podporovat </w:t>
            </w:r>
            <w:r w:rsidRPr="00F44323">
              <w:t xml:space="preserve">dobrovolné nástroje, environmentální aspekty vč. </w:t>
            </w:r>
            <w:proofErr w:type="spellStart"/>
            <w:r w:rsidRPr="00F44323">
              <w:rPr>
                <w:bCs/>
              </w:rPr>
              <w:t>nízkoodpadových</w:t>
            </w:r>
            <w:proofErr w:type="spellEnd"/>
            <w:r w:rsidRPr="00F44323">
              <w:rPr>
                <w:bCs/>
              </w:rPr>
              <w:t xml:space="preserve"> přístupů a postupů (</w:t>
            </w:r>
            <w:proofErr w:type="spellStart"/>
            <w:r w:rsidRPr="00F44323">
              <w:rPr>
                <w:bCs/>
              </w:rPr>
              <w:t>nízkoodpadové</w:t>
            </w:r>
            <w:proofErr w:type="spellEnd"/>
            <w:r w:rsidRPr="00F44323">
              <w:rPr>
                <w:bCs/>
              </w:rPr>
              <w:t xml:space="preserve"> technologie) v rámci povolovací činnosti.</w:t>
            </w:r>
          </w:p>
          <w:p w:rsidR="00A226E6" w:rsidRPr="00F44323" w:rsidRDefault="00A226E6" w:rsidP="00FC5EB5">
            <w:r w:rsidRPr="00F44323">
              <w:t xml:space="preserve">Podporovat další vzdělávání v souvislosti s výše uvedenými oblastmi (zaměstnanci KÚ/OÚ pro agendy nákupu, veřejných zakázek, správy a údržby, </w:t>
            </w:r>
            <w:r>
              <w:t>apod.).</w:t>
            </w:r>
          </w:p>
          <w:p w:rsidR="00A226E6" w:rsidRDefault="00A226E6" w:rsidP="00FC5EB5">
            <w:r w:rsidRPr="00F44323">
              <w:t>Zapojovat se do programů, které mají dopad i na oblast předcházení vzniku odpadů (Místní Agenda 21, Zdraví 21, EMAS).</w:t>
            </w:r>
            <w:r w:rsidR="00B74C62">
              <w:t xml:space="preserve"> </w:t>
            </w:r>
          </w:p>
          <w:p w:rsidR="00B74C62" w:rsidRPr="00757DA2" w:rsidRDefault="00B74C62" w:rsidP="00FC5EB5"/>
        </w:tc>
      </w:tr>
      <w:tr w:rsidR="00A226E6" w:rsidRPr="00873F98" w:rsidTr="00FC5EB5">
        <w:tc>
          <w:tcPr>
            <w:tcW w:w="2122" w:type="dxa"/>
          </w:tcPr>
          <w:p w:rsidR="00A226E6" w:rsidRPr="00873F98" w:rsidRDefault="00A226E6" w:rsidP="009425DB">
            <w:pPr>
              <w:pStyle w:val="Zkladntext"/>
            </w:pPr>
            <w:r>
              <w:lastRenderedPageBreak/>
              <w:t>Doporučení pro realizační projekty</w:t>
            </w:r>
          </w:p>
        </w:tc>
        <w:tc>
          <w:tcPr>
            <w:tcW w:w="6945" w:type="dxa"/>
          </w:tcPr>
          <w:p w:rsidR="00A226E6" w:rsidRPr="003F5DCC" w:rsidRDefault="00D708BE" w:rsidP="009425DB">
            <w:pPr>
              <w:pStyle w:val="Bezmezer"/>
            </w:pPr>
            <w:r>
              <w:t>nejsou</w:t>
            </w:r>
            <w:r w:rsidR="00A226E6" w:rsidRPr="00F44323">
              <w:t>.</w:t>
            </w:r>
          </w:p>
        </w:tc>
      </w:tr>
    </w:tbl>
    <w:p w:rsidR="00A226E6" w:rsidRDefault="00A226E6" w:rsidP="00A226E6">
      <w:pPr>
        <w:spacing w:after="0"/>
        <w:rPr>
          <w:rFonts w:ascii="Arial" w:hAnsi="Arial" w:cs="Arial"/>
          <w:bCs/>
        </w:rPr>
      </w:pPr>
    </w:p>
    <w:p w:rsidR="00A226E6" w:rsidRPr="00B172ED" w:rsidRDefault="00A226E6" w:rsidP="00A226E6">
      <w:pPr>
        <w:spacing w:after="0"/>
        <w:rPr>
          <w:b/>
          <w:bCs/>
        </w:rPr>
      </w:pPr>
    </w:p>
    <w:p w:rsidR="008D318A" w:rsidRDefault="008D318A" w:rsidP="008D318A">
      <w:pPr>
        <w:pStyle w:val="Odstavecseseznamem"/>
        <w:spacing w:line="276" w:lineRule="auto"/>
        <w:rPr>
          <w:bCs/>
        </w:rPr>
      </w:pPr>
    </w:p>
    <w:p w:rsidR="000F4E88" w:rsidRDefault="000F4E88" w:rsidP="008D318A">
      <w:pPr>
        <w:pStyle w:val="Odstavecseseznamem"/>
        <w:spacing w:line="276" w:lineRule="auto"/>
        <w:rPr>
          <w:bCs/>
        </w:rPr>
      </w:pPr>
    </w:p>
    <w:p w:rsidR="00C92F0B" w:rsidRDefault="00C92F0B" w:rsidP="008D318A">
      <w:pPr>
        <w:pStyle w:val="Odstavecseseznamem"/>
        <w:spacing w:line="276" w:lineRule="auto"/>
        <w:rPr>
          <w:bCs/>
        </w:rPr>
      </w:pPr>
    </w:p>
    <w:p w:rsidR="00C92F0B" w:rsidRDefault="00C92F0B" w:rsidP="008D318A">
      <w:pPr>
        <w:pStyle w:val="Odstavecseseznamem"/>
        <w:spacing w:line="276" w:lineRule="auto"/>
        <w:rPr>
          <w:bCs/>
        </w:rPr>
      </w:pPr>
    </w:p>
    <w:p w:rsidR="00C92F0B" w:rsidRDefault="00C92F0B" w:rsidP="008D318A">
      <w:pPr>
        <w:pStyle w:val="Odstavecseseznamem"/>
        <w:spacing w:line="276" w:lineRule="auto"/>
        <w:rPr>
          <w:bCs/>
        </w:rPr>
      </w:pPr>
    </w:p>
    <w:p w:rsidR="00B73BFD" w:rsidRDefault="00B73BFD" w:rsidP="008D318A">
      <w:pPr>
        <w:pStyle w:val="Odstavecseseznamem"/>
        <w:spacing w:line="276" w:lineRule="auto"/>
        <w:rPr>
          <w:bCs/>
        </w:rPr>
      </w:pPr>
    </w:p>
    <w:p w:rsidR="002548CD" w:rsidRDefault="002548CD" w:rsidP="008D318A">
      <w:pPr>
        <w:pStyle w:val="Odstavecseseznamem"/>
        <w:spacing w:line="276" w:lineRule="auto"/>
        <w:rPr>
          <w:bCs/>
        </w:rPr>
      </w:pPr>
    </w:p>
    <w:p w:rsidR="002548CD" w:rsidRDefault="002548CD" w:rsidP="008D318A">
      <w:pPr>
        <w:pStyle w:val="Odstavecseseznamem"/>
        <w:spacing w:line="276" w:lineRule="auto"/>
        <w:rPr>
          <w:bCs/>
        </w:rPr>
      </w:pPr>
    </w:p>
    <w:p w:rsidR="002548CD" w:rsidRDefault="002548CD" w:rsidP="008D318A">
      <w:pPr>
        <w:pStyle w:val="Odstavecseseznamem"/>
        <w:spacing w:line="276" w:lineRule="auto"/>
        <w:rPr>
          <w:bCs/>
        </w:rPr>
      </w:pPr>
    </w:p>
    <w:p w:rsidR="002548CD" w:rsidRDefault="002548CD" w:rsidP="008D318A">
      <w:pPr>
        <w:pStyle w:val="Odstavecseseznamem"/>
        <w:spacing w:line="276" w:lineRule="auto"/>
        <w:rPr>
          <w:bCs/>
        </w:rPr>
      </w:pPr>
    </w:p>
    <w:p w:rsidR="002548CD" w:rsidRDefault="002548CD" w:rsidP="008D318A">
      <w:pPr>
        <w:pStyle w:val="Odstavecseseznamem"/>
        <w:spacing w:line="276" w:lineRule="auto"/>
        <w:rPr>
          <w:bCs/>
        </w:rPr>
      </w:pPr>
    </w:p>
    <w:p w:rsidR="00AA7D06" w:rsidRDefault="00AA7D06" w:rsidP="008D318A">
      <w:pPr>
        <w:pStyle w:val="Odstavecseseznamem"/>
        <w:spacing w:line="276" w:lineRule="auto"/>
        <w:rPr>
          <w:bCs/>
        </w:rPr>
      </w:pPr>
    </w:p>
    <w:p w:rsidR="00AA7D06" w:rsidRDefault="00AA7D06" w:rsidP="008D318A">
      <w:pPr>
        <w:pStyle w:val="Odstavecseseznamem"/>
        <w:spacing w:line="276" w:lineRule="auto"/>
        <w:rPr>
          <w:bCs/>
        </w:rPr>
      </w:pPr>
    </w:p>
    <w:p w:rsidR="00AA7D06" w:rsidRDefault="00AA7D06" w:rsidP="008D318A">
      <w:pPr>
        <w:pStyle w:val="Odstavecseseznamem"/>
        <w:spacing w:line="276" w:lineRule="auto"/>
        <w:rPr>
          <w:bCs/>
        </w:rPr>
      </w:pPr>
    </w:p>
    <w:p w:rsidR="00EC5876" w:rsidRDefault="00EC5876" w:rsidP="00462297">
      <w:pPr>
        <w:pStyle w:val="Nadpis1"/>
      </w:pPr>
      <w:bookmarkStart w:id="5" w:name="_Toc436029961"/>
      <w:r w:rsidRPr="00EC5876">
        <w:lastRenderedPageBreak/>
        <w:t xml:space="preserve">Část </w:t>
      </w:r>
      <w:proofErr w:type="gramStart"/>
      <w:r w:rsidRPr="00EC5876">
        <w:t>II</w:t>
      </w:r>
      <w:r w:rsidR="00462297">
        <w:t xml:space="preserve">   </w:t>
      </w:r>
      <w:r>
        <w:t>Nakládání</w:t>
      </w:r>
      <w:proofErr w:type="gramEnd"/>
      <w:r>
        <w:t xml:space="preserve"> s </w:t>
      </w:r>
      <w:r w:rsidRPr="00462297">
        <w:t>vybranými</w:t>
      </w:r>
      <w:r>
        <w:t xml:space="preserve"> druhy odpadů</w:t>
      </w:r>
      <w:bookmarkEnd w:id="5"/>
    </w:p>
    <w:p w:rsidR="005E2FBD" w:rsidRDefault="005E2FBD" w:rsidP="00462297">
      <w:r>
        <w:t>V této části jsou navrhovány nástroje k realizaci hlavních opatření pro plnění cílů kraje, které jsou uvedeny v </w:t>
      </w:r>
      <w:r w:rsidR="005E3A11">
        <w:t>Z</w:t>
      </w:r>
      <w:r>
        <w:t xml:space="preserve">ávazné části. Nástroje jsou rozděleny do skupin podle vybraných druhů odpadů, kterými se </w:t>
      </w:r>
      <w:r w:rsidR="00931EA8">
        <w:t>Z</w:t>
      </w:r>
      <w:r>
        <w:t xml:space="preserve">ávazná část zabývá. </w:t>
      </w:r>
    </w:p>
    <w:p w:rsidR="0061575B" w:rsidRPr="00647347" w:rsidRDefault="00462297" w:rsidP="00462297">
      <w:pPr>
        <w:pStyle w:val="Nadpisy"/>
      </w:pPr>
      <w:proofErr w:type="gramStart"/>
      <w:r>
        <w:t>A)</w:t>
      </w:r>
      <w:r w:rsidR="00647347">
        <w:t xml:space="preserve">  </w:t>
      </w:r>
      <w:r w:rsidR="0061575B" w:rsidRPr="00647347">
        <w:t>Nástroje</w:t>
      </w:r>
      <w:proofErr w:type="gramEnd"/>
      <w:r w:rsidR="00647347" w:rsidRPr="00647347">
        <w:t xml:space="preserve"> pro prosazování a kontrolu plnění cílů POK </w:t>
      </w:r>
      <w:r w:rsidR="004E70CF">
        <w:t>OK</w:t>
      </w:r>
    </w:p>
    <w:p w:rsidR="005E2FBD" w:rsidRDefault="005E2FBD" w:rsidP="00462297">
      <w:r>
        <w:t xml:space="preserve">U každé skupiny odpadů jsou navrženy nástroje s ohledem na zajištění stabilního a dlouhodobě udržitelného nakládání s odpady. Jedná se zejména o </w:t>
      </w:r>
      <w:proofErr w:type="spellStart"/>
      <w:r>
        <w:t>technicko</w:t>
      </w:r>
      <w:proofErr w:type="spellEnd"/>
      <w:r>
        <w:t xml:space="preserve"> – organizační opatření, jejichž nedílnou součástí je </w:t>
      </w:r>
      <w:r w:rsidR="00BD1016">
        <w:t xml:space="preserve">případné </w:t>
      </w:r>
      <w:r>
        <w:t>doplnění</w:t>
      </w:r>
      <w:r w:rsidR="00BD1016">
        <w:t xml:space="preserve"> </w:t>
      </w:r>
      <w:r w:rsidR="005D5A90">
        <w:t xml:space="preserve">o informace k </w:t>
      </w:r>
      <w:r w:rsidR="00BD1016">
        <w:t>zařízení</w:t>
      </w:r>
      <w:r w:rsidR="005D5A90">
        <w:t>m</w:t>
      </w:r>
      <w:r w:rsidR="00BD1016">
        <w:t xml:space="preserve"> za účelem existence</w:t>
      </w:r>
      <w:r>
        <w:t xml:space="preserve"> přiměřené a efektivní sítě zařízení k nakládání s odpady od jejich sběru až po konečné využití nebo odstranění. Součástí jsou také informační nástroje a ostatní druhy nástrojů, které </w:t>
      </w:r>
      <w:proofErr w:type="gramStart"/>
      <w:r>
        <w:t>mohou</w:t>
      </w:r>
      <w:proofErr w:type="gramEnd"/>
      <w:r>
        <w:t xml:space="preserve"> přispět k plnění cílů </w:t>
      </w:r>
      <w:proofErr w:type="gramStart"/>
      <w:r>
        <w:t>POH</w:t>
      </w:r>
      <w:proofErr w:type="gramEnd"/>
      <w:r>
        <w:t xml:space="preserve"> </w:t>
      </w:r>
      <w:r w:rsidR="004E70CF">
        <w:t>OK</w:t>
      </w:r>
      <w:r>
        <w:t>.</w:t>
      </w:r>
    </w:p>
    <w:p w:rsidR="0061575B" w:rsidRDefault="005E2FBD" w:rsidP="00462297">
      <w:r>
        <w:t xml:space="preserve">U některých skupin odpadů jsou navrženy nástroje v oblasti předcházení vzniku odpadů. Tyto nástroje jsou součástí Části I Směrné části.  </w:t>
      </w:r>
    </w:p>
    <w:p w:rsidR="00647347" w:rsidRPr="00DE710F" w:rsidRDefault="00462297" w:rsidP="00462297">
      <w:pPr>
        <w:pStyle w:val="Nadpisy"/>
      </w:pPr>
      <w:proofErr w:type="gramStart"/>
      <w:r>
        <w:t xml:space="preserve">B) </w:t>
      </w:r>
      <w:r w:rsidR="00647347">
        <w:t xml:space="preserve"> K</w:t>
      </w:r>
      <w:r w:rsidR="00647347" w:rsidRPr="00C577E5">
        <w:t>ritéria</w:t>
      </w:r>
      <w:proofErr w:type="gramEnd"/>
      <w:r w:rsidR="00647347" w:rsidRPr="00C577E5">
        <w:t xml:space="preserve"> pro typy, umístění a kapacity zařízení pro nakládání s odpady</w:t>
      </w:r>
    </w:p>
    <w:p w:rsidR="00656049" w:rsidRDefault="00647347" w:rsidP="00462297">
      <w:r w:rsidRPr="00DE710F">
        <w:rPr>
          <w:u w:val="single"/>
        </w:rPr>
        <w:t xml:space="preserve"> </w:t>
      </w:r>
      <w:r w:rsidR="0061575B">
        <w:t xml:space="preserve">Nástroje navrhované ve směrné části </w:t>
      </w:r>
      <w:proofErr w:type="gramStart"/>
      <w:r w:rsidR="0061575B">
        <w:t>vycházejí</w:t>
      </w:r>
      <w:proofErr w:type="gramEnd"/>
      <w:r w:rsidR="0061575B">
        <w:t xml:space="preserve"> z poznatků analytické části </w:t>
      </w:r>
      <w:proofErr w:type="gramStart"/>
      <w:r w:rsidR="0061575B">
        <w:t>POH</w:t>
      </w:r>
      <w:proofErr w:type="gramEnd"/>
      <w:r w:rsidR="0061575B">
        <w:t xml:space="preserve"> </w:t>
      </w:r>
      <w:r w:rsidR="004E70CF">
        <w:t>OK</w:t>
      </w:r>
      <w:r w:rsidR="00BD1016">
        <w:t xml:space="preserve"> o současném stavu odpadového hospodářství </w:t>
      </w:r>
      <w:r w:rsidR="004E70CF">
        <w:t>OK</w:t>
      </w:r>
      <w:r w:rsidR="00BD1016">
        <w:t>. Rovněž tak zohledňují současnou technickou vybavenost v kraji pro nakládání s vybranými druhy odpadů</w:t>
      </w:r>
      <w:r w:rsidR="00D741D8">
        <w:t>, zejména s komunálními odpady z obcí,</w:t>
      </w:r>
      <w:r w:rsidR="00BD1016">
        <w:t xml:space="preserve"> s ohledem na současné technologické možnosti jednotlivých typů zařízení. Při návrhu doplňujících zařízení je vždy </w:t>
      </w:r>
      <w:r w:rsidR="00BD1016" w:rsidRPr="000254BC">
        <w:t>konstatován výchozí stav řešení. Jedním z východisek je také prognóza produkce některých skupin komunálních odpadů, které</w:t>
      </w:r>
      <w:r w:rsidR="00BD1016" w:rsidRPr="00462297">
        <w:t xml:space="preserve"> </w:t>
      </w:r>
      <w:proofErr w:type="gramStart"/>
      <w:r w:rsidR="00BD1016" w:rsidRPr="00462297">
        <w:t>jsou</w:t>
      </w:r>
      <w:proofErr w:type="gramEnd"/>
      <w:r w:rsidR="00BD1016" w:rsidRPr="00462297">
        <w:t xml:space="preserve"> v </w:t>
      </w:r>
      <w:proofErr w:type="gramStart"/>
      <w:r w:rsidR="00BD1016" w:rsidRPr="00462297">
        <w:t>POH</w:t>
      </w:r>
      <w:proofErr w:type="gramEnd"/>
      <w:r w:rsidR="00BD1016" w:rsidRPr="00462297">
        <w:t xml:space="preserve"> </w:t>
      </w:r>
      <w:r w:rsidR="004E70CF" w:rsidRPr="00462297">
        <w:t>OK</w:t>
      </w:r>
      <w:r w:rsidR="00BD1016" w:rsidRPr="00462297">
        <w:t xml:space="preserve"> řešeny samostatně.</w:t>
      </w:r>
    </w:p>
    <w:p w:rsidR="00BD1016" w:rsidRDefault="00BD1016" w:rsidP="00462297">
      <w:r>
        <w:t xml:space="preserve">Podstatným faktorem, který ovlivňuje způsoby a také možnosti nakládání s vybranými skupinami odpadů, jsou stávající právní normy, které jednoznačně vymezují právní rámec v oblasti nakládání s odpady. V době zpracování </w:t>
      </w:r>
      <w:proofErr w:type="gramStart"/>
      <w:r>
        <w:t>POH</w:t>
      </w:r>
      <w:proofErr w:type="gramEnd"/>
      <w:r>
        <w:t xml:space="preserve"> </w:t>
      </w:r>
      <w:r w:rsidR="004E70CF">
        <w:t>OK</w:t>
      </w:r>
      <w:r>
        <w:t xml:space="preserve"> </w:t>
      </w:r>
      <w:proofErr w:type="gramStart"/>
      <w:r>
        <w:t>byl</w:t>
      </w:r>
      <w:proofErr w:type="gramEnd"/>
      <w:r>
        <w:t xml:space="preserve"> připravován nový zákon o odpadech, rovněž nový zákon o zpětně odebraných výrobcích. Oba tyto nové zákony mohou ve své budoucí konečné podobě výrazně ovlivnit realizaci navrhovaných řešení. Se změnou právních norem </w:t>
      </w:r>
      <w:proofErr w:type="gramStart"/>
      <w:r>
        <w:t>je</w:t>
      </w:r>
      <w:proofErr w:type="gramEnd"/>
      <w:r>
        <w:t xml:space="preserve"> nutné počítat při revizi </w:t>
      </w:r>
      <w:proofErr w:type="gramStart"/>
      <w:r>
        <w:t>POH</w:t>
      </w:r>
      <w:proofErr w:type="gramEnd"/>
      <w:r>
        <w:t xml:space="preserve"> </w:t>
      </w:r>
      <w:r w:rsidR="004E70CF">
        <w:t>OK</w:t>
      </w:r>
      <w:r>
        <w:t xml:space="preserve">. </w:t>
      </w:r>
    </w:p>
    <w:p w:rsidR="00D741D8" w:rsidRPr="000254BC" w:rsidRDefault="00BD1016" w:rsidP="00462297">
      <w:r w:rsidRPr="000254BC">
        <w:t>Součástí řešení, které navrhují doplnění zařízení k nakládání s odpady v </w:t>
      </w:r>
      <w:r w:rsidR="004E70CF" w:rsidRPr="000254BC">
        <w:t>OK</w:t>
      </w:r>
      <w:r w:rsidRPr="000254BC">
        <w:t xml:space="preserve">, jsou také kritéria, které zařízení charakterizují z pohledu technologického, kapacitního </w:t>
      </w:r>
      <w:r w:rsidR="00203F69" w:rsidRPr="000254BC">
        <w:t>s ohledem na produkci</w:t>
      </w:r>
      <w:r w:rsidR="00D741D8" w:rsidRPr="000254BC">
        <w:t xml:space="preserve"> odpadů v </w:t>
      </w:r>
      <w:r w:rsidR="004E70CF" w:rsidRPr="000254BC">
        <w:t>OK</w:t>
      </w:r>
      <w:r w:rsidR="00D741D8" w:rsidRPr="000254BC">
        <w:t xml:space="preserve"> a </w:t>
      </w:r>
      <w:r w:rsidRPr="000254BC">
        <w:t>ekonomické udržitelnosti</w:t>
      </w:r>
      <w:r w:rsidR="00D741D8" w:rsidRPr="000254BC">
        <w:t xml:space="preserve"> zařízení, u některých zařízení je případně navržena možná lokalizace. Kritéria zohledňují především potřebu zajištění nakládání s odpady z obcí. </w:t>
      </w:r>
      <w:r w:rsidR="001C4B75" w:rsidRPr="000254BC">
        <w:t>Kritéria jsou podkladem pro hodnocení záměrů zařízení a jejich případné podpory z veřejných zdrojů.</w:t>
      </w:r>
    </w:p>
    <w:p w:rsidR="00647347" w:rsidRPr="000254BC" w:rsidRDefault="00D741D8" w:rsidP="00462297">
      <w:r w:rsidRPr="000254BC">
        <w:t xml:space="preserve">U některých skupin odpadů jsou navrženy záměry na vybudování zařízení při zohlednění výše uvedených kritérií. </w:t>
      </w:r>
    </w:p>
    <w:p w:rsidR="00647347" w:rsidRDefault="00647347" w:rsidP="00462297">
      <w:pPr>
        <w:pStyle w:val="normln0"/>
      </w:pPr>
      <w:r>
        <w:t>Kritéria pro typy, kapacity a případně umístění zařízení jsou směřována zejména do těchto oblastí:</w:t>
      </w:r>
    </w:p>
    <w:p w:rsidR="00647347" w:rsidRPr="00647347" w:rsidRDefault="00647347" w:rsidP="009425DB">
      <w:pPr>
        <w:pStyle w:val="Bezmezer"/>
      </w:pPr>
      <w:r w:rsidRPr="00647347">
        <w:t>Rozšíření sítě sběrných dvorů a stálých sběrných míst</w:t>
      </w:r>
    </w:p>
    <w:p w:rsidR="00647347" w:rsidRPr="00647347" w:rsidRDefault="00647347" w:rsidP="009425DB">
      <w:pPr>
        <w:pStyle w:val="Bezmezer"/>
      </w:pPr>
      <w:proofErr w:type="spellStart"/>
      <w:r w:rsidRPr="00647347">
        <w:t>Dotřiďovací</w:t>
      </w:r>
      <w:proofErr w:type="spellEnd"/>
      <w:r w:rsidRPr="00647347">
        <w:t xml:space="preserve"> linky na papír, plast</w:t>
      </w:r>
    </w:p>
    <w:p w:rsidR="00647347" w:rsidRPr="00647347" w:rsidRDefault="00647347" w:rsidP="009425DB">
      <w:pPr>
        <w:pStyle w:val="Bezmezer"/>
      </w:pPr>
      <w:r w:rsidRPr="00647347">
        <w:t>Rozšíření sběrné sítě nákupem sběrných prostředků na oddělený sběr BRO</w:t>
      </w:r>
    </w:p>
    <w:p w:rsidR="00647347" w:rsidRPr="000254BC" w:rsidRDefault="00647347" w:rsidP="009425DB">
      <w:pPr>
        <w:pStyle w:val="Bezmezer"/>
      </w:pPr>
      <w:r w:rsidRPr="000254BC">
        <w:lastRenderedPageBreak/>
        <w:t xml:space="preserve">Zajištění dostatečné kapacity </w:t>
      </w:r>
      <w:r w:rsidR="00223728">
        <w:t>zařízení k energetickému využívání odpadů</w:t>
      </w:r>
      <w:r w:rsidRPr="000254BC">
        <w:t xml:space="preserve"> </w:t>
      </w:r>
      <w:r w:rsidR="000254BC" w:rsidRPr="000254BC">
        <w:t xml:space="preserve">pro celou produkci SKO a část produkce objemných odpadů </w:t>
      </w:r>
      <w:proofErr w:type="gramStart"/>
      <w:r w:rsidR="000254BC" w:rsidRPr="000254BC">
        <w:t xml:space="preserve">nejlépe </w:t>
      </w:r>
      <w:r w:rsidRPr="000254BC">
        <w:t xml:space="preserve"> vybudováním</w:t>
      </w:r>
      <w:proofErr w:type="gramEnd"/>
      <w:r w:rsidRPr="000254BC">
        <w:t xml:space="preserve"> kapacitního </w:t>
      </w:r>
      <w:r w:rsidR="00223728">
        <w:t>zařízení k energetickému využívání odpadů</w:t>
      </w:r>
      <w:r w:rsidRPr="000254BC">
        <w:t xml:space="preserve"> v </w:t>
      </w:r>
      <w:r w:rsidR="004E70CF" w:rsidRPr="000254BC">
        <w:t>OK</w:t>
      </w:r>
    </w:p>
    <w:p w:rsidR="00647347" w:rsidRPr="00647347" w:rsidRDefault="00647347" w:rsidP="009425DB">
      <w:pPr>
        <w:pStyle w:val="Bezmezer"/>
      </w:pPr>
      <w:r w:rsidRPr="00647347">
        <w:t xml:space="preserve">Logistická síť pro </w:t>
      </w:r>
      <w:r w:rsidR="00576933" w:rsidRPr="00576933">
        <w:t>úpravu odpadu pro následnou environmentálně a ekonomicky únosnou přepravu</w:t>
      </w:r>
      <w:r w:rsidRPr="00576933">
        <w:t xml:space="preserve"> SKO</w:t>
      </w:r>
      <w:r w:rsidR="000254BC" w:rsidRPr="00576933">
        <w:t xml:space="preserve"> </w:t>
      </w:r>
      <w:r w:rsidRPr="00576933">
        <w:t xml:space="preserve">a </w:t>
      </w:r>
      <w:r w:rsidR="000254BC" w:rsidRPr="00576933">
        <w:t>dal</w:t>
      </w:r>
      <w:r w:rsidR="000254BC">
        <w:t xml:space="preserve">ších vhodných odpadů do </w:t>
      </w:r>
      <w:r w:rsidR="00223728">
        <w:t>zařízení k energetickému využívání odpadů.</w:t>
      </w:r>
      <w:r w:rsidR="000254BC">
        <w:t xml:space="preserve"> </w:t>
      </w:r>
    </w:p>
    <w:p w:rsidR="00133ACC" w:rsidRDefault="00647347" w:rsidP="009425DB">
      <w:pPr>
        <w:spacing w:after="0"/>
      </w:pPr>
      <w:r>
        <w:t xml:space="preserve">Zařízení, která budou splňovat uvedená kritéria ve výše uvedených oblastech, jsou vhodná pro podporu z veřejných financí. Veřejná podpora směřovaná do těchto zařízení výrazně přispěje k vybudování klíčové infrastruktury pro hospodaření s odpady na území </w:t>
      </w:r>
      <w:r w:rsidR="00656049">
        <w:t>OK</w:t>
      </w:r>
      <w:r>
        <w:t xml:space="preserve">, které je nutná pro zajištění stabilního OH při naplnění požadovaných cílů POH ČR i kraje. </w:t>
      </w:r>
      <w:r w:rsidR="00BD1016">
        <w:t xml:space="preserve"> </w:t>
      </w:r>
    </w:p>
    <w:p w:rsidR="00133ACC" w:rsidRDefault="00133ACC">
      <w:pPr>
        <w:autoSpaceDE/>
        <w:autoSpaceDN/>
        <w:adjustRightInd/>
        <w:spacing w:before="0" w:after="200" w:line="276" w:lineRule="auto"/>
        <w:jc w:val="left"/>
      </w:pPr>
      <w:r>
        <w:br w:type="page"/>
      </w:r>
    </w:p>
    <w:p w:rsidR="00B12EBE" w:rsidRDefault="005E2FBD" w:rsidP="00DF75DB">
      <w:pPr>
        <w:pStyle w:val="Nadpis2"/>
      </w:pPr>
      <w:bookmarkStart w:id="6" w:name="_Toc436029962"/>
      <w:r>
        <w:lastRenderedPageBreak/>
        <w:t xml:space="preserve">Nakládání s recyklovatelnými </w:t>
      </w:r>
      <w:r w:rsidRPr="009425DB">
        <w:t>složkami</w:t>
      </w:r>
      <w:r>
        <w:t xml:space="preserve"> komunálních odpadů</w:t>
      </w:r>
      <w:bookmarkEnd w:id="6"/>
    </w:p>
    <w:p w:rsidR="004C6FF2" w:rsidRDefault="004C6FF2" w:rsidP="00DF75DB">
      <w:pPr>
        <w:pStyle w:val="Nadpis3"/>
      </w:pPr>
      <w:bookmarkStart w:id="7" w:name="_Toc436029963"/>
      <w:r w:rsidRPr="00231A15">
        <w:t>Předpoklady</w:t>
      </w:r>
      <w:bookmarkEnd w:id="7"/>
    </w:p>
    <w:p w:rsidR="004C6FF2" w:rsidRPr="00CD2F9E" w:rsidRDefault="004C6FF2" w:rsidP="009425DB">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964D33" w:rsidTr="00964D33">
        <w:tc>
          <w:tcPr>
            <w:tcW w:w="4606" w:type="dxa"/>
          </w:tcPr>
          <w:p w:rsidR="00964D33" w:rsidRPr="009425DB" w:rsidRDefault="00964D33" w:rsidP="009425DB">
            <w:pPr>
              <w:pStyle w:val="Zkladntext"/>
            </w:pPr>
            <w:r w:rsidRPr="009425DB">
              <w:t xml:space="preserve">Produkce recyklovatelných KO (papír, plast, sklo, kovy, textil) </w:t>
            </w:r>
          </w:p>
        </w:tc>
        <w:tc>
          <w:tcPr>
            <w:tcW w:w="4149" w:type="dxa"/>
          </w:tcPr>
          <w:p w:rsidR="00964D33" w:rsidRPr="009425DB" w:rsidRDefault="00964D33" w:rsidP="00363B22">
            <w:pPr>
              <w:pStyle w:val="Zkladntext"/>
            </w:pPr>
            <w:r w:rsidRPr="009425DB">
              <w:t xml:space="preserve">50,5 tis. t </w:t>
            </w:r>
            <w:r w:rsidR="00D708BE">
              <w:t xml:space="preserve"> </w:t>
            </w:r>
          </w:p>
        </w:tc>
      </w:tr>
      <w:tr w:rsidR="004C6FF2" w:rsidTr="004C6FF2">
        <w:tc>
          <w:tcPr>
            <w:tcW w:w="4606" w:type="dxa"/>
          </w:tcPr>
          <w:p w:rsidR="004C6FF2" w:rsidRPr="001D663B" w:rsidRDefault="004C6FF2" w:rsidP="009425DB">
            <w:pPr>
              <w:pStyle w:val="Zkladntext"/>
              <w:rPr>
                <w:highlight w:val="yellow"/>
              </w:rPr>
            </w:pPr>
            <w:r w:rsidRPr="00363B22">
              <w:t>Dosahovaná míra recyklace</w:t>
            </w:r>
            <w:r w:rsidR="00203F69" w:rsidRPr="00363B22">
              <w:t xml:space="preserve"> (papír, plast, sklo, kov)</w:t>
            </w:r>
            <w:r w:rsidRPr="00363B22">
              <w:t xml:space="preserve"> </w:t>
            </w:r>
          </w:p>
        </w:tc>
        <w:tc>
          <w:tcPr>
            <w:tcW w:w="4149" w:type="dxa"/>
          </w:tcPr>
          <w:p w:rsidR="004C6FF2" w:rsidRPr="001D663B" w:rsidRDefault="004C6FF2" w:rsidP="009425DB">
            <w:pPr>
              <w:pStyle w:val="Zkladntext"/>
              <w:rPr>
                <w:highlight w:val="yellow"/>
              </w:rPr>
            </w:pPr>
            <w:r w:rsidRPr="001D663B">
              <w:t>4</w:t>
            </w:r>
            <w:r w:rsidR="00964D33" w:rsidRPr="001D663B">
              <w:t>5</w:t>
            </w:r>
            <w:r w:rsidRPr="001D663B">
              <w:t xml:space="preserve"> %</w:t>
            </w:r>
          </w:p>
        </w:tc>
      </w:tr>
      <w:tr w:rsidR="004C6FF2" w:rsidTr="004C6FF2">
        <w:tc>
          <w:tcPr>
            <w:tcW w:w="4606" w:type="dxa"/>
          </w:tcPr>
          <w:p w:rsidR="004C6FF2" w:rsidRPr="009425DB" w:rsidRDefault="004C6FF2" w:rsidP="009425DB">
            <w:pPr>
              <w:pStyle w:val="Zkladntext"/>
            </w:pPr>
            <w:r w:rsidRPr="009425DB">
              <w:t>Sběrné systémy v obcích</w:t>
            </w:r>
          </w:p>
        </w:tc>
        <w:tc>
          <w:tcPr>
            <w:tcW w:w="4149" w:type="dxa"/>
          </w:tcPr>
          <w:p w:rsidR="004C6FF2" w:rsidRPr="009425DB" w:rsidRDefault="004C6FF2" w:rsidP="009425DB">
            <w:pPr>
              <w:pStyle w:val="Zkladntext"/>
            </w:pPr>
            <w:r w:rsidRPr="009425DB">
              <w:t>Nutno doplnit sběr papíru (94 % obcí), sběr kovů (</w:t>
            </w:r>
            <w:r w:rsidR="00964D33" w:rsidRPr="009425DB">
              <w:t>17</w:t>
            </w:r>
            <w:r w:rsidRPr="009425DB">
              <w:t xml:space="preserve"> % obcí</w:t>
            </w:r>
            <w:r w:rsidR="005D5A90" w:rsidRPr="009425DB">
              <w:t>)</w:t>
            </w:r>
          </w:p>
        </w:tc>
      </w:tr>
      <w:tr w:rsidR="004C6FF2" w:rsidTr="00964D33">
        <w:tc>
          <w:tcPr>
            <w:tcW w:w="4606" w:type="dxa"/>
          </w:tcPr>
          <w:p w:rsidR="004C6FF2" w:rsidRPr="009425DB" w:rsidRDefault="004C6FF2" w:rsidP="009425DB">
            <w:pPr>
              <w:pStyle w:val="Zkladntext"/>
              <w:rPr>
                <w:highlight w:val="yellow"/>
              </w:rPr>
            </w:pPr>
            <w:r w:rsidRPr="009425DB">
              <w:t>Sběrné prostředky</w:t>
            </w:r>
          </w:p>
        </w:tc>
        <w:tc>
          <w:tcPr>
            <w:tcW w:w="4149" w:type="dxa"/>
            <w:shd w:val="clear" w:color="auto" w:fill="auto"/>
          </w:tcPr>
          <w:p w:rsidR="004C6FF2" w:rsidRPr="009425DB" w:rsidRDefault="004C6FF2" w:rsidP="009425DB">
            <w:pPr>
              <w:pStyle w:val="Zkladntext"/>
              <w:rPr>
                <w:highlight w:val="yellow"/>
              </w:rPr>
            </w:pPr>
            <w:r w:rsidRPr="009425DB">
              <w:t>18</w:t>
            </w:r>
            <w:r w:rsidR="00964D33" w:rsidRPr="009425DB">
              <w:t>,5</w:t>
            </w:r>
            <w:r w:rsidRPr="009425DB">
              <w:t xml:space="preserve"> tis. kontejnerů na pap</w:t>
            </w:r>
            <w:r w:rsidR="005D5A90" w:rsidRPr="009425DB">
              <w:t>ír</w:t>
            </w:r>
            <w:r w:rsidRPr="009425DB">
              <w:t>, pl</w:t>
            </w:r>
            <w:r w:rsidR="005D5A90" w:rsidRPr="009425DB">
              <w:t>ast</w:t>
            </w:r>
            <w:r w:rsidRPr="009425DB">
              <w:t xml:space="preserve">, </w:t>
            </w:r>
            <w:proofErr w:type="gramStart"/>
            <w:r w:rsidRPr="009425DB">
              <w:t>sk</w:t>
            </w:r>
            <w:r w:rsidR="005D5A90" w:rsidRPr="009425DB">
              <w:t>lo</w:t>
            </w:r>
            <w:r w:rsidR="00964D33" w:rsidRPr="009425DB">
              <w:t xml:space="preserve">, </w:t>
            </w:r>
            <w:r w:rsidRPr="009425DB">
              <w:t xml:space="preserve"> </w:t>
            </w:r>
            <w:r w:rsidR="00C275AD" w:rsidRPr="009425DB">
              <w:t>63</w:t>
            </w:r>
            <w:proofErr w:type="gramEnd"/>
            <w:r w:rsidRPr="009425DB">
              <w:t xml:space="preserve"> sběrných dvorů a míst, pytlový sběr v</w:t>
            </w:r>
            <w:r w:rsidR="00964D33" w:rsidRPr="009425DB">
              <w:t>e 4%</w:t>
            </w:r>
            <w:r w:rsidRPr="009425DB">
              <w:t xml:space="preserve"> obcích</w:t>
            </w:r>
          </w:p>
        </w:tc>
      </w:tr>
      <w:tr w:rsidR="004C6FF2" w:rsidTr="004B5998">
        <w:tc>
          <w:tcPr>
            <w:tcW w:w="4606" w:type="dxa"/>
          </w:tcPr>
          <w:p w:rsidR="004C6FF2" w:rsidRPr="009425DB" w:rsidRDefault="004C6FF2" w:rsidP="009425DB">
            <w:pPr>
              <w:pStyle w:val="Zkladntext"/>
            </w:pPr>
            <w:proofErr w:type="spellStart"/>
            <w:r w:rsidRPr="009425DB">
              <w:t>Dotřiďovací</w:t>
            </w:r>
            <w:proofErr w:type="spellEnd"/>
            <w:r w:rsidRPr="009425DB">
              <w:t xml:space="preserve"> linky v </w:t>
            </w:r>
            <w:r w:rsidR="004E70CF" w:rsidRPr="009425DB">
              <w:t>OK</w:t>
            </w:r>
          </w:p>
        </w:tc>
        <w:tc>
          <w:tcPr>
            <w:tcW w:w="4149" w:type="dxa"/>
          </w:tcPr>
          <w:p w:rsidR="002350C7" w:rsidRPr="009425DB" w:rsidRDefault="002350C7" w:rsidP="009425DB">
            <w:pPr>
              <w:pStyle w:val="Zkladntext"/>
            </w:pPr>
            <w:r w:rsidRPr="009425DB">
              <w:t>9</w:t>
            </w:r>
            <w:r w:rsidR="00586E7A" w:rsidRPr="009425DB">
              <w:t xml:space="preserve"> </w:t>
            </w:r>
            <w:proofErr w:type="spellStart"/>
            <w:r w:rsidR="00586E7A" w:rsidRPr="009425DB">
              <w:t>dotřiďovacích</w:t>
            </w:r>
            <w:proofErr w:type="spellEnd"/>
            <w:r w:rsidR="00586E7A" w:rsidRPr="009425DB">
              <w:t xml:space="preserve"> linek </w:t>
            </w:r>
          </w:p>
          <w:p w:rsidR="006C0D2D" w:rsidRPr="009425DB" w:rsidRDefault="002350C7" w:rsidP="009425DB">
            <w:pPr>
              <w:pStyle w:val="Zkladntext"/>
            </w:pPr>
            <w:r w:rsidRPr="009425DB">
              <w:t xml:space="preserve">roční </w:t>
            </w:r>
            <w:r w:rsidR="00586E7A" w:rsidRPr="009425DB">
              <w:t xml:space="preserve">kapacita </w:t>
            </w:r>
            <w:r w:rsidRPr="009425DB">
              <w:t>cca 70</w:t>
            </w:r>
            <w:r w:rsidR="00586E7A" w:rsidRPr="009425DB">
              <w:t xml:space="preserve"> tis. t </w:t>
            </w:r>
          </w:p>
        </w:tc>
      </w:tr>
      <w:tr w:rsidR="002350C7" w:rsidTr="004B5998">
        <w:tc>
          <w:tcPr>
            <w:tcW w:w="4606" w:type="dxa"/>
          </w:tcPr>
          <w:p w:rsidR="002350C7" w:rsidRPr="009425DB" w:rsidRDefault="002350C7" w:rsidP="009425DB">
            <w:pPr>
              <w:pStyle w:val="Zkladntext"/>
            </w:pPr>
            <w:r w:rsidRPr="009425DB">
              <w:t>Zařízení na zpracování plastů</w:t>
            </w:r>
          </w:p>
        </w:tc>
        <w:tc>
          <w:tcPr>
            <w:tcW w:w="4149" w:type="dxa"/>
          </w:tcPr>
          <w:p w:rsidR="002350C7" w:rsidRPr="009425DB" w:rsidRDefault="002350C7" w:rsidP="009425DB">
            <w:pPr>
              <w:pStyle w:val="Zkladntext"/>
            </w:pPr>
            <w:r w:rsidRPr="009425DB">
              <w:t>12 zařízení</w:t>
            </w:r>
          </w:p>
          <w:p w:rsidR="002350C7" w:rsidRPr="009425DB" w:rsidRDefault="002350C7" w:rsidP="009425DB">
            <w:pPr>
              <w:pStyle w:val="Zkladntext"/>
            </w:pPr>
            <w:r w:rsidRPr="009425DB">
              <w:t>roční kapacita cca 60 tis. t</w:t>
            </w:r>
          </w:p>
        </w:tc>
      </w:tr>
    </w:tbl>
    <w:p w:rsidR="004C6FF2" w:rsidRDefault="004C6FF2" w:rsidP="004C6FF2">
      <w:pPr>
        <w:spacing w:after="0"/>
        <w:rPr>
          <w:rFonts w:ascii="Arial" w:hAnsi="Arial" w:cs="Arial"/>
        </w:rPr>
      </w:pPr>
      <w:r w:rsidRPr="004C6FF2">
        <w:rPr>
          <w:rFonts w:ascii="Arial" w:hAnsi="Arial" w:cs="Arial"/>
        </w:rPr>
        <w:t xml:space="preserve"> </w:t>
      </w:r>
    </w:p>
    <w:p w:rsidR="004C6FF2" w:rsidRPr="00CD2F9E" w:rsidRDefault="004C6FF2" w:rsidP="009425DB">
      <w:pPr>
        <w:pStyle w:val="normln0"/>
      </w:pPr>
      <w:r w:rsidRPr="00CD2F9E">
        <w:t xml:space="preserve">Prognóza </w:t>
      </w:r>
      <w:r w:rsidRPr="00ED76E2">
        <w:t xml:space="preserve">produkce </w:t>
      </w:r>
      <w:r w:rsidR="00CC0E32">
        <w:t xml:space="preserve">veškerých </w:t>
      </w:r>
      <w:r w:rsidR="004451A2" w:rsidRPr="00ED76E2">
        <w:t>materiálově využitelných složek KO (MVO)</w:t>
      </w:r>
    </w:p>
    <w:tbl>
      <w:tblPr>
        <w:tblW w:w="6700" w:type="dxa"/>
        <w:tblInd w:w="55" w:type="dxa"/>
        <w:tblCellMar>
          <w:left w:w="70" w:type="dxa"/>
          <w:right w:w="70" w:type="dxa"/>
        </w:tblCellMar>
        <w:tblLook w:val="04A0" w:firstRow="1" w:lastRow="0" w:firstColumn="1" w:lastColumn="0" w:noHBand="0" w:noVBand="1"/>
      </w:tblPr>
      <w:tblGrid>
        <w:gridCol w:w="760"/>
        <w:gridCol w:w="960"/>
        <w:gridCol w:w="800"/>
        <w:gridCol w:w="800"/>
        <w:gridCol w:w="800"/>
        <w:gridCol w:w="800"/>
        <w:gridCol w:w="980"/>
        <w:gridCol w:w="807"/>
      </w:tblGrid>
      <w:tr w:rsidR="004451A2" w:rsidRPr="004451A2" w:rsidTr="004451A2">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1A2" w:rsidRPr="009425DB" w:rsidRDefault="004451A2" w:rsidP="009425DB">
            <w:pPr>
              <w:pStyle w:val="Zkladntext"/>
              <w:rPr>
                <w:b/>
              </w:rPr>
            </w:pPr>
            <w:r w:rsidRPr="009425DB">
              <w:rPr>
                <w:b/>
              </w:rPr>
              <w: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51A2" w:rsidRPr="009425DB" w:rsidRDefault="004451A2" w:rsidP="009425DB">
            <w:pPr>
              <w:pStyle w:val="Zkladntext"/>
              <w:jc w:val="center"/>
              <w:rPr>
                <w:b/>
              </w:rPr>
            </w:pPr>
            <w:r w:rsidRPr="009425DB">
              <w:rPr>
                <w:b/>
              </w:rPr>
              <w:t>2013</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451A2" w:rsidRPr="009425DB" w:rsidRDefault="004451A2" w:rsidP="009425DB">
            <w:pPr>
              <w:pStyle w:val="Zkladntext"/>
              <w:jc w:val="center"/>
              <w:rPr>
                <w:b/>
              </w:rPr>
            </w:pPr>
            <w:r w:rsidRPr="009425DB">
              <w:rPr>
                <w:b/>
              </w:rPr>
              <w:t>2014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451A2" w:rsidRPr="009425DB" w:rsidRDefault="004451A2" w:rsidP="009425DB">
            <w:pPr>
              <w:pStyle w:val="Zkladntext"/>
              <w:jc w:val="center"/>
              <w:rPr>
                <w:b/>
              </w:rPr>
            </w:pPr>
            <w:r w:rsidRPr="009425DB">
              <w:rPr>
                <w:b/>
              </w:rPr>
              <w:t>2020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451A2" w:rsidRPr="009425DB" w:rsidRDefault="004451A2" w:rsidP="009425DB">
            <w:pPr>
              <w:pStyle w:val="Zkladntext"/>
              <w:jc w:val="center"/>
              <w:rPr>
                <w:b/>
              </w:rPr>
            </w:pPr>
            <w:r w:rsidRPr="009425DB">
              <w:rPr>
                <w:b/>
              </w:rPr>
              <w:t>2023</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451A2" w:rsidRPr="009425DB" w:rsidRDefault="004451A2" w:rsidP="009425DB">
            <w:pPr>
              <w:pStyle w:val="Zkladntext"/>
              <w:jc w:val="center"/>
              <w:rPr>
                <w:b/>
              </w:rPr>
            </w:pPr>
            <w:r w:rsidRPr="009425DB">
              <w:rPr>
                <w:b/>
              </w:rPr>
              <w:t>2024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4451A2" w:rsidRPr="009425DB" w:rsidRDefault="004451A2" w:rsidP="009425DB">
            <w:pPr>
              <w:pStyle w:val="Zkladntext"/>
              <w:jc w:val="center"/>
              <w:rPr>
                <w:b/>
              </w:rPr>
            </w:pPr>
            <w:r w:rsidRPr="009425DB">
              <w:rPr>
                <w:b/>
              </w:rPr>
              <w:t>2025</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451A2" w:rsidRPr="009425DB" w:rsidRDefault="004451A2" w:rsidP="009425DB">
            <w:pPr>
              <w:pStyle w:val="Zkladntext"/>
              <w:rPr>
                <w:b/>
              </w:rPr>
            </w:pPr>
            <w:r w:rsidRPr="009425DB">
              <w:rPr>
                <w:b/>
              </w:rPr>
              <w:t>nárůst</w:t>
            </w:r>
          </w:p>
        </w:tc>
      </w:tr>
      <w:tr w:rsidR="004451A2" w:rsidRPr="004451A2" w:rsidTr="004451A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4451A2" w:rsidRPr="009425DB" w:rsidRDefault="004451A2" w:rsidP="009425DB">
            <w:pPr>
              <w:pStyle w:val="Zkladntext"/>
              <w:rPr>
                <w:b/>
                <w:sz w:val="20"/>
                <w:szCs w:val="20"/>
              </w:rPr>
            </w:pPr>
            <w:r w:rsidRPr="009425DB">
              <w:rPr>
                <w:b/>
                <w:sz w:val="20"/>
                <w:szCs w:val="20"/>
              </w:rPr>
              <w:t xml:space="preserve">MVO </w:t>
            </w:r>
          </w:p>
        </w:tc>
        <w:tc>
          <w:tcPr>
            <w:tcW w:w="960" w:type="dxa"/>
            <w:tcBorders>
              <w:top w:val="nil"/>
              <w:left w:val="nil"/>
              <w:bottom w:val="single" w:sz="4" w:space="0" w:color="auto"/>
              <w:right w:val="single" w:sz="4" w:space="0" w:color="auto"/>
            </w:tcBorders>
            <w:shd w:val="clear" w:color="auto" w:fill="auto"/>
            <w:noWrap/>
            <w:vAlign w:val="bottom"/>
            <w:hideMark/>
          </w:tcPr>
          <w:p w:rsidR="004451A2" w:rsidRPr="004451A2" w:rsidRDefault="004451A2" w:rsidP="009425DB">
            <w:pPr>
              <w:pStyle w:val="Zkladntext"/>
            </w:pPr>
            <w:r w:rsidRPr="004451A2">
              <w:t>58 144</w:t>
            </w:r>
          </w:p>
        </w:tc>
        <w:tc>
          <w:tcPr>
            <w:tcW w:w="800" w:type="dxa"/>
            <w:tcBorders>
              <w:top w:val="nil"/>
              <w:left w:val="nil"/>
              <w:bottom w:val="single" w:sz="4" w:space="0" w:color="auto"/>
              <w:right w:val="single" w:sz="4" w:space="0" w:color="auto"/>
            </w:tcBorders>
            <w:shd w:val="clear" w:color="auto" w:fill="auto"/>
            <w:noWrap/>
            <w:vAlign w:val="bottom"/>
            <w:hideMark/>
          </w:tcPr>
          <w:p w:rsidR="004451A2" w:rsidRPr="004451A2" w:rsidRDefault="004451A2" w:rsidP="009425DB">
            <w:pPr>
              <w:pStyle w:val="Zkladntext"/>
            </w:pPr>
            <w:r w:rsidRPr="004451A2">
              <w:t>58 231</w:t>
            </w:r>
          </w:p>
        </w:tc>
        <w:tc>
          <w:tcPr>
            <w:tcW w:w="800" w:type="dxa"/>
            <w:tcBorders>
              <w:top w:val="nil"/>
              <w:left w:val="nil"/>
              <w:bottom w:val="single" w:sz="4" w:space="0" w:color="auto"/>
              <w:right w:val="single" w:sz="4" w:space="0" w:color="auto"/>
            </w:tcBorders>
            <w:shd w:val="clear" w:color="auto" w:fill="auto"/>
            <w:noWrap/>
            <w:vAlign w:val="bottom"/>
            <w:hideMark/>
          </w:tcPr>
          <w:p w:rsidR="004451A2" w:rsidRPr="004451A2" w:rsidRDefault="004451A2" w:rsidP="009425DB">
            <w:pPr>
              <w:pStyle w:val="Zkladntext"/>
            </w:pPr>
            <w:r w:rsidRPr="004451A2">
              <w:t>58 757</w:t>
            </w:r>
          </w:p>
        </w:tc>
        <w:tc>
          <w:tcPr>
            <w:tcW w:w="800" w:type="dxa"/>
            <w:tcBorders>
              <w:top w:val="nil"/>
              <w:left w:val="nil"/>
              <w:bottom w:val="single" w:sz="4" w:space="0" w:color="auto"/>
              <w:right w:val="single" w:sz="4" w:space="0" w:color="auto"/>
            </w:tcBorders>
            <w:shd w:val="clear" w:color="auto" w:fill="auto"/>
            <w:noWrap/>
            <w:vAlign w:val="bottom"/>
            <w:hideMark/>
          </w:tcPr>
          <w:p w:rsidR="004451A2" w:rsidRPr="004451A2" w:rsidRDefault="004451A2" w:rsidP="009425DB">
            <w:pPr>
              <w:pStyle w:val="Zkladntext"/>
            </w:pPr>
            <w:r w:rsidRPr="004451A2">
              <w:t>59 022</w:t>
            </w:r>
          </w:p>
        </w:tc>
        <w:tc>
          <w:tcPr>
            <w:tcW w:w="800" w:type="dxa"/>
            <w:tcBorders>
              <w:top w:val="nil"/>
              <w:left w:val="nil"/>
              <w:bottom w:val="single" w:sz="4" w:space="0" w:color="auto"/>
              <w:right w:val="single" w:sz="4" w:space="0" w:color="auto"/>
            </w:tcBorders>
            <w:shd w:val="clear" w:color="auto" w:fill="auto"/>
            <w:noWrap/>
            <w:vAlign w:val="bottom"/>
            <w:hideMark/>
          </w:tcPr>
          <w:p w:rsidR="004451A2" w:rsidRPr="004451A2" w:rsidRDefault="004451A2" w:rsidP="009425DB">
            <w:pPr>
              <w:pStyle w:val="Zkladntext"/>
            </w:pPr>
            <w:r w:rsidRPr="004451A2">
              <w:t>59 111</w:t>
            </w:r>
          </w:p>
        </w:tc>
        <w:tc>
          <w:tcPr>
            <w:tcW w:w="980" w:type="dxa"/>
            <w:tcBorders>
              <w:top w:val="nil"/>
              <w:left w:val="nil"/>
              <w:bottom w:val="single" w:sz="4" w:space="0" w:color="auto"/>
              <w:right w:val="single" w:sz="4" w:space="0" w:color="auto"/>
            </w:tcBorders>
            <w:shd w:val="clear" w:color="auto" w:fill="auto"/>
            <w:noWrap/>
            <w:vAlign w:val="bottom"/>
            <w:hideMark/>
          </w:tcPr>
          <w:p w:rsidR="004451A2" w:rsidRPr="004451A2" w:rsidRDefault="004451A2" w:rsidP="009425DB">
            <w:pPr>
              <w:pStyle w:val="Zkladntext"/>
            </w:pPr>
            <w:r w:rsidRPr="004451A2">
              <w:t>59 199</w:t>
            </w:r>
          </w:p>
        </w:tc>
        <w:tc>
          <w:tcPr>
            <w:tcW w:w="800" w:type="dxa"/>
            <w:tcBorders>
              <w:top w:val="nil"/>
              <w:left w:val="nil"/>
              <w:bottom w:val="single" w:sz="4" w:space="0" w:color="auto"/>
              <w:right w:val="single" w:sz="4" w:space="0" w:color="auto"/>
            </w:tcBorders>
            <w:shd w:val="clear" w:color="auto" w:fill="auto"/>
            <w:noWrap/>
            <w:vAlign w:val="bottom"/>
            <w:hideMark/>
          </w:tcPr>
          <w:p w:rsidR="004451A2" w:rsidRPr="004451A2" w:rsidRDefault="004451A2" w:rsidP="009425DB">
            <w:pPr>
              <w:pStyle w:val="Zkladntext"/>
            </w:pPr>
            <w:r w:rsidRPr="004451A2">
              <w:t>1 055</w:t>
            </w:r>
          </w:p>
        </w:tc>
      </w:tr>
    </w:tbl>
    <w:p w:rsidR="00CC0E32" w:rsidRPr="00CC0E32" w:rsidRDefault="00CC0E32" w:rsidP="00CC0E32">
      <w:pPr>
        <w:pStyle w:val="Zkladntext"/>
        <w:rPr>
          <w:i/>
          <w:sz w:val="20"/>
        </w:rPr>
      </w:pPr>
      <w:proofErr w:type="spellStart"/>
      <w:r w:rsidRPr="00CC0E32">
        <w:rPr>
          <w:i/>
          <w:sz w:val="20"/>
        </w:rPr>
        <w:t>Pozn</w:t>
      </w:r>
      <w:proofErr w:type="spellEnd"/>
      <w:r w:rsidRPr="00CC0E32">
        <w:rPr>
          <w:i/>
          <w:sz w:val="20"/>
        </w:rPr>
        <w:t xml:space="preserve">: Metodika výpočtu </w:t>
      </w:r>
      <w:proofErr w:type="gramStart"/>
      <w:r w:rsidRPr="00CC0E32">
        <w:rPr>
          <w:i/>
          <w:sz w:val="20"/>
        </w:rPr>
        <w:t>viz.</w:t>
      </w:r>
      <w:proofErr w:type="gramEnd"/>
      <w:r w:rsidRPr="00CC0E32">
        <w:rPr>
          <w:i/>
          <w:sz w:val="20"/>
        </w:rPr>
        <w:t xml:space="preserve"> Analytická část POH OK, </w:t>
      </w:r>
      <w:proofErr w:type="gramStart"/>
      <w:r w:rsidRPr="00CC0E32">
        <w:rPr>
          <w:i/>
          <w:sz w:val="20"/>
        </w:rPr>
        <w:t>kap.4.11</w:t>
      </w:r>
      <w:proofErr w:type="gramEnd"/>
    </w:p>
    <w:p w:rsidR="00D45E74" w:rsidRDefault="003762F9" w:rsidP="003925B0">
      <w:pPr>
        <w:rPr>
          <w:rFonts w:ascii="Arial" w:hAnsi="Arial" w:cs="Arial"/>
        </w:rPr>
      </w:pPr>
      <w:r w:rsidRPr="003925B0">
        <w:t xml:space="preserve">Produkce </w:t>
      </w:r>
      <w:r w:rsidRPr="009425DB">
        <w:t xml:space="preserve">kovových odpadů z odděleného sběru není hodnocena. V době zpracování </w:t>
      </w:r>
      <w:proofErr w:type="gramStart"/>
      <w:r w:rsidRPr="009425DB">
        <w:t>POH</w:t>
      </w:r>
      <w:proofErr w:type="gramEnd"/>
      <w:r w:rsidRPr="009425DB">
        <w:t xml:space="preserve"> </w:t>
      </w:r>
      <w:r w:rsidR="004E70CF" w:rsidRPr="009425DB">
        <w:t>OK</w:t>
      </w:r>
      <w:r w:rsidRPr="009425DB">
        <w:t xml:space="preserve"> </w:t>
      </w:r>
      <w:proofErr w:type="gramStart"/>
      <w:r w:rsidRPr="009425DB">
        <w:t>byla</w:t>
      </w:r>
      <w:proofErr w:type="gramEnd"/>
      <w:r w:rsidRPr="009425DB">
        <w:t xml:space="preserve"> většina kovových odpadů evidovaných ve sk.20 sbírána prostřednictvím privátních výkupen odpadů. Vzhledem ke skutečné produkci kovových odpadů v komunálním odpadu (dle rozborů KO) se nejedná většinově o komunální odpad, ale jiné skupiny odpadů. Povinnost odděleného soustřeďování kovových odpadů byla dána obcím novelou zákona o odpadech nově od počátku 2015. </w:t>
      </w:r>
      <w:r w:rsidR="00D45E74" w:rsidRPr="009425DB">
        <w:t>Lze předpokládat</w:t>
      </w:r>
      <w:r w:rsidR="00D45E74">
        <w:rPr>
          <w:rFonts w:ascii="Arial" w:hAnsi="Arial" w:cs="Arial"/>
        </w:rPr>
        <w:t xml:space="preserve"> </w:t>
      </w:r>
      <w:r w:rsidR="00D45E74" w:rsidRPr="009425DB">
        <w:t>změnu způsobů sběru. Plnění této povinnosti nebylo možné při zpracování směrné části zohlednit</w:t>
      </w:r>
      <w:r w:rsidR="00D45E74">
        <w:rPr>
          <w:rFonts w:ascii="Arial" w:hAnsi="Arial" w:cs="Arial"/>
        </w:rPr>
        <w:t>.</w:t>
      </w:r>
    </w:p>
    <w:p w:rsidR="00D45E74" w:rsidRPr="00CD2F9E" w:rsidRDefault="00D45E74" w:rsidP="009425DB">
      <w:pPr>
        <w:pStyle w:val="Nadpisy"/>
      </w:pPr>
      <w:r w:rsidRPr="00CD2F9E">
        <w:t xml:space="preserve">Cíle ze závazné části POH </w:t>
      </w:r>
      <w:r w:rsidR="004E70CF">
        <w:t>OK</w:t>
      </w:r>
    </w:p>
    <w:p w:rsidR="00D45E74" w:rsidRPr="00CD2F9E" w:rsidRDefault="00D45E74" w:rsidP="009425DB">
      <w:pPr>
        <w:pStyle w:val="Bezmezer"/>
      </w:pPr>
      <w:r w:rsidRPr="00CD2F9E">
        <w:t>Zavedení tříděného sběru minimálně pro odpady z papír</w:t>
      </w:r>
      <w:r w:rsidR="00862F74">
        <w:t>u, plastů, skla a kovů od r.</w:t>
      </w:r>
      <w:r w:rsidR="00895033">
        <w:t xml:space="preserve"> </w:t>
      </w:r>
      <w:r w:rsidR="00862F74">
        <w:t>2015</w:t>
      </w:r>
      <w:r w:rsidRPr="00CD2F9E">
        <w:t xml:space="preserve"> ve všech obcích </w:t>
      </w:r>
      <w:r w:rsidR="004E70CF">
        <w:t>OK</w:t>
      </w:r>
      <w:r w:rsidR="00132F40">
        <w:t xml:space="preserve"> (cíl 1)</w:t>
      </w:r>
    </w:p>
    <w:p w:rsidR="00D45E74" w:rsidRPr="00036A71" w:rsidRDefault="00CD2F9E" w:rsidP="009425DB">
      <w:pPr>
        <w:pStyle w:val="Bezmezer"/>
      </w:pPr>
      <w:r w:rsidRPr="00CD2F9E">
        <w:t>Postupné navyšování úrovně přípravy k opětovnému použití a recyklaci alespoň u odpadů z materiálů jako je papír, plast, kov, sklo, pocházejících z domácností (a případně odpady jiného původu, pokud jsou tyto toky odpadů podobné odpadům z domácností) v</w:t>
      </w:r>
      <w:r>
        <w:t> </w:t>
      </w:r>
      <w:r w:rsidRPr="00CD2F9E">
        <w:t>rozsahu</w:t>
      </w:r>
      <w:r>
        <w:t>:</w:t>
      </w:r>
      <w:r w:rsidRPr="00CD2F9E">
        <w:t xml:space="preserve"> 2016 – 46%, 2018 – 48%, 2020 – 50%</w:t>
      </w:r>
      <w:r w:rsidR="00132F40">
        <w:t xml:space="preserve"> (cíl 2)</w:t>
      </w:r>
    </w:p>
    <w:p w:rsidR="00036A71" w:rsidRPr="00CD2F9E" w:rsidRDefault="00036A71" w:rsidP="009425DB">
      <w:pPr>
        <w:pStyle w:val="Bezmezer"/>
      </w:pPr>
      <w:r w:rsidRPr="00036A71">
        <w:t>Zvyšování informovanosti o obecním a krajském systému pro nakládání s komunálními odpady</w:t>
      </w:r>
      <w:r>
        <w:t xml:space="preserve"> (cíl 3)</w:t>
      </w:r>
      <w:r w:rsidRPr="00036A71">
        <w:t xml:space="preserve">  </w:t>
      </w:r>
    </w:p>
    <w:p w:rsidR="00AA7D06" w:rsidRDefault="00AA7D06" w:rsidP="009425DB">
      <w:pPr>
        <w:pStyle w:val="normln0"/>
      </w:pPr>
    </w:p>
    <w:p w:rsidR="00AA7D06" w:rsidRDefault="00AA7D06" w:rsidP="009425DB">
      <w:pPr>
        <w:pStyle w:val="normln0"/>
      </w:pPr>
    </w:p>
    <w:p w:rsidR="004B5998" w:rsidRDefault="004B5998" w:rsidP="009425DB">
      <w:pPr>
        <w:pStyle w:val="normln0"/>
      </w:pPr>
      <w:r w:rsidRPr="0061575B">
        <w:lastRenderedPageBreak/>
        <w:t>Zásady</w:t>
      </w:r>
    </w:p>
    <w:p w:rsidR="00C30E00" w:rsidRDefault="004B5998" w:rsidP="009425DB">
      <w:pPr>
        <w:pStyle w:val="Bezmezer"/>
      </w:pPr>
      <w:r w:rsidRPr="009425DB">
        <w:t>Zachování samostatného komoditního sběru pro papír, plasty (směs), sklo (čiré a barevné), kovy</w:t>
      </w:r>
      <w:r w:rsidR="00132F40" w:rsidRPr="009425DB">
        <w:t>, případně další komodity (textil)</w:t>
      </w:r>
      <w:r w:rsidR="00BF3970" w:rsidRPr="009425DB">
        <w:t xml:space="preserve">. </w:t>
      </w:r>
    </w:p>
    <w:p w:rsidR="004B5998" w:rsidRPr="0061575B" w:rsidRDefault="004B5998" w:rsidP="009425DB">
      <w:pPr>
        <w:pStyle w:val="Bezmezer"/>
      </w:pPr>
      <w:r w:rsidRPr="0061575B">
        <w:t>Sběr prostřednictvím sběrných nádob ve veřejné sběrné síti pro papír, plasty, sklo</w:t>
      </w:r>
      <w:r w:rsidR="00C30E00">
        <w:t>.</w:t>
      </w:r>
    </w:p>
    <w:p w:rsidR="004B5998" w:rsidRDefault="004B5998" w:rsidP="009425DB">
      <w:pPr>
        <w:pStyle w:val="Bezmezer"/>
      </w:pPr>
      <w:r w:rsidRPr="0061575B">
        <w:t>Sběr prostřednictvím sběrných dvorů a sběrných míst určených obcí pro kovy</w:t>
      </w:r>
    </w:p>
    <w:p w:rsidR="00E65255" w:rsidRPr="0061575B" w:rsidRDefault="00E65255" w:rsidP="009425DB">
      <w:pPr>
        <w:pStyle w:val="Bezmezer"/>
      </w:pPr>
      <w:r>
        <w:t xml:space="preserve">Sběrné nádoby a sběrné dvory by měly být vlastněny přímo obcemi nebo obce využívají jiných forem bezplatného užití sběrných prostředků (např. bezplatná výpůjčka nádob od AOS) </w:t>
      </w:r>
    </w:p>
    <w:p w:rsidR="004B5998" w:rsidRDefault="004B5998" w:rsidP="009425DB">
      <w:pPr>
        <w:pStyle w:val="Bezmezer"/>
      </w:pPr>
      <w:r w:rsidRPr="0061575B">
        <w:t>Pytlový sběr je pouze doplňkovým způsobem</w:t>
      </w:r>
      <w:r w:rsidR="00132F40">
        <w:t xml:space="preserve"> sběru</w:t>
      </w:r>
      <w:r w:rsidR="008C1E11">
        <w:t xml:space="preserve"> papíru, plastů</w:t>
      </w:r>
      <w:r w:rsidR="00C30E00">
        <w:t>.</w:t>
      </w:r>
      <w:r w:rsidR="008C1E11">
        <w:t xml:space="preserve"> N</w:t>
      </w:r>
      <w:r w:rsidR="00132F40">
        <w:t>áhrada nádobového způsobu sběru je možná v případě malých obcí s většinovým podílem obyvatel žijících v rodinných domech.</w:t>
      </w:r>
    </w:p>
    <w:p w:rsidR="00132F40" w:rsidRDefault="00132F40" w:rsidP="009425DB">
      <w:pPr>
        <w:pStyle w:val="Bezmezer"/>
      </w:pPr>
      <w:r>
        <w:t>Ostatní způsoby sběru prostřednictví sběrných dvorů/sběrných míst, školních sběrů, příležitostných sběrů jsou jen doplňkovým způsobem sběru.</w:t>
      </w:r>
    </w:p>
    <w:p w:rsidR="00132F40" w:rsidRDefault="00132F40" w:rsidP="009425DB">
      <w:pPr>
        <w:pStyle w:val="Bezmezer"/>
      </w:pPr>
      <w:r>
        <w:t>Sběr prostřednictvím privátních výkupen odpadů není podporovaným prvkem OH zejména z důvodu nestability provozu</w:t>
      </w:r>
      <w:r w:rsidR="002B2639">
        <w:t xml:space="preserve"> těchto zařízení</w:t>
      </w:r>
      <w:r w:rsidR="008F2AD1">
        <w:t xml:space="preserve"> (závisí na vývoji trhu s druhotnými surovinami)</w:t>
      </w:r>
      <w:r>
        <w:t>.</w:t>
      </w:r>
    </w:p>
    <w:p w:rsidR="00132F40" w:rsidRPr="0061575B" w:rsidRDefault="00132F40" w:rsidP="009425DB">
      <w:pPr>
        <w:pStyle w:val="Bezmezer"/>
      </w:pPr>
      <w:r>
        <w:t>Ú</w:t>
      </w:r>
      <w:r w:rsidRPr="00E22753">
        <w:t>prava</w:t>
      </w:r>
      <w:r>
        <w:t xml:space="preserve"> (roztřídění) směsného komunálního odpadu</w:t>
      </w:r>
      <w:r w:rsidRPr="00E22753">
        <w:t xml:space="preserve"> nenahrazuje oddělený sběr využitelných složek komunálních odpadů</w:t>
      </w:r>
      <w:r>
        <w:t xml:space="preserve">  </w:t>
      </w:r>
    </w:p>
    <w:p w:rsidR="00132F40" w:rsidRDefault="004B5998" w:rsidP="009425DB">
      <w:pPr>
        <w:pStyle w:val="Bezmezer"/>
      </w:pPr>
      <w:r w:rsidRPr="0061575B">
        <w:t>Využití spolupráce se systémem zpětného odběru a využití obalových odpadů</w:t>
      </w:r>
      <w:r w:rsidR="00132F40">
        <w:t xml:space="preserve"> (autorizovanou obalovou společností)</w:t>
      </w:r>
    </w:p>
    <w:p w:rsidR="00A52A7E" w:rsidRDefault="00132F40" w:rsidP="009425DB">
      <w:pPr>
        <w:pStyle w:val="Bezmezer"/>
      </w:pPr>
      <w:r>
        <w:t>Obce zajišťují samy nebo prostřednictvím oprávněných osob</w:t>
      </w:r>
      <w:r w:rsidR="00FE6C2E">
        <w:t xml:space="preserve"> (na základě jasně definované smlouvy) předání odpadů získaných odděleným sběrem do zařízení, které vyrábí z odpadů druhotnou surovinu (</w:t>
      </w:r>
      <w:proofErr w:type="spellStart"/>
      <w:r w:rsidR="00FE6C2E">
        <w:t>dotřiďovací</w:t>
      </w:r>
      <w:proofErr w:type="spellEnd"/>
      <w:r w:rsidR="00FE6C2E">
        <w:t xml:space="preserve"> linka), nebo do zařízení, které odpady přímo zpracovává do konečných výrobků. Obce mají informace, v kterém konkrétním zařízení je jimi produkovaný odpad zpracován.</w:t>
      </w:r>
    </w:p>
    <w:p w:rsidR="006C0D2D" w:rsidRDefault="006C0D2D" w:rsidP="009425DB">
      <w:pPr>
        <w:pStyle w:val="Bezmezer"/>
      </w:pPr>
      <w:r>
        <w:t xml:space="preserve">Obce v rámci </w:t>
      </w:r>
      <w:proofErr w:type="spellStart"/>
      <w:r>
        <w:t>meziobecní</w:t>
      </w:r>
      <w:proofErr w:type="spellEnd"/>
      <w:r>
        <w:t xml:space="preserve"> spolupráce spolupracují při společné organizaci odděleného sběru KO (nebo celém systému nakládání s KO) za účelem zvýšení efektivity celého systému a jeho ekonomické udržitelnosti.  </w:t>
      </w:r>
    </w:p>
    <w:p w:rsidR="00132F40" w:rsidRDefault="00A52A7E" w:rsidP="009425DB">
      <w:pPr>
        <w:pStyle w:val="Bezmezer"/>
      </w:pPr>
      <w:r>
        <w:t xml:space="preserve">Obce jako původci odpadů zařazují pro potřeby zákonné evidence </w:t>
      </w:r>
      <w:r w:rsidRPr="00116DF3">
        <w:t>tříděný odpad, získaný v rámci odděleného sběru jako komunální odpady (s obsahem obalové složky), tj. skupinu 20 Katalogu odpadů</w:t>
      </w:r>
      <w:r>
        <w:t>, ve všech částech sběrného systému.</w:t>
      </w:r>
      <w:r w:rsidR="00FE6C2E">
        <w:t xml:space="preserve"> </w:t>
      </w:r>
    </w:p>
    <w:p w:rsidR="00132F40" w:rsidRDefault="000F745A" w:rsidP="00DF75DB">
      <w:pPr>
        <w:pStyle w:val="Nadpis3"/>
      </w:pPr>
      <w:bookmarkStart w:id="8" w:name="_Toc436029964"/>
      <w:r>
        <w:t xml:space="preserve">Opatření a </w:t>
      </w:r>
      <w:r w:rsidRPr="00231A15">
        <w:t>n</w:t>
      </w:r>
      <w:r w:rsidR="00132F40" w:rsidRPr="00231A15">
        <w:t>ástroje</w:t>
      </w:r>
      <w:bookmarkEnd w:id="8"/>
      <w:r w:rsidR="00132F40">
        <w:t xml:space="preserve"> </w:t>
      </w:r>
    </w:p>
    <w:tbl>
      <w:tblPr>
        <w:tblStyle w:val="Mkatabulky"/>
        <w:tblW w:w="9214" w:type="dxa"/>
        <w:tblInd w:w="108" w:type="dxa"/>
        <w:tblLook w:val="04A0" w:firstRow="1" w:lastRow="0" w:firstColumn="1" w:lastColumn="0" w:noHBand="0" w:noVBand="1"/>
      </w:tblPr>
      <w:tblGrid>
        <w:gridCol w:w="1607"/>
        <w:gridCol w:w="344"/>
        <w:gridCol w:w="7263"/>
      </w:tblGrid>
      <w:tr w:rsidR="00A04340" w:rsidRPr="00FC5EB5" w:rsidTr="000F4E88">
        <w:tc>
          <w:tcPr>
            <w:tcW w:w="1607" w:type="dxa"/>
            <w:shd w:val="clear" w:color="auto" w:fill="DBE5F1" w:themeFill="accent1" w:themeFillTint="33"/>
          </w:tcPr>
          <w:p w:rsidR="00A04340" w:rsidRPr="00FC5EB5" w:rsidRDefault="00A04340" w:rsidP="00FC5EB5">
            <w:pPr>
              <w:pStyle w:val="Zkladntext"/>
              <w:ind w:right="-61"/>
              <w:rPr>
                <w:b/>
              </w:rPr>
            </w:pPr>
            <w:r w:rsidRPr="00FC5EB5">
              <w:rPr>
                <w:b/>
              </w:rPr>
              <w:t>Číslo opatření</w:t>
            </w:r>
          </w:p>
        </w:tc>
        <w:tc>
          <w:tcPr>
            <w:tcW w:w="7607" w:type="dxa"/>
            <w:gridSpan w:val="2"/>
            <w:shd w:val="clear" w:color="auto" w:fill="DBE5F1" w:themeFill="accent1" w:themeFillTint="33"/>
          </w:tcPr>
          <w:p w:rsidR="00A04340" w:rsidRPr="00FC5EB5" w:rsidRDefault="000F4E88" w:rsidP="000F4E88">
            <w:pPr>
              <w:pStyle w:val="Zkladntext"/>
              <w:rPr>
                <w:b/>
              </w:rPr>
            </w:pPr>
            <w:r>
              <w:rPr>
                <w:b/>
              </w:rPr>
              <w:t>8</w:t>
            </w:r>
          </w:p>
        </w:tc>
      </w:tr>
      <w:tr w:rsidR="003E7AE7" w:rsidRPr="00FC5EB5" w:rsidTr="00A52A7E">
        <w:tc>
          <w:tcPr>
            <w:tcW w:w="1607" w:type="dxa"/>
          </w:tcPr>
          <w:p w:rsidR="003E7AE7" w:rsidRPr="00FC5EB5" w:rsidRDefault="003E7AE7" w:rsidP="008A3BCE">
            <w:pPr>
              <w:pStyle w:val="Zkladntext"/>
            </w:pPr>
            <w:r w:rsidRPr="00FC5EB5">
              <w:t>Název opatření</w:t>
            </w:r>
          </w:p>
        </w:tc>
        <w:tc>
          <w:tcPr>
            <w:tcW w:w="7607" w:type="dxa"/>
            <w:gridSpan w:val="2"/>
          </w:tcPr>
          <w:p w:rsidR="003E7AE7" w:rsidRPr="00FC5EB5" w:rsidRDefault="003E7AE7" w:rsidP="008A3BCE">
            <w:pPr>
              <w:pStyle w:val="Zkladntext"/>
              <w:rPr>
                <w:b/>
              </w:rPr>
            </w:pPr>
            <w:r w:rsidRPr="00FC5EB5">
              <w:rPr>
                <w:b/>
              </w:rPr>
              <w:t>Zajištění dostatečně dostupné, kvalitní a dlouhodobě udržitelné sběrné sítě pro sběr recyklovatelných odpadů min. papíru, plastů, skla</w:t>
            </w:r>
            <w:r w:rsidR="00A04340" w:rsidRPr="00FC5EB5">
              <w:rPr>
                <w:b/>
              </w:rPr>
              <w:t xml:space="preserve"> a kovů</w:t>
            </w:r>
            <w:r w:rsidRPr="00FC5EB5">
              <w:rPr>
                <w:b/>
              </w:rPr>
              <w:t xml:space="preserve"> pro občany a další účastníky systému nakládání s odpady v obcích</w:t>
            </w:r>
          </w:p>
        </w:tc>
      </w:tr>
      <w:tr w:rsidR="008C1E11" w:rsidRPr="00FC5EB5" w:rsidTr="00A52A7E">
        <w:tc>
          <w:tcPr>
            <w:tcW w:w="1607" w:type="dxa"/>
            <w:vMerge w:val="restart"/>
          </w:tcPr>
          <w:p w:rsidR="008C1E11" w:rsidRPr="00FC5EB5" w:rsidRDefault="008C1E11" w:rsidP="008A3BCE">
            <w:pPr>
              <w:pStyle w:val="Zkladntext"/>
            </w:pPr>
            <w:r w:rsidRPr="00FC5EB5">
              <w:t>Činnosti</w:t>
            </w:r>
          </w:p>
        </w:tc>
        <w:tc>
          <w:tcPr>
            <w:tcW w:w="344" w:type="dxa"/>
          </w:tcPr>
          <w:p w:rsidR="008C1E11" w:rsidRPr="00FC5EB5" w:rsidRDefault="008C1E11" w:rsidP="00FC5EB5">
            <w:r w:rsidRPr="00FC5EB5">
              <w:t>1</w:t>
            </w:r>
          </w:p>
        </w:tc>
        <w:tc>
          <w:tcPr>
            <w:tcW w:w="7263" w:type="dxa"/>
          </w:tcPr>
          <w:p w:rsidR="008C1E11" w:rsidRPr="00FC5EB5" w:rsidRDefault="008C1E11" w:rsidP="008A3BCE">
            <w:pPr>
              <w:pStyle w:val="Zkladntext"/>
            </w:pPr>
            <w:r w:rsidRPr="00FC5EB5">
              <w:t>Doplnění sběrných nádob a optimalizace jejich svozu pro oddělený sběr papíru, plastů, skla</w:t>
            </w:r>
            <w:r w:rsidR="008A3BCE" w:rsidRPr="00FC5EB5">
              <w:t>.</w:t>
            </w:r>
            <w:r w:rsidRPr="00FC5EB5">
              <w:t xml:space="preserve"> Minimální parametry:</w:t>
            </w:r>
          </w:p>
          <w:p w:rsidR="008C1E11" w:rsidRPr="00FC5EB5" w:rsidRDefault="008C1E11" w:rsidP="008A3BCE">
            <w:pPr>
              <w:pStyle w:val="Bezmezer"/>
              <w:rPr>
                <w:szCs w:val="24"/>
              </w:rPr>
            </w:pPr>
            <w:r w:rsidRPr="00FC5EB5">
              <w:rPr>
                <w:szCs w:val="24"/>
              </w:rPr>
              <w:t xml:space="preserve">Průměrná donášková vzdálenost </w:t>
            </w:r>
            <w:r w:rsidR="00F95E40">
              <w:rPr>
                <w:szCs w:val="24"/>
              </w:rPr>
              <w:t xml:space="preserve">cca </w:t>
            </w:r>
            <w:r w:rsidRPr="00FC5EB5">
              <w:rPr>
                <w:szCs w:val="24"/>
              </w:rPr>
              <w:t>100 m</w:t>
            </w:r>
            <w:r w:rsidR="00F95E40">
              <w:rPr>
                <w:szCs w:val="24"/>
              </w:rPr>
              <w:t xml:space="preserve"> dle </w:t>
            </w:r>
            <w:proofErr w:type="spellStart"/>
            <w:r w:rsidR="00F95E40">
              <w:rPr>
                <w:szCs w:val="24"/>
              </w:rPr>
              <w:t>místníc</w:t>
            </w:r>
            <w:proofErr w:type="spellEnd"/>
            <w:r w:rsidR="00F95E40">
              <w:rPr>
                <w:szCs w:val="24"/>
              </w:rPr>
              <w:t xml:space="preserve"> podmínek</w:t>
            </w:r>
          </w:p>
          <w:p w:rsidR="008C1E11" w:rsidRPr="00FC5EB5" w:rsidRDefault="008C1E11" w:rsidP="008A3BCE">
            <w:pPr>
              <w:pStyle w:val="Bezmezer"/>
              <w:rPr>
                <w:szCs w:val="24"/>
              </w:rPr>
            </w:pPr>
            <w:r w:rsidRPr="00FC5EB5">
              <w:rPr>
                <w:szCs w:val="24"/>
              </w:rPr>
              <w:t>Sběrné hnízdo obsahuje nádobu min. na papír, plast, sklo</w:t>
            </w:r>
          </w:p>
          <w:p w:rsidR="008C1E11" w:rsidRPr="00FC5EB5" w:rsidRDefault="008C1E11" w:rsidP="008A3BCE">
            <w:pPr>
              <w:pStyle w:val="Bezmezer"/>
              <w:rPr>
                <w:szCs w:val="24"/>
              </w:rPr>
            </w:pPr>
            <w:r w:rsidRPr="00FC5EB5">
              <w:rPr>
                <w:szCs w:val="24"/>
              </w:rPr>
              <w:t>Doporučená frekvence svozu je 1x týdně papír, plast, 1x 4-6 týdnů sklo</w:t>
            </w:r>
          </w:p>
          <w:p w:rsidR="008C1E11" w:rsidRPr="00FC5EB5" w:rsidRDefault="008C1E11" w:rsidP="008A3BCE">
            <w:pPr>
              <w:pStyle w:val="Bezmezer"/>
              <w:rPr>
                <w:szCs w:val="24"/>
              </w:rPr>
            </w:pPr>
            <w:r w:rsidRPr="00FC5EB5">
              <w:rPr>
                <w:szCs w:val="24"/>
              </w:rPr>
              <w:t xml:space="preserve">Doporučené typy sběrných nádob: papír – nádoby s horním, spodním </w:t>
            </w:r>
            <w:r w:rsidRPr="00FC5EB5">
              <w:rPr>
                <w:szCs w:val="24"/>
              </w:rPr>
              <w:lastRenderedPageBreak/>
              <w:t xml:space="preserve">výsypem, plast – nádoby s horním, spodním výsypem, sklo – nádoby se spodním výsypem </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r w:rsidRPr="00FC5EB5">
              <w:t>2</w:t>
            </w:r>
          </w:p>
        </w:tc>
        <w:tc>
          <w:tcPr>
            <w:tcW w:w="7263" w:type="dxa"/>
          </w:tcPr>
          <w:p w:rsidR="008C1E11" w:rsidRPr="00FC5EB5" w:rsidRDefault="008C1E11" w:rsidP="008A3BCE">
            <w:pPr>
              <w:pStyle w:val="Zkladntext"/>
            </w:pPr>
            <w:r w:rsidRPr="00FC5EB5">
              <w:t>Doplnění sběrných prostředků do sběrných dvorů/sběrných míst pro sběr min. papíru, plastů, skla</w:t>
            </w:r>
            <w:r w:rsidR="000606B2" w:rsidRPr="00FC5EB5">
              <w:t>, kovů</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r w:rsidRPr="00FC5EB5">
              <w:t>3</w:t>
            </w:r>
          </w:p>
        </w:tc>
        <w:tc>
          <w:tcPr>
            <w:tcW w:w="7263" w:type="dxa"/>
          </w:tcPr>
          <w:p w:rsidR="008C1E11" w:rsidRPr="00FC5EB5" w:rsidRDefault="008C1E11" w:rsidP="008A3BCE">
            <w:pPr>
              <w:pStyle w:val="Zkladntext"/>
            </w:pPr>
            <w:r w:rsidRPr="00FC5EB5">
              <w:t>Organizace sběru kovových odpadů prostřednictvím sběrných dvorů, sběrných míst nebo sdílených sběrných dvorů (smluvní využití sběrného dvora více obcemi)</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r w:rsidRPr="00FC5EB5">
              <w:t>4</w:t>
            </w:r>
          </w:p>
        </w:tc>
        <w:tc>
          <w:tcPr>
            <w:tcW w:w="7263" w:type="dxa"/>
          </w:tcPr>
          <w:p w:rsidR="008C1E11" w:rsidRPr="00FC5EB5" w:rsidRDefault="008C1E11" w:rsidP="008A3BCE">
            <w:pPr>
              <w:pStyle w:val="Zkladntext"/>
            </w:pPr>
            <w:r w:rsidRPr="00FC5EB5">
              <w:t>Důsledná kontrola a začlenění ostatních způsobů sběru (výkupny, školní sběry apod.) do systému OH obce v OZV. Evidence takto sbíraných odpadů je součástí evidence odpadů obce.</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r w:rsidRPr="00FC5EB5">
              <w:t>5</w:t>
            </w:r>
          </w:p>
        </w:tc>
        <w:tc>
          <w:tcPr>
            <w:tcW w:w="7263" w:type="dxa"/>
          </w:tcPr>
          <w:p w:rsidR="008C1E11" w:rsidRPr="00FC5EB5" w:rsidRDefault="008C1E11" w:rsidP="008A3BCE">
            <w:pPr>
              <w:pStyle w:val="Zkladntext"/>
            </w:pPr>
            <w:r w:rsidRPr="00FC5EB5">
              <w:t>Zajištění rozsahu sběrné sítě ve spolupráci s autorizovanou obalovou společností (AOS má konkrétní požadavky na sběrnou síť jako součást Rozhodnutí o autorizaci udělené MŽP).</w:t>
            </w:r>
          </w:p>
        </w:tc>
      </w:tr>
      <w:tr w:rsidR="00D0318F" w:rsidRPr="00FC5EB5" w:rsidTr="00A52A7E">
        <w:tc>
          <w:tcPr>
            <w:tcW w:w="1607" w:type="dxa"/>
            <w:vMerge/>
          </w:tcPr>
          <w:p w:rsidR="00D0318F" w:rsidRPr="00FC5EB5" w:rsidRDefault="00D0318F" w:rsidP="00132F40"/>
        </w:tc>
        <w:tc>
          <w:tcPr>
            <w:tcW w:w="344" w:type="dxa"/>
          </w:tcPr>
          <w:p w:rsidR="00D0318F" w:rsidRPr="00FC5EB5" w:rsidRDefault="00D0318F" w:rsidP="00FC5EB5">
            <w:r w:rsidRPr="00FC5EB5">
              <w:t>6</w:t>
            </w:r>
          </w:p>
        </w:tc>
        <w:tc>
          <w:tcPr>
            <w:tcW w:w="7263" w:type="dxa"/>
          </w:tcPr>
          <w:p w:rsidR="00D0318F" w:rsidRPr="00FC5EB5" w:rsidRDefault="00D0318F" w:rsidP="008A3BCE">
            <w:pPr>
              <w:pStyle w:val="Zkladntext"/>
            </w:pPr>
            <w:r w:rsidRPr="00FC5EB5">
              <w:t>Zajištění pravidelné údržby, případně obměny nádob vlastními silami nebo prostřednictvím smluvní oprávněné osoby</w:t>
            </w:r>
            <w:r w:rsidR="008F2AD1" w:rsidRPr="00FC5EB5">
              <w:t>. Zajištění vhodného umístění nádob na zpevněných dobře dostupných plochách.</w:t>
            </w:r>
            <w:r w:rsidRPr="00FC5EB5">
              <w:t xml:space="preserve"> </w:t>
            </w:r>
          </w:p>
        </w:tc>
      </w:tr>
      <w:tr w:rsidR="00D030F8" w:rsidRPr="00FC5EB5" w:rsidTr="00A52A7E">
        <w:tc>
          <w:tcPr>
            <w:tcW w:w="1607" w:type="dxa"/>
            <w:vMerge/>
          </w:tcPr>
          <w:p w:rsidR="00D030F8" w:rsidRPr="00FC5EB5" w:rsidRDefault="00D030F8" w:rsidP="00132F40"/>
        </w:tc>
        <w:tc>
          <w:tcPr>
            <w:tcW w:w="344" w:type="dxa"/>
          </w:tcPr>
          <w:p w:rsidR="00D030F8" w:rsidRPr="00FC5EB5" w:rsidRDefault="00D030F8" w:rsidP="00FC5EB5">
            <w:r w:rsidRPr="00FC5EB5">
              <w:t>7</w:t>
            </w:r>
          </w:p>
        </w:tc>
        <w:tc>
          <w:tcPr>
            <w:tcW w:w="7263" w:type="dxa"/>
          </w:tcPr>
          <w:p w:rsidR="00D030F8" w:rsidRPr="00FC5EB5" w:rsidRDefault="00D030F8" w:rsidP="008A3BCE">
            <w:pPr>
              <w:pStyle w:val="Zkladntext"/>
            </w:pPr>
            <w:r w:rsidRPr="00FC5EB5">
              <w:t xml:space="preserve">Vytváření větších logistických celků v rámci </w:t>
            </w:r>
            <w:proofErr w:type="spellStart"/>
            <w:r w:rsidRPr="00FC5EB5">
              <w:t>meziobecní</w:t>
            </w:r>
            <w:proofErr w:type="spellEnd"/>
            <w:r w:rsidRPr="00FC5EB5">
              <w:t xml:space="preserve"> spolupráce pro sběr a svoz recyklovatelných KO (a dalších složek KO) za </w:t>
            </w:r>
            <w:r w:rsidR="000606B2" w:rsidRPr="00FC5EB5">
              <w:t>ú</w:t>
            </w:r>
            <w:r w:rsidRPr="00FC5EB5">
              <w:t xml:space="preserve">čelem optimalizace nákladů spojených s odděleným sběrem KO </w:t>
            </w:r>
          </w:p>
        </w:tc>
      </w:tr>
      <w:tr w:rsidR="008C1E11" w:rsidRPr="00FC5EB5" w:rsidTr="00A52A7E">
        <w:tc>
          <w:tcPr>
            <w:tcW w:w="1607" w:type="dxa"/>
            <w:vMerge/>
          </w:tcPr>
          <w:p w:rsidR="008C1E11" w:rsidRPr="00FC5EB5" w:rsidRDefault="008C1E11" w:rsidP="00132F40"/>
        </w:tc>
        <w:tc>
          <w:tcPr>
            <w:tcW w:w="344" w:type="dxa"/>
          </w:tcPr>
          <w:p w:rsidR="008C1E11" w:rsidRPr="00FC5EB5" w:rsidRDefault="00D030F8" w:rsidP="00FC5EB5">
            <w:r w:rsidRPr="00FC5EB5">
              <w:t>8</w:t>
            </w:r>
          </w:p>
        </w:tc>
        <w:tc>
          <w:tcPr>
            <w:tcW w:w="7263" w:type="dxa"/>
          </w:tcPr>
          <w:p w:rsidR="008C1E11" w:rsidRPr="00FC5EB5" w:rsidRDefault="008C1E11" w:rsidP="008A3BCE">
            <w:pPr>
              <w:pStyle w:val="Zkladntext"/>
            </w:pPr>
            <w:r w:rsidRPr="00FC5EB5">
              <w:t>Pravidelné vyhodnocování stavu sběrné sítě v obcích</w:t>
            </w:r>
          </w:p>
        </w:tc>
      </w:tr>
      <w:tr w:rsidR="008C1E11" w:rsidRPr="00FC5EB5" w:rsidTr="00A52A7E">
        <w:tc>
          <w:tcPr>
            <w:tcW w:w="1607" w:type="dxa"/>
            <w:vMerge w:val="restart"/>
          </w:tcPr>
          <w:p w:rsidR="008C1E11" w:rsidRPr="00FC5EB5" w:rsidRDefault="008C1E11" w:rsidP="008A3BCE">
            <w:pPr>
              <w:pStyle w:val="Zkladntext"/>
            </w:pPr>
            <w:r w:rsidRPr="00FC5EB5">
              <w:t>Odpovědnost</w:t>
            </w:r>
          </w:p>
        </w:tc>
        <w:tc>
          <w:tcPr>
            <w:tcW w:w="344" w:type="dxa"/>
          </w:tcPr>
          <w:p w:rsidR="008C1E11" w:rsidRPr="00FC5EB5" w:rsidRDefault="008C1E11" w:rsidP="00FC5EB5">
            <w:pPr>
              <w:pStyle w:val="Zkladntext"/>
            </w:pPr>
            <w:r w:rsidRPr="00FC5EB5">
              <w:t>1</w:t>
            </w:r>
          </w:p>
        </w:tc>
        <w:tc>
          <w:tcPr>
            <w:tcW w:w="7263" w:type="dxa"/>
          </w:tcPr>
          <w:p w:rsidR="008C1E11" w:rsidRPr="00FC5EB5" w:rsidRDefault="000704ED" w:rsidP="00FC5EB5">
            <w:pPr>
              <w:pStyle w:val="Zkladntext"/>
            </w:pPr>
            <w:r w:rsidRPr="00FC5EB5">
              <w:t>O</w:t>
            </w:r>
            <w:r w:rsidR="008C1E11" w:rsidRPr="00FC5EB5">
              <w:t>bce</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pPr>
              <w:pStyle w:val="Zkladntext"/>
            </w:pPr>
            <w:r w:rsidRPr="00FC5EB5">
              <w:t>2</w:t>
            </w:r>
          </w:p>
        </w:tc>
        <w:tc>
          <w:tcPr>
            <w:tcW w:w="7263" w:type="dxa"/>
          </w:tcPr>
          <w:p w:rsidR="008C1E11" w:rsidRPr="00FC5EB5" w:rsidRDefault="008C1E11" w:rsidP="00FC5EB5">
            <w:pPr>
              <w:pStyle w:val="Zkladntext"/>
            </w:pPr>
            <w:r w:rsidRPr="00FC5EB5">
              <w:t>Obce</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pPr>
              <w:pStyle w:val="Zkladntext"/>
            </w:pPr>
            <w:r w:rsidRPr="00FC5EB5">
              <w:t>3</w:t>
            </w:r>
          </w:p>
        </w:tc>
        <w:tc>
          <w:tcPr>
            <w:tcW w:w="7263" w:type="dxa"/>
          </w:tcPr>
          <w:p w:rsidR="008C1E11" w:rsidRPr="00FC5EB5" w:rsidRDefault="008C1E11" w:rsidP="00FC5EB5">
            <w:pPr>
              <w:pStyle w:val="Zkladntext"/>
            </w:pPr>
            <w:r w:rsidRPr="00FC5EB5">
              <w:t>Obce</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pPr>
              <w:pStyle w:val="Zkladntext"/>
            </w:pPr>
            <w:r w:rsidRPr="00FC5EB5">
              <w:t>4</w:t>
            </w:r>
          </w:p>
        </w:tc>
        <w:tc>
          <w:tcPr>
            <w:tcW w:w="7263" w:type="dxa"/>
          </w:tcPr>
          <w:p w:rsidR="008C1E11" w:rsidRPr="00FC5EB5" w:rsidRDefault="008C1E11" w:rsidP="00FC5EB5">
            <w:pPr>
              <w:pStyle w:val="Zkladntext"/>
            </w:pPr>
            <w:r w:rsidRPr="00FC5EB5">
              <w:t>Obce</w:t>
            </w:r>
          </w:p>
        </w:tc>
      </w:tr>
      <w:tr w:rsidR="008C1E11" w:rsidRPr="00FC5EB5" w:rsidTr="00A52A7E">
        <w:tc>
          <w:tcPr>
            <w:tcW w:w="1607" w:type="dxa"/>
            <w:vMerge/>
          </w:tcPr>
          <w:p w:rsidR="008C1E11" w:rsidRPr="00FC5EB5" w:rsidRDefault="008C1E11" w:rsidP="00132F40"/>
        </w:tc>
        <w:tc>
          <w:tcPr>
            <w:tcW w:w="344" w:type="dxa"/>
          </w:tcPr>
          <w:p w:rsidR="008C1E11" w:rsidRPr="00FC5EB5" w:rsidRDefault="008C1E11" w:rsidP="00FC5EB5">
            <w:pPr>
              <w:pStyle w:val="Zkladntext"/>
            </w:pPr>
            <w:r w:rsidRPr="00FC5EB5">
              <w:t>5</w:t>
            </w:r>
          </w:p>
        </w:tc>
        <w:tc>
          <w:tcPr>
            <w:tcW w:w="7263" w:type="dxa"/>
          </w:tcPr>
          <w:p w:rsidR="008C1E11" w:rsidRPr="00FC5EB5" w:rsidRDefault="008C1E11" w:rsidP="00FC5EB5">
            <w:pPr>
              <w:pStyle w:val="Zkladntext"/>
            </w:pPr>
            <w:r w:rsidRPr="00FC5EB5">
              <w:t>Obce</w:t>
            </w:r>
            <w:r w:rsidR="00A52A7E" w:rsidRPr="00FC5EB5">
              <w:t xml:space="preserve"> ve spolupráci s AOS</w:t>
            </w:r>
          </w:p>
        </w:tc>
      </w:tr>
      <w:tr w:rsidR="00D0318F" w:rsidRPr="00FC5EB5" w:rsidTr="00A52A7E">
        <w:tc>
          <w:tcPr>
            <w:tcW w:w="1607" w:type="dxa"/>
            <w:vMerge/>
          </w:tcPr>
          <w:p w:rsidR="00D0318F" w:rsidRPr="00FC5EB5" w:rsidRDefault="00D0318F" w:rsidP="00132F40"/>
        </w:tc>
        <w:tc>
          <w:tcPr>
            <w:tcW w:w="344" w:type="dxa"/>
          </w:tcPr>
          <w:p w:rsidR="00D0318F" w:rsidRPr="00FC5EB5" w:rsidRDefault="00D0318F" w:rsidP="00FC5EB5">
            <w:pPr>
              <w:pStyle w:val="Zkladntext"/>
            </w:pPr>
            <w:r w:rsidRPr="00FC5EB5">
              <w:t>6</w:t>
            </w:r>
          </w:p>
        </w:tc>
        <w:tc>
          <w:tcPr>
            <w:tcW w:w="7263" w:type="dxa"/>
          </w:tcPr>
          <w:p w:rsidR="00D0318F" w:rsidRPr="00FC5EB5" w:rsidRDefault="00D0318F" w:rsidP="00FC5EB5">
            <w:pPr>
              <w:pStyle w:val="Zkladntext"/>
            </w:pPr>
            <w:r w:rsidRPr="00FC5EB5">
              <w:t>Obce</w:t>
            </w:r>
          </w:p>
        </w:tc>
      </w:tr>
      <w:tr w:rsidR="00D030F8" w:rsidRPr="00FC5EB5" w:rsidTr="00A52A7E">
        <w:tc>
          <w:tcPr>
            <w:tcW w:w="1607" w:type="dxa"/>
            <w:vMerge/>
          </w:tcPr>
          <w:p w:rsidR="00D030F8" w:rsidRPr="00FC5EB5" w:rsidRDefault="00D030F8" w:rsidP="00132F40"/>
        </w:tc>
        <w:tc>
          <w:tcPr>
            <w:tcW w:w="344" w:type="dxa"/>
          </w:tcPr>
          <w:p w:rsidR="00D030F8" w:rsidRPr="00FC5EB5" w:rsidRDefault="00D030F8" w:rsidP="00FC5EB5">
            <w:pPr>
              <w:pStyle w:val="Zkladntext"/>
            </w:pPr>
            <w:r w:rsidRPr="00FC5EB5">
              <w:t>7</w:t>
            </w:r>
          </w:p>
        </w:tc>
        <w:tc>
          <w:tcPr>
            <w:tcW w:w="7263" w:type="dxa"/>
          </w:tcPr>
          <w:p w:rsidR="00D030F8" w:rsidRPr="00FC5EB5" w:rsidRDefault="00D030F8" w:rsidP="00D708BE">
            <w:pPr>
              <w:pStyle w:val="Zkladntext"/>
            </w:pPr>
            <w:r w:rsidRPr="00FC5EB5">
              <w:t xml:space="preserve">Obce, </w:t>
            </w:r>
          </w:p>
        </w:tc>
      </w:tr>
      <w:tr w:rsidR="008C1E11" w:rsidRPr="00FC5EB5" w:rsidTr="00A52A7E">
        <w:tc>
          <w:tcPr>
            <w:tcW w:w="1607" w:type="dxa"/>
            <w:vMerge/>
          </w:tcPr>
          <w:p w:rsidR="008C1E11" w:rsidRPr="00FC5EB5" w:rsidRDefault="008C1E11" w:rsidP="00132F40"/>
        </w:tc>
        <w:tc>
          <w:tcPr>
            <w:tcW w:w="344" w:type="dxa"/>
          </w:tcPr>
          <w:p w:rsidR="008C1E11" w:rsidRPr="00FC5EB5" w:rsidRDefault="00D030F8" w:rsidP="00FC5EB5">
            <w:pPr>
              <w:pStyle w:val="Zkladntext"/>
            </w:pPr>
            <w:r w:rsidRPr="00FC5EB5">
              <w:t>8</w:t>
            </w:r>
          </w:p>
        </w:tc>
        <w:tc>
          <w:tcPr>
            <w:tcW w:w="7263" w:type="dxa"/>
          </w:tcPr>
          <w:p w:rsidR="008C1E11" w:rsidRPr="00FC5EB5" w:rsidRDefault="008C1E11" w:rsidP="00FC5EB5">
            <w:pPr>
              <w:pStyle w:val="Zkladntext"/>
            </w:pPr>
            <w:r w:rsidRPr="00FC5EB5">
              <w:t>Kraj, obce</w:t>
            </w:r>
            <w:r w:rsidR="000704ED" w:rsidRPr="00FC5EB5">
              <w:t xml:space="preserve"> ve spolupráci s</w:t>
            </w:r>
            <w:r w:rsidR="00271B26">
              <w:t> </w:t>
            </w:r>
            <w:r w:rsidR="000704ED" w:rsidRPr="00FC5EB5">
              <w:t>AOS</w:t>
            </w:r>
            <w:r w:rsidR="00271B26">
              <w:t>, svazky obcí</w:t>
            </w:r>
          </w:p>
        </w:tc>
      </w:tr>
      <w:tr w:rsidR="00FC5EB5" w:rsidRPr="00FC5EB5" w:rsidTr="00A52A7E">
        <w:tc>
          <w:tcPr>
            <w:tcW w:w="1607" w:type="dxa"/>
            <w:vMerge w:val="restart"/>
          </w:tcPr>
          <w:p w:rsidR="00FC5EB5" w:rsidRPr="00FC5EB5" w:rsidRDefault="00FC5EB5" w:rsidP="00FC5EB5">
            <w:pPr>
              <w:pStyle w:val="Zkladntext"/>
            </w:pPr>
            <w:r>
              <w:t>N</w:t>
            </w:r>
            <w:r w:rsidRPr="00FC5EB5">
              <w:t>ástroje</w:t>
            </w:r>
          </w:p>
        </w:tc>
        <w:tc>
          <w:tcPr>
            <w:tcW w:w="344" w:type="dxa"/>
          </w:tcPr>
          <w:p w:rsidR="00FC5EB5" w:rsidRPr="00FC5EB5" w:rsidRDefault="00FC5EB5" w:rsidP="00FC5EB5">
            <w:pPr>
              <w:pStyle w:val="Zkladntext"/>
            </w:pPr>
            <w:r w:rsidRPr="00FC5EB5">
              <w:t>1</w:t>
            </w:r>
          </w:p>
        </w:tc>
        <w:tc>
          <w:tcPr>
            <w:tcW w:w="7263" w:type="dxa"/>
          </w:tcPr>
          <w:p w:rsidR="00FC5EB5" w:rsidRPr="00FC5EB5" w:rsidRDefault="00FC5EB5" w:rsidP="00FC5EB5">
            <w:pPr>
              <w:pStyle w:val="Bezmezer"/>
              <w:rPr>
                <w:szCs w:val="24"/>
              </w:rPr>
            </w:pPr>
            <w:r w:rsidRPr="00FC5EB5">
              <w:rPr>
                <w:szCs w:val="24"/>
              </w:rPr>
              <w:t>Projekty optimalizace sběrné sítě (vlastními silami, ve spolupráci s AOS, odbornou firmou)</w:t>
            </w:r>
          </w:p>
          <w:p w:rsidR="00FC5EB5" w:rsidRPr="00FC5EB5" w:rsidRDefault="00FC5EB5" w:rsidP="00FC5EB5">
            <w:pPr>
              <w:pStyle w:val="Bezmezer"/>
              <w:rPr>
                <w:szCs w:val="24"/>
              </w:rPr>
            </w:pPr>
            <w:r w:rsidRPr="00FC5EB5">
              <w:rPr>
                <w:szCs w:val="24"/>
              </w:rPr>
              <w:t xml:space="preserve">Nákup doplňujících potřebných nádob podle postupných cílů a/nebo úprava frekvence svozu  </w:t>
            </w:r>
          </w:p>
        </w:tc>
      </w:tr>
      <w:tr w:rsidR="00FC5EB5" w:rsidRPr="00FC5EB5" w:rsidTr="00A52A7E">
        <w:tc>
          <w:tcPr>
            <w:tcW w:w="1607" w:type="dxa"/>
            <w:vMerge/>
          </w:tcPr>
          <w:p w:rsidR="00FC5EB5" w:rsidRPr="00FC5EB5" w:rsidRDefault="00FC5EB5" w:rsidP="00132F40"/>
        </w:tc>
        <w:tc>
          <w:tcPr>
            <w:tcW w:w="344" w:type="dxa"/>
          </w:tcPr>
          <w:p w:rsidR="00FC5EB5" w:rsidRPr="00FC5EB5" w:rsidRDefault="00FC5EB5" w:rsidP="00FC5EB5">
            <w:pPr>
              <w:pStyle w:val="Zkladntext"/>
            </w:pPr>
            <w:r w:rsidRPr="00FC5EB5">
              <w:t>2</w:t>
            </w:r>
          </w:p>
        </w:tc>
        <w:tc>
          <w:tcPr>
            <w:tcW w:w="7263" w:type="dxa"/>
          </w:tcPr>
          <w:p w:rsidR="00FC5EB5" w:rsidRPr="00FC5EB5" w:rsidRDefault="00FC5EB5" w:rsidP="00FC5EB5">
            <w:pPr>
              <w:pStyle w:val="Bezmezer"/>
              <w:rPr>
                <w:szCs w:val="24"/>
              </w:rPr>
            </w:pPr>
            <w:r w:rsidRPr="00FC5EB5">
              <w:rPr>
                <w:szCs w:val="24"/>
              </w:rPr>
              <w:t>Nákup sběrných nádob na recyklovatelné odpady do sběrných dvorů</w:t>
            </w:r>
          </w:p>
          <w:p w:rsidR="00FC5EB5" w:rsidRPr="00FC5EB5" w:rsidRDefault="00FC5EB5" w:rsidP="00FC5EB5">
            <w:pPr>
              <w:pStyle w:val="Bezmezer"/>
              <w:rPr>
                <w:szCs w:val="24"/>
              </w:rPr>
            </w:pPr>
            <w:r w:rsidRPr="00FC5EB5">
              <w:rPr>
                <w:szCs w:val="24"/>
              </w:rPr>
              <w:t>Informování obyvatel o rozsahu činnosti sběrného dvora</w:t>
            </w:r>
          </w:p>
        </w:tc>
      </w:tr>
      <w:tr w:rsidR="00FC5EB5" w:rsidRPr="00FC5EB5" w:rsidTr="00A52A7E">
        <w:tc>
          <w:tcPr>
            <w:tcW w:w="1607" w:type="dxa"/>
            <w:vMerge/>
          </w:tcPr>
          <w:p w:rsidR="00FC5EB5" w:rsidRPr="00FC5EB5" w:rsidRDefault="00FC5EB5" w:rsidP="00132F40"/>
        </w:tc>
        <w:tc>
          <w:tcPr>
            <w:tcW w:w="344" w:type="dxa"/>
          </w:tcPr>
          <w:p w:rsidR="00FC5EB5" w:rsidRPr="00FC5EB5" w:rsidRDefault="00FC5EB5" w:rsidP="00FC5EB5">
            <w:pPr>
              <w:pStyle w:val="Zkladntext"/>
            </w:pPr>
            <w:r w:rsidRPr="00FC5EB5">
              <w:t>3</w:t>
            </w:r>
          </w:p>
        </w:tc>
        <w:tc>
          <w:tcPr>
            <w:tcW w:w="7263" w:type="dxa"/>
          </w:tcPr>
          <w:p w:rsidR="00FC5EB5" w:rsidRPr="00FC5EB5" w:rsidRDefault="00FC5EB5" w:rsidP="00FC5EB5">
            <w:pPr>
              <w:pStyle w:val="Bezmezer"/>
              <w:rPr>
                <w:szCs w:val="24"/>
              </w:rPr>
            </w:pPr>
            <w:r w:rsidRPr="00FC5EB5">
              <w:rPr>
                <w:szCs w:val="24"/>
              </w:rPr>
              <w:t xml:space="preserve">Obecně závazná vyhláška obce o systému nakládání s komunálním odpadem </w:t>
            </w:r>
          </w:p>
          <w:p w:rsidR="00FC5EB5" w:rsidRPr="00FC5EB5" w:rsidRDefault="00FC5EB5" w:rsidP="00FC5EB5">
            <w:pPr>
              <w:pStyle w:val="Bezmezer"/>
              <w:rPr>
                <w:szCs w:val="24"/>
              </w:rPr>
            </w:pPr>
            <w:r w:rsidRPr="00FC5EB5">
              <w:rPr>
                <w:szCs w:val="24"/>
              </w:rPr>
              <w:t>Osvěta i informování obyvatel (informační sdělení, kampaně)</w:t>
            </w:r>
          </w:p>
          <w:p w:rsidR="00FC5EB5" w:rsidRPr="00FC5EB5" w:rsidRDefault="00FC5EB5" w:rsidP="00FC5EB5">
            <w:pPr>
              <w:pStyle w:val="Bezmezer"/>
              <w:rPr>
                <w:szCs w:val="24"/>
              </w:rPr>
            </w:pPr>
            <w:r w:rsidRPr="00FC5EB5">
              <w:rPr>
                <w:szCs w:val="24"/>
              </w:rPr>
              <w:t>Smlouva obcí na využití sběrného dvora</w:t>
            </w:r>
          </w:p>
        </w:tc>
      </w:tr>
      <w:tr w:rsidR="00FC5EB5" w:rsidRPr="00FC5EB5" w:rsidTr="00A52A7E">
        <w:tc>
          <w:tcPr>
            <w:tcW w:w="1607" w:type="dxa"/>
            <w:vMerge/>
          </w:tcPr>
          <w:p w:rsidR="00FC5EB5" w:rsidRPr="00FC5EB5" w:rsidRDefault="00FC5EB5" w:rsidP="00132F40"/>
        </w:tc>
        <w:tc>
          <w:tcPr>
            <w:tcW w:w="344" w:type="dxa"/>
          </w:tcPr>
          <w:p w:rsidR="00FC5EB5" w:rsidRPr="00FC5EB5" w:rsidRDefault="00FC5EB5" w:rsidP="00FC5EB5">
            <w:pPr>
              <w:pStyle w:val="Zkladntext"/>
            </w:pPr>
            <w:r w:rsidRPr="00FC5EB5">
              <w:t>4</w:t>
            </w:r>
          </w:p>
        </w:tc>
        <w:tc>
          <w:tcPr>
            <w:tcW w:w="7263" w:type="dxa"/>
          </w:tcPr>
          <w:p w:rsidR="00FC5EB5" w:rsidRPr="00FC5EB5" w:rsidRDefault="00FC5EB5" w:rsidP="00FC5EB5">
            <w:pPr>
              <w:pStyle w:val="Bezmezer"/>
              <w:rPr>
                <w:szCs w:val="24"/>
              </w:rPr>
            </w:pPr>
            <w:r w:rsidRPr="00FC5EB5">
              <w:rPr>
                <w:szCs w:val="24"/>
              </w:rPr>
              <w:t>Obecně závazná vyhláška obce o systému nakládání s komunálním odpadem</w:t>
            </w:r>
          </w:p>
          <w:p w:rsidR="00FC5EB5" w:rsidRPr="00FC5EB5" w:rsidRDefault="00FC5EB5" w:rsidP="00FC5EB5">
            <w:pPr>
              <w:pStyle w:val="Bezmezer"/>
              <w:rPr>
                <w:szCs w:val="24"/>
              </w:rPr>
            </w:pPr>
            <w:r w:rsidRPr="00FC5EB5">
              <w:rPr>
                <w:szCs w:val="24"/>
              </w:rPr>
              <w:t>Kontrolní činnost obce</w:t>
            </w:r>
          </w:p>
        </w:tc>
      </w:tr>
      <w:tr w:rsidR="00FC5EB5" w:rsidRPr="00FC5EB5" w:rsidTr="00A52A7E">
        <w:tc>
          <w:tcPr>
            <w:tcW w:w="1607" w:type="dxa"/>
            <w:vMerge/>
          </w:tcPr>
          <w:p w:rsidR="00FC5EB5" w:rsidRPr="00FC5EB5" w:rsidRDefault="00FC5EB5" w:rsidP="00132F40"/>
        </w:tc>
        <w:tc>
          <w:tcPr>
            <w:tcW w:w="344" w:type="dxa"/>
          </w:tcPr>
          <w:p w:rsidR="00FC5EB5" w:rsidRPr="00FC5EB5" w:rsidRDefault="00FC5EB5" w:rsidP="00FC5EB5">
            <w:pPr>
              <w:pStyle w:val="Zkladntext"/>
            </w:pPr>
            <w:r w:rsidRPr="00FC5EB5">
              <w:t>5</w:t>
            </w:r>
          </w:p>
        </w:tc>
        <w:tc>
          <w:tcPr>
            <w:tcW w:w="7263" w:type="dxa"/>
          </w:tcPr>
          <w:p w:rsidR="00FC5EB5" w:rsidRPr="00FC5EB5" w:rsidRDefault="00FC5EB5" w:rsidP="00FC5EB5">
            <w:pPr>
              <w:pStyle w:val="Bezmezer"/>
              <w:rPr>
                <w:szCs w:val="24"/>
              </w:rPr>
            </w:pPr>
            <w:r w:rsidRPr="00FC5EB5">
              <w:rPr>
                <w:szCs w:val="24"/>
              </w:rPr>
              <w:t>Smlouvy obcí s AOS o zpětném odběru, smlouvy obcí s AOS o výpůjčce nádob</w:t>
            </w:r>
          </w:p>
        </w:tc>
      </w:tr>
      <w:tr w:rsidR="00FC5EB5" w:rsidRPr="00FC5EB5" w:rsidTr="00A52A7E">
        <w:tc>
          <w:tcPr>
            <w:tcW w:w="1607" w:type="dxa"/>
            <w:vMerge/>
          </w:tcPr>
          <w:p w:rsidR="00FC5EB5" w:rsidRPr="00FC5EB5" w:rsidRDefault="00FC5EB5" w:rsidP="00132F40"/>
        </w:tc>
        <w:tc>
          <w:tcPr>
            <w:tcW w:w="344" w:type="dxa"/>
          </w:tcPr>
          <w:p w:rsidR="00FC5EB5" w:rsidRPr="00FC5EB5" w:rsidRDefault="00FC5EB5" w:rsidP="00FC5EB5">
            <w:pPr>
              <w:pStyle w:val="Zkladntext"/>
            </w:pPr>
            <w:r w:rsidRPr="00FC5EB5">
              <w:t>6</w:t>
            </w:r>
          </w:p>
        </w:tc>
        <w:tc>
          <w:tcPr>
            <w:tcW w:w="7263" w:type="dxa"/>
          </w:tcPr>
          <w:p w:rsidR="00FC5EB5" w:rsidRPr="00FC5EB5" w:rsidRDefault="00FC5EB5" w:rsidP="00FC5EB5">
            <w:pPr>
              <w:pStyle w:val="Bezmezer"/>
              <w:rPr>
                <w:szCs w:val="24"/>
              </w:rPr>
            </w:pPr>
            <w:r w:rsidRPr="00FC5EB5">
              <w:rPr>
                <w:szCs w:val="24"/>
              </w:rPr>
              <w:t>Smlouvy s oprávněnými osobami, spolupráce s AOS</w:t>
            </w:r>
          </w:p>
        </w:tc>
      </w:tr>
      <w:tr w:rsidR="00FC5EB5" w:rsidRPr="00FC5EB5" w:rsidTr="00A52A7E">
        <w:tc>
          <w:tcPr>
            <w:tcW w:w="1607" w:type="dxa"/>
            <w:vMerge/>
          </w:tcPr>
          <w:p w:rsidR="00FC5EB5" w:rsidRPr="00FC5EB5" w:rsidRDefault="00FC5EB5" w:rsidP="00132F40"/>
        </w:tc>
        <w:tc>
          <w:tcPr>
            <w:tcW w:w="344" w:type="dxa"/>
          </w:tcPr>
          <w:p w:rsidR="00FC5EB5" w:rsidRPr="00FC5EB5" w:rsidRDefault="00FC5EB5" w:rsidP="00FC5EB5">
            <w:pPr>
              <w:pStyle w:val="Zkladntext"/>
            </w:pPr>
            <w:r w:rsidRPr="00FC5EB5">
              <w:t>7</w:t>
            </w:r>
          </w:p>
        </w:tc>
        <w:tc>
          <w:tcPr>
            <w:tcW w:w="7263" w:type="dxa"/>
          </w:tcPr>
          <w:p w:rsidR="00FC5EB5" w:rsidRPr="00FC5EB5" w:rsidRDefault="00FC5EB5" w:rsidP="00FC5EB5">
            <w:pPr>
              <w:pStyle w:val="Bezmezer"/>
              <w:rPr>
                <w:szCs w:val="24"/>
              </w:rPr>
            </w:pPr>
            <w:r w:rsidRPr="00FC5EB5">
              <w:rPr>
                <w:szCs w:val="24"/>
              </w:rPr>
              <w:t>Založení nových svazků obcí nebo rozšíření činnosti stávajících svazků obcí (mikroregionů apod.) za účelem společné organizace odděleného sběru KO (případně celého systému nakládání s KO)</w:t>
            </w:r>
          </w:p>
          <w:p w:rsidR="00FC5EB5" w:rsidRPr="00FC5EB5" w:rsidRDefault="00FC5EB5" w:rsidP="00FC5EB5">
            <w:pPr>
              <w:pStyle w:val="Bezmezer"/>
              <w:rPr>
                <w:szCs w:val="24"/>
              </w:rPr>
            </w:pPr>
            <w:r w:rsidRPr="00FC5EB5">
              <w:rPr>
                <w:szCs w:val="24"/>
              </w:rPr>
              <w:t>Společná výběrová řízení obcí při nákupu služeb v oblasti odděleného sběru a recyklace KO</w:t>
            </w:r>
          </w:p>
        </w:tc>
      </w:tr>
      <w:tr w:rsidR="00FC5EB5" w:rsidRPr="00FC5EB5" w:rsidTr="00A52A7E">
        <w:tc>
          <w:tcPr>
            <w:tcW w:w="1607" w:type="dxa"/>
            <w:vMerge/>
          </w:tcPr>
          <w:p w:rsidR="00FC5EB5" w:rsidRPr="00FC5EB5" w:rsidRDefault="00FC5EB5" w:rsidP="00132F40"/>
        </w:tc>
        <w:tc>
          <w:tcPr>
            <w:tcW w:w="344" w:type="dxa"/>
          </w:tcPr>
          <w:p w:rsidR="00FC5EB5" w:rsidRPr="00FC5EB5" w:rsidRDefault="00FC5EB5" w:rsidP="00FC5EB5">
            <w:pPr>
              <w:pStyle w:val="Zkladntext"/>
            </w:pPr>
            <w:r w:rsidRPr="00FC5EB5">
              <w:t>8</w:t>
            </w:r>
          </w:p>
        </w:tc>
        <w:tc>
          <w:tcPr>
            <w:tcW w:w="7263" w:type="dxa"/>
          </w:tcPr>
          <w:p w:rsidR="00FC5EB5" w:rsidRPr="00FC5EB5" w:rsidRDefault="00FC5EB5" w:rsidP="00FC5EB5">
            <w:pPr>
              <w:pStyle w:val="Bezmezer"/>
              <w:rPr>
                <w:szCs w:val="24"/>
              </w:rPr>
            </w:pPr>
            <w:r w:rsidRPr="00FC5EB5">
              <w:rPr>
                <w:szCs w:val="24"/>
              </w:rPr>
              <w:t xml:space="preserve">Hodnocení ve spolupráci s AOS – skutečný stav sběru komodit v obcích, vybavenost sběrnými nádobami a dalšími sběrnými prostředky, způsoby sběru komodit, porovnání s ostatními kraji  </w:t>
            </w:r>
          </w:p>
        </w:tc>
      </w:tr>
    </w:tbl>
    <w:p w:rsidR="00CD2F9E" w:rsidRDefault="00CD2F9E" w:rsidP="004B5998">
      <w:pPr>
        <w:spacing w:after="0"/>
        <w:rPr>
          <w:rFonts w:ascii="Arial" w:hAnsi="Arial" w:cs="Arial"/>
        </w:rPr>
      </w:pPr>
    </w:p>
    <w:tbl>
      <w:tblPr>
        <w:tblStyle w:val="Mkatabulky"/>
        <w:tblW w:w="9214" w:type="dxa"/>
        <w:tblInd w:w="108" w:type="dxa"/>
        <w:tblLook w:val="04A0" w:firstRow="1" w:lastRow="0" w:firstColumn="1" w:lastColumn="0" w:noHBand="0" w:noVBand="1"/>
      </w:tblPr>
      <w:tblGrid>
        <w:gridCol w:w="1607"/>
        <w:gridCol w:w="344"/>
        <w:gridCol w:w="7263"/>
      </w:tblGrid>
      <w:tr w:rsidR="004B5998" w:rsidRPr="00FC5EB5" w:rsidTr="000F4E88">
        <w:tc>
          <w:tcPr>
            <w:tcW w:w="1607" w:type="dxa"/>
            <w:shd w:val="clear" w:color="auto" w:fill="DBE5F1" w:themeFill="accent1" w:themeFillTint="33"/>
          </w:tcPr>
          <w:p w:rsidR="004B5998" w:rsidRPr="00FC5EB5" w:rsidRDefault="004B5998" w:rsidP="00FC5EB5">
            <w:pPr>
              <w:pStyle w:val="Zkladntext"/>
              <w:ind w:right="-61"/>
              <w:rPr>
                <w:b/>
              </w:rPr>
            </w:pPr>
            <w:r w:rsidRPr="00FC5EB5">
              <w:rPr>
                <w:b/>
              </w:rPr>
              <w:t>Číslo opatření</w:t>
            </w:r>
          </w:p>
        </w:tc>
        <w:tc>
          <w:tcPr>
            <w:tcW w:w="7607" w:type="dxa"/>
            <w:gridSpan w:val="2"/>
            <w:shd w:val="clear" w:color="auto" w:fill="DBE5F1" w:themeFill="accent1" w:themeFillTint="33"/>
          </w:tcPr>
          <w:p w:rsidR="004B5998" w:rsidRPr="00FC5EB5" w:rsidRDefault="000F4E88" w:rsidP="00FC5EB5">
            <w:pPr>
              <w:pStyle w:val="Zkladntext"/>
              <w:rPr>
                <w:b/>
              </w:rPr>
            </w:pPr>
            <w:r>
              <w:rPr>
                <w:b/>
              </w:rPr>
              <w:t>9</w:t>
            </w:r>
          </w:p>
        </w:tc>
      </w:tr>
      <w:tr w:rsidR="004B5998" w:rsidRPr="00FC5EB5" w:rsidTr="00A52A7E">
        <w:tc>
          <w:tcPr>
            <w:tcW w:w="1607" w:type="dxa"/>
          </w:tcPr>
          <w:p w:rsidR="004B5998" w:rsidRPr="00FC5EB5" w:rsidRDefault="004B5998" w:rsidP="00FC5EB5">
            <w:pPr>
              <w:pStyle w:val="Zkladntext"/>
            </w:pPr>
            <w:r w:rsidRPr="00FC5EB5">
              <w:t>Název opatření</w:t>
            </w:r>
          </w:p>
        </w:tc>
        <w:tc>
          <w:tcPr>
            <w:tcW w:w="7607" w:type="dxa"/>
            <w:gridSpan w:val="2"/>
          </w:tcPr>
          <w:p w:rsidR="004B5998" w:rsidRPr="00FC5EB5" w:rsidRDefault="004B5998" w:rsidP="00FC5EB5">
            <w:pPr>
              <w:pStyle w:val="Zkladntext"/>
              <w:rPr>
                <w:b/>
              </w:rPr>
            </w:pPr>
            <w:r w:rsidRPr="00FC5EB5">
              <w:rPr>
                <w:b/>
              </w:rPr>
              <w:t>Zvýšení účinnosti odděleného sběru a míry recyklace papíru, plastů, skla a kovů z komunálních odpadů</w:t>
            </w:r>
          </w:p>
        </w:tc>
      </w:tr>
      <w:tr w:rsidR="004B5998" w:rsidRPr="00FC5EB5" w:rsidTr="00A52A7E">
        <w:tc>
          <w:tcPr>
            <w:tcW w:w="1607" w:type="dxa"/>
            <w:vMerge w:val="restart"/>
          </w:tcPr>
          <w:p w:rsidR="004B5998" w:rsidRPr="00FC5EB5" w:rsidRDefault="004B5998" w:rsidP="00FC5EB5">
            <w:pPr>
              <w:pStyle w:val="Zkladntext"/>
            </w:pPr>
            <w:r w:rsidRPr="00FC5EB5">
              <w:t>Činnosti</w:t>
            </w:r>
          </w:p>
        </w:tc>
        <w:tc>
          <w:tcPr>
            <w:tcW w:w="344" w:type="dxa"/>
          </w:tcPr>
          <w:p w:rsidR="004B5998" w:rsidRPr="00FC5EB5" w:rsidRDefault="004B5998" w:rsidP="00FC5EB5">
            <w:pPr>
              <w:pStyle w:val="Zkladntext"/>
            </w:pPr>
            <w:r w:rsidRPr="00FC5EB5">
              <w:t>1</w:t>
            </w:r>
          </w:p>
        </w:tc>
        <w:tc>
          <w:tcPr>
            <w:tcW w:w="7263" w:type="dxa"/>
          </w:tcPr>
          <w:p w:rsidR="004B5998" w:rsidRPr="00FC5EB5" w:rsidRDefault="004B5998" w:rsidP="00FC5EB5">
            <w:pPr>
              <w:pStyle w:val="Zkladntext"/>
            </w:pPr>
            <w:r w:rsidRPr="00FC5EB5">
              <w:t xml:space="preserve">Zajištění kvalitní obsluhy sběrné sítě s dostatečnou frekvencí svozu  </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2</w:t>
            </w:r>
          </w:p>
        </w:tc>
        <w:tc>
          <w:tcPr>
            <w:tcW w:w="7263" w:type="dxa"/>
          </w:tcPr>
          <w:p w:rsidR="004B5998" w:rsidRPr="00FC5EB5" w:rsidRDefault="004B5998" w:rsidP="00FC5EB5">
            <w:pPr>
              <w:pStyle w:val="Zkladntext"/>
            </w:pPr>
            <w:r w:rsidRPr="00FC5EB5">
              <w:t xml:space="preserve">Zvýšení aktivní </w:t>
            </w:r>
            <w:r w:rsidR="0086347C" w:rsidRPr="00FC5EB5">
              <w:t>účasti obyvatel na třídění komunálních odpadů</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3</w:t>
            </w:r>
          </w:p>
        </w:tc>
        <w:tc>
          <w:tcPr>
            <w:tcW w:w="7263" w:type="dxa"/>
          </w:tcPr>
          <w:p w:rsidR="004B5998" w:rsidRPr="00FC5EB5" w:rsidRDefault="0086347C" w:rsidP="00FC5EB5">
            <w:pPr>
              <w:pStyle w:val="Zkladntext"/>
            </w:pPr>
            <w:r w:rsidRPr="00FC5EB5">
              <w:t xml:space="preserve">Zapojení živnostníků (původců dle zákona odpadech) do systému nakládání s recyklovatelnými KO </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4</w:t>
            </w:r>
          </w:p>
        </w:tc>
        <w:tc>
          <w:tcPr>
            <w:tcW w:w="7263" w:type="dxa"/>
          </w:tcPr>
          <w:p w:rsidR="004B5998" w:rsidRPr="00FC5EB5" w:rsidRDefault="0086347C" w:rsidP="00FC5EB5">
            <w:pPr>
              <w:pStyle w:val="Zkladntext"/>
            </w:pPr>
            <w:r w:rsidRPr="00FC5EB5">
              <w:t>Zajištění zpětného odběru a využití obalové složky KO ve spolupráci s AOS</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5</w:t>
            </w:r>
          </w:p>
        </w:tc>
        <w:tc>
          <w:tcPr>
            <w:tcW w:w="7263" w:type="dxa"/>
          </w:tcPr>
          <w:p w:rsidR="004B5998" w:rsidRPr="00FC5EB5" w:rsidRDefault="0086347C" w:rsidP="00FC5EB5">
            <w:pPr>
              <w:pStyle w:val="Zkladntext"/>
            </w:pPr>
            <w:r w:rsidRPr="00FC5EB5">
              <w:t xml:space="preserve">Zajištění využití vytříděných odpadů předáním na </w:t>
            </w:r>
            <w:proofErr w:type="spellStart"/>
            <w:r w:rsidRPr="00FC5EB5">
              <w:t>dotřiďovací</w:t>
            </w:r>
            <w:proofErr w:type="spellEnd"/>
            <w:r w:rsidRPr="00FC5EB5">
              <w:t xml:space="preserve"> linku nebo konečnému zpracovateli</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6</w:t>
            </w:r>
          </w:p>
        </w:tc>
        <w:tc>
          <w:tcPr>
            <w:tcW w:w="7263" w:type="dxa"/>
          </w:tcPr>
          <w:p w:rsidR="004B5998" w:rsidRPr="00FC5EB5" w:rsidRDefault="0086347C" w:rsidP="00FC5EB5">
            <w:pPr>
              <w:pStyle w:val="Zkladntext"/>
            </w:pPr>
            <w:r w:rsidRPr="00FC5EB5">
              <w:t>Pravidelné vyhodnocování stavu třídění recyklovatelných komunálních odpadů</w:t>
            </w:r>
          </w:p>
        </w:tc>
      </w:tr>
      <w:tr w:rsidR="004B5998" w:rsidRPr="00FC5EB5" w:rsidTr="00A52A7E">
        <w:tc>
          <w:tcPr>
            <w:tcW w:w="1607" w:type="dxa"/>
            <w:vMerge w:val="restart"/>
          </w:tcPr>
          <w:p w:rsidR="004B5998" w:rsidRPr="00FC5EB5" w:rsidRDefault="004B5998" w:rsidP="00FC5EB5">
            <w:pPr>
              <w:pStyle w:val="Zkladntext"/>
            </w:pPr>
            <w:r w:rsidRPr="00FC5EB5">
              <w:t>Odpovědnost</w:t>
            </w:r>
          </w:p>
        </w:tc>
        <w:tc>
          <w:tcPr>
            <w:tcW w:w="344" w:type="dxa"/>
          </w:tcPr>
          <w:p w:rsidR="004B5998" w:rsidRPr="00FC5EB5" w:rsidRDefault="004B5998" w:rsidP="00FC5EB5">
            <w:pPr>
              <w:pStyle w:val="Zkladntext"/>
            </w:pPr>
            <w:r w:rsidRPr="00FC5EB5">
              <w:t>1</w:t>
            </w:r>
          </w:p>
        </w:tc>
        <w:tc>
          <w:tcPr>
            <w:tcW w:w="7263" w:type="dxa"/>
          </w:tcPr>
          <w:p w:rsidR="004B5998" w:rsidRPr="00FC5EB5" w:rsidRDefault="004B5998" w:rsidP="00D708BE">
            <w:pPr>
              <w:pStyle w:val="Zkladntext"/>
            </w:pPr>
            <w:proofErr w:type="gramStart"/>
            <w:r w:rsidRPr="00FC5EB5">
              <w:t>Obce</w:t>
            </w:r>
            <w:r w:rsidR="00895033" w:rsidRPr="00FC5EB5">
              <w:t>,."</w:t>
            </w:r>
            <w:proofErr w:type="gramEnd"/>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2</w:t>
            </w:r>
          </w:p>
        </w:tc>
        <w:tc>
          <w:tcPr>
            <w:tcW w:w="7263" w:type="dxa"/>
          </w:tcPr>
          <w:p w:rsidR="004B5998" w:rsidRPr="00FC5EB5" w:rsidRDefault="004B5998" w:rsidP="00D708BE">
            <w:pPr>
              <w:pStyle w:val="Zkladntext"/>
            </w:pPr>
            <w:proofErr w:type="spellStart"/>
            <w:proofErr w:type="gramStart"/>
            <w:r w:rsidRPr="00FC5EB5">
              <w:t>Obce</w:t>
            </w:r>
            <w:r w:rsidR="00565D7E" w:rsidRPr="00FC5EB5">
              <w:t>,</w:t>
            </w:r>
            <w:r w:rsidR="00895033" w:rsidRPr="00FC5EB5">
              <w:t>.",</w:t>
            </w:r>
            <w:r w:rsidR="00565D7E" w:rsidRPr="00FC5EB5">
              <w:t>kraj</w:t>
            </w:r>
            <w:proofErr w:type="spellEnd"/>
            <w:proofErr w:type="gramEnd"/>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3</w:t>
            </w:r>
          </w:p>
        </w:tc>
        <w:tc>
          <w:tcPr>
            <w:tcW w:w="7263" w:type="dxa"/>
          </w:tcPr>
          <w:p w:rsidR="004B5998" w:rsidRPr="00FC5EB5" w:rsidRDefault="004B5998" w:rsidP="002C2DBE">
            <w:pPr>
              <w:pStyle w:val="Zkladntext"/>
            </w:pPr>
            <w:r w:rsidRPr="00FC5EB5">
              <w:t>Obce</w:t>
            </w:r>
            <w:r w:rsidR="002C2DBE">
              <w:t xml:space="preserve">, </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4</w:t>
            </w:r>
          </w:p>
        </w:tc>
        <w:tc>
          <w:tcPr>
            <w:tcW w:w="7263" w:type="dxa"/>
          </w:tcPr>
          <w:p w:rsidR="004B5998" w:rsidRPr="00FC5EB5" w:rsidRDefault="004B5998" w:rsidP="00FC5EB5">
            <w:pPr>
              <w:pStyle w:val="Zkladntext"/>
            </w:pPr>
            <w:r w:rsidRPr="00FC5EB5">
              <w:t>Obce</w:t>
            </w:r>
            <w:r w:rsidR="00A52A7E" w:rsidRPr="00FC5EB5">
              <w:t xml:space="preserve"> ve spolupráci s</w:t>
            </w:r>
            <w:r w:rsidR="00895033" w:rsidRPr="00FC5EB5">
              <w:t> </w:t>
            </w:r>
            <w:r w:rsidR="00A52A7E" w:rsidRPr="00FC5EB5">
              <w:t>AOS</w:t>
            </w:r>
            <w:r w:rsidR="00895033" w:rsidRPr="00FC5EB5">
              <w:t xml:space="preserve">, spolek "Odpady Olomouckého </w:t>
            </w:r>
            <w:proofErr w:type="gramStart"/>
            <w:r w:rsidR="00895033" w:rsidRPr="00FC5EB5">
              <w:t xml:space="preserve">kraje, </w:t>
            </w:r>
            <w:proofErr w:type="spellStart"/>
            <w:r w:rsidR="00895033" w:rsidRPr="00FC5EB5">
              <w:t>z.s</w:t>
            </w:r>
            <w:proofErr w:type="spellEnd"/>
            <w:r w:rsidR="00895033" w:rsidRPr="00FC5EB5">
              <w:t>.</w:t>
            </w:r>
            <w:proofErr w:type="gramEnd"/>
            <w:r w:rsidR="00895033" w:rsidRPr="00FC5EB5">
              <w:t>",</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4B5998" w:rsidP="00FC5EB5">
            <w:pPr>
              <w:pStyle w:val="Zkladntext"/>
            </w:pPr>
            <w:r w:rsidRPr="00FC5EB5">
              <w:t>5</w:t>
            </w:r>
          </w:p>
        </w:tc>
        <w:tc>
          <w:tcPr>
            <w:tcW w:w="7263" w:type="dxa"/>
          </w:tcPr>
          <w:p w:rsidR="004B5998" w:rsidRPr="00FC5EB5" w:rsidRDefault="004B5998" w:rsidP="002C2DBE">
            <w:pPr>
              <w:pStyle w:val="Zkladntext"/>
            </w:pPr>
            <w:r w:rsidRPr="00FC5EB5">
              <w:t>Obce</w:t>
            </w:r>
            <w:r w:rsidR="002C2DBE">
              <w:t>,</w:t>
            </w:r>
          </w:p>
        </w:tc>
      </w:tr>
      <w:tr w:rsidR="004B5998" w:rsidRPr="00FC5EB5" w:rsidTr="00A52A7E">
        <w:tc>
          <w:tcPr>
            <w:tcW w:w="1607" w:type="dxa"/>
            <w:vMerge/>
          </w:tcPr>
          <w:p w:rsidR="004B5998" w:rsidRPr="00FC5EB5" w:rsidRDefault="004B5998" w:rsidP="00FC5EB5">
            <w:pPr>
              <w:pStyle w:val="Zkladntext"/>
            </w:pPr>
          </w:p>
        </w:tc>
        <w:tc>
          <w:tcPr>
            <w:tcW w:w="344" w:type="dxa"/>
          </w:tcPr>
          <w:p w:rsidR="004B5998" w:rsidRPr="00FC5EB5" w:rsidRDefault="00A52A7E" w:rsidP="00FC5EB5">
            <w:pPr>
              <w:pStyle w:val="Zkladntext"/>
            </w:pPr>
            <w:r w:rsidRPr="00FC5EB5">
              <w:t>6</w:t>
            </w:r>
          </w:p>
        </w:tc>
        <w:tc>
          <w:tcPr>
            <w:tcW w:w="7263" w:type="dxa"/>
          </w:tcPr>
          <w:p w:rsidR="004B5998" w:rsidRPr="00FC5EB5" w:rsidRDefault="004B5998" w:rsidP="00FC5EB5">
            <w:pPr>
              <w:pStyle w:val="Zkladntext"/>
            </w:pPr>
            <w:r w:rsidRPr="00FC5EB5">
              <w:t>Kraj, obce ve spolupráci s</w:t>
            </w:r>
            <w:r w:rsidR="006D16B2">
              <w:t> </w:t>
            </w:r>
            <w:r w:rsidRPr="00FC5EB5">
              <w:t>AOS</w:t>
            </w:r>
            <w:r w:rsidR="006D16B2">
              <w:t>, svazky obcí</w:t>
            </w:r>
          </w:p>
        </w:tc>
      </w:tr>
      <w:tr w:rsidR="00FC5EB5" w:rsidRPr="00FC5EB5" w:rsidTr="00A52A7E">
        <w:tc>
          <w:tcPr>
            <w:tcW w:w="1607" w:type="dxa"/>
            <w:vMerge w:val="restart"/>
          </w:tcPr>
          <w:p w:rsidR="00FC5EB5" w:rsidRPr="00FC5EB5" w:rsidRDefault="00FC5EB5" w:rsidP="00FC5EB5">
            <w:pPr>
              <w:pStyle w:val="Zkladntext"/>
            </w:pPr>
            <w:r w:rsidRPr="00FC5EB5">
              <w:t>Nástroje</w:t>
            </w:r>
          </w:p>
        </w:tc>
        <w:tc>
          <w:tcPr>
            <w:tcW w:w="344" w:type="dxa"/>
          </w:tcPr>
          <w:p w:rsidR="00FC5EB5" w:rsidRPr="00FC5EB5" w:rsidRDefault="00FC5EB5" w:rsidP="00FC5EB5">
            <w:pPr>
              <w:pStyle w:val="Zkladntext"/>
            </w:pPr>
            <w:r w:rsidRPr="00FC5EB5">
              <w:t>1</w:t>
            </w:r>
          </w:p>
        </w:tc>
        <w:tc>
          <w:tcPr>
            <w:tcW w:w="7263" w:type="dxa"/>
          </w:tcPr>
          <w:p w:rsidR="00FC5EB5" w:rsidRPr="00FC5EB5" w:rsidRDefault="00FC5EB5" w:rsidP="00FC5EB5">
            <w:pPr>
              <w:pStyle w:val="Bezmezer"/>
              <w:rPr>
                <w:szCs w:val="24"/>
              </w:rPr>
            </w:pPr>
            <w:r w:rsidRPr="00FC5EB5">
              <w:rPr>
                <w:szCs w:val="24"/>
              </w:rPr>
              <w:t>Smlouvy obcí s oprávněnými osobami zajišťujícími provoz systému s dostatečnými kontrolními nástroji a dobře nastavenou cenou služby při oddělení obsluhy sběrné sítě a množství vytříděných odpadů</w:t>
            </w:r>
          </w:p>
          <w:p w:rsidR="00FC5EB5" w:rsidRPr="00FC5EB5" w:rsidRDefault="00FC5EB5" w:rsidP="00FC5EB5">
            <w:pPr>
              <w:pStyle w:val="Bezmezer"/>
              <w:rPr>
                <w:szCs w:val="24"/>
              </w:rPr>
            </w:pPr>
            <w:r w:rsidRPr="00FC5EB5">
              <w:rPr>
                <w:szCs w:val="24"/>
              </w:rPr>
              <w:t>Pravidelné vyhodnocování (min. 1x ročně) stavu sběrné sítě a frekvence svozu a úpravy systému v obci s ohledem na faktický stav a očekávaný vývoj</w:t>
            </w:r>
          </w:p>
        </w:tc>
      </w:tr>
      <w:tr w:rsidR="00FC5EB5" w:rsidRPr="00FC5EB5" w:rsidTr="00A52A7E">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2</w:t>
            </w:r>
          </w:p>
        </w:tc>
        <w:tc>
          <w:tcPr>
            <w:tcW w:w="7263" w:type="dxa"/>
          </w:tcPr>
          <w:p w:rsidR="00FC5EB5" w:rsidRPr="00FC5EB5" w:rsidRDefault="00FC5EB5" w:rsidP="00FC5EB5">
            <w:pPr>
              <w:pStyle w:val="Bezmezer"/>
              <w:rPr>
                <w:szCs w:val="24"/>
              </w:rPr>
            </w:pPr>
            <w:r w:rsidRPr="00FC5EB5">
              <w:rPr>
                <w:szCs w:val="24"/>
              </w:rPr>
              <w:t>Pravidelné informování obyvatel (alespoň 2x ročně) o systému tříděného sběru odpadů v obci</w:t>
            </w:r>
          </w:p>
          <w:p w:rsidR="00FC5EB5" w:rsidRPr="00FC5EB5" w:rsidRDefault="00FC5EB5" w:rsidP="00FC5EB5">
            <w:pPr>
              <w:pStyle w:val="Bezmezer"/>
              <w:rPr>
                <w:szCs w:val="24"/>
              </w:rPr>
            </w:pPr>
            <w:r w:rsidRPr="00FC5EB5">
              <w:rPr>
                <w:szCs w:val="24"/>
              </w:rPr>
              <w:t xml:space="preserve">Příprava a realizace dlouhodobých informačních kampaní v obcích se zaměřením na správné nakládání s KO, ekonomiku systému OH obce </w:t>
            </w:r>
          </w:p>
          <w:p w:rsidR="00FC5EB5" w:rsidRPr="00FC5EB5" w:rsidRDefault="00FC5EB5" w:rsidP="00FC5EB5">
            <w:pPr>
              <w:pStyle w:val="Bezmezer"/>
              <w:rPr>
                <w:szCs w:val="24"/>
              </w:rPr>
            </w:pPr>
            <w:r w:rsidRPr="00FC5EB5">
              <w:rPr>
                <w:szCs w:val="24"/>
              </w:rPr>
              <w:t>Celokrajská dlouhodobá kampaň o významu třídění a recyklace odpadů, o celokrajském systému nakládání s KO</w:t>
            </w:r>
          </w:p>
          <w:p w:rsidR="00FC5EB5" w:rsidRPr="00FC5EB5" w:rsidRDefault="00FC5EB5" w:rsidP="00FC5EB5">
            <w:pPr>
              <w:pStyle w:val="Bezmezer"/>
              <w:rPr>
                <w:szCs w:val="24"/>
              </w:rPr>
            </w:pPr>
            <w:r w:rsidRPr="00FC5EB5">
              <w:rPr>
                <w:szCs w:val="24"/>
              </w:rPr>
              <w:t>Vzdělávání zastupitelů obcí k odpovědnému přístupu k řízení OH</w:t>
            </w:r>
          </w:p>
          <w:p w:rsidR="00FC5EB5" w:rsidRPr="00FC5EB5" w:rsidRDefault="00FC5EB5" w:rsidP="00FC5EB5">
            <w:pPr>
              <w:pStyle w:val="Bezmezer"/>
              <w:rPr>
                <w:szCs w:val="24"/>
              </w:rPr>
            </w:pPr>
            <w:r w:rsidRPr="00FC5EB5">
              <w:rPr>
                <w:szCs w:val="24"/>
              </w:rPr>
              <w:t>Vyhodnocování postojů obyvatel a samosprávy obcí v oblasti odbornou firmou min. 1x 2 roky</w:t>
            </w:r>
          </w:p>
        </w:tc>
      </w:tr>
      <w:tr w:rsidR="00FC5EB5" w:rsidRPr="00FC5EB5" w:rsidTr="00A52A7E">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3</w:t>
            </w:r>
          </w:p>
        </w:tc>
        <w:tc>
          <w:tcPr>
            <w:tcW w:w="7263" w:type="dxa"/>
          </w:tcPr>
          <w:p w:rsidR="00FC5EB5" w:rsidRPr="00FC5EB5" w:rsidRDefault="00FC5EB5" w:rsidP="00FC5EB5">
            <w:pPr>
              <w:pStyle w:val="Bezmezer"/>
              <w:rPr>
                <w:szCs w:val="24"/>
              </w:rPr>
            </w:pPr>
            <w:r w:rsidRPr="00FC5EB5">
              <w:rPr>
                <w:szCs w:val="24"/>
              </w:rPr>
              <w:t xml:space="preserve">Stanovení systému pro zapojení živnostníků a jejich recyklovatelných </w:t>
            </w:r>
            <w:r w:rsidRPr="00FC5EB5">
              <w:rPr>
                <w:szCs w:val="24"/>
              </w:rPr>
              <w:lastRenderedPageBreak/>
              <w:t>(případně dalších odpadů) do systému obce</w:t>
            </w:r>
          </w:p>
          <w:p w:rsidR="00FC5EB5" w:rsidRPr="00FC5EB5" w:rsidRDefault="00FC5EB5" w:rsidP="00FC5EB5">
            <w:pPr>
              <w:pStyle w:val="Bezmezer"/>
              <w:rPr>
                <w:szCs w:val="24"/>
              </w:rPr>
            </w:pPr>
            <w:r w:rsidRPr="00FC5EB5">
              <w:rPr>
                <w:szCs w:val="24"/>
              </w:rPr>
              <w:t>Osvěta i informování podnikajících osob na území obce</w:t>
            </w:r>
          </w:p>
          <w:p w:rsidR="00FC5EB5" w:rsidRPr="00FC5EB5" w:rsidRDefault="00FC5EB5" w:rsidP="00FC5EB5">
            <w:pPr>
              <w:pStyle w:val="Bezmezer"/>
              <w:rPr>
                <w:szCs w:val="24"/>
              </w:rPr>
            </w:pPr>
            <w:r w:rsidRPr="00FC5EB5">
              <w:rPr>
                <w:szCs w:val="24"/>
              </w:rPr>
              <w:t>Smlouvy s živnostníky</w:t>
            </w:r>
          </w:p>
        </w:tc>
      </w:tr>
      <w:tr w:rsidR="00FC5EB5" w:rsidRPr="00FC5EB5" w:rsidTr="00A52A7E">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4</w:t>
            </w:r>
          </w:p>
        </w:tc>
        <w:tc>
          <w:tcPr>
            <w:tcW w:w="7263" w:type="dxa"/>
          </w:tcPr>
          <w:p w:rsidR="00FC5EB5" w:rsidRPr="00FC5EB5" w:rsidRDefault="00FC5EB5" w:rsidP="00FC5EB5">
            <w:pPr>
              <w:pStyle w:val="Bezmezer"/>
              <w:rPr>
                <w:szCs w:val="24"/>
              </w:rPr>
            </w:pPr>
            <w:r w:rsidRPr="00FC5EB5">
              <w:rPr>
                <w:szCs w:val="24"/>
              </w:rPr>
              <w:t>Smlouvy obcí s AOS o zajištění zpětného odběru a využití odpadů z obalů</w:t>
            </w:r>
          </w:p>
        </w:tc>
      </w:tr>
      <w:tr w:rsidR="00FC5EB5" w:rsidRPr="00FC5EB5" w:rsidTr="00A52A7E">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5</w:t>
            </w:r>
          </w:p>
        </w:tc>
        <w:tc>
          <w:tcPr>
            <w:tcW w:w="7263" w:type="dxa"/>
          </w:tcPr>
          <w:p w:rsidR="00FC5EB5" w:rsidRPr="00FC5EB5" w:rsidRDefault="00FC5EB5" w:rsidP="00FC5EB5">
            <w:pPr>
              <w:pStyle w:val="Bezmezer"/>
              <w:rPr>
                <w:szCs w:val="24"/>
              </w:rPr>
            </w:pPr>
            <w:r w:rsidRPr="00FC5EB5">
              <w:rPr>
                <w:szCs w:val="24"/>
              </w:rPr>
              <w:t>Rozdělení služby tříděného sběru vybraných KO v obci na obsluhu sběrné sítě a na předání odpadů k využití. Samostatná výběrová řízení na tyto služby</w:t>
            </w:r>
          </w:p>
          <w:p w:rsidR="00FC5EB5" w:rsidRPr="00FC5EB5" w:rsidRDefault="00FC5EB5" w:rsidP="00FC5EB5">
            <w:pPr>
              <w:pStyle w:val="Bezmezer"/>
              <w:rPr>
                <w:szCs w:val="24"/>
              </w:rPr>
            </w:pPr>
            <w:r w:rsidRPr="00FC5EB5">
              <w:rPr>
                <w:szCs w:val="24"/>
              </w:rPr>
              <w:t>Úprava smlouvy s oprávněnou osobou o pravidla předávání odpadů k využití včetně poskytování požadovaných informací technického a ekonomického charakteru</w:t>
            </w:r>
          </w:p>
          <w:p w:rsidR="00FC5EB5" w:rsidRPr="00FC5EB5" w:rsidRDefault="00FC5EB5" w:rsidP="00FC5EB5">
            <w:pPr>
              <w:pStyle w:val="Bezmezer"/>
              <w:rPr>
                <w:szCs w:val="24"/>
              </w:rPr>
            </w:pPr>
            <w:r w:rsidRPr="00FC5EB5">
              <w:rPr>
                <w:szCs w:val="24"/>
              </w:rPr>
              <w:t>Společná výběrová řízení obcí spolku při nákupu služeb v oblasti odděleného sběru a recyklace KO</w:t>
            </w:r>
          </w:p>
          <w:p w:rsidR="00FC5EB5" w:rsidRPr="00FC5EB5" w:rsidRDefault="00FC5EB5" w:rsidP="00FC5EB5">
            <w:pPr>
              <w:pStyle w:val="Bezmezer"/>
              <w:rPr>
                <w:szCs w:val="24"/>
              </w:rPr>
            </w:pPr>
            <w:r w:rsidRPr="00FC5EB5">
              <w:rPr>
                <w:szCs w:val="24"/>
              </w:rPr>
              <w:t>Společná organizace systému sběru a využití recyklovatelných složek KO ve svazku obcí</w:t>
            </w:r>
          </w:p>
        </w:tc>
      </w:tr>
      <w:tr w:rsidR="00FC5EB5" w:rsidRPr="00FC5EB5" w:rsidTr="00A52A7E">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6</w:t>
            </w:r>
          </w:p>
        </w:tc>
        <w:tc>
          <w:tcPr>
            <w:tcW w:w="7263" w:type="dxa"/>
          </w:tcPr>
          <w:p w:rsidR="00FC5EB5" w:rsidRPr="00FC5EB5" w:rsidRDefault="00FC5EB5" w:rsidP="00FC5EB5">
            <w:pPr>
              <w:pStyle w:val="Bezmezer"/>
              <w:rPr>
                <w:szCs w:val="24"/>
              </w:rPr>
            </w:pPr>
            <w:r w:rsidRPr="00FC5EB5">
              <w:rPr>
                <w:szCs w:val="24"/>
              </w:rPr>
              <w:t>Hodnocení indikátorů POH kraje</w:t>
            </w:r>
          </w:p>
          <w:p w:rsidR="00FC5EB5" w:rsidRPr="00FC5EB5" w:rsidRDefault="00FC5EB5" w:rsidP="00FC5EB5">
            <w:pPr>
              <w:pStyle w:val="Bezmezer"/>
              <w:rPr>
                <w:szCs w:val="24"/>
              </w:rPr>
            </w:pPr>
            <w:r w:rsidRPr="00FC5EB5">
              <w:rPr>
                <w:szCs w:val="24"/>
              </w:rPr>
              <w:t>Podrobnější hodnocení ve spolupráci s AOS na úroveň ORP</w:t>
            </w:r>
          </w:p>
          <w:p w:rsidR="00FC5EB5" w:rsidRPr="00FC5EB5" w:rsidRDefault="00FC5EB5" w:rsidP="00FC5EB5">
            <w:pPr>
              <w:pStyle w:val="Bezmezer"/>
              <w:rPr>
                <w:szCs w:val="24"/>
              </w:rPr>
            </w:pPr>
            <w:r w:rsidRPr="00FC5EB5">
              <w:rPr>
                <w:szCs w:val="24"/>
              </w:rPr>
              <w:t xml:space="preserve">Doplňková šetření v obcích zajištěná krajem nebo odbornou firmou  </w:t>
            </w:r>
          </w:p>
        </w:tc>
      </w:tr>
    </w:tbl>
    <w:p w:rsidR="004B5998" w:rsidRDefault="004B5998" w:rsidP="00A52A7E">
      <w:pPr>
        <w:tabs>
          <w:tab w:val="num" w:pos="720"/>
        </w:tabs>
        <w:spacing w:after="0"/>
        <w:rPr>
          <w:rFonts w:ascii="Arial" w:hAnsi="Arial" w:cs="Arial"/>
          <w:b/>
          <w:bCs/>
        </w:rPr>
      </w:pPr>
    </w:p>
    <w:tbl>
      <w:tblPr>
        <w:tblStyle w:val="Mkatabulky"/>
        <w:tblW w:w="9214" w:type="dxa"/>
        <w:tblInd w:w="108" w:type="dxa"/>
        <w:tblLook w:val="04A0" w:firstRow="1" w:lastRow="0" w:firstColumn="1" w:lastColumn="0" w:noHBand="0" w:noVBand="1"/>
      </w:tblPr>
      <w:tblGrid>
        <w:gridCol w:w="1607"/>
        <w:gridCol w:w="344"/>
        <w:gridCol w:w="7263"/>
      </w:tblGrid>
      <w:tr w:rsidR="000B10B1" w:rsidRPr="00FC5EB5" w:rsidTr="000F4E88">
        <w:tc>
          <w:tcPr>
            <w:tcW w:w="1607" w:type="dxa"/>
            <w:shd w:val="clear" w:color="auto" w:fill="DBE5F1" w:themeFill="accent1" w:themeFillTint="33"/>
          </w:tcPr>
          <w:p w:rsidR="000B10B1" w:rsidRPr="00FC5EB5" w:rsidRDefault="000B10B1" w:rsidP="00FC5EB5">
            <w:pPr>
              <w:pStyle w:val="Zkladntext"/>
              <w:ind w:right="-61"/>
              <w:rPr>
                <w:b/>
              </w:rPr>
            </w:pPr>
            <w:r w:rsidRPr="00FC5EB5">
              <w:rPr>
                <w:b/>
              </w:rPr>
              <w:t>Číslo opatření</w:t>
            </w:r>
          </w:p>
        </w:tc>
        <w:tc>
          <w:tcPr>
            <w:tcW w:w="7607" w:type="dxa"/>
            <w:gridSpan w:val="2"/>
            <w:shd w:val="clear" w:color="auto" w:fill="DBE5F1" w:themeFill="accent1" w:themeFillTint="33"/>
          </w:tcPr>
          <w:p w:rsidR="000B10B1" w:rsidRPr="00FC5EB5" w:rsidRDefault="000F4E88" w:rsidP="00FC5EB5">
            <w:pPr>
              <w:pStyle w:val="Zkladntext"/>
              <w:rPr>
                <w:b/>
              </w:rPr>
            </w:pPr>
            <w:r>
              <w:rPr>
                <w:b/>
              </w:rPr>
              <w:t>10</w:t>
            </w:r>
          </w:p>
        </w:tc>
      </w:tr>
      <w:tr w:rsidR="000B10B1" w:rsidRPr="00FC5EB5" w:rsidTr="00095CA0">
        <w:tc>
          <w:tcPr>
            <w:tcW w:w="1607" w:type="dxa"/>
          </w:tcPr>
          <w:p w:rsidR="000B10B1" w:rsidRPr="00FC5EB5" w:rsidRDefault="000B10B1" w:rsidP="00FC5EB5">
            <w:pPr>
              <w:pStyle w:val="Zkladntext"/>
            </w:pPr>
            <w:r w:rsidRPr="00FC5EB5">
              <w:t>Název opatření</w:t>
            </w:r>
          </w:p>
        </w:tc>
        <w:tc>
          <w:tcPr>
            <w:tcW w:w="7607" w:type="dxa"/>
            <w:gridSpan w:val="2"/>
          </w:tcPr>
          <w:p w:rsidR="000B10B1" w:rsidRPr="00FC5EB5" w:rsidRDefault="000B10B1" w:rsidP="00FC5EB5">
            <w:pPr>
              <w:pStyle w:val="Zkladntext"/>
              <w:rPr>
                <w:b/>
              </w:rPr>
            </w:pPr>
            <w:r w:rsidRPr="00FC5EB5">
              <w:rPr>
                <w:b/>
              </w:rPr>
              <w:t>Zajištění dostatečné sítě zařízení na úpravu (dotřídění) papíru a plastů z odděleného sběru komunálních odpadů</w:t>
            </w:r>
          </w:p>
        </w:tc>
      </w:tr>
      <w:tr w:rsidR="000B10B1" w:rsidRPr="00FC5EB5" w:rsidTr="00095CA0">
        <w:tc>
          <w:tcPr>
            <w:tcW w:w="1607" w:type="dxa"/>
            <w:vMerge w:val="restart"/>
          </w:tcPr>
          <w:p w:rsidR="000B10B1" w:rsidRPr="00FC5EB5" w:rsidRDefault="000B10B1" w:rsidP="00FC5EB5">
            <w:pPr>
              <w:pStyle w:val="Zkladntext"/>
            </w:pPr>
            <w:r w:rsidRPr="00FC5EB5">
              <w:t>Činnosti</w:t>
            </w:r>
          </w:p>
        </w:tc>
        <w:tc>
          <w:tcPr>
            <w:tcW w:w="344" w:type="dxa"/>
          </w:tcPr>
          <w:p w:rsidR="000B10B1" w:rsidRPr="00FC5EB5" w:rsidRDefault="000B10B1" w:rsidP="00FC5EB5">
            <w:pPr>
              <w:pStyle w:val="Zkladntext"/>
            </w:pPr>
            <w:r w:rsidRPr="00FC5EB5">
              <w:t>1</w:t>
            </w:r>
          </w:p>
        </w:tc>
        <w:tc>
          <w:tcPr>
            <w:tcW w:w="7263" w:type="dxa"/>
          </w:tcPr>
          <w:p w:rsidR="000B10B1" w:rsidRPr="00FC5EB5" w:rsidRDefault="000B10B1" w:rsidP="00FC5EB5">
            <w:pPr>
              <w:pStyle w:val="Zkladntext"/>
            </w:pPr>
            <w:r w:rsidRPr="00FC5EB5">
              <w:t xml:space="preserve">Vyhodnocení současného stavu provozovaných zařízení na území </w:t>
            </w:r>
            <w:r w:rsidR="004E70CF" w:rsidRPr="00FC5EB5">
              <w:t>OK</w:t>
            </w:r>
            <w:r w:rsidRPr="00FC5EB5">
              <w:t xml:space="preserve"> – vybavenost, kapacita plánovaná, kapacita realizovaná, podíl zpracovávaných KO z celkového množství přijímaných odpadů k úpravě. Záměry provozovatelů na modernizaci či rozšíření </w:t>
            </w:r>
            <w:proofErr w:type="spellStart"/>
            <w:r w:rsidRPr="00FC5EB5">
              <w:t>dotřiďovací</w:t>
            </w:r>
            <w:proofErr w:type="spellEnd"/>
            <w:r w:rsidRPr="00FC5EB5">
              <w:t xml:space="preserve"> linky. </w:t>
            </w:r>
          </w:p>
        </w:tc>
      </w:tr>
      <w:tr w:rsidR="000B10B1" w:rsidRPr="00FC5EB5" w:rsidTr="00095CA0">
        <w:tc>
          <w:tcPr>
            <w:tcW w:w="1607" w:type="dxa"/>
            <w:vMerge/>
          </w:tcPr>
          <w:p w:rsidR="000B10B1" w:rsidRPr="00FC5EB5" w:rsidRDefault="000B10B1" w:rsidP="00FC5EB5">
            <w:pPr>
              <w:pStyle w:val="Zkladntext"/>
            </w:pPr>
          </w:p>
        </w:tc>
        <w:tc>
          <w:tcPr>
            <w:tcW w:w="344" w:type="dxa"/>
          </w:tcPr>
          <w:p w:rsidR="000B10B1" w:rsidRPr="00FC5EB5" w:rsidRDefault="000B10B1" w:rsidP="00FC5EB5">
            <w:pPr>
              <w:pStyle w:val="Zkladntext"/>
            </w:pPr>
            <w:r w:rsidRPr="00FC5EB5">
              <w:t>2</w:t>
            </w:r>
          </w:p>
        </w:tc>
        <w:tc>
          <w:tcPr>
            <w:tcW w:w="7263" w:type="dxa"/>
          </w:tcPr>
          <w:p w:rsidR="000B10B1" w:rsidRPr="00FC5EB5" w:rsidRDefault="000B10B1" w:rsidP="00FC5EB5">
            <w:pPr>
              <w:pStyle w:val="Zkladntext"/>
            </w:pPr>
            <w:r w:rsidRPr="00FC5EB5">
              <w:t>Pravidelné vyhodnocení (1x 2 roky) realizované kapacity zařízení pro úpravu papíru a plastů z komunálních odpadů</w:t>
            </w:r>
            <w:r w:rsidR="00D32BC0" w:rsidRPr="00FC5EB5">
              <w:t xml:space="preserve"> a spádovosti obcí k daným zařízením</w:t>
            </w:r>
          </w:p>
        </w:tc>
      </w:tr>
      <w:tr w:rsidR="000B10B1" w:rsidRPr="00FC5EB5" w:rsidTr="00095CA0">
        <w:tc>
          <w:tcPr>
            <w:tcW w:w="1607" w:type="dxa"/>
            <w:vMerge/>
          </w:tcPr>
          <w:p w:rsidR="000B10B1" w:rsidRPr="00FC5EB5" w:rsidRDefault="000B10B1" w:rsidP="00FC5EB5">
            <w:pPr>
              <w:pStyle w:val="Zkladntext"/>
            </w:pPr>
          </w:p>
        </w:tc>
        <w:tc>
          <w:tcPr>
            <w:tcW w:w="344" w:type="dxa"/>
          </w:tcPr>
          <w:p w:rsidR="000B10B1" w:rsidRPr="00FC5EB5" w:rsidRDefault="000B10B1" w:rsidP="00FC5EB5">
            <w:pPr>
              <w:pStyle w:val="Zkladntext"/>
            </w:pPr>
            <w:r w:rsidRPr="00FC5EB5">
              <w:t>3</w:t>
            </w:r>
          </w:p>
        </w:tc>
        <w:tc>
          <w:tcPr>
            <w:tcW w:w="7263" w:type="dxa"/>
          </w:tcPr>
          <w:p w:rsidR="000B10B1" w:rsidRPr="00FC5EB5" w:rsidRDefault="000B10B1" w:rsidP="00FC5EB5">
            <w:pPr>
              <w:pStyle w:val="Zkladntext"/>
            </w:pPr>
            <w:r w:rsidRPr="00FC5EB5">
              <w:t xml:space="preserve">Pravidelná kontrola provozovaných zařízení </w:t>
            </w:r>
          </w:p>
        </w:tc>
      </w:tr>
      <w:tr w:rsidR="000B10B1" w:rsidRPr="00FC5EB5" w:rsidTr="00095CA0">
        <w:tc>
          <w:tcPr>
            <w:tcW w:w="1607" w:type="dxa"/>
            <w:vMerge/>
          </w:tcPr>
          <w:p w:rsidR="000B10B1" w:rsidRPr="00FC5EB5" w:rsidRDefault="000B10B1" w:rsidP="00FC5EB5">
            <w:pPr>
              <w:pStyle w:val="Zkladntext"/>
            </w:pPr>
          </w:p>
        </w:tc>
        <w:tc>
          <w:tcPr>
            <w:tcW w:w="344" w:type="dxa"/>
          </w:tcPr>
          <w:p w:rsidR="000B10B1" w:rsidRPr="00FC5EB5" w:rsidRDefault="000B10B1" w:rsidP="00FC5EB5">
            <w:pPr>
              <w:pStyle w:val="Zkladntext"/>
            </w:pPr>
            <w:r w:rsidRPr="00FC5EB5">
              <w:t>4</w:t>
            </w:r>
          </w:p>
        </w:tc>
        <w:tc>
          <w:tcPr>
            <w:tcW w:w="7263" w:type="dxa"/>
          </w:tcPr>
          <w:p w:rsidR="000B10B1" w:rsidRPr="00FC5EB5" w:rsidRDefault="000B10B1" w:rsidP="00FC5EB5">
            <w:pPr>
              <w:pStyle w:val="Zkladntext"/>
            </w:pPr>
            <w:r w:rsidRPr="00FC5EB5">
              <w:t>Maximalizace recyklace papíru a plastů z </w:t>
            </w:r>
            <w:proofErr w:type="spellStart"/>
            <w:r w:rsidRPr="00FC5EB5">
              <w:t>dotřiďovacích</w:t>
            </w:r>
            <w:proofErr w:type="spellEnd"/>
            <w:r w:rsidRPr="00FC5EB5">
              <w:t xml:space="preserve"> linek ve spolupráci s</w:t>
            </w:r>
            <w:r w:rsidR="00D32BC0" w:rsidRPr="00FC5EB5">
              <w:t> </w:t>
            </w:r>
            <w:r w:rsidRPr="00FC5EB5">
              <w:t>AOS</w:t>
            </w:r>
          </w:p>
        </w:tc>
      </w:tr>
      <w:tr w:rsidR="000B10B1" w:rsidRPr="00FC5EB5" w:rsidTr="00095CA0">
        <w:tc>
          <w:tcPr>
            <w:tcW w:w="1607" w:type="dxa"/>
            <w:vMerge w:val="restart"/>
          </w:tcPr>
          <w:p w:rsidR="000B10B1" w:rsidRPr="00FC5EB5" w:rsidRDefault="000B10B1" w:rsidP="00FC5EB5">
            <w:pPr>
              <w:pStyle w:val="Zkladntext"/>
            </w:pPr>
            <w:r w:rsidRPr="00FC5EB5">
              <w:t>Odpovědnost</w:t>
            </w:r>
          </w:p>
        </w:tc>
        <w:tc>
          <w:tcPr>
            <w:tcW w:w="344" w:type="dxa"/>
          </w:tcPr>
          <w:p w:rsidR="000B10B1" w:rsidRPr="00FC5EB5" w:rsidRDefault="000B10B1" w:rsidP="00FC5EB5">
            <w:pPr>
              <w:pStyle w:val="Zkladntext"/>
            </w:pPr>
            <w:r w:rsidRPr="00FC5EB5">
              <w:t>1</w:t>
            </w:r>
          </w:p>
        </w:tc>
        <w:tc>
          <w:tcPr>
            <w:tcW w:w="7263" w:type="dxa"/>
          </w:tcPr>
          <w:p w:rsidR="000B10B1" w:rsidRPr="00FC5EB5" w:rsidRDefault="00D32BC0" w:rsidP="007F4666">
            <w:pPr>
              <w:pStyle w:val="Zkladntext"/>
            </w:pPr>
            <w:r w:rsidRPr="00FC5EB5">
              <w:t>Kraj</w:t>
            </w:r>
            <w:r w:rsidR="00895033" w:rsidRPr="00FC5EB5">
              <w:t xml:space="preserve">, </w:t>
            </w:r>
            <w:r w:rsidR="007F4666">
              <w:t xml:space="preserve">v koordinaci se </w:t>
            </w:r>
            <w:r w:rsidR="00895033" w:rsidRPr="00FC5EB5">
              <w:t>spolk</w:t>
            </w:r>
            <w:r w:rsidR="007F4666">
              <w:t>em</w:t>
            </w:r>
            <w:r w:rsidR="00895033" w:rsidRPr="00FC5EB5">
              <w:t xml:space="preserve"> "Odpady Olomouckého </w:t>
            </w:r>
            <w:proofErr w:type="gramStart"/>
            <w:r w:rsidR="00895033" w:rsidRPr="00FC5EB5">
              <w:t xml:space="preserve">kraje, </w:t>
            </w:r>
            <w:proofErr w:type="spellStart"/>
            <w:r w:rsidR="00895033" w:rsidRPr="00FC5EB5">
              <w:t>z.s</w:t>
            </w:r>
            <w:proofErr w:type="spellEnd"/>
            <w:r w:rsidR="00895033" w:rsidRPr="00FC5EB5">
              <w:t>.</w:t>
            </w:r>
            <w:proofErr w:type="gramEnd"/>
            <w:r w:rsidR="00895033" w:rsidRPr="00FC5EB5">
              <w:t>",</w:t>
            </w:r>
          </w:p>
        </w:tc>
      </w:tr>
      <w:tr w:rsidR="000B10B1" w:rsidRPr="00FC5EB5" w:rsidTr="00095CA0">
        <w:tc>
          <w:tcPr>
            <w:tcW w:w="1607" w:type="dxa"/>
            <w:vMerge/>
          </w:tcPr>
          <w:p w:rsidR="000B10B1" w:rsidRPr="00FC5EB5" w:rsidRDefault="000B10B1" w:rsidP="00FC5EB5">
            <w:pPr>
              <w:pStyle w:val="Zkladntext"/>
            </w:pPr>
          </w:p>
        </w:tc>
        <w:tc>
          <w:tcPr>
            <w:tcW w:w="344" w:type="dxa"/>
          </w:tcPr>
          <w:p w:rsidR="000B10B1" w:rsidRPr="00FC5EB5" w:rsidRDefault="000B10B1" w:rsidP="00FC5EB5">
            <w:pPr>
              <w:pStyle w:val="Zkladntext"/>
            </w:pPr>
            <w:r w:rsidRPr="00FC5EB5">
              <w:t>2</w:t>
            </w:r>
          </w:p>
        </w:tc>
        <w:tc>
          <w:tcPr>
            <w:tcW w:w="7263" w:type="dxa"/>
          </w:tcPr>
          <w:p w:rsidR="000B10B1" w:rsidRPr="00FC5EB5" w:rsidRDefault="00D32BC0" w:rsidP="007F4666">
            <w:pPr>
              <w:pStyle w:val="Zkladntext"/>
            </w:pPr>
            <w:proofErr w:type="gramStart"/>
            <w:r w:rsidRPr="00FC5EB5">
              <w:t>K</w:t>
            </w:r>
            <w:r w:rsidR="000B10B1" w:rsidRPr="00FC5EB5">
              <w:t>raj</w:t>
            </w:r>
            <w:r w:rsidRPr="00FC5EB5">
              <w:t xml:space="preserve">, </w:t>
            </w:r>
            <w:r w:rsidR="00895033" w:rsidRPr="00FC5EB5">
              <w:t>",</w:t>
            </w:r>
            <w:r w:rsidRPr="00FC5EB5">
              <w:t>obce</w:t>
            </w:r>
            <w:proofErr w:type="gramEnd"/>
          </w:p>
        </w:tc>
      </w:tr>
      <w:tr w:rsidR="000B10B1" w:rsidRPr="00FC5EB5" w:rsidTr="00095CA0">
        <w:tc>
          <w:tcPr>
            <w:tcW w:w="1607" w:type="dxa"/>
            <w:vMerge/>
          </w:tcPr>
          <w:p w:rsidR="000B10B1" w:rsidRPr="00FC5EB5" w:rsidRDefault="000B10B1" w:rsidP="00FC5EB5">
            <w:pPr>
              <w:pStyle w:val="Zkladntext"/>
            </w:pPr>
          </w:p>
        </w:tc>
        <w:tc>
          <w:tcPr>
            <w:tcW w:w="344" w:type="dxa"/>
          </w:tcPr>
          <w:p w:rsidR="000B10B1" w:rsidRPr="00FC5EB5" w:rsidRDefault="000B10B1" w:rsidP="00FC5EB5">
            <w:pPr>
              <w:pStyle w:val="Zkladntext"/>
            </w:pPr>
            <w:r w:rsidRPr="00FC5EB5">
              <w:t>3</w:t>
            </w:r>
          </w:p>
        </w:tc>
        <w:tc>
          <w:tcPr>
            <w:tcW w:w="7263" w:type="dxa"/>
          </w:tcPr>
          <w:p w:rsidR="000B10B1" w:rsidRPr="00FC5EB5" w:rsidRDefault="00D32BC0" w:rsidP="007F4666">
            <w:pPr>
              <w:pStyle w:val="Zkladntext"/>
            </w:pPr>
            <w:r w:rsidRPr="00FC5EB5">
              <w:t>Kraj</w:t>
            </w:r>
            <w:r w:rsidR="00895033" w:rsidRPr="00FC5EB5">
              <w:t xml:space="preserve">, </w:t>
            </w:r>
          </w:p>
        </w:tc>
      </w:tr>
      <w:tr w:rsidR="000B10B1" w:rsidRPr="00FC5EB5" w:rsidTr="00095CA0">
        <w:tc>
          <w:tcPr>
            <w:tcW w:w="1607" w:type="dxa"/>
            <w:vMerge/>
          </w:tcPr>
          <w:p w:rsidR="000B10B1" w:rsidRPr="00FC5EB5" w:rsidRDefault="000B10B1" w:rsidP="00FC5EB5">
            <w:pPr>
              <w:pStyle w:val="Zkladntext"/>
            </w:pPr>
          </w:p>
        </w:tc>
        <w:tc>
          <w:tcPr>
            <w:tcW w:w="344" w:type="dxa"/>
          </w:tcPr>
          <w:p w:rsidR="000B10B1" w:rsidRPr="00FC5EB5" w:rsidRDefault="000B10B1" w:rsidP="00FC5EB5">
            <w:pPr>
              <w:pStyle w:val="Zkladntext"/>
            </w:pPr>
            <w:r w:rsidRPr="00FC5EB5">
              <w:t>4</w:t>
            </w:r>
          </w:p>
        </w:tc>
        <w:tc>
          <w:tcPr>
            <w:tcW w:w="7263" w:type="dxa"/>
          </w:tcPr>
          <w:p w:rsidR="000B10B1" w:rsidRPr="00FC5EB5" w:rsidRDefault="00862F74" w:rsidP="00FC5EB5">
            <w:pPr>
              <w:pStyle w:val="Zkladntext"/>
            </w:pPr>
            <w:r w:rsidRPr="00FC5EB5">
              <w:t>Obce</w:t>
            </w:r>
            <w:r w:rsidR="000B10B1" w:rsidRPr="00FC5EB5">
              <w:t xml:space="preserve"> ve spolupráci s</w:t>
            </w:r>
            <w:r w:rsidR="00D32BC0" w:rsidRPr="00FC5EB5">
              <w:t> </w:t>
            </w:r>
            <w:r w:rsidR="000B10B1" w:rsidRPr="00FC5EB5">
              <w:t>AOS</w:t>
            </w:r>
          </w:p>
        </w:tc>
      </w:tr>
      <w:tr w:rsidR="00FC5EB5" w:rsidRPr="00FC5EB5" w:rsidTr="00095CA0">
        <w:tc>
          <w:tcPr>
            <w:tcW w:w="1607" w:type="dxa"/>
            <w:vMerge w:val="restart"/>
          </w:tcPr>
          <w:p w:rsidR="00FC5EB5" w:rsidRPr="00FC5EB5" w:rsidRDefault="00FC5EB5" w:rsidP="00FC5EB5">
            <w:pPr>
              <w:pStyle w:val="Zkladntext"/>
            </w:pPr>
            <w:r w:rsidRPr="00FC5EB5">
              <w:t>Nástroje</w:t>
            </w:r>
          </w:p>
        </w:tc>
        <w:tc>
          <w:tcPr>
            <w:tcW w:w="344" w:type="dxa"/>
          </w:tcPr>
          <w:p w:rsidR="00FC5EB5" w:rsidRPr="00FC5EB5" w:rsidRDefault="00FC5EB5" w:rsidP="00FC5EB5">
            <w:pPr>
              <w:pStyle w:val="Zkladntext"/>
            </w:pPr>
            <w:r w:rsidRPr="00FC5EB5">
              <w:t>1</w:t>
            </w:r>
          </w:p>
        </w:tc>
        <w:tc>
          <w:tcPr>
            <w:tcW w:w="7263" w:type="dxa"/>
          </w:tcPr>
          <w:p w:rsidR="00FC5EB5" w:rsidRPr="00FC5EB5" w:rsidRDefault="00FC5EB5" w:rsidP="00FC5EB5">
            <w:pPr>
              <w:pStyle w:val="Bezmezer"/>
              <w:rPr>
                <w:szCs w:val="24"/>
              </w:rPr>
            </w:pPr>
            <w:r w:rsidRPr="00FC5EB5">
              <w:rPr>
                <w:szCs w:val="24"/>
              </w:rPr>
              <w:t xml:space="preserve">Šetření provedené odbornou firmou ve spolupráci s provozovateli </w:t>
            </w:r>
            <w:proofErr w:type="spellStart"/>
            <w:r w:rsidRPr="00FC5EB5">
              <w:rPr>
                <w:szCs w:val="24"/>
              </w:rPr>
              <w:t>dotřiďovacích</w:t>
            </w:r>
            <w:proofErr w:type="spellEnd"/>
            <w:r w:rsidRPr="00FC5EB5">
              <w:rPr>
                <w:szCs w:val="24"/>
              </w:rPr>
              <w:t xml:space="preserve"> linek (min. vlastněných komunálním sektorem), stanovení ukazatelů k posuzování využitelnosti zařízení pro recyklaci KO v OK  </w:t>
            </w:r>
          </w:p>
        </w:tc>
      </w:tr>
      <w:tr w:rsidR="00FC5EB5" w:rsidRPr="00FC5EB5" w:rsidTr="00095CA0">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2</w:t>
            </w:r>
          </w:p>
        </w:tc>
        <w:tc>
          <w:tcPr>
            <w:tcW w:w="7263" w:type="dxa"/>
          </w:tcPr>
          <w:p w:rsidR="00FC5EB5" w:rsidRPr="00FC5EB5" w:rsidRDefault="00FC5EB5" w:rsidP="00FC5EB5">
            <w:pPr>
              <w:pStyle w:val="Bezmezer"/>
              <w:rPr>
                <w:szCs w:val="24"/>
              </w:rPr>
            </w:pPr>
            <w:r w:rsidRPr="00FC5EB5">
              <w:rPr>
                <w:szCs w:val="24"/>
              </w:rPr>
              <w:t>Šetření zajištěné krajem (odbornou firmou) s pomocí stanovených ukazatelů</w:t>
            </w:r>
          </w:p>
          <w:p w:rsidR="00FC5EB5" w:rsidRPr="00FC5EB5" w:rsidRDefault="00FC5EB5" w:rsidP="00FC5EB5">
            <w:pPr>
              <w:pStyle w:val="Bezmezer"/>
              <w:rPr>
                <w:szCs w:val="24"/>
              </w:rPr>
            </w:pPr>
            <w:r w:rsidRPr="00FC5EB5">
              <w:rPr>
                <w:szCs w:val="24"/>
              </w:rPr>
              <w:t xml:space="preserve">Šetření v obcích </w:t>
            </w:r>
          </w:p>
          <w:p w:rsidR="00FC5EB5" w:rsidRPr="00FC5EB5" w:rsidRDefault="00FC5EB5" w:rsidP="00FC5EB5">
            <w:pPr>
              <w:pStyle w:val="Bezmezer"/>
              <w:rPr>
                <w:szCs w:val="24"/>
              </w:rPr>
            </w:pPr>
            <w:r w:rsidRPr="00FC5EB5">
              <w:rPr>
                <w:szCs w:val="24"/>
              </w:rPr>
              <w:t>Spolupráce s AOS</w:t>
            </w:r>
          </w:p>
        </w:tc>
      </w:tr>
      <w:tr w:rsidR="00FC5EB5" w:rsidRPr="00FC5EB5" w:rsidTr="00095CA0">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3</w:t>
            </w:r>
          </w:p>
        </w:tc>
        <w:tc>
          <w:tcPr>
            <w:tcW w:w="7263" w:type="dxa"/>
          </w:tcPr>
          <w:p w:rsidR="00FC5EB5" w:rsidRPr="00FC5EB5" w:rsidRDefault="00FC5EB5" w:rsidP="00FC5EB5">
            <w:pPr>
              <w:pStyle w:val="Bezmezer"/>
              <w:rPr>
                <w:szCs w:val="24"/>
              </w:rPr>
            </w:pPr>
            <w:r w:rsidRPr="00FC5EB5">
              <w:rPr>
                <w:szCs w:val="24"/>
              </w:rPr>
              <w:t>Zajištění kontrol při výkonu státní správy</w:t>
            </w:r>
          </w:p>
        </w:tc>
      </w:tr>
      <w:tr w:rsidR="00FC5EB5" w:rsidRPr="00FC5EB5" w:rsidTr="00095CA0">
        <w:tc>
          <w:tcPr>
            <w:tcW w:w="1607" w:type="dxa"/>
            <w:vMerge/>
          </w:tcPr>
          <w:p w:rsidR="00FC5EB5" w:rsidRPr="00FC5EB5" w:rsidRDefault="00FC5EB5" w:rsidP="00FC5EB5">
            <w:pPr>
              <w:pStyle w:val="Zkladntext"/>
            </w:pPr>
          </w:p>
        </w:tc>
        <w:tc>
          <w:tcPr>
            <w:tcW w:w="344" w:type="dxa"/>
          </w:tcPr>
          <w:p w:rsidR="00FC5EB5" w:rsidRPr="00FC5EB5" w:rsidRDefault="00FC5EB5" w:rsidP="00FC5EB5">
            <w:pPr>
              <w:pStyle w:val="Zkladntext"/>
            </w:pPr>
            <w:r w:rsidRPr="00FC5EB5">
              <w:t>4</w:t>
            </w:r>
          </w:p>
        </w:tc>
        <w:tc>
          <w:tcPr>
            <w:tcW w:w="7263" w:type="dxa"/>
          </w:tcPr>
          <w:p w:rsidR="00FC5EB5" w:rsidRPr="00FC5EB5" w:rsidRDefault="00FC5EB5" w:rsidP="00FC5EB5">
            <w:pPr>
              <w:pStyle w:val="Bezmezer"/>
              <w:rPr>
                <w:szCs w:val="24"/>
              </w:rPr>
            </w:pPr>
            <w:r w:rsidRPr="00FC5EB5">
              <w:rPr>
                <w:szCs w:val="24"/>
              </w:rPr>
              <w:t>Hodnocení zařízení na základě dotazníku</w:t>
            </w:r>
          </w:p>
          <w:p w:rsidR="00FC5EB5" w:rsidRPr="00FC5EB5" w:rsidRDefault="00FC5EB5" w:rsidP="00FC5EB5">
            <w:pPr>
              <w:pStyle w:val="Bezmezer"/>
              <w:rPr>
                <w:szCs w:val="24"/>
              </w:rPr>
            </w:pPr>
            <w:r w:rsidRPr="00FC5EB5">
              <w:rPr>
                <w:szCs w:val="24"/>
              </w:rPr>
              <w:t xml:space="preserve">Smlouvy provozovatelů </w:t>
            </w:r>
            <w:proofErr w:type="spellStart"/>
            <w:r w:rsidRPr="00FC5EB5">
              <w:rPr>
                <w:szCs w:val="24"/>
              </w:rPr>
              <w:t>dotřiďovacích</w:t>
            </w:r>
            <w:proofErr w:type="spellEnd"/>
            <w:r w:rsidRPr="00FC5EB5">
              <w:rPr>
                <w:szCs w:val="24"/>
              </w:rPr>
              <w:t xml:space="preserve"> linek s AOS na podporu recyklace papíru a plastů Z KO</w:t>
            </w:r>
          </w:p>
        </w:tc>
      </w:tr>
      <w:tr w:rsidR="00133ACC" w:rsidRPr="00FC5EB5" w:rsidTr="00095CA0">
        <w:tc>
          <w:tcPr>
            <w:tcW w:w="1607" w:type="dxa"/>
          </w:tcPr>
          <w:p w:rsidR="00133ACC" w:rsidRPr="00FC5EB5" w:rsidRDefault="00133ACC" w:rsidP="00FC5EB5">
            <w:pPr>
              <w:pStyle w:val="Zkladntext"/>
            </w:pPr>
          </w:p>
        </w:tc>
        <w:tc>
          <w:tcPr>
            <w:tcW w:w="344" w:type="dxa"/>
          </w:tcPr>
          <w:p w:rsidR="00133ACC" w:rsidRPr="00FC5EB5" w:rsidRDefault="00133ACC" w:rsidP="00FC5EB5">
            <w:pPr>
              <w:pStyle w:val="Zkladntext"/>
            </w:pPr>
          </w:p>
        </w:tc>
        <w:tc>
          <w:tcPr>
            <w:tcW w:w="7263" w:type="dxa"/>
          </w:tcPr>
          <w:p w:rsidR="00133ACC" w:rsidRPr="00FC5EB5" w:rsidRDefault="00133ACC" w:rsidP="00FC5EB5">
            <w:pPr>
              <w:pStyle w:val="Bezmezer"/>
              <w:rPr>
                <w:szCs w:val="24"/>
              </w:rPr>
            </w:pPr>
          </w:p>
        </w:tc>
      </w:tr>
    </w:tbl>
    <w:p w:rsidR="00133ACC" w:rsidRDefault="00133ACC" w:rsidP="00133ACC">
      <w:pPr>
        <w:pStyle w:val="Nadpis2"/>
        <w:numPr>
          <w:ilvl w:val="0"/>
          <w:numId w:val="0"/>
        </w:numPr>
        <w:ind w:left="567"/>
      </w:pPr>
    </w:p>
    <w:p w:rsidR="00133ACC" w:rsidRDefault="00133ACC">
      <w:pPr>
        <w:autoSpaceDE/>
        <w:autoSpaceDN/>
        <w:adjustRightInd/>
        <w:spacing w:before="0" w:after="200" w:line="276" w:lineRule="auto"/>
        <w:jc w:val="left"/>
        <w:rPr>
          <w:b/>
          <w:sz w:val="32"/>
          <w:szCs w:val="32"/>
        </w:rPr>
      </w:pPr>
      <w:r>
        <w:br w:type="page"/>
      </w:r>
    </w:p>
    <w:p w:rsidR="00133ACC" w:rsidRDefault="00133ACC" w:rsidP="00133ACC">
      <w:pPr>
        <w:pStyle w:val="Nadpis2"/>
        <w:numPr>
          <w:ilvl w:val="0"/>
          <w:numId w:val="0"/>
        </w:numPr>
        <w:ind w:left="567"/>
      </w:pPr>
    </w:p>
    <w:p w:rsidR="006C0D2D" w:rsidRPr="006A0D78" w:rsidRDefault="00D94A57" w:rsidP="00CC0E32">
      <w:pPr>
        <w:pStyle w:val="Nadpis2"/>
      </w:pPr>
      <w:bookmarkStart w:id="9" w:name="_Toc436029965"/>
      <w:r>
        <w:t xml:space="preserve">Zajištění sítě zařízení </w:t>
      </w:r>
      <w:r w:rsidR="006C0D2D">
        <w:t xml:space="preserve">pro </w:t>
      </w:r>
      <w:r w:rsidR="006C0D2D" w:rsidRPr="00FC5EB5">
        <w:t>nakládání</w:t>
      </w:r>
      <w:r w:rsidR="001B0348">
        <w:t xml:space="preserve"> </w:t>
      </w:r>
      <w:r w:rsidR="006C0D2D">
        <w:t>s recyklovatelnými</w:t>
      </w:r>
      <w:r w:rsidR="001B0348">
        <w:t xml:space="preserve"> </w:t>
      </w:r>
      <w:r w:rsidR="006C0D2D">
        <w:t>komunálními odpady</w:t>
      </w:r>
      <w:bookmarkEnd w:id="9"/>
    </w:p>
    <w:p w:rsidR="006C0D2D" w:rsidRPr="006A0D78" w:rsidRDefault="006C0D2D" w:rsidP="00DF75DB">
      <w:pPr>
        <w:pStyle w:val="Nadpis3"/>
      </w:pPr>
      <w:bookmarkStart w:id="10" w:name="_Toc436029966"/>
      <w:r w:rsidRPr="00DF75DB">
        <w:t>Sběrná</w:t>
      </w:r>
      <w:r w:rsidRPr="006A0D78">
        <w:t xml:space="preserve"> síť</w:t>
      </w:r>
      <w:bookmarkEnd w:id="10"/>
      <w:r w:rsidRPr="006A0D78">
        <w:t xml:space="preserve"> </w:t>
      </w:r>
    </w:p>
    <w:p w:rsidR="00C63D96" w:rsidRPr="00C63D96" w:rsidRDefault="00C63D96" w:rsidP="00FC5EB5">
      <w:pPr>
        <w:pStyle w:val="Bezmezer"/>
      </w:pPr>
      <w:r w:rsidRPr="00BF7C45">
        <w:t>Sběrná síť v </w:t>
      </w:r>
      <w:r w:rsidR="004E70CF" w:rsidRPr="00BF7C45">
        <w:t>OK</w:t>
      </w:r>
      <w:r w:rsidRPr="00BF7C45">
        <w:t xml:space="preserve"> </w:t>
      </w:r>
      <w:r w:rsidR="00BF7C45" w:rsidRPr="00BF7C45">
        <w:t>patří mezi průměrné až lehce nadprůměrné v rámci ČR.</w:t>
      </w:r>
    </w:p>
    <w:p w:rsidR="006C0D2D" w:rsidRDefault="006C0D2D" w:rsidP="00FC5EB5">
      <w:pPr>
        <w:pStyle w:val="Bezmezer"/>
      </w:pPr>
      <w:r w:rsidRPr="00C63D96">
        <w:t>opatření a nástroje včetně základních parametrů sběrné sítě jsou uvedeny v Opatření 1. (kap. 1.1.2)</w:t>
      </w:r>
    </w:p>
    <w:p w:rsidR="00C63D96" w:rsidRDefault="00C63D96" w:rsidP="00FC5EB5">
      <w:pPr>
        <w:pStyle w:val="Bezmezer"/>
      </w:pPr>
      <w:r>
        <w:t>případné investice do sběrné sítě nejsou vyčísleny, protože je nutné celou síť, tj. počty nádob, svozové trasy a frekvence svozu optimalizovat. Investice by měly být zvažovány až na základě provedených optimalizací</w:t>
      </w:r>
      <w:r w:rsidR="00A32330">
        <w:t xml:space="preserve"> ve spolupráci s obcemi a spolkem, popř. svozovými firmami</w:t>
      </w:r>
      <w:r w:rsidR="000B10B1">
        <w:t>.</w:t>
      </w:r>
    </w:p>
    <w:p w:rsidR="002D6F36" w:rsidRPr="009C411E" w:rsidRDefault="002D6F36" w:rsidP="00FC5EB5">
      <w:pPr>
        <w:pStyle w:val="normln0"/>
      </w:pPr>
      <w:r w:rsidRPr="009C411E">
        <w:t xml:space="preserve">Kritéria </w:t>
      </w:r>
      <w:r w:rsidR="009C411E" w:rsidRPr="009C411E">
        <w:t xml:space="preserve">pro </w:t>
      </w:r>
      <w:r w:rsidRPr="009C411E">
        <w:t>sběrné prostředky</w:t>
      </w:r>
      <w:r w:rsidR="001C4B75">
        <w:t xml:space="preserve"> ve veřejné síti</w:t>
      </w:r>
      <w:r w:rsidRPr="009C411E">
        <w:t xml:space="preserve"> </w:t>
      </w:r>
    </w:p>
    <w:p w:rsidR="002D6F36" w:rsidRPr="00FC5EB5" w:rsidRDefault="009C411E" w:rsidP="00FC5EB5">
      <w:pPr>
        <w:rPr>
          <w:u w:val="single"/>
        </w:rPr>
      </w:pPr>
      <w:r w:rsidRPr="00FC5EB5">
        <w:rPr>
          <w:u w:val="single"/>
        </w:rPr>
        <w:t>Technické požadavky</w:t>
      </w:r>
    </w:p>
    <w:p w:rsidR="009C411E" w:rsidRPr="009C411E" w:rsidRDefault="009C411E" w:rsidP="00FC5EB5">
      <w:pPr>
        <w:pStyle w:val="Bezmezer"/>
        <w:rPr>
          <w:rFonts w:eastAsiaTheme="minorHAnsi"/>
          <w:u w:val="single"/>
        </w:rPr>
      </w:pPr>
      <w:r w:rsidRPr="009C411E">
        <w:t>sběrné nádoby</w:t>
      </w:r>
      <w:r>
        <w:t xml:space="preserve"> s horním výsypem vhodných objemů (obvykle 120, 240, 1100 l) na sběr papíru, plastů (případně kovů), nádoby se spodním výsypem vhodných objemů na sběr papíru, plastů, skla (případně kovů) vhodných objemů (obvykle 1,1 – 2,5 m</w:t>
      </w:r>
      <w:r>
        <w:rPr>
          <w:vertAlign w:val="superscript"/>
        </w:rPr>
        <w:t>3</w:t>
      </w:r>
      <w:r>
        <w:t>).</w:t>
      </w:r>
    </w:p>
    <w:p w:rsidR="009C411E" w:rsidRPr="009C411E" w:rsidRDefault="009C411E" w:rsidP="00FC5EB5">
      <w:pPr>
        <w:pStyle w:val="Bezmezer"/>
        <w:rPr>
          <w:rFonts w:eastAsiaTheme="minorHAnsi"/>
          <w:u w:val="single"/>
        </w:rPr>
      </w:pPr>
      <w:r>
        <w:t>Zachování standardní barevnosti nádob pro sběr komodit: papír – modrá, plast – žlutá, sklo směsné – zelená, sklo čiré – bílá, kovy – šedá</w:t>
      </w:r>
    </w:p>
    <w:p w:rsidR="009C411E" w:rsidRPr="009C411E" w:rsidRDefault="009C411E" w:rsidP="00FC5EB5">
      <w:pPr>
        <w:pStyle w:val="Bezmezer"/>
        <w:rPr>
          <w:rFonts w:eastAsiaTheme="minorHAnsi"/>
          <w:u w:val="single"/>
        </w:rPr>
      </w:pPr>
      <w:r>
        <w:t>Nádoby musí být jednoznačně a viditelně označeny informací o sbírané komoditě a případně požadavcích na její kvalitu</w:t>
      </w:r>
      <w:r w:rsidR="008F2AD1">
        <w:t>. Lze využít bezplatně nálepky od AOS.</w:t>
      </w:r>
      <w:r>
        <w:t xml:space="preserve">    </w:t>
      </w:r>
      <w:r w:rsidRPr="009C411E">
        <w:rPr>
          <w:rFonts w:eastAsiaTheme="minorHAnsi"/>
          <w:u w:val="single"/>
        </w:rPr>
        <w:t xml:space="preserve">  </w:t>
      </w:r>
    </w:p>
    <w:p w:rsidR="006C0D2D" w:rsidRPr="00BF3970" w:rsidRDefault="006C0D2D" w:rsidP="00DF75DB">
      <w:pPr>
        <w:pStyle w:val="Nadpis3"/>
      </w:pPr>
      <w:bookmarkStart w:id="11" w:name="_Toc436029967"/>
      <w:r w:rsidRPr="00BF3970">
        <w:t>Zařízení na úpravu (</w:t>
      </w:r>
      <w:r w:rsidRPr="00231A15">
        <w:t>dotřídění</w:t>
      </w:r>
      <w:r w:rsidRPr="00BF3970">
        <w:t>) recyklovatelných komunálních odpadů</w:t>
      </w:r>
      <w:bookmarkEnd w:id="11"/>
      <w:r w:rsidRPr="00BF3970">
        <w:t xml:space="preserve"> </w:t>
      </w:r>
    </w:p>
    <w:p w:rsidR="00BF3970" w:rsidRPr="00BF3970" w:rsidRDefault="006C0D2D" w:rsidP="00FC5EB5">
      <w:pPr>
        <w:pStyle w:val="Bezmezer"/>
        <w:rPr>
          <w:rFonts w:eastAsiaTheme="minorHAnsi"/>
        </w:rPr>
      </w:pPr>
      <w:r>
        <w:t xml:space="preserve">Kapacita současných zařízení provozovaných na území </w:t>
      </w:r>
      <w:r w:rsidR="004E70CF">
        <w:t>OK</w:t>
      </w:r>
      <w:r>
        <w:t xml:space="preserve"> je dostatečná vzhledem ke stávající produkci</w:t>
      </w:r>
      <w:r w:rsidR="00BF3970">
        <w:t xml:space="preserve"> odpadů z obcí (a ostatních původců) získaných z odděleného sběru. Jedná se o zařízení n</w:t>
      </w:r>
      <w:r w:rsidR="001C4B75">
        <w:t>a dotřídění papíru a plastů</w:t>
      </w:r>
      <w:r w:rsidR="00C30E00">
        <w:t>.</w:t>
      </w:r>
    </w:p>
    <w:p w:rsidR="000630F1" w:rsidRDefault="00BF3970" w:rsidP="000630F1">
      <w:pPr>
        <w:pStyle w:val="Bezmezer"/>
      </w:pPr>
      <w:r>
        <w:t xml:space="preserve">Zařízení na úpravu skla jsou využívána v okolních krajích, jejich kapacita je dostatečná s ohledem na výskyt odpadů skla v ČR. Není tedy v žádném případě </w:t>
      </w:r>
      <w:r w:rsidR="001C4B75">
        <w:t>nutné</w:t>
      </w:r>
      <w:r>
        <w:t xml:space="preserve"> budovat takové zařízení na území </w:t>
      </w:r>
      <w:r w:rsidR="004E70CF">
        <w:t>OK</w:t>
      </w:r>
      <w:r>
        <w:t>.</w:t>
      </w:r>
    </w:p>
    <w:p w:rsidR="000630F1" w:rsidRPr="00ED76E2" w:rsidRDefault="000630F1" w:rsidP="00ED76E2">
      <w:pPr>
        <w:pStyle w:val="Zkladntext"/>
      </w:pPr>
      <w:r>
        <w:t xml:space="preserve">Řada zařízení nesplňuje požadavky na moderní </w:t>
      </w:r>
      <w:proofErr w:type="spellStart"/>
      <w:r>
        <w:t>dotříďovací</w:t>
      </w:r>
      <w:proofErr w:type="spellEnd"/>
      <w:r>
        <w:t xml:space="preserve"> linku a řada z nich navíc není optimálně logisticky rozmístěna v rámci území kraje</w:t>
      </w:r>
    </w:p>
    <w:p w:rsidR="00BF3970" w:rsidRPr="00BF3970" w:rsidRDefault="00BF3970" w:rsidP="00FC5EB5">
      <w:pPr>
        <w:pStyle w:val="Bezmezer"/>
        <w:rPr>
          <w:rFonts w:eastAsiaTheme="minorHAnsi"/>
        </w:rPr>
      </w:pPr>
      <w:r>
        <w:t xml:space="preserve">Kapacitu stávajících </w:t>
      </w:r>
      <w:proofErr w:type="spellStart"/>
      <w:r>
        <w:t>dotřiďovacích</w:t>
      </w:r>
      <w:proofErr w:type="spellEnd"/>
      <w:r>
        <w:t xml:space="preserve"> linek lze částečně rozšířit zvýšením pracovních směn v jednotlivých zařízeních (mi</w:t>
      </w:r>
      <w:r w:rsidR="001C4B75">
        <w:t>n</w:t>
      </w:r>
      <w:r>
        <w:t>. 2 pracovní směny/den) a počtem provozních dní</w:t>
      </w:r>
      <w:r w:rsidR="007214F0">
        <w:t>.</w:t>
      </w:r>
    </w:p>
    <w:p w:rsidR="00CC0330" w:rsidRPr="00CC0330" w:rsidRDefault="00BF3970" w:rsidP="00FC5EB5">
      <w:pPr>
        <w:pStyle w:val="Bezmezer"/>
        <w:rPr>
          <w:rFonts w:eastAsiaTheme="minorHAnsi"/>
        </w:rPr>
      </w:pPr>
      <w:r>
        <w:t>Kapacitu lze upravit také modernizací zařízení (výkonnější lis, zvýšení kapacity nadúrovňového třídění, změna technologie apod.)</w:t>
      </w:r>
      <w:r w:rsidR="00CC0330">
        <w:t>.</w:t>
      </w:r>
    </w:p>
    <w:p w:rsidR="00CC0330" w:rsidRPr="00CC0330" w:rsidRDefault="00CC0330" w:rsidP="00FC5EB5">
      <w:pPr>
        <w:pStyle w:val="Bezmezer"/>
        <w:rPr>
          <w:rFonts w:eastAsiaTheme="minorHAnsi"/>
        </w:rPr>
      </w:pPr>
      <w:r>
        <w:t xml:space="preserve">Celková kapacita </w:t>
      </w:r>
      <w:proofErr w:type="spellStart"/>
      <w:r>
        <w:t>dotřiďovacích</w:t>
      </w:r>
      <w:proofErr w:type="spellEnd"/>
      <w:r>
        <w:t xml:space="preserve"> linek by měla zahrnovat kapacitu pro úpravu </w:t>
      </w:r>
      <w:r w:rsidR="001C4B75">
        <w:t xml:space="preserve">min. </w:t>
      </w:r>
      <w:r>
        <w:t xml:space="preserve">všech vytříděných odpadů z obcí. Toto je nutné zohlednit při vydávání souhlasů k provozu zařízení. </w:t>
      </w:r>
    </w:p>
    <w:p w:rsidR="000B10B1" w:rsidRPr="00943509" w:rsidRDefault="008F2AD1" w:rsidP="00FC5EB5">
      <w:pPr>
        <w:pStyle w:val="Bezmezer"/>
        <w:rPr>
          <w:rFonts w:eastAsiaTheme="minorHAnsi"/>
        </w:rPr>
      </w:pPr>
      <w:r>
        <w:t xml:space="preserve">Investiční náklady budou ovlivněny počtem a technologiemi, jimiž bude </w:t>
      </w:r>
      <w:proofErr w:type="spellStart"/>
      <w:r>
        <w:t>dotřiďovací</w:t>
      </w:r>
      <w:proofErr w:type="spellEnd"/>
      <w:r>
        <w:t xml:space="preserve"> linka/linky vybaveny. Při rozhodování je nutno vzít v potaz následné provozní náklady na </w:t>
      </w:r>
      <w:r>
        <w:lastRenderedPageBreak/>
        <w:t xml:space="preserve">tunu zpracovaného odpadu a flexibilitu zařízení k dotřiďování na požadované výstupy ze strany odběratelů.  </w:t>
      </w:r>
    </w:p>
    <w:p w:rsidR="00CC0330" w:rsidRPr="00CC0330" w:rsidRDefault="00CC0330" w:rsidP="00FC5EB5">
      <w:pPr>
        <w:pStyle w:val="normln0"/>
      </w:pPr>
      <w:r w:rsidRPr="00CC0330">
        <w:t xml:space="preserve">Kritéria pro </w:t>
      </w:r>
      <w:r w:rsidR="00C63D96">
        <w:t xml:space="preserve">nová nebo modernizovaná </w:t>
      </w:r>
      <w:r w:rsidRPr="00CC0330">
        <w:t xml:space="preserve">zařízení na úpravu (dotřídění) </w:t>
      </w:r>
      <w:r w:rsidR="00C63D96">
        <w:t>papíru, plastů z</w:t>
      </w:r>
      <w:r w:rsidRPr="00CC0330">
        <w:t xml:space="preserve"> komunálních odpadů</w:t>
      </w:r>
    </w:p>
    <w:p w:rsidR="00CC0330" w:rsidRPr="00FC5EB5" w:rsidRDefault="00CC0330" w:rsidP="00FC5EB5">
      <w:pPr>
        <w:rPr>
          <w:u w:val="single"/>
        </w:rPr>
      </w:pPr>
      <w:r w:rsidRPr="00FC5EB5">
        <w:rPr>
          <w:u w:val="single"/>
        </w:rPr>
        <w:t xml:space="preserve">Technické požadavky </w:t>
      </w:r>
    </w:p>
    <w:p w:rsidR="00CC0330" w:rsidRPr="00C63D96" w:rsidRDefault="00C63D96" w:rsidP="00FC5EB5">
      <w:pPr>
        <w:pStyle w:val="Bezmezer"/>
        <w:rPr>
          <w:rFonts w:eastAsiaTheme="minorHAnsi"/>
        </w:rPr>
      </w:pPr>
      <w:r w:rsidRPr="00C63D96">
        <w:t>Nájezdová certifikovaná váha s elekt</w:t>
      </w:r>
      <w:r>
        <w:t>r</w:t>
      </w:r>
      <w:r w:rsidRPr="00C63D96">
        <w:t xml:space="preserve">onickým výstupem a min. délkou 12 m, </w:t>
      </w:r>
      <w:r w:rsidR="00CC0330" w:rsidRPr="00C63D96">
        <w:t>nadúrovňové třídění</w:t>
      </w:r>
      <w:r w:rsidR="001C4B75">
        <w:t xml:space="preserve"> s min. 5-8</w:t>
      </w:r>
      <w:r w:rsidR="00CC0330" w:rsidRPr="00C63D96">
        <w:t xml:space="preserve"> shozy, kapacitní lis</w:t>
      </w:r>
      <w:r w:rsidRPr="00C63D96">
        <w:t xml:space="preserve"> s vazbou balíků min. 800x800x1200 mm a hmotnosti 200 kg</w:t>
      </w:r>
      <w:r w:rsidR="00CC0330" w:rsidRPr="00C63D96">
        <w:t>, dostatečná manipulační a skladovací plocha s dostatečnou ochranou druhotných surovin před znehodnocením</w:t>
      </w:r>
    </w:p>
    <w:p w:rsidR="00CC0330" w:rsidRPr="00FC5EB5" w:rsidRDefault="00CC0330" w:rsidP="00FC5EB5">
      <w:pPr>
        <w:rPr>
          <w:u w:val="single"/>
        </w:rPr>
      </w:pPr>
      <w:r w:rsidRPr="00FC5EB5">
        <w:rPr>
          <w:u w:val="single"/>
        </w:rPr>
        <w:t>Kapacita</w:t>
      </w:r>
    </w:p>
    <w:p w:rsidR="006C0D2D" w:rsidRPr="00CC0330" w:rsidRDefault="00C63D96" w:rsidP="00FC5EB5">
      <w:pPr>
        <w:pStyle w:val="Bezmezer"/>
        <w:rPr>
          <w:rFonts w:eastAsiaTheme="minorHAnsi"/>
        </w:rPr>
      </w:pPr>
      <w:r>
        <w:rPr>
          <w:rFonts w:eastAsiaTheme="minorHAnsi"/>
        </w:rPr>
        <w:t xml:space="preserve">min. </w:t>
      </w:r>
      <w:r w:rsidR="00FE01DB">
        <w:rPr>
          <w:rFonts w:eastAsiaTheme="minorHAnsi"/>
        </w:rPr>
        <w:t>1,5</w:t>
      </w:r>
      <w:r>
        <w:rPr>
          <w:rFonts w:eastAsiaTheme="minorHAnsi"/>
        </w:rPr>
        <w:t xml:space="preserve"> tis.</w:t>
      </w:r>
      <w:r w:rsidR="00CC0330" w:rsidRPr="00CC0330">
        <w:rPr>
          <w:rFonts w:eastAsiaTheme="minorHAnsi"/>
        </w:rPr>
        <w:t xml:space="preserve"> tun</w:t>
      </w:r>
      <w:r w:rsidR="00FE01DB">
        <w:rPr>
          <w:rFonts w:eastAsiaTheme="minorHAnsi"/>
        </w:rPr>
        <w:t xml:space="preserve"> (0,6 tis. t plast, 0,9 tis. t </w:t>
      </w:r>
      <w:proofErr w:type="gramStart"/>
      <w:r w:rsidR="00FE01DB">
        <w:rPr>
          <w:rFonts w:eastAsiaTheme="minorHAnsi"/>
        </w:rPr>
        <w:t xml:space="preserve">papír) </w:t>
      </w:r>
      <w:r>
        <w:rPr>
          <w:rFonts w:eastAsiaTheme="minorHAnsi"/>
        </w:rPr>
        <w:t xml:space="preserve"> v jedné</w:t>
      </w:r>
      <w:proofErr w:type="gramEnd"/>
      <w:r>
        <w:rPr>
          <w:rFonts w:eastAsiaTheme="minorHAnsi"/>
        </w:rPr>
        <w:t xml:space="preserve"> směně</w:t>
      </w:r>
      <w:r w:rsidR="00FE01DB">
        <w:rPr>
          <w:rFonts w:eastAsiaTheme="minorHAnsi"/>
        </w:rPr>
        <w:t xml:space="preserve">, tj. </w:t>
      </w:r>
      <w:r>
        <w:rPr>
          <w:rFonts w:eastAsiaTheme="minorHAnsi"/>
        </w:rPr>
        <w:t xml:space="preserve">spádová oblast min. </w:t>
      </w:r>
      <w:r w:rsidR="00FE01DB">
        <w:rPr>
          <w:rFonts w:eastAsiaTheme="minorHAnsi"/>
        </w:rPr>
        <w:t>50-70 tis. obyvatel</w:t>
      </w:r>
      <w:r>
        <w:rPr>
          <w:rFonts w:eastAsiaTheme="minorHAnsi"/>
        </w:rPr>
        <w:t xml:space="preserve"> </w:t>
      </w:r>
      <w:r w:rsidR="006C0D2D" w:rsidRPr="00CC0330">
        <w:rPr>
          <w:rFonts w:eastAsiaTheme="minorHAnsi"/>
        </w:rPr>
        <w:t xml:space="preserve"> </w:t>
      </w:r>
    </w:p>
    <w:p w:rsidR="00C63D96" w:rsidRDefault="00C63D96" w:rsidP="00DF75DB">
      <w:pPr>
        <w:pStyle w:val="Nadpis3"/>
      </w:pPr>
      <w:bookmarkStart w:id="12" w:name="_Toc436029968"/>
      <w:r>
        <w:t xml:space="preserve">Zařízení na zpracování </w:t>
      </w:r>
      <w:r w:rsidRPr="00231A15">
        <w:t>druhotných</w:t>
      </w:r>
      <w:r>
        <w:t xml:space="preserve"> surovin vyrobených z odpadů</w:t>
      </w:r>
      <w:bookmarkEnd w:id="12"/>
    </w:p>
    <w:p w:rsidR="00C63D96" w:rsidRPr="000B10B1" w:rsidRDefault="00C63D96" w:rsidP="00FC5EB5">
      <w:r w:rsidRPr="000B10B1">
        <w:t>Druhotné suroviny vyrobené z odpadů jsou běžně obchodovaných zbožím v rámci evropského, případně světového trhu s druhotnými surovinami.</w:t>
      </w:r>
    </w:p>
    <w:p w:rsidR="00133ACC" w:rsidRDefault="00C63D96" w:rsidP="00FC5EB5">
      <w:r w:rsidRPr="000B10B1">
        <w:t xml:space="preserve">Na území </w:t>
      </w:r>
      <w:r w:rsidR="004E70CF">
        <w:t>OK</w:t>
      </w:r>
      <w:r w:rsidRPr="000B10B1">
        <w:t xml:space="preserve"> provozuje zařízení několik firem. Jedná se o soukromé podnikatelské záměry. Zařízení splňují parametry na ochranu životního prostředí. </w:t>
      </w:r>
    </w:p>
    <w:p w:rsidR="00133ACC" w:rsidRDefault="00133ACC">
      <w:pPr>
        <w:autoSpaceDE/>
        <w:autoSpaceDN/>
        <w:adjustRightInd/>
        <w:spacing w:before="0" w:after="200" w:line="276" w:lineRule="auto"/>
        <w:jc w:val="left"/>
      </w:pPr>
      <w:r>
        <w:br w:type="page"/>
      </w:r>
    </w:p>
    <w:p w:rsidR="00036A71" w:rsidRPr="00643036" w:rsidRDefault="00036A71" w:rsidP="00DF75DB">
      <w:pPr>
        <w:pStyle w:val="Nadpis2"/>
      </w:pPr>
      <w:bookmarkStart w:id="13" w:name="_Toc436029969"/>
      <w:r w:rsidRPr="00643036">
        <w:lastRenderedPageBreak/>
        <w:t>Nakládání se směsným komunálním odpadem</w:t>
      </w:r>
      <w:bookmarkEnd w:id="13"/>
    </w:p>
    <w:p w:rsidR="002A0707" w:rsidRPr="002A0707" w:rsidRDefault="006A0D78" w:rsidP="00DF75DB">
      <w:pPr>
        <w:pStyle w:val="Nadpis3"/>
      </w:pPr>
      <w:bookmarkStart w:id="14" w:name="_Toc436029970"/>
      <w:r>
        <w:t>Předpoklady</w:t>
      </w:r>
      <w:bookmarkEnd w:id="14"/>
    </w:p>
    <w:p w:rsidR="00036A71" w:rsidRPr="00CD2F9E" w:rsidRDefault="00036A71" w:rsidP="00643036">
      <w:pPr>
        <w:pStyle w:val="normln0"/>
      </w:pPr>
      <w:r w:rsidRPr="00CD2F9E">
        <w:t>Výchozí stav</w:t>
      </w:r>
    </w:p>
    <w:tbl>
      <w:tblPr>
        <w:tblStyle w:val="Mkatabulky"/>
        <w:tblW w:w="0" w:type="auto"/>
        <w:tblInd w:w="108" w:type="dxa"/>
        <w:tblLook w:val="04A0" w:firstRow="1" w:lastRow="0" w:firstColumn="1" w:lastColumn="0" w:noHBand="0" w:noVBand="1"/>
      </w:tblPr>
      <w:tblGrid>
        <w:gridCol w:w="3969"/>
        <w:gridCol w:w="2552"/>
        <w:gridCol w:w="2234"/>
      </w:tblGrid>
      <w:tr w:rsidR="00036A71" w:rsidRPr="00643036" w:rsidTr="00E65255">
        <w:tc>
          <w:tcPr>
            <w:tcW w:w="3969" w:type="dxa"/>
          </w:tcPr>
          <w:p w:rsidR="00036A71" w:rsidRPr="00643036" w:rsidRDefault="00036A71" w:rsidP="00643036">
            <w:pPr>
              <w:pStyle w:val="Zkladntext"/>
            </w:pPr>
          </w:p>
        </w:tc>
        <w:tc>
          <w:tcPr>
            <w:tcW w:w="2552" w:type="dxa"/>
          </w:tcPr>
          <w:p w:rsidR="00036A71" w:rsidRPr="00643036" w:rsidRDefault="00036A71" w:rsidP="00643036">
            <w:pPr>
              <w:pStyle w:val="Zkladntext"/>
            </w:pPr>
            <w:r w:rsidRPr="00643036">
              <w:t>celkem</w:t>
            </w:r>
          </w:p>
        </w:tc>
        <w:tc>
          <w:tcPr>
            <w:tcW w:w="2234" w:type="dxa"/>
          </w:tcPr>
          <w:p w:rsidR="00036A71" w:rsidRPr="00643036" w:rsidRDefault="00036A71" w:rsidP="00643036">
            <w:pPr>
              <w:pStyle w:val="Zkladntext"/>
            </w:pPr>
            <w:r w:rsidRPr="00643036">
              <w:t>Z obcí</w:t>
            </w:r>
          </w:p>
        </w:tc>
      </w:tr>
      <w:tr w:rsidR="00036A71" w:rsidRPr="00643036" w:rsidTr="00E65255">
        <w:tc>
          <w:tcPr>
            <w:tcW w:w="3969" w:type="dxa"/>
          </w:tcPr>
          <w:p w:rsidR="00036A71" w:rsidRPr="00643036" w:rsidRDefault="00036A71" w:rsidP="00643036">
            <w:pPr>
              <w:pStyle w:val="Zkladntext"/>
            </w:pPr>
            <w:r w:rsidRPr="00643036">
              <w:t>Produkce SKO</w:t>
            </w:r>
          </w:p>
        </w:tc>
        <w:tc>
          <w:tcPr>
            <w:tcW w:w="2552" w:type="dxa"/>
          </w:tcPr>
          <w:p w:rsidR="00036A71" w:rsidRPr="00643036" w:rsidRDefault="00E65255" w:rsidP="00643036">
            <w:pPr>
              <w:pStyle w:val="Zkladntext"/>
            </w:pPr>
            <w:r w:rsidRPr="00643036">
              <w:t>1</w:t>
            </w:r>
            <w:r w:rsidR="00BF7C45" w:rsidRPr="00643036">
              <w:t>71</w:t>
            </w:r>
            <w:r w:rsidRPr="00643036">
              <w:t xml:space="preserve"> tis. t </w:t>
            </w:r>
          </w:p>
        </w:tc>
        <w:tc>
          <w:tcPr>
            <w:tcW w:w="2234" w:type="dxa"/>
          </w:tcPr>
          <w:p w:rsidR="00036A71" w:rsidRPr="00643036" w:rsidRDefault="00BF7C45" w:rsidP="00643036">
            <w:pPr>
              <w:pStyle w:val="Zkladntext"/>
            </w:pPr>
            <w:r w:rsidRPr="00643036">
              <w:t>133</w:t>
            </w:r>
            <w:r w:rsidR="00036A71" w:rsidRPr="00643036">
              <w:t xml:space="preserve"> tis. t </w:t>
            </w:r>
          </w:p>
        </w:tc>
      </w:tr>
      <w:tr w:rsidR="00036A71" w:rsidRPr="00643036" w:rsidTr="00E65255">
        <w:tc>
          <w:tcPr>
            <w:tcW w:w="3969" w:type="dxa"/>
          </w:tcPr>
          <w:p w:rsidR="00036A71" w:rsidRPr="00643036" w:rsidRDefault="00036A71" w:rsidP="00643036">
            <w:pPr>
              <w:pStyle w:val="Zkladntext"/>
            </w:pPr>
            <w:r w:rsidRPr="00643036">
              <w:t xml:space="preserve">Skládkování SKO </w:t>
            </w:r>
          </w:p>
        </w:tc>
        <w:tc>
          <w:tcPr>
            <w:tcW w:w="4786" w:type="dxa"/>
            <w:gridSpan w:val="2"/>
          </w:tcPr>
          <w:p w:rsidR="00036A71" w:rsidRPr="00643036" w:rsidRDefault="00BB3899" w:rsidP="00BB3899">
            <w:pPr>
              <w:pStyle w:val="Zkladntext"/>
            </w:pPr>
            <w:r>
              <w:t>Cca 82</w:t>
            </w:r>
            <w:r w:rsidR="00036A71" w:rsidRPr="00643036">
              <w:t xml:space="preserve"> %</w:t>
            </w:r>
            <w:r w:rsidR="00E65255" w:rsidRPr="00643036">
              <w:t xml:space="preserve"> produkce</w:t>
            </w:r>
          </w:p>
        </w:tc>
      </w:tr>
      <w:tr w:rsidR="00036A71" w:rsidRPr="00643036" w:rsidTr="00E65255">
        <w:tc>
          <w:tcPr>
            <w:tcW w:w="3969" w:type="dxa"/>
          </w:tcPr>
          <w:p w:rsidR="00036A71" w:rsidRPr="00643036" w:rsidRDefault="00036A71" w:rsidP="00643036">
            <w:pPr>
              <w:pStyle w:val="Zkladntext"/>
            </w:pPr>
            <w:r w:rsidRPr="00643036">
              <w:t>Sběrné systémy v obcích</w:t>
            </w:r>
          </w:p>
        </w:tc>
        <w:tc>
          <w:tcPr>
            <w:tcW w:w="4786" w:type="dxa"/>
            <w:gridSpan w:val="2"/>
          </w:tcPr>
          <w:p w:rsidR="00036A71" w:rsidRPr="00643036" w:rsidRDefault="00036A71" w:rsidP="00643036">
            <w:pPr>
              <w:pStyle w:val="Zkladntext"/>
            </w:pPr>
            <w:r w:rsidRPr="00643036">
              <w:t>Vytvořeny dostatečně</w:t>
            </w:r>
          </w:p>
        </w:tc>
      </w:tr>
      <w:tr w:rsidR="005E3A11" w:rsidRPr="00643036" w:rsidTr="00E65255">
        <w:tc>
          <w:tcPr>
            <w:tcW w:w="3969" w:type="dxa"/>
          </w:tcPr>
          <w:p w:rsidR="005E3A11" w:rsidRPr="00643036" w:rsidRDefault="005E3A11" w:rsidP="00643036">
            <w:pPr>
              <w:pStyle w:val="Zkladntext"/>
            </w:pPr>
            <w:r w:rsidRPr="00643036">
              <w:t>Zařízení MBÚ</w:t>
            </w:r>
          </w:p>
        </w:tc>
        <w:tc>
          <w:tcPr>
            <w:tcW w:w="4786" w:type="dxa"/>
            <w:gridSpan w:val="2"/>
          </w:tcPr>
          <w:p w:rsidR="005E3A11" w:rsidRPr="00643036" w:rsidRDefault="005E3A11" w:rsidP="00643036">
            <w:pPr>
              <w:pStyle w:val="Zkladntext"/>
            </w:pPr>
            <w:r w:rsidRPr="00643036">
              <w:t>0</w:t>
            </w:r>
          </w:p>
        </w:tc>
      </w:tr>
      <w:tr w:rsidR="00036A71" w:rsidRPr="00643036" w:rsidTr="00E65255">
        <w:tc>
          <w:tcPr>
            <w:tcW w:w="3969" w:type="dxa"/>
          </w:tcPr>
          <w:p w:rsidR="00036A71" w:rsidRPr="00643036" w:rsidRDefault="00036A71" w:rsidP="00643036">
            <w:pPr>
              <w:pStyle w:val="Zkladntext"/>
            </w:pPr>
            <w:r w:rsidRPr="00643036">
              <w:t xml:space="preserve">Skládky </w:t>
            </w:r>
          </w:p>
        </w:tc>
        <w:tc>
          <w:tcPr>
            <w:tcW w:w="4786" w:type="dxa"/>
            <w:gridSpan w:val="2"/>
          </w:tcPr>
          <w:p w:rsidR="00036A71" w:rsidRPr="00643036" w:rsidRDefault="00E65255" w:rsidP="00643036">
            <w:pPr>
              <w:pStyle w:val="Zkladntext"/>
            </w:pPr>
            <w:r w:rsidRPr="00643036">
              <w:t>1</w:t>
            </w:r>
            <w:r w:rsidR="00BF7C45" w:rsidRPr="00643036">
              <w:t>2</w:t>
            </w:r>
            <w:r w:rsidRPr="00643036">
              <w:t xml:space="preserve"> skládek S-OO, </w:t>
            </w:r>
          </w:p>
        </w:tc>
      </w:tr>
      <w:tr w:rsidR="00036A71" w:rsidRPr="00643036" w:rsidTr="00E65255">
        <w:tc>
          <w:tcPr>
            <w:tcW w:w="3969" w:type="dxa"/>
          </w:tcPr>
          <w:p w:rsidR="00036A71" w:rsidRPr="00643036" w:rsidRDefault="00036A71" w:rsidP="00643036">
            <w:pPr>
              <w:pStyle w:val="Zkladntext"/>
            </w:pPr>
            <w:r w:rsidRPr="00643036">
              <w:t>Zařízení na energetické využití SKO</w:t>
            </w:r>
          </w:p>
        </w:tc>
        <w:tc>
          <w:tcPr>
            <w:tcW w:w="4786" w:type="dxa"/>
            <w:gridSpan w:val="2"/>
          </w:tcPr>
          <w:p w:rsidR="00036A71" w:rsidRPr="00643036" w:rsidRDefault="00E65255" w:rsidP="00643036">
            <w:pPr>
              <w:pStyle w:val="Zkladntext"/>
            </w:pPr>
            <w:proofErr w:type="gramStart"/>
            <w:r w:rsidRPr="00643036">
              <w:t>0 , nejbližší</w:t>
            </w:r>
            <w:proofErr w:type="gramEnd"/>
            <w:r w:rsidRPr="00643036">
              <w:t xml:space="preserve"> v Brně (SAKO Brno)</w:t>
            </w:r>
          </w:p>
        </w:tc>
      </w:tr>
      <w:tr w:rsidR="00036A71" w:rsidRPr="00643036" w:rsidTr="00E65255">
        <w:tc>
          <w:tcPr>
            <w:tcW w:w="3969" w:type="dxa"/>
          </w:tcPr>
          <w:p w:rsidR="00036A71" w:rsidRPr="00643036" w:rsidRDefault="00036A71" w:rsidP="00643036">
            <w:pPr>
              <w:pStyle w:val="Zkladntext"/>
            </w:pPr>
            <w:r w:rsidRPr="00643036">
              <w:t>Překládací stanice na přepravu SKO</w:t>
            </w:r>
          </w:p>
        </w:tc>
        <w:tc>
          <w:tcPr>
            <w:tcW w:w="4786" w:type="dxa"/>
            <w:gridSpan w:val="2"/>
          </w:tcPr>
          <w:p w:rsidR="00036A71" w:rsidRPr="00643036" w:rsidRDefault="00BF7C45" w:rsidP="00643036">
            <w:pPr>
              <w:pStyle w:val="Zkladntext"/>
            </w:pPr>
            <w:r w:rsidRPr="00643036">
              <w:t>3</w:t>
            </w:r>
          </w:p>
        </w:tc>
      </w:tr>
    </w:tbl>
    <w:p w:rsidR="00036A71" w:rsidRDefault="00036A71" w:rsidP="00643036">
      <w:pPr>
        <w:pStyle w:val="normln0"/>
      </w:pPr>
      <w:r w:rsidRPr="00CD2F9E">
        <w:t xml:space="preserve">Prognóza produkce </w:t>
      </w:r>
      <w:r w:rsidR="00D877FF">
        <w:t>směsných komunálních</w:t>
      </w:r>
      <w:r w:rsidR="00CC0E32">
        <w:t xml:space="preserve"> </w:t>
      </w:r>
    </w:p>
    <w:tbl>
      <w:tblPr>
        <w:tblW w:w="7501" w:type="dxa"/>
        <w:tblInd w:w="55" w:type="dxa"/>
        <w:tblCellMar>
          <w:left w:w="70" w:type="dxa"/>
          <w:right w:w="70" w:type="dxa"/>
        </w:tblCellMar>
        <w:tblLook w:val="04A0" w:firstRow="1" w:lastRow="0" w:firstColumn="1" w:lastColumn="0" w:noHBand="0" w:noVBand="1"/>
      </w:tblPr>
      <w:tblGrid>
        <w:gridCol w:w="920"/>
        <w:gridCol w:w="960"/>
        <w:gridCol w:w="970"/>
        <w:gridCol w:w="879"/>
        <w:gridCol w:w="992"/>
        <w:gridCol w:w="993"/>
        <w:gridCol w:w="980"/>
        <w:gridCol w:w="807"/>
      </w:tblGrid>
      <w:tr w:rsidR="005B0A4C" w:rsidRPr="005B0A4C" w:rsidTr="00CC0E32">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A4C" w:rsidRPr="00CC0E32" w:rsidRDefault="005B0A4C" w:rsidP="00CC0E32">
            <w:pPr>
              <w:pStyle w:val="Zkladntext"/>
              <w:rPr>
                <w:b/>
              </w:rPr>
            </w:pPr>
            <w:r w:rsidRPr="00CC0E32">
              <w:rPr>
                <w:b/>
                <w:sz w:val="22"/>
              </w:rPr>
              <w:t>SKO (t)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rPr>
                <w:b/>
              </w:rPr>
            </w:pPr>
            <w:r w:rsidRPr="00CC0E32">
              <w:rPr>
                <w:b/>
                <w:sz w:val="22"/>
              </w:rPr>
              <w:t>2013</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rPr>
                <w:b/>
              </w:rPr>
            </w:pPr>
            <w:r w:rsidRPr="00CC0E32">
              <w:rPr>
                <w:b/>
                <w:sz w:val="22"/>
              </w:rPr>
              <w:t>2014</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rPr>
                <w:b/>
              </w:rPr>
            </w:pPr>
            <w:r w:rsidRPr="00CC0E32">
              <w:rPr>
                <w:b/>
                <w:sz w:val="22"/>
              </w:rPr>
              <w:t>2020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rPr>
                <w:b/>
              </w:rPr>
            </w:pPr>
            <w:r w:rsidRPr="00CC0E32">
              <w:rPr>
                <w:b/>
                <w:sz w:val="22"/>
              </w:rPr>
              <w:t>2023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rPr>
                <w:b/>
              </w:rPr>
            </w:pPr>
            <w:r w:rsidRPr="00CC0E32">
              <w:rPr>
                <w:b/>
                <w:sz w:val="22"/>
              </w:rPr>
              <w:t>2024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rPr>
                <w:b/>
              </w:rPr>
            </w:pPr>
            <w:r w:rsidRPr="00CC0E32">
              <w:rPr>
                <w:b/>
                <w:sz w:val="22"/>
              </w:rPr>
              <w:t>2025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5B0A4C" w:rsidRPr="00CC0E32" w:rsidRDefault="005B0A4C" w:rsidP="00CC0E32">
            <w:pPr>
              <w:pStyle w:val="Zkladntext"/>
              <w:rPr>
                <w:b/>
              </w:rPr>
            </w:pPr>
            <w:r w:rsidRPr="00CC0E32">
              <w:rPr>
                <w:b/>
                <w:sz w:val="22"/>
              </w:rPr>
              <w:t>Pokles</w:t>
            </w:r>
          </w:p>
        </w:tc>
      </w:tr>
      <w:tr w:rsidR="005B0A4C" w:rsidRPr="005B0A4C" w:rsidTr="00CC0E3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5B0A4C" w:rsidRPr="005B0A4C" w:rsidRDefault="005B0A4C" w:rsidP="00CC0E32">
            <w:pPr>
              <w:pStyle w:val="Zkladntext"/>
            </w:pPr>
            <w:r w:rsidRPr="005B0A4C">
              <w:t>Celkem</w:t>
            </w:r>
          </w:p>
        </w:tc>
        <w:tc>
          <w:tcPr>
            <w:tcW w:w="960"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171 150</w:t>
            </w:r>
          </w:p>
        </w:tc>
        <w:tc>
          <w:tcPr>
            <w:tcW w:w="970"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170 466</w:t>
            </w:r>
          </w:p>
        </w:tc>
        <w:tc>
          <w:tcPr>
            <w:tcW w:w="879"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166 415</w:t>
            </w:r>
          </w:p>
        </w:tc>
        <w:tc>
          <w:tcPr>
            <w:tcW w:w="992"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164 426</w:t>
            </w:r>
          </w:p>
        </w:tc>
        <w:tc>
          <w:tcPr>
            <w:tcW w:w="993"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163 768</w:t>
            </w:r>
          </w:p>
        </w:tc>
        <w:tc>
          <w:tcPr>
            <w:tcW w:w="980"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163 113</w:t>
            </w:r>
          </w:p>
        </w:tc>
        <w:tc>
          <w:tcPr>
            <w:tcW w:w="807"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8 037</w:t>
            </w:r>
          </w:p>
        </w:tc>
      </w:tr>
      <w:tr w:rsidR="005B0A4C" w:rsidRPr="005B0A4C" w:rsidTr="00CC0E32">
        <w:trPr>
          <w:trHeight w:val="300"/>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5B0A4C" w:rsidRPr="005B0A4C" w:rsidRDefault="005B0A4C" w:rsidP="00CC0E32">
            <w:pPr>
              <w:pStyle w:val="Zkladntext"/>
            </w:pPr>
            <w:r w:rsidRPr="005B0A4C">
              <w:t>Z obcí</w:t>
            </w:r>
          </w:p>
        </w:tc>
        <w:tc>
          <w:tcPr>
            <w:tcW w:w="960"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133 406</w:t>
            </w:r>
          </w:p>
        </w:tc>
        <w:tc>
          <w:tcPr>
            <w:tcW w:w="970"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132 872</w:t>
            </w:r>
          </w:p>
        </w:tc>
        <w:tc>
          <w:tcPr>
            <w:tcW w:w="879"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129 715</w:t>
            </w:r>
          </w:p>
        </w:tc>
        <w:tc>
          <w:tcPr>
            <w:tcW w:w="992"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128 165</w:t>
            </w:r>
          </w:p>
        </w:tc>
        <w:tc>
          <w:tcPr>
            <w:tcW w:w="993"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127 652</w:t>
            </w:r>
          </w:p>
        </w:tc>
        <w:tc>
          <w:tcPr>
            <w:tcW w:w="980"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127 142</w:t>
            </w:r>
          </w:p>
        </w:tc>
        <w:tc>
          <w:tcPr>
            <w:tcW w:w="807" w:type="dxa"/>
            <w:tcBorders>
              <w:top w:val="nil"/>
              <w:left w:val="nil"/>
              <w:bottom w:val="single" w:sz="4" w:space="0" w:color="auto"/>
              <w:right w:val="single" w:sz="4" w:space="0" w:color="auto"/>
            </w:tcBorders>
            <w:shd w:val="clear" w:color="auto" w:fill="auto"/>
            <w:noWrap/>
            <w:vAlign w:val="center"/>
            <w:hideMark/>
          </w:tcPr>
          <w:p w:rsidR="005B0A4C" w:rsidRPr="00CC0E32" w:rsidRDefault="005B0A4C" w:rsidP="00CC0E32">
            <w:pPr>
              <w:pStyle w:val="Zkladntext"/>
            </w:pPr>
            <w:r w:rsidRPr="00CC0E32">
              <w:rPr>
                <w:sz w:val="22"/>
              </w:rPr>
              <w:t>6 264</w:t>
            </w:r>
          </w:p>
        </w:tc>
      </w:tr>
    </w:tbl>
    <w:p w:rsidR="00CC0E32" w:rsidRPr="00CC0E32" w:rsidRDefault="00CC0E32" w:rsidP="00CC0E32">
      <w:pPr>
        <w:pStyle w:val="Zkladntext"/>
        <w:rPr>
          <w:i/>
          <w:sz w:val="20"/>
        </w:rPr>
      </w:pPr>
      <w:proofErr w:type="spellStart"/>
      <w:r w:rsidRPr="00CC0E32">
        <w:rPr>
          <w:i/>
          <w:sz w:val="20"/>
        </w:rPr>
        <w:t>Pozn</w:t>
      </w:r>
      <w:proofErr w:type="spellEnd"/>
      <w:r w:rsidRPr="00CC0E32">
        <w:rPr>
          <w:i/>
          <w:sz w:val="20"/>
        </w:rPr>
        <w:t xml:space="preserve">: Metodika výpočtu </w:t>
      </w:r>
      <w:proofErr w:type="gramStart"/>
      <w:r w:rsidRPr="00CC0E32">
        <w:rPr>
          <w:i/>
          <w:sz w:val="20"/>
        </w:rPr>
        <w:t>viz.</w:t>
      </w:r>
      <w:proofErr w:type="gramEnd"/>
      <w:r w:rsidRPr="00CC0E32">
        <w:rPr>
          <w:i/>
          <w:sz w:val="20"/>
        </w:rPr>
        <w:t xml:space="preserve"> Analytická část POH OK, </w:t>
      </w:r>
      <w:proofErr w:type="gramStart"/>
      <w:r w:rsidRPr="00CC0E32">
        <w:rPr>
          <w:i/>
          <w:sz w:val="20"/>
        </w:rPr>
        <w:t>kap.4.11</w:t>
      </w:r>
      <w:proofErr w:type="gramEnd"/>
    </w:p>
    <w:p w:rsidR="00036A71" w:rsidRPr="00CD2F9E" w:rsidRDefault="00036A71" w:rsidP="00643036">
      <w:pPr>
        <w:pStyle w:val="normln0"/>
      </w:pPr>
      <w:r w:rsidRPr="00CD2F9E">
        <w:t xml:space="preserve">Cíle ze závazné části POH </w:t>
      </w:r>
      <w:r w:rsidR="004E70CF">
        <w:t>OK</w:t>
      </w:r>
    </w:p>
    <w:p w:rsidR="00036A71" w:rsidRPr="002B1BA0" w:rsidRDefault="00036A71" w:rsidP="00643036">
      <w:pPr>
        <w:pStyle w:val="Bezmezer"/>
      </w:pPr>
      <w:r w:rsidRPr="002B1BA0">
        <w:t>Významné omezení skládkování směsného komunálního odpadu. (cíl 4)</w:t>
      </w:r>
    </w:p>
    <w:p w:rsidR="00036A71" w:rsidRPr="002B1BA0" w:rsidRDefault="00036A71" w:rsidP="00643036">
      <w:pPr>
        <w:pStyle w:val="Bezmezer"/>
      </w:pPr>
      <w:r w:rsidRPr="002B1BA0">
        <w:t xml:space="preserve">Snížení produkce směsných komunálních </w:t>
      </w:r>
      <w:proofErr w:type="gramStart"/>
      <w:r w:rsidRPr="002B1BA0">
        <w:t xml:space="preserve">odpadů </w:t>
      </w:r>
      <w:r w:rsidRPr="002B1BA0" w:rsidDel="005A16DC">
        <w:t xml:space="preserve"> </w:t>
      </w:r>
      <w:r w:rsidRPr="002B1BA0">
        <w:t>(cíl</w:t>
      </w:r>
      <w:proofErr w:type="gramEnd"/>
      <w:r w:rsidRPr="002B1BA0">
        <w:t xml:space="preserve"> 5)</w:t>
      </w:r>
    </w:p>
    <w:p w:rsidR="00D877FF" w:rsidRDefault="00D877FF" w:rsidP="00036A71">
      <w:pPr>
        <w:spacing w:after="0"/>
        <w:rPr>
          <w:rFonts w:ascii="Arial" w:hAnsi="Arial" w:cs="Arial"/>
        </w:rPr>
      </w:pPr>
    </w:p>
    <w:p w:rsidR="00036A71" w:rsidRPr="0061575B" w:rsidRDefault="00036A71" w:rsidP="00D03C41">
      <w:pPr>
        <w:pStyle w:val="normln0"/>
      </w:pPr>
      <w:r w:rsidRPr="0061575B">
        <w:t>Zásady</w:t>
      </w:r>
    </w:p>
    <w:p w:rsidR="00E13AEF" w:rsidRPr="00095CA0" w:rsidRDefault="00E13AEF" w:rsidP="00D03C41">
      <w:pPr>
        <w:pStyle w:val="Bezmezer"/>
      </w:pPr>
      <w:r>
        <w:t xml:space="preserve">Sběr SKO od obyvatel je zajišťován v obcích ve vhodných sběrných nádobách </w:t>
      </w:r>
      <w:r w:rsidR="00C9368B">
        <w:t xml:space="preserve">typicky </w:t>
      </w:r>
      <w:r>
        <w:t xml:space="preserve">s horním výsypem. Nádoby by měly být </w:t>
      </w:r>
      <w:r w:rsidR="00095CA0">
        <w:t xml:space="preserve">ve </w:t>
      </w:r>
      <w:r>
        <w:t>vlastnictví obcí</w:t>
      </w:r>
      <w:r w:rsidR="00095CA0">
        <w:t xml:space="preserve">, případně majitelů nemovitostí. Sběrné nádoby, umístěné na veřejných prostranstvích by měly být umisťovány na zpevněných plochách s dobrým přístupem pro obsluhu nádob. Nedoporučuje se budování </w:t>
      </w:r>
      <w:r w:rsidR="000606B2">
        <w:t xml:space="preserve">uzavřených </w:t>
      </w:r>
      <w:r w:rsidR="00095CA0">
        <w:t>přístřešků, které často vedou ke vzniku skládek v okolí sběrných nádob.</w:t>
      </w:r>
      <w:r w:rsidR="00095CA0" w:rsidRPr="00095CA0">
        <w:t xml:space="preserve">  </w:t>
      </w:r>
      <w:r w:rsidRPr="00095CA0">
        <w:t xml:space="preserve"> </w:t>
      </w:r>
    </w:p>
    <w:p w:rsidR="00095CA0" w:rsidRPr="00095CA0" w:rsidRDefault="00095CA0" w:rsidP="00D03C41">
      <w:pPr>
        <w:pStyle w:val="Bezmezer"/>
      </w:pPr>
      <w:r>
        <w:t xml:space="preserve">Úprava směsných komunálních odpadů jejich roztříděním a dalšími procesy (např. mechanicko-biologická úprava) není využitím, nenahrazuje oddělený sběr recyklovatelných složek KO, ani biologicky rozložitelných složek, ani dalších složek komunálních odpadů sbíraných odděleným sběrem. </w:t>
      </w:r>
    </w:p>
    <w:p w:rsidR="00095CA0" w:rsidRPr="0004173C" w:rsidRDefault="00095CA0" w:rsidP="00D03C41">
      <w:pPr>
        <w:pStyle w:val="Bezmezer"/>
      </w:pPr>
      <w:r w:rsidRPr="00095CA0">
        <w:t xml:space="preserve">Od roku 2024 </w:t>
      </w:r>
      <w:r>
        <w:t xml:space="preserve">platí </w:t>
      </w:r>
      <w:r w:rsidRPr="00095CA0">
        <w:t xml:space="preserve">zákaz skládkování směsného komunálního odpadu, recyklovatelných a </w:t>
      </w:r>
      <w:r w:rsidRPr="0004173C">
        <w:t>využitelných odpadů.</w:t>
      </w:r>
    </w:p>
    <w:p w:rsidR="00095CA0" w:rsidRPr="0004173C" w:rsidRDefault="00095CA0" w:rsidP="00D03C41">
      <w:pPr>
        <w:pStyle w:val="Bezmezer"/>
      </w:pPr>
      <w:r w:rsidRPr="0004173C">
        <w:t xml:space="preserve">Pro efektivní </w:t>
      </w:r>
      <w:r w:rsidR="00576933" w:rsidRPr="0004173C">
        <w:t>úprav</w:t>
      </w:r>
      <w:r w:rsidR="0004173C" w:rsidRPr="0004173C">
        <w:t>u</w:t>
      </w:r>
      <w:r w:rsidR="00576933" w:rsidRPr="0004173C">
        <w:t xml:space="preserve"> odpadu pro následnou environmentálně a ekonomicky únosnou přepravu SKO</w:t>
      </w:r>
      <w:r w:rsidRPr="0004173C">
        <w:t xml:space="preserve"> do vhodných zařízení na jeho využití je nutné využít</w:t>
      </w:r>
      <w:r w:rsidR="00BB3899" w:rsidRPr="0004173C">
        <w:t xml:space="preserve"> připravovanou</w:t>
      </w:r>
      <w:r w:rsidRPr="0004173C">
        <w:t xml:space="preserve"> logistickou síť </w:t>
      </w:r>
      <w:r w:rsidR="00BB3899" w:rsidRPr="0004173C">
        <w:t>(odpadová centra)</w:t>
      </w:r>
      <w:r w:rsidRPr="0004173C">
        <w:t>.</w:t>
      </w:r>
    </w:p>
    <w:p w:rsidR="00095CA0" w:rsidRPr="0004173C" w:rsidRDefault="00576933" w:rsidP="00D03C41">
      <w:pPr>
        <w:pStyle w:val="Bezmezer"/>
      </w:pPr>
      <w:r w:rsidRPr="0004173C">
        <w:t xml:space="preserve">Zařízení na úpravu odpadu pro následnou environmentálně a ekonomicky únosnou přepravu </w:t>
      </w:r>
      <w:r w:rsidR="00095CA0" w:rsidRPr="0004173C">
        <w:t>by měly být v majetku obcí nebo jejich svazků</w:t>
      </w:r>
      <w:r w:rsidR="00BB3899" w:rsidRPr="0004173C">
        <w:t xml:space="preserve"> Odpady olomouckého </w:t>
      </w:r>
      <w:proofErr w:type="spellStart"/>
      <w:proofErr w:type="gramStart"/>
      <w:r w:rsidR="00BB3899" w:rsidRPr="0004173C">
        <w:t>kraje,z.s</w:t>
      </w:r>
      <w:proofErr w:type="spellEnd"/>
      <w:r w:rsidR="00BB3899" w:rsidRPr="0004173C">
        <w:t>.</w:t>
      </w:r>
      <w:proofErr w:type="gramEnd"/>
      <w:r w:rsidR="00BB3899" w:rsidRPr="0004173C">
        <w:t xml:space="preserve"> </w:t>
      </w:r>
      <w:r w:rsidR="00095CA0" w:rsidRPr="0004173C">
        <w:t xml:space="preserve"> </w:t>
      </w:r>
    </w:p>
    <w:p w:rsidR="00095CA0" w:rsidRPr="00BA1E6E" w:rsidRDefault="00095CA0" w:rsidP="00D03C41">
      <w:pPr>
        <w:pStyle w:val="Bezmezer"/>
      </w:pPr>
      <w:r w:rsidRPr="00BA1E6E">
        <w:t xml:space="preserve">Směsný komunální odpad bude v maximální míře energeticky využíván na odpovídajících zařízeních, která splňují parametry </w:t>
      </w:r>
      <w:r w:rsidR="00223728">
        <w:t>na zařízení k energetickému využívání odpadů.</w:t>
      </w:r>
      <w:r w:rsidR="005A7BAE">
        <w:t xml:space="preserve"> </w:t>
      </w:r>
    </w:p>
    <w:p w:rsidR="00D877FF" w:rsidRPr="003E65C9" w:rsidRDefault="00D877FF" w:rsidP="00D03C41">
      <w:pPr>
        <w:pStyle w:val="Bezmezer"/>
      </w:pPr>
      <w:r w:rsidRPr="005F48CF">
        <w:lastRenderedPageBreak/>
        <w:t>Podporovat budování odpovídající efektivní infrastruktury nutné k zajištění využití odpadů</w:t>
      </w:r>
      <w:r>
        <w:t xml:space="preserve"> včetně </w:t>
      </w:r>
      <w:r w:rsidRPr="005F48CF">
        <w:t>směsného komunálního odpadu.</w:t>
      </w:r>
    </w:p>
    <w:p w:rsidR="003E65C9" w:rsidRPr="00C9368B" w:rsidRDefault="003E65C9" w:rsidP="00D03C41">
      <w:pPr>
        <w:pStyle w:val="Bezmezer"/>
      </w:pPr>
      <w:r>
        <w:t>Nepodporovat výstavbu dalších skládek komunálních odpadů</w:t>
      </w:r>
      <w:r w:rsidR="0068795C">
        <w:t>.</w:t>
      </w:r>
    </w:p>
    <w:p w:rsidR="00036A71" w:rsidRDefault="006A0D78" w:rsidP="00DF75DB">
      <w:pPr>
        <w:pStyle w:val="Nadpis3"/>
      </w:pPr>
      <w:bookmarkStart w:id="15" w:name="_Toc436029971"/>
      <w:r>
        <w:t>Opatření a nástroje</w:t>
      </w:r>
      <w:bookmarkEnd w:id="15"/>
      <w:r>
        <w:t xml:space="preserve"> </w:t>
      </w:r>
    </w:p>
    <w:tbl>
      <w:tblPr>
        <w:tblStyle w:val="Mkatabulky"/>
        <w:tblW w:w="9214" w:type="dxa"/>
        <w:tblInd w:w="108" w:type="dxa"/>
        <w:tblLook w:val="04A0" w:firstRow="1" w:lastRow="0" w:firstColumn="1" w:lastColumn="0" w:noHBand="0" w:noVBand="1"/>
      </w:tblPr>
      <w:tblGrid>
        <w:gridCol w:w="1607"/>
        <w:gridCol w:w="344"/>
        <w:gridCol w:w="7263"/>
      </w:tblGrid>
      <w:tr w:rsidR="00036A71" w:rsidRPr="00D03C41" w:rsidTr="000F4E88">
        <w:tc>
          <w:tcPr>
            <w:tcW w:w="1607" w:type="dxa"/>
            <w:shd w:val="clear" w:color="auto" w:fill="DBE5F1" w:themeFill="accent1" w:themeFillTint="33"/>
          </w:tcPr>
          <w:p w:rsidR="00036A71" w:rsidRPr="00D03C41" w:rsidRDefault="00036A71" w:rsidP="00D03C41">
            <w:pPr>
              <w:pStyle w:val="Zkladntext"/>
              <w:ind w:right="-61"/>
              <w:rPr>
                <w:b/>
              </w:rPr>
            </w:pPr>
            <w:r w:rsidRPr="00D03C41">
              <w:rPr>
                <w:b/>
              </w:rPr>
              <w:t>Číslo opatření</w:t>
            </w:r>
          </w:p>
        </w:tc>
        <w:tc>
          <w:tcPr>
            <w:tcW w:w="7607" w:type="dxa"/>
            <w:gridSpan w:val="2"/>
            <w:shd w:val="clear" w:color="auto" w:fill="DBE5F1" w:themeFill="accent1" w:themeFillTint="33"/>
          </w:tcPr>
          <w:p w:rsidR="00036A71" w:rsidRPr="00D03C41" w:rsidRDefault="000F4E88" w:rsidP="00D03C41">
            <w:pPr>
              <w:pStyle w:val="Zkladntext"/>
              <w:rPr>
                <w:b/>
              </w:rPr>
            </w:pPr>
            <w:r>
              <w:rPr>
                <w:b/>
              </w:rPr>
              <w:t>11</w:t>
            </w:r>
          </w:p>
        </w:tc>
      </w:tr>
      <w:tr w:rsidR="00036A71" w:rsidRPr="00D03C41" w:rsidTr="00095CA0">
        <w:tc>
          <w:tcPr>
            <w:tcW w:w="1607" w:type="dxa"/>
          </w:tcPr>
          <w:p w:rsidR="00036A71" w:rsidRPr="00D03C41" w:rsidRDefault="00036A71" w:rsidP="007D752F">
            <w:pPr>
              <w:pStyle w:val="Zkladntext"/>
              <w:ind w:right="-61"/>
            </w:pPr>
            <w:r w:rsidRPr="00D03C41">
              <w:t>Název opatření</w:t>
            </w:r>
          </w:p>
        </w:tc>
        <w:tc>
          <w:tcPr>
            <w:tcW w:w="7607" w:type="dxa"/>
            <w:gridSpan w:val="2"/>
          </w:tcPr>
          <w:p w:rsidR="00036A71" w:rsidRPr="00D03C41" w:rsidRDefault="00C9368B" w:rsidP="00D03C41">
            <w:pPr>
              <w:pStyle w:val="Zkladntext"/>
              <w:rPr>
                <w:b/>
              </w:rPr>
            </w:pPr>
            <w:r w:rsidRPr="00D03C41">
              <w:rPr>
                <w:b/>
              </w:rPr>
              <w:t>Omezení produkce směsných komunálních odpadů</w:t>
            </w:r>
          </w:p>
        </w:tc>
      </w:tr>
      <w:tr w:rsidR="00036A71" w:rsidRPr="00D03C41" w:rsidTr="00095CA0">
        <w:tc>
          <w:tcPr>
            <w:tcW w:w="1607" w:type="dxa"/>
            <w:vMerge w:val="restart"/>
          </w:tcPr>
          <w:p w:rsidR="00036A71" w:rsidRPr="00D03C41" w:rsidRDefault="00036A71" w:rsidP="00D03C41">
            <w:pPr>
              <w:pStyle w:val="Zkladntext"/>
            </w:pPr>
            <w:r w:rsidRPr="00D03C41">
              <w:t>Činnosti</w:t>
            </w:r>
          </w:p>
        </w:tc>
        <w:tc>
          <w:tcPr>
            <w:tcW w:w="344" w:type="dxa"/>
          </w:tcPr>
          <w:p w:rsidR="00036A71" w:rsidRPr="00D03C41" w:rsidRDefault="00036A71" w:rsidP="00D03C41">
            <w:pPr>
              <w:pStyle w:val="Zkladntext"/>
            </w:pPr>
            <w:r w:rsidRPr="00D03C41">
              <w:t>1</w:t>
            </w:r>
          </w:p>
        </w:tc>
        <w:tc>
          <w:tcPr>
            <w:tcW w:w="7263" w:type="dxa"/>
          </w:tcPr>
          <w:p w:rsidR="00C9368B" w:rsidRPr="00D03C41" w:rsidRDefault="00C9368B" w:rsidP="00D03C41">
            <w:pPr>
              <w:pStyle w:val="Zkladntext"/>
            </w:pPr>
            <w:r w:rsidRPr="00D03C41">
              <w:t>Vytváření podmínek pro rozvoj odděleného sběru recyklovatelných</w:t>
            </w:r>
            <w:r w:rsidR="00931EA8" w:rsidRPr="00D03C41">
              <w:t xml:space="preserve"> (zejména </w:t>
            </w:r>
            <w:proofErr w:type="spellStart"/>
            <w:r w:rsidR="00931EA8" w:rsidRPr="00D03C41">
              <w:t>paír</w:t>
            </w:r>
            <w:proofErr w:type="spellEnd"/>
            <w:r w:rsidR="00931EA8" w:rsidRPr="00D03C41">
              <w:t>, plast, sklo, kovy)</w:t>
            </w:r>
            <w:r w:rsidRPr="00D03C41">
              <w:t xml:space="preserve"> a jinak využitelných složek KO</w:t>
            </w:r>
            <w:r w:rsidR="00931EA8" w:rsidRPr="00D03C41">
              <w:t xml:space="preserve"> (zejména textil, obuv, nábytek apod.)</w:t>
            </w:r>
          </w:p>
        </w:tc>
      </w:tr>
      <w:tr w:rsidR="00036A71" w:rsidRPr="00D03C41" w:rsidTr="00095CA0">
        <w:tc>
          <w:tcPr>
            <w:tcW w:w="1607" w:type="dxa"/>
            <w:vMerge/>
          </w:tcPr>
          <w:p w:rsidR="00036A71" w:rsidRPr="00D03C41" w:rsidRDefault="00036A71" w:rsidP="00D03C41">
            <w:pPr>
              <w:pStyle w:val="Zkladntext"/>
            </w:pPr>
          </w:p>
        </w:tc>
        <w:tc>
          <w:tcPr>
            <w:tcW w:w="344" w:type="dxa"/>
          </w:tcPr>
          <w:p w:rsidR="00036A71" w:rsidRPr="00D03C41" w:rsidRDefault="00036A71" w:rsidP="00D03C41">
            <w:pPr>
              <w:pStyle w:val="Zkladntext"/>
            </w:pPr>
            <w:r w:rsidRPr="00D03C41">
              <w:t>2</w:t>
            </w:r>
          </w:p>
        </w:tc>
        <w:tc>
          <w:tcPr>
            <w:tcW w:w="7263" w:type="dxa"/>
          </w:tcPr>
          <w:p w:rsidR="00036A71" w:rsidRPr="00D03C41" w:rsidRDefault="00C9368B" w:rsidP="00D03C41">
            <w:pPr>
              <w:pStyle w:val="Zkladntext"/>
            </w:pPr>
            <w:r w:rsidRPr="00D03C41">
              <w:t>Motivace obcí a obyvatel pro snížení produkce SKO</w:t>
            </w:r>
          </w:p>
        </w:tc>
      </w:tr>
      <w:tr w:rsidR="00036A71" w:rsidRPr="00D03C41" w:rsidTr="00095CA0">
        <w:tc>
          <w:tcPr>
            <w:tcW w:w="1607" w:type="dxa"/>
            <w:vMerge/>
          </w:tcPr>
          <w:p w:rsidR="00036A71" w:rsidRPr="00D03C41" w:rsidRDefault="00036A71" w:rsidP="00D03C41">
            <w:pPr>
              <w:pStyle w:val="Zkladntext"/>
            </w:pPr>
          </w:p>
        </w:tc>
        <w:tc>
          <w:tcPr>
            <w:tcW w:w="344" w:type="dxa"/>
          </w:tcPr>
          <w:p w:rsidR="00036A71" w:rsidRPr="00D03C41" w:rsidRDefault="00036A71" w:rsidP="00D03C41">
            <w:pPr>
              <w:pStyle w:val="Zkladntext"/>
            </w:pPr>
            <w:r w:rsidRPr="00D03C41">
              <w:t>3</w:t>
            </w:r>
          </w:p>
        </w:tc>
        <w:tc>
          <w:tcPr>
            <w:tcW w:w="7263" w:type="dxa"/>
          </w:tcPr>
          <w:p w:rsidR="00036A71" w:rsidRPr="00D03C41" w:rsidRDefault="00C9368B" w:rsidP="00D03C41">
            <w:pPr>
              <w:pStyle w:val="Zkladntext"/>
            </w:pPr>
            <w:r w:rsidRPr="00D03C41">
              <w:t xml:space="preserve">Důsledná kontrola </w:t>
            </w:r>
            <w:r w:rsidR="00E06B44" w:rsidRPr="00D03C41">
              <w:t>skutečné produkce SKO v obcích</w:t>
            </w:r>
          </w:p>
        </w:tc>
      </w:tr>
      <w:tr w:rsidR="00036A71" w:rsidRPr="00D03C41" w:rsidTr="00095CA0">
        <w:tc>
          <w:tcPr>
            <w:tcW w:w="1607" w:type="dxa"/>
            <w:vMerge/>
          </w:tcPr>
          <w:p w:rsidR="00036A71" w:rsidRPr="00D03C41" w:rsidRDefault="00036A71" w:rsidP="00D03C41">
            <w:pPr>
              <w:pStyle w:val="Zkladntext"/>
            </w:pPr>
          </w:p>
        </w:tc>
        <w:tc>
          <w:tcPr>
            <w:tcW w:w="344" w:type="dxa"/>
          </w:tcPr>
          <w:p w:rsidR="00036A71" w:rsidRPr="00D03C41" w:rsidRDefault="00E06B44" w:rsidP="00D03C41">
            <w:pPr>
              <w:pStyle w:val="Zkladntext"/>
            </w:pPr>
            <w:r w:rsidRPr="00D03C41">
              <w:t>4</w:t>
            </w:r>
          </w:p>
        </w:tc>
        <w:tc>
          <w:tcPr>
            <w:tcW w:w="7263" w:type="dxa"/>
          </w:tcPr>
          <w:p w:rsidR="00036A71" w:rsidRPr="00D03C41" w:rsidRDefault="00036A71" w:rsidP="00D03C41">
            <w:pPr>
              <w:pStyle w:val="Zkladntext"/>
            </w:pPr>
            <w:r w:rsidRPr="00D03C41">
              <w:t>Pravidelné vyhodnoc</w:t>
            </w:r>
            <w:r w:rsidR="00E06B44" w:rsidRPr="00D03C41">
              <w:t>ování produkce SKO</w:t>
            </w:r>
          </w:p>
        </w:tc>
      </w:tr>
      <w:tr w:rsidR="00036A71" w:rsidRPr="00D03C41" w:rsidTr="00095CA0">
        <w:tc>
          <w:tcPr>
            <w:tcW w:w="1607" w:type="dxa"/>
            <w:vMerge w:val="restart"/>
          </w:tcPr>
          <w:p w:rsidR="00036A71" w:rsidRPr="00D03C41" w:rsidRDefault="00036A71" w:rsidP="00D03C41">
            <w:pPr>
              <w:pStyle w:val="Zkladntext"/>
            </w:pPr>
            <w:r w:rsidRPr="00D03C41">
              <w:t>Odpovědnost</w:t>
            </w:r>
          </w:p>
        </w:tc>
        <w:tc>
          <w:tcPr>
            <w:tcW w:w="344" w:type="dxa"/>
          </w:tcPr>
          <w:p w:rsidR="00036A71" w:rsidRPr="00D03C41" w:rsidRDefault="00036A71" w:rsidP="00D03C41">
            <w:pPr>
              <w:pStyle w:val="Zkladntext"/>
            </w:pPr>
            <w:r w:rsidRPr="00D03C41">
              <w:t>1</w:t>
            </w:r>
          </w:p>
        </w:tc>
        <w:tc>
          <w:tcPr>
            <w:tcW w:w="7263" w:type="dxa"/>
          </w:tcPr>
          <w:p w:rsidR="00036A71" w:rsidRPr="00D03C41" w:rsidRDefault="00036A71" w:rsidP="00D03C41">
            <w:pPr>
              <w:pStyle w:val="Zkladntext"/>
            </w:pPr>
            <w:r w:rsidRPr="00D03C41">
              <w:t>Obce</w:t>
            </w:r>
            <w:r w:rsidR="00E06B44" w:rsidRPr="00D03C41">
              <w:t xml:space="preserve">, </w:t>
            </w:r>
            <w:r w:rsidR="00A32330" w:rsidRPr="00D03C41">
              <w:t xml:space="preserve">spolek "Odpady Olomouckého </w:t>
            </w:r>
            <w:proofErr w:type="gramStart"/>
            <w:r w:rsidR="00A32330" w:rsidRPr="00D03C41">
              <w:t xml:space="preserve">kraje, </w:t>
            </w:r>
            <w:proofErr w:type="spellStart"/>
            <w:r w:rsidR="00A32330" w:rsidRPr="00D03C41">
              <w:t>z.s.</w:t>
            </w:r>
            <w:proofErr w:type="gramEnd"/>
            <w:r w:rsidR="00A32330" w:rsidRPr="00D03C41">
              <w:t>",</w:t>
            </w:r>
            <w:r w:rsidR="00E06B44" w:rsidRPr="00D03C41">
              <w:t>kraj</w:t>
            </w:r>
            <w:proofErr w:type="spellEnd"/>
          </w:p>
        </w:tc>
      </w:tr>
      <w:tr w:rsidR="00036A71" w:rsidRPr="00D03C41" w:rsidTr="00095CA0">
        <w:tc>
          <w:tcPr>
            <w:tcW w:w="1607" w:type="dxa"/>
            <w:vMerge/>
          </w:tcPr>
          <w:p w:rsidR="00036A71" w:rsidRPr="00D03C41" w:rsidRDefault="00036A71" w:rsidP="00D03C41">
            <w:pPr>
              <w:pStyle w:val="Zkladntext"/>
            </w:pPr>
          </w:p>
        </w:tc>
        <w:tc>
          <w:tcPr>
            <w:tcW w:w="344" w:type="dxa"/>
          </w:tcPr>
          <w:p w:rsidR="00036A71" w:rsidRPr="00D03C41" w:rsidRDefault="00036A71" w:rsidP="00D03C41">
            <w:pPr>
              <w:pStyle w:val="Zkladntext"/>
            </w:pPr>
            <w:r w:rsidRPr="00D03C41">
              <w:t>2</w:t>
            </w:r>
          </w:p>
        </w:tc>
        <w:tc>
          <w:tcPr>
            <w:tcW w:w="7263" w:type="dxa"/>
          </w:tcPr>
          <w:p w:rsidR="00036A71" w:rsidRPr="00D03C41" w:rsidRDefault="00036A71" w:rsidP="00D03C41">
            <w:pPr>
              <w:pStyle w:val="Zkladntext"/>
            </w:pPr>
            <w:r w:rsidRPr="00D03C41">
              <w:t>Obce</w:t>
            </w:r>
            <w:r w:rsidR="00E06B44" w:rsidRPr="00D03C41">
              <w:t xml:space="preserve">, </w:t>
            </w:r>
            <w:r w:rsidR="00A32330" w:rsidRPr="00D03C41">
              <w:t xml:space="preserve">spolek "Odpady Olomouckého </w:t>
            </w:r>
            <w:proofErr w:type="gramStart"/>
            <w:r w:rsidR="00A32330" w:rsidRPr="00D03C41">
              <w:t xml:space="preserve">kraje, </w:t>
            </w:r>
            <w:proofErr w:type="spellStart"/>
            <w:r w:rsidR="00A32330" w:rsidRPr="00D03C41">
              <w:t>z.s.</w:t>
            </w:r>
            <w:proofErr w:type="gramEnd"/>
            <w:r w:rsidR="00A32330" w:rsidRPr="00D03C41">
              <w:t>",</w:t>
            </w:r>
            <w:r w:rsidR="00E06B44" w:rsidRPr="00D03C41">
              <w:t>kraj</w:t>
            </w:r>
            <w:proofErr w:type="spellEnd"/>
          </w:p>
        </w:tc>
      </w:tr>
      <w:tr w:rsidR="00036A71" w:rsidRPr="00D03C41" w:rsidTr="00095CA0">
        <w:tc>
          <w:tcPr>
            <w:tcW w:w="1607" w:type="dxa"/>
            <w:vMerge/>
          </w:tcPr>
          <w:p w:rsidR="00036A71" w:rsidRPr="00D03C41" w:rsidRDefault="00036A71" w:rsidP="00D03C41">
            <w:pPr>
              <w:pStyle w:val="Zkladntext"/>
            </w:pPr>
          </w:p>
        </w:tc>
        <w:tc>
          <w:tcPr>
            <w:tcW w:w="344" w:type="dxa"/>
          </w:tcPr>
          <w:p w:rsidR="00036A71" w:rsidRPr="00D03C41" w:rsidRDefault="00036A71" w:rsidP="00D03C41">
            <w:pPr>
              <w:pStyle w:val="Zkladntext"/>
            </w:pPr>
            <w:r w:rsidRPr="00D03C41">
              <w:t>3</w:t>
            </w:r>
          </w:p>
        </w:tc>
        <w:tc>
          <w:tcPr>
            <w:tcW w:w="7263" w:type="dxa"/>
          </w:tcPr>
          <w:p w:rsidR="00036A71" w:rsidRPr="00D03C41" w:rsidRDefault="00036A71" w:rsidP="00D03C41">
            <w:pPr>
              <w:pStyle w:val="Zkladntext"/>
            </w:pPr>
            <w:r w:rsidRPr="00D03C41">
              <w:t>Obce</w:t>
            </w:r>
            <w:r w:rsidR="00A32330" w:rsidRPr="00D03C41">
              <w:t xml:space="preserve">, spolek "Odpady Olomouckého </w:t>
            </w:r>
            <w:proofErr w:type="gramStart"/>
            <w:r w:rsidR="00A32330" w:rsidRPr="00D03C41">
              <w:t xml:space="preserve">kraje, </w:t>
            </w:r>
            <w:proofErr w:type="spellStart"/>
            <w:r w:rsidR="00A32330" w:rsidRPr="00D03C41">
              <w:t>z.s</w:t>
            </w:r>
            <w:proofErr w:type="spellEnd"/>
            <w:r w:rsidR="00A32330" w:rsidRPr="00D03C41">
              <w:t>.</w:t>
            </w:r>
            <w:proofErr w:type="gramEnd"/>
            <w:r w:rsidR="00A32330" w:rsidRPr="00D03C41">
              <w:t>"</w:t>
            </w:r>
          </w:p>
        </w:tc>
      </w:tr>
      <w:tr w:rsidR="00036A71" w:rsidRPr="00D03C41" w:rsidTr="00095CA0">
        <w:tc>
          <w:tcPr>
            <w:tcW w:w="1607" w:type="dxa"/>
            <w:vMerge/>
          </w:tcPr>
          <w:p w:rsidR="00036A71" w:rsidRPr="00D03C41" w:rsidRDefault="00036A71" w:rsidP="00D03C41">
            <w:pPr>
              <w:pStyle w:val="Zkladntext"/>
            </w:pPr>
          </w:p>
        </w:tc>
        <w:tc>
          <w:tcPr>
            <w:tcW w:w="344" w:type="dxa"/>
          </w:tcPr>
          <w:p w:rsidR="00036A71" w:rsidRPr="00D03C41" w:rsidRDefault="00036A71" w:rsidP="00D03C41">
            <w:pPr>
              <w:pStyle w:val="Zkladntext"/>
            </w:pPr>
            <w:r w:rsidRPr="00D03C41">
              <w:t>4</w:t>
            </w:r>
          </w:p>
        </w:tc>
        <w:tc>
          <w:tcPr>
            <w:tcW w:w="7263" w:type="dxa"/>
          </w:tcPr>
          <w:p w:rsidR="00036A71" w:rsidRPr="00D03C41" w:rsidRDefault="00E06B44" w:rsidP="00D03C41">
            <w:pPr>
              <w:pStyle w:val="Zkladntext"/>
            </w:pPr>
            <w:r w:rsidRPr="00D03C41">
              <w:t>Kraj</w:t>
            </w:r>
          </w:p>
        </w:tc>
      </w:tr>
      <w:tr w:rsidR="00D03C41" w:rsidRPr="00D03C41" w:rsidTr="00095CA0">
        <w:tc>
          <w:tcPr>
            <w:tcW w:w="1607" w:type="dxa"/>
            <w:vMerge w:val="restart"/>
          </w:tcPr>
          <w:p w:rsidR="00D03C41" w:rsidRPr="00D03C41" w:rsidRDefault="00D03C41" w:rsidP="00D03C41">
            <w:pPr>
              <w:pStyle w:val="Zkladntext"/>
            </w:pPr>
            <w:r w:rsidRPr="00D03C41">
              <w:t>Nástroje</w:t>
            </w:r>
          </w:p>
        </w:tc>
        <w:tc>
          <w:tcPr>
            <w:tcW w:w="344" w:type="dxa"/>
          </w:tcPr>
          <w:p w:rsidR="00D03C41" w:rsidRPr="00D03C41" w:rsidRDefault="00D03C41" w:rsidP="00D03C41">
            <w:pPr>
              <w:pStyle w:val="Zkladntext"/>
            </w:pPr>
            <w:r w:rsidRPr="00D03C41">
              <w:t>1</w:t>
            </w:r>
          </w:p>
        </w:tc>
        <w:tc>
          <w:tcPr>
            <w:tcW w:w="7263" w:type="dxa"/>
          </w:tcPr>
          <w:p w:rsidR="00D03C41" w:rsidRPr="00D03C41" w:rsidRDefault="00D03C41" w:rsidP="00D03C41">
            <w:pPr>
              <w:pStyle w:val="Bezmezer"/>
              <w:rPr>
                <w:szCs w:val="24"/>
              </w:rPr>
            </w:pPr>
            <w:r w:rsidRPr="00D03C41">
              <w:rPr>
                <w:szCs w:val="24"/>
              </w:rPr>
              <w:t xml:space="preserve">Opatření 1,2,3 uvedená v části II, kap. 1.1.; v části I (předcházení vzniku odpadů)  </w:t>
            </w:r>
          </w:p>
          <w:p w:rsidR="00D03C41" w:rsidRPr="00D03C41" w:rsidRDefault="00D03C41" w:rsidP="00D03C41">
            <w:pPr>
              <w:pStyle w:val="Bezmezer"/>
              <w:rPr>
                <w:szCs w:val="24"/>
              </w:rPr>
            </w:pPr>
            <w:r w:rsidRPr="00D03C41">
              <w:rPr>
                <w:szCs w:val="24"/>
              </w:rPr>
              <w:t>Nákup sběrných nádob na oddělený sběr využitelných složek KO do sběrných dvorů</w:t>
            </w:r>
          </w:p>
          <w:p w:rsidR="00D03C41" w:rsidRPr="00D03C41" w:rsidRDefault="00D03C41" w:rsidP="00D03C41">
            <w:pPr>
              <w:pStyle w:val="Bezmezer"/>
              <w:rPr>
                <w:szCs w:val="24"/>
              </w:rPr>
            </w:pPr>
            <w:r w:rsidRPr="00D03C41">
              <w:rPr>
                <w:szCs w:val="24"/>
              </w:rPr>
              <w:t>Informování obyvatel o rozsahu činnosti sběrného dvora</w:t>
            </w:r>
          </w:p>
        </w:tc>
      </w:tr>
      <w:tr w:rsidR="00D03C41" w:rsidRPr="00D03C41" w:rsidTr="00095CA0">
        <w:tc>
          <w:tcPr>
            <w:tcW w:w="1607" w:type="dxa"/>
            <w:vMerge/>
          </w:tcPr>
          <w:p w:rsidR="00D03C41" w:rsidRPr="00D03C41" w:rsidRDefault="00D03C41" w:rsidP="00D03C41">
            <w:pPr>
              <w:pStyle w:val="Zkladntext"/>
            </w:pPr>
          </w:p>
        </w:tc>
        <w:tc>
          <w:tcPr>
            <w:tcW w:w="344" w:type="dxa"/>
          </w:tcPr>
          <w:p w:rsidR="00D03C41" w:rsidRPr="00D03C41" w:rsidRDefault="00D03C41" w:rsidP="00D03C41">
            <w:pPr>
              <w:pStyle w:val="Zkladntext"/>
            </w:pPr>
            <w:r w:rsidRPr="00D03C41">
              <w:t>2</w:t>
            </w:r>
          </w:p>
        </w:tc>
        <w:tc>
          <w:tcPr>
            <w:tcW w:w="7263" w:type="dxa"/>
          </w:tcPr>
          <w:p w:rsidR="00D03C41" w:rsidRPr="00D03C41" w:rsidRDefault="00D03C41" w:rsidP="00D03C41">
            <w:pPr>
              <w:pStyle w:val="Bezmezer"/>
              <w:rPr>
                <w:szCs w:val="24"/>
              </w:rPr>
            </w:pPr>
            <w:r w:rsidRPr="00D03C41">
              <w:rPr>
                <w:szCs w:val="24"/>
              </w:rPr>
              <w:t>Soutěže pro obce na úrovni kraje</w:t>
            </w:r>
          </w:p>
          <w:p w:rsidR="00D03C41" w:rsidRPr="00D03C41" w:rsidRDefault="00D03C41" w:rsidP="00D03C41">
            <w:pPr>
              <w:pStyle w:val="Bezmezer"/>
              <w:rPr>
                <w:szCs w:val="24"/>
              </w:rPr>
            </w:pPr>
            <w:r w:rsidRPr="00D03C41">
              <w:rPr>
                <w:szCs w:val="24"/>
              </w:rPr>
              <w:t>Úprava frekvence svozu nádob na SKO v souvislosti s rozšířením sběr bioodpadů a dalších využitelných KO</w:t>
            </w:r>
          </w:p>
          <w:p w:rsidR="00D03C41" w:rsidRPr="00D03C41" w:rsidRDefault="00D03C41" w:rsidP="00D03C41">
            <w:pPr>
              <w:pStyle w:val="Bezmezer"/>
              <w:rPr>
                <w:szCs w:val="24"/>
              </w:rPr>
            </w:pPr>
            <w:r w:rsidRPr="00D03C41">
              <w:rPr>
                <w:szCs w:val="24"/>
              </w:rPr>
              <w:t>Poplatek pro obyvatele v obci</w:t>
            </w:r>
          </w:p>
          <w:p w:rsidR="00D03C41" w:rsidRDefault="00D03C41" w:rsidP="00D03C41">
            <w:pPr>
              <w:pStyle w:val="Bezmezer"/>
              <w:rPr>
                <w:szCs w:val="24"/>
              </w:rPr>
            </w:pPr>
            <w:r w:rsidRPr="00D03C41">
              <w:rPr>
                <w:szCs w:val="24"/>
              </w:rPr>
              <w:t>Osvěta i informování obyvatel o nákladech systému OH obce (informační sdělení, kampaně)</w:t>
            </w:r>
          </w:p>
          <w:p w:rsidR="00916D9C" w:rsidRPr="00916D9C" w:rsidRDefault="000D4120" w:rsidP="00916D9C">
            <w:pPr>
              <w:pStyle w:val="Bezmezer"/>
            </w:pPr>
            <w:r>
              <w:t>M</w:t>
            </w:r>
            <w:r w:rsidR="00916D9C" w:rsidRPr="00916D9C">
              <w:t>otivační systém obcí pro své občany a podniky zařazené do jejich systému nakládání s KO</w:t>
            </w:r>
          </w:p>
        </w:tc>
      </w:tr>
      <w:tr w:rsidR="00D03C41" w:rsidRPr="00D03C41" w:rsidTr="00095CA0">
        <w:tc>
          <w:tcPr>
            <w:tcW w:w="1607" w:type="dxa"/>
            <w:vMerge/>
          </w:tcPr>
          <w:p w:rsidR="00D03C41" w:rsidRPr="00D03C41" w:rsidRDefault="00D03C41" w:rsidP="00D03C41">
            <w:pPr>
              <w:pStyle w:val="Zkladntext"/>
            </w:pPr>
          </w:p>
        </w:tc>
        <w:tc>
          <w:tcPr>
            <w:tcW w:w="344" w:type="dxa"/>
          </w:tcPr>
          <w:p w:rsidR="00D03C41" w:rsidRPr="00D03C41" w:rsidRDefault="00D03C41" w:rsidP="00D03C41">
            <w:pPr>
              <w:pStyle w:val="Zkladntext"/>
            </w:pPr>
            <w:r w:rsidRPr="00D03C41">
              <w:t>3</w:t>
            </w:r>
          </w:p>
        </w:tc>
        <w:tc>
          <w:tcPr>
            <w:tcW w:w="7263" w:type="dxa"/>
          </w:tcPr>
          <w:p w:rsidR="00D03C41" w:rsidRPr="00D03C41" w:rsidRDefault="00D03C41" w:rsidP="00D03C41">
            <w:pPr>
              <w:pStyle w:val="Bezmezer"/>
              <w:rPr>
                <w:szCs w:val="24"/>
              </w:rPr>
            </w:pPr>
            <w:r w:rsidRPr="00D03C41">
              <w:rPr>
                <w:szCs w:val="24"/>
              </w:rPr>
              <w:t xml:space="preserve">Provádění pravidelné kontroly údajů o produkci SKO, poskytovaných oprávněnými osobami v rámci služby obci (např. dokladování vážních lístků, sledování naplněnosti nádob, kontrolní vážení sběru odpadů v obci apod.)   </w:t>
            </w:r>
          </w:p>
        </w:tc>
      </w:tr>
      <w:tr w:rsidR="00D03C41" w:rsidRPr="00D03C41" w:rsidTr="00095CA0">
        <w:tc>
          <w:tcPr>
            <w:tcW w:w="1607" w:type="dxa"/>
            <w:vMerge/>
          </w:tcPr>
          <w:p w:rsidR="00D03C41" w:rsidRPr="00D03C41" w:rsidRDefault="00D03C41" w:rsidP="00D03C41">
            <w:pPr>
              <w:pStyle w:val="Zkladntext"/>
            </w:pPr>
          </w:p>
        </w:tc>
        <w:tc>
          <w:tcPr>
            <w:tcW w:w="344" w:type="dxa"/>
          </w:tcPr>
          <w:p w:rsidR="00D03C41" w:rsidRPr="00D03C41" w:rsidRDefault="00D03C41" w:rsidP="00D03C41">
            <w:pPr>
              <w:pStyle w:val="Zkladntext"/>
            </w:pPr>
            <w:r w:rsidRPr="00D03C41">
              <w:t>4</w:t>
            </w:r>
          </w:p>
        </w:tc>
        <w:tc>
          <w:tcPr>
            <w:tcW w:w="7263" w:type="dxa"/>
          </w:tcPr>
          <w:p w:rsidR="00D03C41" w:rsidRPr="00D03C41" w:rsidRDefault="00D03C41" w:rsidP="00D03C41">
            <w:pPr>
              <w:pStyle w:val="Bezmezer"/>
              <w:rPr>
                <w:szCs w:val="24"/>
              </w:rPr>
            </w:pPr>
            <w:r w:rsidRPr="00D03C41">
              <w:rPr>
                <w:szCs w:val="24"/>
              </w:rPr>
              <w:t>Hodnocení na základě údajů o produkci SKO (zákonná evidence, podklady AOS)</w:t>
            </w:r>
          </w:p>
        </w:tc>
      </w:tr>
    </w:tbl>
    <w:p w:rsidR="0061575B" w:rsidRDefault="0061575B" w:rsidP="00036A71">
      <w:pPr>
        <w:spacing w:after="0"/>
        <w:rPr>
          <w:rFonts w:ascii="Arial" w:hAnsi="Arial" w:cs="Arial"/>
        </w:rPr>
      </w:pPr>
    </w:p>
    <w:p w:rsidR="00CB398C" w:rsidRPr="00036A71" w:rsidRDefault="00CB398C" w:rsidP="00036A71">
      <w:pPr>
        <w:spacing w:after="0"/>
        <w:rPr>
          <w:rFonts w:ascii="Arial" w:hAnsi="Arial" w:cs="Arial"/>
        </w:rPr>
      </w:pPr>
    </w:p>
    <w:tbl>
      <w:tblPr>
        <w:tblStyle w:val="Mkatabulky"/>
        <w:tblW w:w="9214" w:type="dxa"/>
        <w:tblInd w:w="108" w:type="dxa"/>
        <w:tblLook w:val="04A0" w:firstRow="1" w:lastRow="0" w:firstColumn="1" w:lastColumn="0" w:noHBand="0" w:noVBand="1"/>
      </w:tblPr>
      <w:tblGrid>
        <w:gridCol w:w="1607"/>
        <w:gridCol w:w="344"/>
        <w:gridCol w:w="7263"/>
      </w:tblGrid>
      <w:tr w:rsidR="00C9368B" w:rsidRPr="007D752F" w:rsidTr="000F4E88">
        <w:tc>
          <w:tcPr>
            <w:tcW w:w="1607" w:type="dxa"/>
            <w:shd w:val="clear" w:color="auto" w:fill="DBE5F1" w:themeFill="accent1" w:themeFillTint="33"/>
          </w:tcPr>
          <w:p w:rsidR="00C9368B" w:rsidRPr="007D752F" w:rsidRDefault="00C9368B" w:rsidP="007D752F">
            <w:pPr>
              <w:pStyle w:val="Zkladntext"/>
              <w:ind w:right="-61"/>
              <w:rPr>
                <w:b/>
              </w:rPr>
            </w:pPr>
            <w:r w:rsidRPr="007D752F">
              <w:rPr>
                <w:b/>
              </w:rPr>
              <w:t>Číslo opatření</w:t>
            </w:r>
          </w:p>
        </w:tc>
        <w:tc>
          <w:tcPr>
            <w:tcW w:w="7607" w:type="dxa"/>
            <w:gridSpan w:val="2"/>
            <w:shd w:val="clear" w:color="auto" w:fill="DBE5F1" w:themeFill="accent1" w:themeFillTint="33"/>
          </w:tcPr>
          <w:p w:rsidR="00C9368B" w:rsidRPr="007D752F" w:rsidRDefault="000F4E88" w:rsidP="007D752F">
            <w:pPr>
              <w:pStyle w:val="Zkladntext"/>
              <w:rPr>
                <w:b/>
              </w:rPr>
            </w:pPr>
            <w:r>
              <w:rPr>
                <w:b/>
              </w:rPr>
              <w:t>12</w:t>
            </w:r>
          </w:p>
        </w:tc>
      </w:tr>
      <w:tr w:rsidR="00C9368B" w:rsidRPr="007D752F" w:rsidTr="002E1D3C">
        <w:tc>
          <w:tcPr>
            <w:tcW w:w="1607" w:type="dxa"/>
          </w:tcPr>
          <w:p w:rsidR="00C9368B" w:rsidRPr="007D752F" w:rsidRDefault="00C9368B" w:rsidP="007D752F">
            <w:pPr>
              <w:pStyle w:val="Zkladntext"/>
            </w:pPr>
            <w:r w:rsidRPr="007D752F">
              <w:t>Název opatření</w:t>
            </w:r>
          </w:p>
        </w:tc>
        <w:tc>
          <w:tcPr>
            <w:tcW w:w="7607" w:type="dxa"/>
            <w:gridSpan w:val="2"/>
          </w:tcPr>
          <w:p w:rsidR="00C9368B" w:rsidRPr="007D752F" w:rsidRDefault="00C9368B" w:rsidP="007D752F">
            <w:pPr>
              <w:pStyle w:val="Zkladntext"/>
              <w:rPr>
                <w:b/>
              </w:rPr>
            </w:pPr>
            <w:r w:rsidRPr="007D752F">
              <w:rPr>
                <w:b/>
              </w:rPr>
              <w:t xml:space="preserve">Zajištění dostatečné sítě zařízení k přepravě a následnému energetickému využití SKO  </w:t>
            </w:r>
          </w:p>
        </w:tc>
      </w:tr>
      <w:tr w:rsidR="00C9368B" w:rsidRPr="007D752F" w:rsidTr="0004173C">
        <w:tc>
          <w:tcPr>
            <w:tcW w:w="1607" w:type="dxa"/>
            <w:vMerge w:val="restart"/>
          </w:tcPr>
          <w:p w:rsidR="00C9368B" w:rsidRPr="007D752F" w:rsidRDefault="00C9368B" w:rsidP="007D752F">
            <w:pPr>
              <w:pStyle w:val="Zkladntext"/>
            </w:pPr>
            <w:r w:rsidRPr="007D752F">
              <w:t>Činnosti</w:t>
            </w:r>
          </w:p>
        </w:tc>
        <w:tc>
          <w:tcPr>
            <w:tcW w:w="344" w:type="dxa"/>
          </w:tcPr>
          <w:p w:rsidR="00C9368B" w:rsidRPr="007D752F" w:rsidRDefault="00C9368B" w:rsidP="007D752F">
            <w:pPr>
              <w:pStyle w:val="Zkladntext"/>
            </w:pPr>
            <w:r w:rsidRPr="007D752F">
              <w:t>1</w:t>
            </w:r>
          </w:p>
        </w:tc>
        <w:tc>
          <w:tcPr>
            <w:tcW w:w="7263" w:type="dxa"/>
            <w:shd w:val="clear" w:color="auto" w:fill="auto"/>
          </w:tcPr>
          <w:p w:rsidR="00C9368B" w:rsidRPr="0004173C" w:rsidRDefault="003E65C9" w:rsidP="00576933">
            <w:pPr>
              <w:pStyle w:val="Zkladntext"/>
            </w:pPr>
            <w:r w:rsidRPr="0004173C">
              <w:t xml:space="preserve">Vybudování logistické sítě </w:t>
            </w:r>
            <w:r w:rsidR="00576933" w:rsidRPr="0004173C">
              <w:t xml:space="preserve">na úpravu odpadu pro následnou </w:t>
            </w:r>
            <w:r w:rsidR="00576933" w:rsidRPr="0004173C">
              <w:lastRenderedPageBreak/>
              <w:t xml:space="preserve">environmentálně a ekonomicky únosnou přepravu </w:t>
            </w:r>
            <w:r w:rsidRPr="0004173C">
              <w:t xml:space="preserve"> SKO do koncových zařízení</w:t>
            </w:r>
            <w:r w:rsidR="00C9368B" w:rsidRPr="0004173C">
              <w:t xml:space="preserve"> </w:t>
            </w:r>
          </w:p>
        </w:tc>
      </w:tr>
      <w:tr w:rsidR="00C9368B" w:rsidRPr="007D752F" w:rsidTr="002E1D3C">
        <w:tc>
          <w:tcPr>
            <w:tcW w:w="1607" w:type="dxa"/>
            <w:vMerge/>
          </w:tcPr>
          <w:p w:rsidR="00C9368B" w:rsidRPr="007D752F" w:rsidRDefault="00C9368B" w:rsidP="007D752F">
            <w:pPr>
              <w:pStyle w:val="Zkladntext"/>
            </w:pPr>
          </w:p>
        </w:tc>
        <w:tc>
          <w:tcPr>
            <w:tcW w:w="344" w:type="dxa"/>
          </w:tcPr>
          <w:p w:rsidR="00C9368B" w:rsidRPr="007D752F" w:rsidRDefault="00C9368B" w:rsidP="007D752F">
            <w:pPr>
              <w:pStyle w:val="Zkladntext"/>
            </w:pPr>
            <w:r w:rsidRPr="007D752F">
              <w:t>2</w:t>
            </w:r>
          </w:p>
        </w:tc>
        <w:tc>
          <w:tcPr>
            <w:tcW w:w="7263" w:type="dxa"/>
          </w:tcPr>
          <w:p w:rsidR="00C9368B" w:rsidRPr="007D752F" w:rsidRDefault="003E65C9" w:rsidP="007D752F">
            <w:pPr>
              <w:pStyle w:val="Zkladntext"/>
            </w:pPr>
            <w:r w:rsidRPr="007D752F">
              <w:t>Zajištění energetického využití odpadů ve stávajících</w:t>
            </w:r>
            <w:r w:rsidR="000606B2" w:rsidRPr="007D752F">
              <w:t xml:space="preserve"> nebo plánovaných</w:t>
            </w:r>
            <w:r w:rsidRPr="007D752F">
              <w:t xml:space="preserve"> dostupných zařízeních </w:t>
            </w:r>
          </w:p>
        </w:tc>
      </w:tr>
      <w:tr w:rsidR="00C9368B" w:rsidRPr="007D752F" w:rsidTr="002E1D3C">
        <w:tc>
          <w:tcPr>
            <w:tcW w:w="1607" w:type="dxa"/>
            <w:vMerge w:val="restart"/>
          </w:tcPr>
          <w:p w:rsidR="00C9368B" w:rsidRPr="007D752F" w:rsidRDefault="00C9368B" w:rsidP="007D752F">
            <w:pPr>
              <w:pStyle w:val="Zkladntext"/>
            </w:pPr>
            <w:r w:rsidRPr="007D752F">
              <w:t>Odpovědnost</w:t>
            </w:r>
          </w:p>
        </w:tc>
        <w:tc>
          <w:tcPr>
            <w:tcW w:w="344" w:type="dxa"/>
          </w:tcPr>
          <w:p w:rsidR="00C9368B" w:rsidRPr="007D752F" w:rsidRDefault="00C9368B" w:rsidP="007D752F">
            <w:pPr>
              <w:pStyle w:val="Zkladntext"/>
            </w:pPr>
            <w:r w:rsidRPr="007D752F">
              <w:t>1</w:t>
            </w:r>
          </w:p>
        </w:tc>
        <w:tc>
          <w:tcPr>
            <w:tcW w:w="7263" w:type="dxa"/>
          </w:tcPr>
          <w:p w:rsidR="00C9368B" w:rsidRPr="007D752F" w:rsidRDefault="0045506D" w:rsidP="007F4666">
            <w:pPr>
              <w:pStyle w:val="Zkladntext"/>
            </w:pPr>
            <w:r w:rsidRPr="007D752F">
              <w:t xml:space="preserve">Kraj, </w:t>
            </w:r>
            <w:proofErr w:type="gramStart"/>
            <w:r w:rsidR="003E65C9" w:rsidRPr="007D752F">
              <w:t xml:space="preserve">Obce, </w:t>
            </w:r>
            <w:r w:rsidR="007F4666" w:rsidRPr="00D03C41">
              <w:t xml:space="preserve"> spolek</w:t>
            </w:r>
            <w:proofErr w:type="gramEnd"/>
            <w:r w:rsidR="007F4666" w:rsidRPr="00D03C41">
              <w:t xml:space="preserve"> "Odpady Olomouckého kraje, </w:t>
            </w:r>
            <w:proofErr w:type="spellStart"/>
            <w:r w:rsidR="007F4666" w:rsidRPr="00D03C41">
              <w:t>z.s</w:t>
            </w:r>
            <w:proofErr w:type="spellEnd"/>
            <w:r w:rsidR="007F4666" w:rsidRPr="00D03C41">
              <w:t>.</w:t>
            </w:r>
          </w:p>
        </w:tc>
      </w:tr>
      <w:tr w:rsidR="000D4120" w:rsidRPr="007D752F" w:rsidTr="005F2334">
        <w:trPr>
          <w:trHeight w:val="562"/>
        </w:trPr>
        <w:tc>
          <w:tcPr>
            <w:tcW w:w="1607" w:type="dxa"/>
            <w:vMerge/>
          </w:tcPr>
          <w:p w:rsidR="000D4120" w:rsidRPr="007D752F" w:rsidRDefault="000D4120" w:rsidP="007D752F">
            <w:pPr>
              <w:pStyle w:val="Zkladntext"/>
            </w:pPr>
          </w:p>
        </w:tc>
        <w:tc>
          <w:tcPr>
            <w:tcW w:w="344" w:type="dxa"/>
          </w:tcPr>
          <w:p w:rsidR="000D4120" w:rsidRPr="007D752F" w:rsidRDefault="000D4120" w:rsidP="007D752F">
            <w:pPr>
              <w:pStyle w:val="Zkladntext"/>
            </w:pPr>
            <w:r w:rsidRPr="007D752F">
              <w:t>2</w:t>
            </w:r>
          </w:p>
        </w:tc>
        <w:tc>
          <w:tcPr>
            <w:tcW w:w="7263" w:type="dxa"/>
          </w:tcPr>
          <w:p w:rsidR="000D4120" w:rsidRPr="007D752F" w:rsidRDefault="000D4120" w:rsidP="007F4666">
            <w:pPr>
              <w:pStyle w:val="Zkladntext"/>
            </w:pPr>
            <w:r w:rsidRPr="007D752F">
              <w:t xml:space="preserve">Kraj, </w:t>
            </w:r>
            <w:proofErr w:type="gramStart"/>
            <w:r w:rsidRPr="007D752F">
              <w:t xml:space="preserve">Obce, </w:t>
            </w:r>
            <w:r w:rsidRPr="00D03C41">
              <w:t xml:space="preserve"> spolek</w:t>
            </w:r>
            <w:proofErr w:type="gramEnd"/>
            <w:r w:rsidRPr="00D03C41">
              <w:t xml:space="preserve"> "Odpady Olomouckého kraje, </w:t>
            </w:r>
            <w:proofErr w:type="spellStart"/>
            <w:r w:rsidRPr="00D03C41">
              <w:t>z.s</w:t>
            </w:r>
            <w:proofErr w:type="spellEnd"/>
            <w:r w:rsidRPr="00D03C41">
              <w:t>.</w:t>
            </w:r>
          </w:p>
        </w:tc>
      </w:tr>
      <w:tr w:rsidR="007D752F" w:rsidRPr="007D752F" w:rsidTr="002E1D3C">
        <w:tc>
          <w:tcPr>
            <w:tcW w:w="1607" w:type="dxa"/>
            <w:vMerge w:val="restart"/>
          </w:tcPr>
          <w:p w:rsidR="007D752F" w:rsidRPr="007D752F" w:rsidRDefault="007D752F" w:rsidP="007D752F">
            <w:pPr>
              <w:pStyle w:val="Zkladntext"/>
            </w:pPr>
            <w:r w:rsidRPr="007D752F">
              <w:t>Nástroje</w:t>
            </w:r>
          </w:p>
        </w:tc>
        <w:tc>
          <w:tcPr>
            <w:tcW w:w="344" w:type="dxa"/>
          </w:tcPr>
          <w:p w:rsidR="007D752F" w:rsidRPr="007D752F" w:rsidRDefault="007D752F" w:rsidP="007D752F">
            <w:pPr>
              <w:pStyle w:val="Zkladntext"/>
            </w:pPr>
            <w:r w:rsidRPr="007D752F">
              <w:t>1</w:t>
            </w:r>
          </w:p>
        </w:tc>
        <w:tc>
          <w:tcPr>
            <w:tcW w:w="7263" w:type="dxa"/>
          </w:tcPr>
          <w:p w:rsidR="007D752F" w:rsidRPr="007D752F" w:rsidRDefault="007D752F" w:rsidP="007D752F">
            <w:pPr>
              <w:pStyle w:val="Bezmezer"/>
            </w:pPr>
            <w:r w:rsidRPr="007D752F">
              <w:t xml:space="preserve">Vybudovat efektivní síť </w:t>
            </w:r>
            <w:r w:rsidR="00576933" w:rsidRPr="0004173C">
              <w:t>na úpravu odpadu pro následnou environmentálně a ekonomicky únosnou přepravu</w:t>
            </w:r>
            <w:r w:rsidR="00576933" w:rsidRPr="007D752F">
              <w:t xml:space="preserve">  </w:t>
            </w:r>
            <w:r w:rsidRPr="007D752F">
              <w:t>SKO do zařízení pro energetické využívání odpadů</w:t>
            </w:r>
            <w:r w:rsidR="00BB3899">
              <w:t>, popř. jiných dle aktuální situace na trhu</w:t>
            </w:r>
          </w:p>
        </w:tc>
      </w:tr>
      <w:tr w:rsidR="000D4120" w:rsidRPr="007D752F" w:rsidTr="005F2334">
        <w:trPr>
          <w:trHeight w:val="2606"/>
        </w:trPr>
        <w:tc>
          <w:tcPr>
            <w:tcW w:w="1607" w:type="dxa"/>
            <w:vMerge/>
          </w:tcPr>
          <w:p w:rsidR="000D4120" w:rsidRPr="007D752F" w:rsidRDefault="000D4120" w:rsidP="007D752F">
            <w:pPr>
              <w:pStyle w:val="Zkladntext"/>
            </w:pPr>
          </w:p>
        </w:tc>
        <w:tc>
          <w:tcPr>
            <w:tcW w:w="344" w:type="dxa"/>
          </w:tcPr>
          <w:p w:rsidR="000D4120" w:rsidRPr="007D752F" w:rsidRDefault="000D4120" w:rsidP="007D752F">
            <w:pPr>
              <w:pStyle w:val="Zkladntext"/>
            </w:pPr>
            <w:r w:rsidRPr="007D752F">
              <w:t>2</w:t>
            </w:r>
          </w:p>
          <w:p w:rsidR="000D4120" w:rsidRPr="007D752F" w:rsidRDefault="000D4120" w:rsidP="007D752F">
            <w:pPr>
              <w:pStyle w:val="Zkladntext"/>
            </w:pPr>
          </w:p>
        </w:tc>
        <w:tc>
          <w:tcPr>
            <w:tcW w:w="7263" w:type="dxa"/>
          </w:tcPr>
          <w:p w:rsidR="000D4120" w:rsidRPr="00CC0E32" w:rsidRDefault="000D4120" w:rsidP="007D752F">
            <w:pPr>
              <w:pStyle w:val="Bezmezer"/>
            </w:pPr>
            <w:r w:rsidRPr="00CC0E32">
              <w:t xml:space="preserve">Stanovení principů jednání s provozovateli </w:t>
            </w:r>
            <w:r>
              <w:t>zařízení k energetickému využívání odpadů</w:t>
            </w:r>
            <w:r w:rsidRPr="00CC0E32">
              <w:t xml:space="preserve"> (společný postup obcí spolku Odpady Olomouckého kraje </w:t>
            </w:r>
            <w:proofErr w:type="spellStart"/>
            <w:r w:rsidRPr="00CC0E32">
              <w:t>z.s.v</w:t>
            </w:r>
            <w:proofErr w:type="spellEnd"/>
            <w:r w:rsidRPr="00CC0E32">
              <w:t xml:space="preserve"> </w:t>
            </w:r>
            <w:proofErr w:type="gramStart"/>
            <w:r w:rsidRPr="00CC0E32">
              <w:t>koordinaci s  Krajem</w:t>
            </w:r>
            <w:proofErr w:type="gramEnd"/>
            <w:r w:rsidRPr="00CC0E32">
              <w:t xml:space="preserve">, Jednání s potenciálními investory </w:t>
            </w:r>
            <w:r>
              <w:t>zařízení k energetickému využití odpadů.</w:t>
            </w:r>
            <w:r w:rsidRPr="00CC0E32">
              <w:t xml:space="preserve"> </w:t>
            </w:r>
          </w:p>
          <w:p w:rsidR="000D4120" w:rsidRPr="007D752F" w:rsidRDefault="000D4120" w:rsidP="00223728">
            <w:pPr>
              <w:pStyle w:val="Bezmezer"/>
            </w:pPr>
            <w:r w:rsidRPr="007D752F">
              <w:t xml:space="preserve">Podporovat výstavbu </w:t>
            </w:r>
            <w:r>
              <w:t>zařízení k energetickému využití odpadů</w:t>
            </w:r>
            <w:r w:rsidRPr="007D752F">
              <w:t xml:space="preserve"> na území OK. Koordinovat realizaci výstavby </w:t>
            </w:r>
            <w:r>
              <w:t>zařízení k energetickému využívání odpadů</w:t>
            </w:r>
            <w:r w:rsidRPr="007D752F">
              <w:t xml:space="preserve"> s potencionálními investory tak, aby kapacita umožnila využít </w:t>
            </w:r>
            <w:proofErr w:type="gramStart"/>
            <w:r w:rsidRPr="007D752F">
              <w:t>celou  produkci</w:t>
            </w:r>
            <w:proofErr w:type="gramEnd"/>
            <w:r w:rsidRPr="007D752F">
              <w:t xml:space="preserve"> SKO z OK a část produkce objemného odpadu. </w:t>
            </w:r>
          </w:p>
        </w:tc>
      </w:tr>
    </w:tbl>
    <w:p w:rsidR="0014738A" w:rsidRPr="006A0D78" w:rsidRDefault="00FE755B" w:rsidP="00DF75DB">
      <w:pPr>
        <w:pStyle w:val="Nadpis3"/>
      </w:pPr>
      <w:bookmarkStart w:id="16" w:name="_Toc436029972"/>
      <w:r>
        <w:t>Zajištění sítě zařízení pro nakládání s</w:t>
      </w:r>
      <w:r w:rsidR="00C5250D">
        <w:t> </w:t>
      </w:r>
      <w:r>
        <w:t>SKO</w:t>
      </w:r>
      <w:bookmarkEnd w:id="16"/>
      <w:r w:rsidR="00C5250D">
        <w:t xml:space="preserve"> </w:t>
      </w:r>
    </w:p>
    <w:p w:rsidR="00B12EBE" w:rsidRDefault="0045189F" w:rsidP="00DF75DB">
      <w:pPr>
        <w:pStyle w:val="Nadpis4"/>
      </w:pPr>
      <w:r>
        <w:t xml:space="preserve">Primární </w:t>
      </w:r>
      <w:r w:rsidRPr="00DF75DB">
        <w:t>s</w:t>
      </w:r>
      <w:r w:rsidR="00FE755B" w:rsidRPr="00DF75DB">
        <w:t>běrná</w:t>
      </w:r>
      <w:r w:rsidR="00FE755B">
        <w:t xml:space="preserve"> síť</w:t>
      </w:r>
    </w:p>
    <w:p w:rsidR="0081731A" w:rsidRDefault="0081731A" w:rsidP="00451E02">
      <w:pPr>
        <w:pStyle w:val="Bezmezer"/>
      </w:pPr>
      <w:r w:rsidRPr="00281701">
        <w:t xml:space="preserve">Sběrná síť pro sběr SKO je plně funkční a </w:t>
      </w:r>
      <w:proofErr w:type="gramStart"/>
      <w:r w:rsidRPr="00281701">
        <w:t>nepředpokládají</w:t>
      </w:r>
      <w:proofErr w:type="gramEnd"/>
      <w:r w:rsidRPr="00281701">
        <w:t xml:space="preserve"> se její zásadní změny v době platnosti </w:t>
      </w:r>
      <w:proofErr w:type="gramStart"/>
      <w:r w:rsidRPr="00281701">
        <w:t>POH</w:t>
      </w:r>
      <w:proofErr w:type="gramEnd"/>
      <w:r w:rsidRPr="00281701">
        <w:t xml:space="preserve"> </w:t>
      </w:r>
      <w:r w:rsidR="004E70CF">
        <w:t>OK</w:t>
      </w:r>
      <w:r w:rsidRPr="00281701">
        <w:t xml:space="preserve">. </w:t>
      </w:r>
    </w:p>
    <w:p w:rsidR="00CC0E32" w:rsidRPr="00CC0E32" w:rsidRDefault="00CC0E32" w:rsidP="00CC0E32">
      <w:pPr>
        <w:pStyle w:val="Zkladntext"/>
      </w:pPr>
    </w:p>
    <w:p w:rsidR="00FE755B" w:rsidRDefault="0045189F" w:rsidP="00DF75DB">
      <w:pPr>
        <w:pStyle w:val="Nadpis4"/>
      </w:pPr>
      <w:r>
        <w:t>Zařízení pro využívání</w:t>
      </w:r>
      <w:r w:rsidR="00FE755B">
        <w:t xml:space="preserve"> SKO</w:t>
      </w:r>
    </w:p>
    <w:p w:rsidR="0045189F" w:rsidRPr="0004173C" w:rsidRDefault="00576933" w:rsidP="00DF75DB">
      <w:pPr>
        <w:pStyle w:val="normln0"/>
      </w:pPr>
      <w:r w:rsidRPr="0004173C">
        <w:t xml:space="preserve">Zařízení na úpravu odpadu pro následnou environmentálně a ekonomicky únosnou přepravu.  </w:t>
      </w:r>
      <w:r w:rsidR="0045189F" w:rsidRPr="0004173C">
        <w:t xml:space="preserve"> </w:t>
      </w:r>
    </w:p>
    <w:p w:rsidR="0045189F" w:rsidRPr="0004173C" w:rsidRDefault="00B1012E" w:rsidP="00DF75DB">
      <w:r w:rsidRPr="0004173C">
        <w:t xml:space="preserve">Tato zařízení </w:t>
      </w:r>
      <w:r w:rsidR="0045189F" w:rsidRPr="0004173C">
        <w:t>tvoří základní pilíř pro řešení nakládání s SKO jak po roce 2024 tak i v období před tímto zlomovým datem.</w:t>
      </w:r>
    </w:p>
    <w:p w:rsidR="0045189F" w:rsidRPr="0004173C" w:rsidRDefault="0045189F" w:rsidP="00DF75DB">
      <w:r w:rsidRPr="0004173C">
        <w:t xml:space="preserve">Síť </w:t>
      </w:r>
      <w:r w:rsidR="0004173C" w:rsidRPr="0004173C">
        <w:t>zařízení na úpravu odpadu pro následnou environmentálně a ekonomicky únosnou přepravu</w:t>
      </w:r>
      <w:r w:rsidRPr="0004173C">
        <w:t xml:space="preserve">, tak jak ji definuje </w:t>
      </w:r>
      <w:proofErr w:type="gramStart"/>
      <w:r w:rsidRPr="0004173C">
        <w:t>studie  „Systém</w:t>
      </w:r>
      <w:proofErr w:type="gramEnd"/>
      <w:r w:rsidRPr="0004173C">
        <w:t xml:space="preserve"> center odpadového hospodářství </w:t>
      </w:r>
      <w:proofErr w:type="spellStart"/>
      <w:r w:rsidRPr="0004173C">
        <w:t>Olomockého</w:t>
      </w:r>
      <w:proofErr w:type="spellEnd"/>
      <w:r w:rsidRPr="0004173C">
        <w:t xml:space="preserve"> kraje“ z července 2015     jsou logistickým zázemím pro environmentálně únosnou a ekonomicky výhodnou přepravu SKO především do zařízení pro energetické využívání. Mohou eliminovat nejistoty vzhledem k výstavbě </w:t>
      </w:r>
      <w:r w:rsidR="001B47C7">
        <w:t>zařízení k energetickému využívání odpadů</w:t>
      </w:r>
      <w:r w:rsidRPr="0004173C">
        <w:t xml:space="preserve"> na území OK, ke kterému jsou primárně určeny.</w:t>
      </w:r>
    </w:p>
    <w:p w:rsidR="0045189F" w:rsidRDefault="0045189F" w:rsidP="00DF75DB">
      <w:r w:rsidRPr="0004173C">
        <w:t xml:space="preserve">V případě, že nebude možno z kapacitních důvodů využívat </w:t>
      </w:r>
      <w:r w:rsidR="001B47C7">
        <w:t>zařízení k energetickému využívání odpadů</w:t>
      </w:r>
      <w:r w:rsidRPr="0004173C">
        <w:t xml:space="preserve"> na území ČR, je možno skrze </w:t>
      </w:r>
      <w:r w:rsidR="00B1012E" w:rsidRPr="0004173C">
        <w:t xml:space="preserve">zařízení na úpravu odpadu pro následnou </w:t>
      </w:r>
      <w:r w:rsidR="00B1012E" w:rsidRPr="0004173C">
        <w:lastRenderedPageBreak/>
        <w:t xml:space="preserve">environmentálně a ekonomicky únosnou </w:t>
      </w:r>
      <w:proofErr w:type="gramStart"/>
      <w:r w:rsidR="00B1012E" w:rsidRPr="0004173C">
        <w:t xml:space="preserve">přepravu  </w:t>
      </w:r>
      <w:r w:rsidRPr="0004173C">
        <w:t>dodávat</w:t>
      </w:r>
      <w:proofErr w:type="gramEnd"/>
      <w:r w:rsidRPr="0004173C">
        <w:t xml:space="preserve"> SKO i pro zahraniční </w:t>
      </w:r>
      <w:r w:rsidR="001B47C7">
        <w:t>zařízení k energetickému využívání odpadů</w:t>
      </w:r>
      <w:r w:rsidRPr="0004173C">
        <w:t xml:space="preserve"> popř. do roku 2024 využívat ekonomicky nejvýhodnější </w:t>
      </w:r>
      <w:proofErr w:type="spellStart"/>
      <w:r w:rsidRPr="0004173C">
        <w:t>skládkovací</w:t>
      </w:r>
      <w:proofErr w:type="spellEnd"/>
      <w:r w:rsidRPr="0004173C">
        <w:t xml:space="preserve"> kapacity</w:t>
      </w:r>
      <w:r>
        <w:t>.</w:t>
      </w:r>
    </w:p>
    <w:p w:rsidR="0045189F" w:rsidRDefault="0045189F" w:rsidP="00DF75DB">
      <w:r>
        <w:t xml:space="preserve">Dle výše uvedené studie odpadových center jsou identifikované </w:t>
      </w:r>
      <w:proofErr w:type="gramStart"/>
      <w:r>
        <w:t>vhodné  lokality</w:t>
      </w:r>
      <w:proofErr w:type="gramEnd"/>
      <w:r>
        <w:t xml:space="preserve"> pro výstavbu  koncipovány jako multifunkční odpadová centra pro nakládání s odpady, které budou plnit řadu funkcí dle hierarchie odpadového hospodářství.</w:t>
      </w:r>
    </w:p>
    <w:p w:rsidR="0045189F" w:rsidRDefault="0045189F" w:rsidP="00DF75DB">
      <w:r>
        <w:t>Kromě zásadní funkce centra, kterým je zajištění efektivní dopravy a logistiky svozu SKO pro energetické využívání budou sloužit také jako místa zajišťující podmínky pro předcházení vzniku odpadů, bude zde prostor pro úpravu části odpadů směřujícím k materiálové recyklaci a opětovnému využití.</w:t>
      </w:r>
    </w:p>
    <w:p w:rsidR="0045189F" w:rsidRDefault="00D33088" w:rsidP="00DF75DB">
      <w:pPr>
        <w:rPr>
          <w:u w:val="single"/>
        </w:rPr>
      </w:pPr>
      <w:r>
        <w:rPr>
          <w:u w:val="single"/>
        </w:rPr>
        <w:t>Předpokládané s</w:t>
      </w:r>
      <w:r w:rsidR="0045189F" w:rsidRPr="00651EBE">
        <w:rPr>
          <w:u w:val="single"/>
        </w:rPr>
        <w:t>ituování</w:t>
      </w:r>
      <w:r w:rsidR="0045189F">
        <w:rPr>
          <w:u w:val="single"/>
        </w:rPr>
        <w:t xml:space="preserve"> a </w:t>
      </w:r>
      <w:proofErr w:type="gramStart"/>
      <w:r w:rsidR="0045189F">
        <w:rPr>
          <w:u w:val="single"/>
        </w:rPr>
        <w:t xml:space="preserve">kategorizace </w:t>
      </w:r>
      <w:r w:rsidR="0045189F" w:rsidRPr="00651EBE">
        <w:rPr>
          <w:u w:val="single"/>
        </w:rPr>
        <w:t xml:space="preserve"> odpadových</w:t>
      </w:r>
      <w:proofErr w:type="gramEnd"/>
      <w:r w:rsidR="0045189F" w:rsidRPr="00651EBE">
        <w:rPr>
          <w:u w:val="single"/>
        </w:rPr>
        <w:t xml:space="preserve"> center</w:t>
      </w:r>
    </w:p>
    <w:p w:rsidR="0045189F" w:rsidRDefault="0045189F" w:rsidP="00DF75DB">
      <w:r w:rsidRPr="00651EBE">
        <w:t xml:space="preserve">Dle produkce </w:t>
      </w:r>
      <w:r>
        <w:t>rozhodujících skupin odpadů a dle dalších logistických ukazatelů bylo navrženo 7 odpadových center.</w:t>
      </w:r>
    </w:p>
    <w:p w:rsidR="0045189F" w:rsidRDefault="0045189F" w:rsidP="00DF75DB">
      <w:r>
        <w:t>Kapacity jsou odstupňována dle produkce SKO ve spádové oblasti.</w:t>
      </w:r>
    </w:p>
    <w:p w:rsidR="0045189F" w:rsidRDefault="0045189F" w:rsidP="00DF75DB">
      <w:r>
        <w:t>10- 20 00</w:t>
      </w:r>
      <w:r w:rsidR="00D33088">
        <w:t>0 t SKO ročně -Jeseník, Hranice - Lipník nad Bečvou</w:t>
      </w:r>
    </w:p>
    <w:p w:rsidR="0045189F" w:rsidRDefault="0045189F" w:rsidP="00DF75DB">
      <w:r>
        <w:t xml:space="preserve">20-25 000 t SKO ročně – Přerov, Prostějov, Medlov, </w:t>
      </w:r>
      <w:r w:rsidR="009A1887">
        <w:t>Zábřeh</w:t>
      </w:r>
      <w:r>
        <w:t>.</w:t>
      </w:r>
    </w:p>
    <w:p w:rsidR="0045189F" w:rsidRDefault="0045189F" w:rsidP="00DF75DB">
      <w:r>
        <w:t>Cca 35 000 t SKO ročně- Olomouc</w:t>
      </w:r>
    </w:p>
    <w:p w:rsidR="0045189F" w:rsidRDefault="0045189F" w:rsidP="00DF75DB">
      <w:r>
        <w:t>Každé z výše uvedených odpadových center bude koncipováno na základě skutečných potřeb odpadové infrastruktury v dané oblasti.</w:t>
      </w:r>
    </w:p>
    <w:p w:rsidR="0045189F" w:rsidRDefault="0045189F" w:rsidP="00DF75DB">
      <w:r>
        <w:t>Většina center bude sloužit také jako sběrový dvůr pro občany a podnikatele, školící centrum, zařízením na jednoduchou úpravu odpadů apod.</w:t>
      </w:r>
    </w:p>
    <w:p w:rsidR="0045189F" w:rsidRDefault="0045189F" w:rsidP="00DF75DB">
      <w:r>
        <w:t xml:space="preserve"> Přesný popis včetně zdůvodnění jednotlivého technologického vybavení je uvedeno </w:t>
      </w:r>
      <w:r w:rsidR="001D663B">
        <w:t>ve studii „Systém center odpadového hospodářství Olomo</w:t>
      </w:r>
      <w:r w:rsidR="009A1887">
        <w:t>u</w:t>
      </w:r>
      <w:r w:rsidR="001D663B">
        <w:t>ckého kraje“</w:t>
      </w:r>
    </w:p>
    <w:p w:rsidR="00B12EBE" w:rsidRDefault="0045189F" w:rsidP="00DF75DB">
      <w:r>
        <w:t xml:space="preserve">Předpokladem financování odpadových center je získání některé z podpor EU. </w:t>
      </w:r>
    </w:p>
    <w:p w:rsidR="00223728" w:rsidRPr="00DF75DB" w:rsidRDefault="00223728" w:rsidP="00223728">
      <w:pPr>
        <w:pStyle w:val="normln0"/>
        <w:rPr>
          <w:rStyle w:val="Siln"/>
          <w:b/>
          <w:bCs/>
        </w:rPr>
      </w:pPr>
      <w:r w:rsidRPr="00DF75DB">
        <w:rPr>
          <w:rStyle w:val="Siln"/>
          <w:b/>
          <w:bCs/>
        </w:rPr>
        <w:t>Mechanicko-biologická úprava SKO spojená s energetickým využíváním energetické frakce</w:t>
      </w:r>
    </w:p>
    <w:p w:rsidR="00223728" w:rsidRDefault="00223728" w:rsidP="00223728">
      <w:r>
        <w:t>Technologický koncept mechanicko-biologické úpravy směsných komunálních odpadů je založen na řadě modifikovatelných procesů vedoucích k produkci energeticky bohaté frakce a frakcí, které je nutno uložit na skládku. Možnost využít produkované frakce pro materiálové využití jsou pouze teoretické a to včetně možnosti produkce biologicky využitelných produktů jako je kompost nebo surovinu pro ekonomicky udržitelnou výrobu bioplynu.</w:t>
      </w:r>
    </w:p>
    <w:p w:rsidR="00223728" w:rsidRPr="00C17A28" w:rsidRDefault="00223728" w:rsidP="00223728">
      <w:pPr>
        <w:rPr>
          <w:u w:val="single"/>
        </w:rPr>
      </w:pPr>
      <w:r w:rsidRPr="00C17A28">
        <w:rPr>
          <w:u w:val="single"/>
        </w:rPr>
        <w:t>Systémové nedostatky procesu</w:t>
      </w:r>
    </w:p>
    <w:p w:rsidR="00223728" w:rsidRPr="006E1899" w:rsidRDefault="00223728" w:rsidP="00223728">
      <w:r w:rsidRPr="006E1899">
        <w:t>Samotná MBÚ v jakékoli podobě</w:t>
      </w:r>
      <w:r>
        <w:t>, tedy i variace typu MBS(mechanicko-biologické sušení)</w:t>
      </w:r>
      <w:r w:rsidRPr="006E1899">
        <w:t xml:space="preserve"> je pouze zařízením k úpravě odpadů ne k jeho konečnému využití. </w:t>
      </w:r>
    </w:p>
    <w:p w:rsidR="00223728" w:rsidRDefault="00223728" w:rsidP="00223728">
      <w:r>
        <w:lastRenderedPageBreak/>
        <w:t xml:space="preserve">Materiálově je využíváno pouze železo (ostatní výstupy vzhledem ke kvalitativním požadavkům konečných zpracovatelů druhotných surovin jsou v podmínkách ČR </w:t>
      </w:r>
      <w:proofErr w:type="gramStart"/>
      <w:r>
        <w:t>nerecyklovatelné)  .</w:t>
      </w:r>
      <w:proofErr w:type="gramEnd"/>
    </w:p>
    <w:p w:rsidR="00223728" w:rsidRDefault="00223728" w:rsidP="00223728">
      <w:r>
        <w:t xml:space="preserve">Možnosti energetického využívání kalorické frakce jsou omezeny především legislativně tj. je nutno dodržovat limity </w:t>
      </w:r>
      <w:proofErr w:type="spellStart"/>
      <w:r>
        <w:t>spoluspalování</w:t>
      </w:r>
      <w:proofErr w:type="spellEnd"/>
      <w:r>
        <w:t xml:space="preserve"> v případě energetického využívání v tzv. standartní energetice (fluidní kotle společně s uhlím). V případě využívání jako TAP v cementárnách je nutno dodržet poměrně přísné normy např. na chlor. Zásadním omezením pro masívní využívání energetické frakce z MBÚ je ale omezená kapacita cementáren (do 200kt energetických </w:t>
      </w:r>
      <w:proofErr w:type="gramStart"/>
      <w:r>
        <w:t>frakcí)  a jejich</w:t>
      </w:r>
      <w:proofErr w:type="gramEnd"/>
      <w:r>
        <w:t xml:space="preserve"> kampaňovitá výroba závislá na stavebním cyklu min. v režimu zima (výluky) a jaro, léto, podzim. Cementárny navíc využívají řadu jiných homogenních a energeticky kalorických odpadů (pneumatiky, odpadní oleje, průmyslové plasty apod.)</w:t>
      </w:r>
    </w:p>
    <w:p w:rsidR="00223728" w:rsidRPr="00576AAB" w:rsidRDefault="00223728" w:rsidP="00223728">
      <w:r>
        <w:t xml:space="preserve">Výstavba tzv. </w:t>
      </w:r>
      <w:proofErr w:type="spellStart"/>
      <w:r>
        <w:t>monozdrojů</w:t>
      </w:r>
      <w:proofErr w:type="spellEnd"/>
      <w:r>
        <w:t xml:space="preserve"> spalujících výhradně kalorické frakce z MBÚ je nesystémové, </w:t>
      </w:r>
      <w:proofErr w:type="gramStart"/>
      <w:r>
        <w:t>neboť  je</w:t>
      </w:r>
      <w:proofErr w:type="gramEnd"/>
      <w:r>
        <w:t xml:space="preserve"> nutno vystavět v podstatě zařízení s parametry ZEVO na přímé energetické využívání,</w:t>
      </w:r>
      <w:r w:rsidR="001B47C7">
        <w:t xml:space="preserve"> </w:t>
      </w:r>
      <w:r>
        <w:t>ale přitom je navíc nutno předřadit MBÚ (operace navíc). Tato možnost teoreticky přichází v úvahu v případě, že by energetická hodnota SKO klesla pod 7,5 MJ /kg.</w:t>
      </w:r>
    </w:p>
    <w:p w:rsidR="00223728" w:rsidRPr="00D2511D" w:rsidRDefault="00223728" w:rsidP="00223728">
      <w:r w:rsidRPr="00D2511D">
        <w:rPr>
          <w:u w:val="single"/>
        </w:rPr>
        <w:t>Celková ekonomiky provozu-</w:t>
      </w:r>
      <w:r w:rsidRPr="00D2511D">
        <w:t xml:space="preserve"> Pro posuzování celkové udržitelnosti metody MBÚ je nutno znát celkové náklady komplexu operací</w:t>
      </w:r>
      <w:r>
        <w:t>,</w:t>
      </w:r>
      <w:r w:rsidRPr="00D2511D">
        <w:t xml:space="preserve"> až po konečné odstranění nebo využití výstupních frakcí.</w:t>
      </w:r>
    </w:p>
    <w:p w:rsidR="00223728" w:rsidRDefault="00223728" w:rsidP="00DF75DB">
      <w:pPr>
        <w:pStyle w:val="normln0"/>
      </w:pPr>
    </w:p>
    <w:p w:rsidR="0045189F" w:rsidRPr="009B5EBC" w:rsidRDefault="0045189F" w:rsidP="00DF75DB">
      <w:pPr>
        <w:pStyle w:val="normln0"/>
      </w:pPr>
      <w:r w:rsidRPr="009B5EBC">
        <w:t>ZEVO</w:t>
      </w:r>
    </w:p>
    <w:p w:rsidR="0045189F" w:rsidRDefault="0045189F" w:rsidP="00DF75DB">
      <w:r>
        <w:t>Ve strategických dokumentech kraje především ve studii „Stu</w:t>
      </w:r>
      <w:r w:rsidRPr="008550F5">
        <w:t>die proveditelnosti  - Integrovaný systém nakládání s komunálními odpady v Olomouckém kraji včetně možnosti energetického využití zbytkových směsných komunálních odpadů</w:t>
      </w:r>
      <w:r>
        <w:t>“ byla prioritně řešena problematika SKO, tj. cílů svázaných s těmito odpady jako je snižování skládkování BRKO a tehdy výhledově také zákaz skládkování SKO.</w:t>
      </w:r>
    </w:p>
    <w:p w:rsidR="0045189F" w:rsidRDefault="0045189F" w:rsidP="00DF75DB">
      <w:r>
        <w:t>Uvedená problematika byla podrobena široké analýze</w:t>
      </w:r>
      <w:r w:rsidR="005A7BAE">
        <w:t>,</w:t>
      </w:r>
      <w:r>
        <w:t xml:space="preserve"> po které následovaly návrhy řešení vč. environmentálního a ekonomického zhodnocení.</w:t>
      </w:r>
      <w:r w:rsidR="001B47C7">
        <w:t xml:space="preserve"> </w:t>
      </w:r>
      <w:r>
        <w:t>V rámci studie byly srovnávány a analyzovány veškeré technologické možnosti využívání SKO .</w:t>
      </w:r>
    </w:p>
    <w:p w:rsidR="0045189F" w:rsidRDefault="0045189F" w:rsidP="00DF75DB">
      <w:r>
        <w:t xml:space="preserve">Formát směrné části </w:t>
      </w:r>
      <w:proofErr w:type="gramStart"/>
      <w:r>
        <w:t>POH neumožňuje</w:t>
      </w:r>
      <w:proofErr w:type="gramEnd"/>
      <w:r>
        <w:t xml:space="preserve"> obsáhle znovu memorovat veškerý obsah zpracovaných dokumentů, které opakovaně doporučily jako nejvýhodnější řešení pro OK výstavbu </w:t>
      </w:r>
      <w:r w:rsidR="001B47C7">
        <w:t>zařízení k energetickému využívání odpadů</w:t>
      </w:r>
      <w:r>
        <w:t xml:space="preserve"> v kraji s dimenzovanou kapacitou na produkci SKO a části objemného odpadu v OK.</w:t>
      </w:r>
    </w:p>
    <w:p w:rsidR="0045189F" w:rsidRDefault="0045189F" w:rsidP="00DF75DB">
      <w:r>
        <w:t xml:space="preserve">Nalezení řešení pro celou produkci SKO je nezbytné právě vzhledem k legislativnímu ustavení ukončení skládkování SKO v roce 2024. Pro výstavbu </w:t>
      </w:r>
      <w:r w:rsidR="001B47C7">
        <w:t>zařízení k energetickému využití odpadů</w:t>
      </w:r>
      <w:r>
        <w:t xml:space="preserve"> uvedené kapacity v OK byla nalezena vhodná lokalita, která splňuje níže uvedené parametrické předpoklady.</w:t>
      </w:r>
    </w:p>
    <w:p w:rsidR="0045189F" w:rsidRPr="00AC6930" w:rsidRDefault="0045189F" w:rsidP="0045189F">
      <w:r w:rsidRPr="00AC6930">
        <w:t>Řešení musí být koordinováno mezi řadou původců (města a obce) a vybraným provozovatelem zařízení.</w:t>
      </w:r>
    </w:p>
    <w:p w:rsidR="002548CD" w:rsidRPr="001B47C7" w:rsidRDefault="002548CD" w:rsidP="001B47C7">
      <w:pPr>
        <w:pStyle w:val="normln0"/>
        <w:spacing w:before="0" w:after="0"/>
        <w:rPr>
          <w:rStyle w:val="Siln"/>
          <w:b/>
          <w:bCs/>
          <w:sz w:val="10"/>
          <w:szCs w:val="10"/>
        </w:rPr>
      </w:pPr>
    </w:p>
    <w:p w:rsidR="00AA7D06" w:rsidRDefault="00AA7D06" w:rsidP="00DF75DB">
      <w:pPr>
        <w:pStyle w:val="normln0"/>
        <w:rPr>
          <w:rStyle w:val="Siln"/>
          <w:b/>
          <w:bCs/>
        </w:rPr>
      </w:pPr>
    </w:p>
    <w:p w:rsidR="0045189F" w:rsidRPr="00DF75DB" w:rsidRDefault="0045189F" w:rsidP="00DF75DB">
      <w:pPr>
        <w:pStyle w:val="normln0"/>
        <w:rPr>
          <w:rStyle w:val="Siln"/>
          <w:b/>
          <w:bCs/>
        </w:rPr>
      </w:pPr>
      <w:r w:rsidRPr="00DF75DB">
        <w:rPr>
          <w:rStyle w:val="Siln"/>
          <w:b/>
          <w:bCs/>
        </w:rPr>
        <w:lastRenderedPageBreak/>
        <w:t xml:space="preserve">Moderní zplyňovací </w:t>
      </w:r>
      <w:proofErr w:type="gramStart"/>
      <w:r w:rsidRPr="00DF75DB">
        <w:rPr>
          <w:rStyle w:val="Siln"/>
          <w:b/>
          <w:bCs/>
        </w:rPr>
        <w:t>technologie</w:t>
      </w:r>
      <w:proofErr w:type="gramEnd"/>
      <w:r w:rsidRPr="00DF75DB">
        <w:rPr>
          <w:rStyle w:val="Siln"/>
          <w:b/>
          <w:bCs/>
        </w:rPr>
        <w:t xml:space="preserve"> –</w:t>
      </w:r>
      <w:proofErr w:type="gramStart"/>
      <w:r w:rsidRPr="00DF75DB">
        <w:rPr>
          <w:rStyle w:val="Siln"/>
          <w:b/>
          <w:bCs/>
        </w:rPr>
        <w:t>pyrolýza</w:t>
      </w:r>
      <w:proofErr w:type="gramEnd"/>
      <w:r w:rsidRPr="00DF75DB">
        <w:rPr>
          <w:rStyle w:val="Siln"/>
          <w:b/>
          <w:bCs/>
        </w:rPr>
        <w:t>, plazma</w:t>
      </w:r>
    </w:p>
    <w:p w:rsidR="0045189F" w:rsidRDefault="0045189F" w:rsidP="00DF75DB">
      <w:r>
        <w:t>Technologie zjednodušeně konvertují SKO popř. energetické frakce vyrobené z SKO na plynné složky, které je možno teoreticky využít pro další materiálovou konverzi nebo je možno tyto plynné složky využít energeticky. Zde je možno variantně využívat i účinnější formu výroby elektrické energie jako je paroplynový cyklus.</w:t>
      </w:r>
    </w:p>
    <w:p w:rsidR="00223728" w:rsidRDefault="00223728" w:rsidP="00223728">
      <w:r>
        <w:t>Pokud budou tyto nové technologie v souladu s legislativou ČR a EU a budou zajišťovat dlouhodobé využívání zbytkových komunálních odpadů a budou ekonomicky výhodné pro obce, je možné je zahrnout do systému zařízení OH na území Olomouckého kraje.</w:t>
      </w:r>
    </w:p>
    <w:p w:rsidR="00DF75DB" w:rsidRPr="001B47C7" w:rsidRDefault="00DF75DB" w:rsidP="001B47C7">
      <w:pPr>
        <w:spacing w:before="0" w:after="0"/>
        <w:rPr>
          <w:sz w:val="10"/>
          <w:szCs w:val="10"/>
        </w:rPr>
      </w:pPr>
    </w:p>
    <w:p w:rsidR="0045189F" w:rsidRPr="00DF75DB" w:rsidRDefault="0045189F" w:rsidP="00DF75DB">
      <w:pPr>
        <w:pStyle w:val="normln0"/>
        <w:rPr>
          <w:rStyle w:val="Siln"/>
          <w:b/>
          <w:bCs/>
        </w:rPr>
      </w:pPr>
      <w:r w:rsidRPr="00DF75DB">
        <w:rPr>
          <w:rStyle w:val="Siln"/>
          <w:b/>
          <w:bCs/>
        </w:rPr>
        <w:t>Využívání tuzemského SKO v zahraničí</w:t>
      </w:r>
    </w:p>
    <w:p w:rsidR="0045189F" w:rsidRDefault="0045189F" w:rsidP="00DF75DB">
      <w:r>
        <w:t>Jednou z možností, která je potvrzena zájmem zahraničních, především německých a rakouských firem je možnost odvozu SKO pro energetické využívání do zahraničí. Tato možnost je dána určitým přebytkem kapacit spaloven v těchto zemích.</w:t>
      </w:r>
      <w:r w:rsidR="001665AE">
        <w:t xml:space="preserve"> </w:t>
      </w:r>
      <w:r>
        <w:t>Tato možnost je pravděpodobně jednou z nejhorších scénářů českého odpadového hospodářství, neboť by došlo nejen k vývozu cenné energetické suroviny, ale dlouhodobě by došlo k odlivu peněžních prostředků od obyvatel a nakonec i firem produkujících předmětný odpad.</w:t>
      </w:r>
    </w:p>
    <w:p w:rsidR="00133ACC" w:rsidRDefault="00133ACC">
      <w:pPr>
        <w:autoSpaceDE/>
        <w:autoSpaceDN/>
        <w:adjustRightInd/>
        <w:spacing w:before="0" w:after="200" w:line="276" w:lineRule="auto"/>
        <w:jc w:val="left"/>
      </w:pPr>
      <w:r>
        <w:br w:type="page"/>
      </w:r>
    </w:p>
    <w:p w:rsidR="00B12EBE" w:rsidRDefault="00AB0FEF" w:rsidP="00171EFF">
      <w:pPr>
        <w:pStyle w:val="Nadpis2"/>
      </w:pPr>
      <w:bookmarkStart w:id="17" w:name="_Toc436029973"/>
      <w:r>
        <w:lastRenderedPageBreak/>
        <w:t>N</w:t>
      </w:r>
      <w:r w:rsidR="00171EFF">
        <w:t>akládání s biologicky rozložitelnými odpady</w:t>
      </w:r>
      <w:bookmarkEnd w:id="17"/>
    </w:p>
    <w:p w:rsidR="00603C9D" w:rsidRDefault="00D74CF1" w:rsidP="00DF75DB">
      <w:r>
        <w:t xml:space="preserve">Návrh opatření a vhodných nástrojů se zabývá pouze biologicky rozložitelnými odpady získanými v rámci odděleného sběru v obcích </w:t>
      </w:r>
      <w:r w:rsidR="004E70CF">
        <w:t>OK</w:t>
      </w:r>
      <w:r>
        <w:t>. Ostatní složky BRKO jsou řešeny v samostatných kapitolách 1.1 a 1.2.</w:t>
      </w:r>
    </w:p>
    <w:p w:rsidR="00DA282D" w:rsidRDefault="00DA282D" w:rsidP="00DF75DB">
      <w:pPr>
        <w:pStyle w:val="Nadpis3"/>
      </w:pPr>
      <w:bookmarkStart w:id="18" w:name="_Toc436029974"/>
      <w:r>
        <w:t>Předpoklady</w:t>
      </w:r>
      <w:bookmarkEnd w:id="18"/>
    </w:p>
    <w:p w:rsidR="00DA282D" w:rsidRPr="00CD2F9E" w:rsidRDefault="00DA282D" w:rsidP="00DF75DB">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0536F0" w:rsidRPr="0036362F" w:rsidTr="000536F0">
        <w:tc>
          <w:tcPr>
            <w:tcW w:w="4606" w:type="dxa"/>
            <w:shd w:val="clear" w:color="auto" w:fill="auto"/>
          </w:tcPr>
          <w:p w:rsidR="000536F0" w:rsidRPr="0036362F" w:rsidRDefault="000536F0" w:rsidP="00DF75DB">
            <w:pPr>
              <w:pStyle w:val="Zkladntext"/>
            </w:pPr>
            <w:r w:rsidRPr="0036362F">
              <w:t xml:space="preserve">Ev. produkce odpadů obsahujících BRKO </w:t>
            </w:r>
          </w:p>
        </w:tc>
        <w:tc>
          <w:tcPr>
            <w:tcW w:w="4149" w:type="dxa"/>
            <w:shd w:val="clear" w:color="auto" w:fill="auto"/>
          </w:tcPr>
          <w:p w:rsidR="000536F0" w:rsidRPr="0036362F" w:rsidRDefault="000536F0" w:rsidP="00DF75DB">
            <w:pPr>
              <w:pStyle w:val="Zkladntext"/>
            </w:pPr>
            <w:r w:rsidRPr="0036362F">
              <w:t xml:space="preserve">231 tis. t </w:t>
            </w:r>
          </w:p>
        </w:tc>
      </w:tr>
      <w:tr w:rsidR="000536F0" w:rsidRPr="0036362F" w:rsidTr="000536F0">
        <w:tc>
          <w:tcPr>
            <w:tcW w:w="4606" w:type="dxa"/>
            <w:shd w:val="clear" w:color="auto" w:fill="auto"/>
          </w:tcPr>
          <w:p w:rsidR="000536F0" w:rsidRPr="0036362F" w:rsidRDefault="000536F0" w:rsidP="00DF75DB">
            <w:pPr>
              <w:pStyle w:val="Zkladntext"/>
            </w:pPr>
            <w:r w:rsidRPr="0036362F">
              <w:t>Ev. produkce bioodpadů z odděleného sběru</w:t>
            </w:r>
          </w:p>
        </w:tc>
        <w:tc>
          <w:tcPr>
            <w:tcW w:w="4149" w:type="dxa"/>
            <w:shd w:val="clear" w:color="auto" w:fill="auto"/>
          </w:tcPr>
          <w:p w:rsidR="000536F0" w:rsidRPr="0036362F" w:rsidRDefault="000536F0" w:rsidP="00DF75DB">
            <w:pPr>
              <w:pStyle w:val="Zkladntext"/>
            </w:pPr>
            <w:r w:rsidRPr="0036362F">
              <w:t xml:space="preserve">21,6 </w:t>
            </w:r>
            <w:proofErr w:type="gramStart"/>
            <w:r w:rsidRPr="0036362F">
              <w:t>tis.t</w:t>
            </w:r>
            <w:proofErr w:type="gramEnd"/>
          </w:p>
        </w:tc>
      </w:tr>
      <w:tr w:rsidR="00DA282D" w:rsidRPr="0036362F" w:rsidTr="000536F0">
        <w:tc>
          <w:tcPr>
            <w:tcW w:w="4606" w:type="dxa"/>
            <w:shd w:val="clear" w:color="auto" w:fill="auto"/>
          </w:tcPr>
          <w:p w:rsidR="00DA282D" w:rsidRPr="0036362F" w:rsidRDefault="00603C9D" w:rsidP="00DF75DB">
            <w:pPr>
              <w:pStyle w:val="Zkladntext"/>
            </w:pPr>
            <w:r w:rsidRPr="0036362F">
              <w:t>Podíl skládkovaných BRKO v </w:t>
            </w:r>
            <w:proofErr w:type="gramStart"/>
            <w:r w:rsidRPr="0036362F">
              <w:t>r.2013</w:t>
            </w:r>
            <w:proofErr w:type="gramEnd"/>
            <w:r w:rsidR="00DA282D" w:rsidRPr="0036362F">
              <w:t xml:space="preserve"> </w:t>
            </w:r>
          </w:p>
        </w:tc>
        <w:tc>
          <w:tcPr>
            <w:tcW w:w="4149" w:type="dxa"/>
            <w:shd w:val="clear" w:color="auto" w:fill="auto"/>
          </w:tcPr>
          <w:p w:rsidR="00DA282D" w:rsidRPr="0036362F" w:rsidRDefault="000536F0" w:rsidP="00DF75DB">
            <w:pPr>
              <w:pStyle w:val="Zkladntext"/>
            </w:pPr>
            <w:r w:rsidRPr="0036362F">
              <w:t>71</w:t>
            </w:r>
            <w:r w:rsidR="00DA282D" w:rsidRPr="0036362F">
              <w:t xml:space="preserve"> %</w:t>
            </w:r>
            <w:r w:rsidR="00603C9D" w:rsidRPr="0036362F">
              <w:t xml:space="preserve"> (oproti </w:t>
            </w:r>
            <w:proofErr w:type="gramStart"/>
            <w:r w:rsidR="00603C9D" w:rsidRPr="0036362F">
              <w:t>cíl</w:t>
            </w:r>
            <w:proofErr w:type="gramEnd"/>
            <w:r w:rsidR="00603C9D" w:rsidRPr="0036362F">
              <w:t>. 50 %)</w:t>
            </w:r>
          </w:p>
        </w:tc>
      </w:tr>
      <w:tr w:rsidR="00DA282D" w:rsidRPr="0036362F" w:rsidTr="00435D77">
        <w:tc>
          <w:tcPr>
            <w:tcW w:w="4606" w:type="dxa"/>
          </w:tcPr>
          <w:p w:rsidR="00DA282D" w:rsidRPr="0036362F" w:rsidRDefault="002C1A40" w:rsidP="00DF75DB">
            <w:pPr>
              <w:pStyle w:val="Zkladntext"/>
            </w:pPr>
            <w:r w:rsidRPr="0036362F">
              <w:t>Používané s</w:t>
            </w:r>
            <w:r w:rsidR="00DA282D" w:rsidRPr="0036362F">
              <w:t>běrné prostředky</w:t>
            </w:r>
          </w:p>
        </w:tc>
        <w:tc>
          <w:tcPr>
            <w:tcW w:w="4149" w:type="dxa"/>
          </w:tcPr>
          <w:p w:rsidR="00DA282D" w:rsidRPr="0036362F" w:rsidRDefault="002C1A40" w:rsidP="0036362F">
            <w:pPr>
              <w:pStyle w:val="Zkladntext"/>
            </w:pPr>
            <w:r w:rsidRPr="0036362F">
              <w:t>Sběrné nádoby, sběrné dvory/sběrná místa</w:t>
            </w:r>
          </w:p>
        </w:tc>
      </w:tr>
      <w:tr w:rsidR="00E0796F" w:rsidRPr="0036362F" w:rsidTr="00435D77">
        <w:tc>
          <w:tcPr>
            <w:tcW w:w="4606" w:type="dxa"/>
          </w:tcPr>
          <w:p w:rsidR="00E0796F" w:rsidRPr="0036362F" w:rsidRDefault="00E0796F" w:rsidP="00DF75DB">
            <w:pPr>
              <w:pStyle w:val="Zkladntext"/>
            </w:pPr>
            <w:r w:rsidRPr="0036362F">
              <w:t>Prevence vzniku bioodpadů</w:t>
            </w:r>
          </w:p>
        </w:tc>
        <w:tc>
          <w:tcPr>
            <w:tcW w:w="4149" w:type="dxa"/>
          </w:tcPr>
          <w:p w:rsidR="00E0796F" w:rsidRPr="0036362F" w:rsidRDefault="00DB3A64" w:rsidP="0036362F">
            <w:pPr>
              <w:pStyle w:val="Bezmezer"/>
            </w:pPr>
            <w:r w:rsidRPr="0036362F">
              <w:t>d</w:t>
            </w:r>
            <w:r w:rsidR="002C1A40" w:rsidRPr="0036362F">
              <w:t>omácí kompostování – velmi rozšířené ve většině obcí, které řeší sběr rostlinných materiálů („bioodpady“, které nejsou v režimu zákona o odpadech)</w:t>
            </w:r>
          </w:p>
          <w:p w:rsidR="002C1A40" w:rsidRPr="0036362F" w:rsidRDefault="00DB3A64" w:rsidP="0036362F">
            <w:pPr>
              <w:pStyle w:val="Bezmezer"/>
            </w:pPr>
            <w:r w:rsidRPr="0036362F">
              <w:t>k</w:t>
            </w:r>
            <w:r w:rsidR="002C1A40" w:rsidRPr="0036362F">
              <w:t xml:space="preserve">omunitní kompostárny </w:t>
            </w:r>
          </w:p>
        </w:tc>
      </w:tr>
      <w:tr w:rsidR="00DA282D" w:rsidRPr="0036362F" w:rsidTr="00435D77">
        <w:tc>
          <w:tcPr>
            <w:tcW w:w="4606" w:type="dxa"/>
          </w:tcPr>
          <w:p w:rsidR="00DA282D" w:rsidRPr="0036362F" w:rsidRDefault="00E0796F" w:rsidP="00DF75DB">
            <w:pPr>
              <w:pStyle w:val="Zkladntext"/>
            </w:pPr>
            <w:r w:rsidRPr="0036362F">
              <w:t>Zařízení na zpracování a využití bio</w:t>
            </w:r>
            <w:r w:rsidR="00C15B07" w:rsidRPr="0036362F">
              <w:t>o</w:t>
            </w:r>
            <w:r w:rsidRPr="0036362F">
              <w:t>dpadů</w:t>
            </w:r>
          </w:p>
        </w:tc>
        <w:tc>
          <w:tcPr>
            <w:tcW w:w="4149" w:type="dxa"/>
          </w:tcPr>
          <w:p w:rsidR="00DA282D" w:rsidRPr="0036362F" w:rsidRDefault="00DA282D" w:rsidP="0036362F">
            <w:pPr>
              <w:pStyle w:val="Bezmezer"/>
            </w:pPr>
            <w:r w:rsidRPr="0036362F">
              <w:t xml:space="preserve">Počet </w:t>
            </w:r>
            <w:r w:rsidR="002C1A40" w:rsidRPr="0036362F">
              <w:t>vhodných BPS -</w:t>
            </w:r>
            <w:r w:rsidRPr="0036362F">
              <w:t xml:space="preserve"> </w:t>
            </w:r>
            <w:r w:rsidR="00EF3786" w:rsidRPr="0036362F">
              <w:t>2</w:t>
            </w:r>
          </w:p>
          <w:p w:rsidR="00D32051" w:rsidRPr="0036362F" w:rsidRDefault="00EF3786" w:rsidP="0036362F">
            <w:pPr>
              <w:pStyle w:val="Bezmezer"/>
            </w:pPr>
            <w:r w:rsidRPr="0036362F">
              <w:t>32</w:t>
            </w:r>
            <w:r w:rsidR="00D32051" w:rsidRPr="0036362F">
              <w:t xml:space="preserve"> kompostáren (zařízení dle §14 zákona o odpadech)</w:t>
            </w:r>
          </w:p>
          <w:p w:rsidR="00EF3786" w:rsidRPr="0036362F" w:rsidRDefault="00EF3786" w:rsidP="0036362F">
            <w:pPr>
              <w:pStyle w:val="Bezmezer"/>
            </w:pPr>
            <w:r w:rsidRPr="0036362F">
              <w:t xml:space="preserve">Celková kapacita </w:t>
            </w:r>
            <w:r w:rsidR="00DB3A64" w:rsidRPr="0036362F">
              <w:t>kompostáren</w:t>
            </w:r>
            <w:r w:rsidRPr="0036362F">
              <w:t xml:space="preserve"> cca 120 tis. t </w:t>
            </w:r>
            <w:r w:rsidR="00DB3A64" w:rsidRPr="0036362F">
              <w:t>/rok</w:t>
            </w:r>
            <w:r w:rsidRPr="0036362F">
              <w:t xml:space="preserve"> </w:t>
            </w:r>
          </w:p>
          <w:p w:rsidR="00DA282D" w:rsidRPr="0036362F" w:rsidRDefault="00EF3786" w:rsidP="0036362F">
            <w:pPr>
              <w:pStyle w:val="Bezmezer"/>
            </w:pPr>
            <w:r w:rsidRPr="0036362F">
              <w:t>6 komunitních</w:t>
            </w:r>
            <w:r w:rsidR="00D32051" w:rsidRPr="0036362F">
              <w:t xml:space="preserve"> kompostáren </w:t>
            </w:r>
          </w:p>
        </w:tc>
      </w:tr>
    </w:tbl>
    <w:p w:rsidR="00C15B07" w:rsidRDefault="00DA282D" w:rsidP="00DA282D">
      <w:pPr>
        <w:spacing w:after="0"/>
        <w:rPr>
          <w:rFonts w:ascii="Arial" w:hAnsi="Arial" w:cs="Arial"/>
        </w:rPr>
      </w:pPr>
      <w:r w:rsidRPr="004C6FF2">
        <w:rPr>
          <w:rFonts w:ascii="Arial" w:hAnsi="Arial" w:cs="Arial"/>
        </w:rPr>
        <w:t xml:space="preserve"> </w:t>
      </w:r>
    </w:p>
    <w:p w:rsidR="00C15B07" w:rsidRPr="00E84116" w:rsidRDefault="00DA282D" w:rsidP="0036362F">
      <w:pPr>
        <w:pStyle w:val="normln0"/>
      </w:pPr>
      <w:r w:rsidRPr="00E84116">
        <w:t>Prog</w:t>
      </w:r>
      <w:r w:rsidR="00C15B07" w:rsidRPr="00E84116">
        <w:t xml:space="preserve">nóza produkce </w:t>
      </w:r>
      <w:r w:rsidR="00E84116" w:rsidRPr="00E84116">
        <w:t>BRKO</w:t>
      </w:r>
    </w:p>
    <w:p w:rsidR="00E84116" w:rsidRDefault="00E84116" w:rsidP="0036362F">
      <w:r>
        <w:t>Jedná se o odpady s obsahem biologické složky</w:t>
      </w:r>
      <w:r w:rsidRPr="00E84116">
        <w:t xml:space="preserve"> a přepočtené pomocí obsahových podílových koeficientů</w:t>
      </w:r>
      <w:r>
        <w:t>.</w:t>
      </w:r>
    </w:p>
    <w:tbl>
      <w:tblPr>
        <w:tblW w:w="7472" w:type="dxa"/>
        <w:tblInd w:w="55" w:type="dxa"/>
        <w:tblCellMar>
          <w:left w:w="70" w:type="dxa"/>
          <w:right w:w="70" w:type="dxa"/>
        </w:tblCellMar>
        <w:tblLook w:val="04A0" w:firstRow="1" w:lastRow="0" w:firstColumn="1" w:lastColumn="0" w:noHBand="0" w:noVBand="1"/>
      </w:tblPr>
      <w:tblGrid>
        <w:gridCol w:w="760"/>
        <w:gridCol w:w="960"/>
        <w:gridCol w:w="989"/>
        <w:gridCol w:w="992"/>
        <w:gridCol w:w="992"/>
        <w:gridCol w:w="992"/>
        <w:gridCol w:w="980"/>
        <w:gridCol w:w="807"/>
      </w:tblGrid>
      <w:tr w:rsidR="00E84116" w:rsidRPr="00E84116" w:rsidTr="00CC0E32">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116" w:rsidRPr="00E84116" w:rsidRDefault="00E84116" w:rsidP="00E84116">
            <w:pPr>
              <w:spacing w:after="0"/>
              <w:rPr>
                <w:rFonts w:eastAsia="Times New Roman"/>
                <w:b/>
                <w:bCs/>
                <w:color w:val="000000"/>
                <w:lang w:eastAsia="cs-CZ"/>
              </w:rPr>
            </w:pPr>
            <w:r w:rsidRPr="00E84116">
              <w:rPr>
                <w:rFonts w:eastAsia="Times New Roman"/>
                <w:b/>
                <w:bCs/>
                <w:color w:val="000000"/>
                <w:lang w:eastAsia="cs-CZ"/>
              </w:rPr>
              <w: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center"/>
              <w:rPr>
                <w:rFonts w:eastAsia="Times New Roman"/>
                <w:b/>
                <w:bCs/>
                <w:color w:val="000000"/>
                <w:lang w:eastAsia="cs-CZ"/>
              </w:rPr>
            </w:pPr>
            <w:r w:rsidRPr="00E84116">
              <w:rPr>
                <w:rFonts w:eastAsia="Times New Roman"/>
                <w:b/>
                <w:bCs/>
                <w:color w:val="000000"/>
                <w:lang w:eastAsia="cs-CZ"/>
              </w:rPr>
              <w:t>2013</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center"/>
              <w:rPr>
                <w:rFonts w:eastAsia="Times New Roman"/>
                <w:b/>
                <w:bCs/>
                <w:color w:val="000000"/>
                <w:lang w:eastAsia="cs-CZ"/>
              </w:rPr>
            </w:pPr>
            <w:r w:rsidRPr="00E84116">
              <w:rPr>
                <w:rFonts w:eastAsia="Times New Roman"/>
                <w:b/>
                <w:bCs/>
                <w:color w:val="000000"/>
                <w:lang w:eastAsia="cs-CZ"/>
              </w:rPr>
              <w:t>2014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center"/>
              <w:rPr>
                <w:rFonts w:eastAsia="Times New Roman"/>
                <w:b/>
                <w:bCs/>
                <w:color w:val="000000"/>
                <w:lang w:eastAsia="cs-CZ"/>
              </w:rPr>
            </w:pPr>
            <w:r w:rsidRPr="00E84116">
              <w:rPr>
                <w:rFonts w:eastAsia="Times New Roman"/>
                <w:b/>
                <w:bCs/>
                <w:color w:val="000000"/>
                <w:lang w:eastAsia="cs-CZ"/>
              </w:rPr>
              <w:t>2020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center"/>
              <w:rPr>
                <w:rFonts w:eastAsia="Times New Roman"/>
                <w:b/>
                <w:bCs/>
                <w:color w:val="000000"/>
                <w:lang w:eastAsia="cs-CZ"/>
              </w:rPr>
            </w:pPr>
            <w:r w:rsidRPr="00E84116">
              <w:rPr>
                <w:rFonts w:eastAsia="Times New Roman"/>
                <w:b/>
                <w:bCs/>
                <w:color w:val="000000"/>
                <w:lang w:eastAsia="cs-CZ"/>
              </w:rPr>
              <w:t>2023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center"/>
              <w:rPr>
                <w:rFonts w:eastAsia="Times New Roman"/>
                <w:b/>
                <w:bCs/>
                <w:color w:val="000000"/>
                <w:lang w:eastAsia="cs-CZ"/>
              </w:rPr>
            </w:pPr>
            <w:r w:rsidRPr="00E84116">
              <w:rPr>
                <w:rFonts w:eastAsia="Times New Roman"/>
                <w:b/>
                <w:bCs/>
                <w:color w:val="000000"/>
                <w:lang w:eastAsia="cs-CZ"/>
              </w:rPr>
              <w:t>2024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center"/>
              <w:rPr>
                <w:rFonts w:eastAsia="Times New Roman"/>
                <w:b/>
                <w:bCs/>
                <w:color w:val="000000"/>
                <w:lang w:eastAsia="cs-CZ"/>
              </w:rPr>
            </w:pPr>
            <w:r w:rsidRPr="00E84116">
              <w:rPr>
                <w:rFonts w:eastAsia="Times New Roman"/>
                <w:b/>
                <w:bCs/>
                <w:color w:val="000000"/>
                <w:lang w:eastAsia="cs-CZ"/>
              </w:rPr>
              <w:t>2025</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E84116" w:rsidRPr="00E84116" w:rsidRDefault="00E84116" w:rsidP="00E84116">
            <w:pPr>
              <w:spacing w:after="0"/>
              <w:jc w:val="center"/>
              <w:rPr>
                <w:rFonts w:eastAsia="Times New Roman"/>
                <w:b/>
                <w:bCs/>
                <w:color w:val="000000"/>
                <w:lang w:eastAsia="cs-CZ"/>
              </w:rPr>
            </w:pPr>
            <w:r w:rsidRPr="00E84116">
              <w:rPr>
                <w:rFonts w:eastAsia="Times New Roman"/>
                <w:b/>
                <w:bCs/>
                <w:color w:val="000000"/>
                <w:lang w:eastAsia="cs-CZ"/>
              </w:rPr>
              <w:t>Pokles</w:t>
            </w:r>
          </w:p>
        </w:tc>
      </w:tr>
      <w:tr w:rsidR="00E84116" w:rsidRPr="00E84116" w:rsidTr="00CC0E32">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84116" w:rsidRPr="00E84116" w:rsidRDefault="00E84116" w:rsidP="00E84116">
            <w:pPr>
              <w:spacing w:after="0"/>
              <w:rPr>
                <w:rFonts w:eastAsia="Times New Roman"/>
                <w:b/>
                <w:bCs/>
                <w:color w:val="000000"/>
                <w:sz w:val="20"/>
                <w:szCs w:val="20"/>
                <w:lang w:eastAsia="cs-CZ"/>
              </w:rPr>
            </w:pPr>
            <w:r w:rsidRPr="00E84116">
              <w:rPr>
                <w:rFonts w:eastAsia="Times New Roman"/>
                <w:b/>
                <w:bCs/>
                <w:color w:val="000000"/>
                <w:sz w:val="20"/>
                <w:szCs w:val="20"/>
                <w:lang w:eastAsia="cs-CZ"/>
              </w:rPr>
              <w:t>BRKO</w:t>
            </w:r>
          </w:p>
        </w:tc>
        <w:tc>
          <w:tcPr>
            <w:tcW w:w="960" w:type="dxa"/>
            <w:tcBorders>
              <w:top w:val="nil"/>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right"/>
              <w:rPr>
                <w:rFonts w:eastAsia="Times New Roman"/>
                <w:color w:val="000000"/>
                <w:lang w:eastAsia="cs-CZ"/>
              </w:rPr>
            </w:pPr>
            <w:r w:rsidRPr="00E84116">
              <w:rPr>
                <w:rFonts w:eastAsia="Times New Roman"/>
                <w:color w:val="000000"/>
                <w:lang w:eastAsia="cs-CZ"/>
              </w:rPr>
              <w:t>124 722</w:t>
            </w:r>
          </w:p>
        </w:tc>
        <w:tc>
          <w:tcPr>
            <w:tcW w:w="989" w:type="dxa"/>
            <w:tcBorders>
              <w:top w:val="nil"/>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ind w:left="-53"/>
              <w:jc w:val="right"/>
              <w:rPr>
                <w:rFonts w:eastAsia="Times New Roman"/>
                <w:color w:val="000000"/>
                <w:lang w:eastAsia="cs-CZ"/>
              </w:rPr>
            </w:pPr>
            <w:r w:rsidRPr="00E84116">
              <w:rPr>
                <w:rFonts w:eastAsia="Times New Roman"/>
                <w:color w:val="000000"/>
                <w:lang w:eastAsia="cs-CZ"/>
              </w:rPr>
              <w:t>124 722</w:t>
            </w:r>
          </w:p>
        </w:tc>
        <w:tc>
          <w:tcPr>
            <w:tcW w:w="992" w:type="dxa"/>
            <w:tcBorders>
              <w:top w:val="nil"/>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ind w:left="-53"/>
              <w:jc w:val="right"/>
              <w:rPr>
                <w:rFonts w:eastAsia="Times New Roman"/>
                <w:color w:val="000000"/>
                <w:lang w:eastAsia="cs-CZ"/>
              </w:rPr>
            </w:pPr>
            <w:r w:rsidRPr="00E84116">
              <w:rPr>
                <w:rFonts w:eastAsia="Times New Roman"/>
                <w:color w:val="000000"/>
                <w:lang w:eastAsia="cs-CZ"/>
              </w:rPr>
              <w:t>122 863</w:t>
            </w:r>
          </w:p>
        </w:tc>
        <w:tc>
          <w:tcPr>
            <w:tcW w:w="992" w:type="dxa"/>
            <w:tcBorders>
              <w:top w:val="nil"/>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ind w:left="-53"/>
              <w:jc w:val="right"/>
              <w:rPr>
                <w:rFonts w:eastAsia="Times New Roman"/>
                <w:color w:val="000000"/>
                <w:lang w:eastAsia="cs-CZ"/>
              </w:rPr>
            </w:pPr>
            <w:r w:rsidRPr="00E84116">
              <w:rPr>
                <w:rFonts w:eastAsia="Times New Roman"/>
                <w:color w:val="000000"/>
                <w:lang w:eastAsia="cs-CZ"/>
              </w:rPr>
              <w:t>121 944</w:t>
            </w:r>
          </w:p>
        </w:tc>
        <w:tc>
          <w:tcPr>
            <w:tcW w:w="992" w:type="dxa"/>
            <w:tcBorders>
              <w:top w:val="nil"/>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ind w:left="-53"/>
              <w:jc w:val="right"/>
              <w:rPr>
                <w:rFonts w:eastAsia="Times New Roman"/>
                <w:color w:val="000000"/>
                <w:lang w:eastAsia="cs-CZ"/>
              </w:rPr>
            </w:pPr>
            <w:r w:rsidRPr="00E84116">
              <w:rPr>
                <w:rFonts w:eastAsia="Times New Roman"/>
                <w:color w:val="000000"/>
                <w:lang w:eastAsia="cs-CZ"/>
              </w:rPr>
              <w:t>121 639</w:t>
            </w:r>
          </w:p>
        </w:tc>
        <w:tc>
          <w:tcPr>
            <w:tcW w:w="980" w:type="dxa"/>
            <w:tcBorders>
              <w:top w:val="nil"/>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right"/>
              <w:rPr>
                <w:rFonts w:eastAsia="Times New Roman"/>
                <w:color w:val="000000"/>
                <w:lang w:eastAsia="cs-CZ"/>
              </w:rPr>
            </w:pPr>
            <w:r w:rsidRPr="00E84116">
              <w:rPr>
                <w:rFonts w:eastAsia="Times New Roman"/>
                <w:color w:val="000000"/>
                <w:lang w:eastAsia="cs-CZ"/>
              </w:rPr>
              <w:t>121 335</w:t>
            </w:r>
          </w:p>
        </w:tc>
        <w:tc>
          <w:tcPr>
            <w:tcW w:w="807" w:type="dxa"/>
            <w:tcBorders>
              <w:top w:val="nil"/>
              <w:left w:val="nil"/>
              <w:bottom w:val="single" w:sz="4" w:space="0" w:color="auto"/>
              <w:right w:val="single" w:sz="4" w:space="0" w:color="auto"/>
            </w:tcBorders>
            <w:shd w:val="clear" w:color="auto" w:fill="auto"/>
            <w:noWrap/>
            <w:vAlign w:val="bottom"/>
            <w:hideMark/>
          </w:tcPr>
          <w:p w:rsidR="00E84116" w:rsidRPr="00E84116" w:rsidRDefault="00E84116" w:rsidP="00E84116">
            <w:pPr>
              <w:spacing w:after="0"/>
              <w:jc w:val="center"/>
              <w:rPr>
                <w:rFonts w:eastAsia="Times New Roman"/>
                <w:color w:val="000000"/>
                <w:lang w:eastAsia="cs-CZ"/>
              </w:rPr>
            </w:pPr>
            <w:r w:rsidRPr="00E84116">
              <w:rPr>
                <w:rFonts w:eastAsia="Times New Roman"/>
                <w:color w:val="000000"/>
                <w:lang w:eastAsia="cs-CZ"/>
              </w:rPr>
              <w:t>3 387</w:t>
            </w:r>
          </w:p>
        </w:tc>
      </w:tr>
    </w:tbl>
    <w:p w:rsidR="00CC0E32" w:rsidRPr="00CC0E32" w:rsidRDefault="00CC0E32" w:rsidP="00CC0E32">
      <w:pPr>
        <w:pStyle w:val="Zkladntext"/>
        <w:rPr>
          <w:i/>
          <w:sz w:val="20"/>
        </w:rPr>
      </w:pPr>
      <w:proofErr w:type="spellStart"/>
      <w:r w:rsidRPr="00CC0E32">
        <w:rPr>
          <w:i/>
          <w:sz w:val="20"/>
        </w:rPr>
        <w:t>Pozn</w:t>
      </w:r>
      <w:proofErr w:type="spellEnd"/>
      <w:r w:rsidRPr="00CC0E32">
        <w:rPr>
          <w:i/>
          <w:sz w:val="20"/>
        </w:rPr>
        <w:t xml:space="preserve">: Metodika výpočtu </w:t>
      </w:r>
      <w:proofErr w:type="gramStart"/>
      <w:r w:rsidRPr="00CC0E32">
        <w:rPr>
          <w:i/>
          <w:sz w:val="20"/>
        </w:rPr>
        <w:t>viz.</w:t>
      </w:r>
      <w:proofErr w:type="gramEnd"/>
      <w:r w:rsidRPr="00CC0E32">
        <w:rPr>
          <w:i/>
          <w:sz w:val="20"/>
        </w:rPr>
        <w:t xml:space="preserve"> Analytická část POH OK, </w:t>
      </w:r>
      <w:proofErr w:type="gramStart"/>
      <w:r w:rsidRPr="00CC0E32">
        <w:rPr>
          <w:i/>
          <w:sz w:val="20"/>
        </w:rPr>
        <w:t>kap.4.11</w:t>
      </w:r>
      <w:proofErr w:type="gramEnd"/>
    </w:p>
    <w:p w:rsidR="00E84116" w:rsidRDefault="00E84116" w:rsidP="00E84116">
      <w:pPr>
        <w:spacing w:after="0"/>
        <w:rPr>
          <w:rFonts w:ascii="Arial" w:hAnsi="Arial" w:cs="Arial"/>
          <w:highlight w:val="yellow"/>
        </w:rPr>
      </w:pPr>
    </w:p>
    <w:p w:rsidR="008803D0" w:rsidRPr="00CD2F9E" w:rsidRDefault="008803D0" w:rsidP="00FA51AB">
      <w:pPr>
        <w:pStyle w:val="normln0"/>
      </w:pPr>
      <w:r w:rsidRPr="00EF30DA">
        <w:t xml:space="preserve">Cíle ze závazné části POH </w:t>
      </w:r>
      <w:r w:rsidR="004E70CF" w:rsidRPr="00EF30DA">
        <w:t>OK</w:t>
      </w:r>
    </w:p>
    <w:p w:rsidR="008803D0" w:rsidRPr="007E2ED0" w:rsidRDefault="008803D0" w:rsidP="00FA51AB">
      <w:pPr>
        <w:pStyle w:val="Bezmezer"/>
      </w:pPr>
      <w:r w:rsidRPr="008803D0">
        <w:t xml:space="preserve">Zavedení a/nebo rozšíření odděleného sběru biologicky rozložitelných odpadů v obcích (cíl </w:t>
      </w:r>
      <w:r w:rsidRPr="007E2ED0">
        <w:t>7)</w:t>
      </w:r>
    </w:p>
    <w:p w:rsidR="008803D0" w:rsidRPr="007E2ED0" w:rsidRDefault="008803D0" w:rsidP="00FA51AB">
      <w:pPr>
        <w:pStyle w:val="Bezmezer"/>
      </w:pPr>
      <w:r w:rsidRPr="007E2ED0">
        <w:t>Rozvoj infrastruktury k zajištění využití biologicky rozložitelných odpadů. (cíl 8)</w:t>
      </w:r>
    </w:p>
    <w:p w:rsidR="008803D0" w:rsidRPr="007E2ED0" w:rsidRDefault="008803D0" w:rsidP="00FA51AB">
      <w:pPr>
        <w:pStyle w:val="Bezmezer"/>
      </w:pPr>
      <w:r w:rsidRPr="007E2ED0">
        <w:lastRenderedPageBreak/>
        <w:t>Snížení maximálního množství biologicky rozložitelných komunálních odpadů ukládaných na skládky (cíl 9)</w:t>
      </w:r>
    </w:p>
    <w:p w:rsidR="008803D0" w:rsidRPr="0061575B" w:rsidRDefault="008803D0" w:rsidP="00FA51AB">
      <w:pPr>
        <w:pStyle w:val="normln0"/>
      </w:pPr>
      <w:r w:rsidRPr="0061575B">
        <w:t>Zásady</w:t>
      </w:r>
    </w:p>
    <w:p w:rsidR="004B5998" w:rsidRPr="0061575B" w:rsidRDefault="007F4666" w:rsidP="00FA51AB">
      <w:pPr>
        <w:pStyle w:val="Bezmezer"/>
      </w:pPr>
      <w:r>
        <w:rPr>
          <w:bCs/>
        </w:rPr>
        <w:t>Pokračovat v zavádění</w:t>
      </w:r>
      <w:r w:rsidR="008803D0">
        <w:rPr>
          <w:bCs/>
        </w:rPr>
        <w:t xml:space="preserve"> odděleného</w:t>
      </w:r>
      <w:r w:rsidR="004B5998" w:rsidRPr="008803D0">
        <w:rPr>
          <w:bCs/>
        </w:rPr>
        <w:t xml:space="preserve"> sběr</w:t>
      </w:r>
      <w:r w:rsidR="00FA73AB">
        <w:rPr>
          <w:bCs/>
        </w:rPr>
        <w:t>u</w:t>
      </w:r>
      <w:r w:rsidR="004B5998" w:rsidRPr="008803D0">
        <w:rPr>
          <w:bCs/>
        </w:rPr>
        <w:t xml:space="preserve"> bioodpadů rostlinného původu</w:t>
      </w:r>
      <w:r w:rsidR="00FA73AB">
        <w:rPr>
          <w:bCs/>
        </w:rPr>
        <w:t xml:space="preserve"> v obcích</w:t>
      </w:r>
      <w:r w:rsidR="004B5998" w:rsidRPr="008803D0">
        <w:t>,</w:t>
      </w:r>
      <w:r w:rsidR="004B5998" w:rsidRPr="0061575B">
        <w:t xml:space="preserve"> který zahrnuje odpad z domácností (především ze zahrad rodinných domků) a odpad z údržby veřejné zeleně</w:t>
      </w:r>
      <w:r w:rsidR="00FA73AB">
        <w:t>. Systém stanovit OZV.</w:t>
      </w:r>
    </w:p>
    <w:p w:rsidR="007C4C7D" w:rsidRDefault="004B5998" w:rsidP="00FA51AB">
      <w:pPr>
        <w:pStyle w:val="Bezmezer"/>
      </w:pPr>
      <w:r w:rsidRPr="0061575B">
        <w:t>Oddělený sběr dalších druhů bioodpa</w:t>
      </w:r>
      <w:r w:rsidR="00FA73AB">
        <w:t>dů (včetně živočišných) je možný</w:t>
      </w:r>
      <w:r w:rsidRPr="0061575B">
        <w:t xml:space="preserve"> pouze ve vazbě na vhodné zařízení v regionu, které dokáže zajistit </w:t>
      </w:r>
      <w:proofErr w:type="spellStart"/>
      <w:r w:rsidRPr="0061575B">
        <w:t>hygienizace</w:t>
      </w:r>
      <w:proofErr w:type="spellEnd"/>
      <w:r w:rsidRPr="0061575B">
        <w:t xml:space="preserve"> odpadů a další nakládání s nimi.</w:t>
      </w:r>
      <w:r w:rsidR="00FA73AB">
        <w:t xml:space="preserve"> V případě sběru bioodpadů také živočišného původu je nutné upravit podmínky sběru s ohledem na bezpečnost, ochranu lidského zdraví a hygienu. </w:t>
      </w:r>
    </w:p>
    <w:p w:rsidR="004B5998" w:rsidRPr="0061575B" w:rsidRDefault="007C4C7D" w:rsidP="00FA51AB">
      <w:pPr>
        <w:pStyle w:val="Bezmezer"/>
      </w:pPr>
      <w:r>
        <w:t xml:space="preserve">Zvolený systém a rozsah sběru musí vycházet z kvalitativních a kvantitativních požadavků koncových zpracovatelů bioodpadů z dané obce.  </w:t>
      </w:r>
      <w:r w:rsidR="00FA73AB">
        <w:t xml:space="preserve"> </w:t>
      </w:r>
    </w:p>
    <w:p w:rsidR="00FA73AB" w:rsidRPr="001D663B" w:rsidRDefault="004B5998" w:rsidP="001D663B">
      <w:pPr>
        <w:pStyle w:val="Bezmezer"/>
      </w:pPr>
      <w:r w:rsidRPr="001D663B">
        <w:t xml:space="preserve">Obec je odpovědná zajistit využití sebraných bioodpadů na vhodných zařízeních především s vazbou </w:t>
      </w:r>
      <w:r w:rsidR="00FA73AB" w:rsidRPr="001D663B">
        <w:t>na regionální zemědělskou výrobu při využití kompostů a dalších vhodných produktů ze zpracování bioodpadů.</w:t>
      </w:r>
    </w:p>
    <w:p w:rsidR="00FA73AB" w:rsidRPr="001D663B" w:rsidRDefault="00FA73AB" w:rsidP="001D663B">
      <w:pPr>
        <w:pStyle w:val="Bezmezer"/>
      </w:pPr>
      <w:r w:rsidRPr="001D663B">
        <w:t>Mechanicko-biologická úprava a energetické využití biologicky rozložitelné složky obsažené ve směsném komunálním odpadu nenahrazují povinnost obce zavést systém odděleného sběru biologicky rozložitelných odpadů a jejich následné využití.</w:t>
      </w:r>
    </w:p>
    <w:p w:rsidR="005F4CB5" w:rsidRPr="001D663B" w:rsidRDefault="00FA73AB" w:rsidP="001D663B">
      <w:pPr>
        <w:pStyle w:val="Bezmezer"/>
      </w:pPr>
      <w:r w:rsidRPr="001D663B">
        <w:t xml:space="preserve">Důsledná podpora prevenčních opatření – domácí kompostování a využívání komunitních kompostáren pro zpracování a využití vhodných rostlinných </w:t>
      </w:r>
      <w:proofErr w:type="gramStart"/>
      <w:r w:rsidRPr="001D663B">
        <w:t>zbytků  (viz</w:t>
      </w:r>
      <w:proofErr w:type="gramEnd"/>
      <w:r w:rsidR="005F4CB5" w:rsidRPr="001D663B">
        <w:t xml:space="preserve"> kap. 1.1 Směrné části</w:t>
      </w:r>
      <w:r w:rsidR="001054E4" w:rsidRPr="001D663B">
        <w:t>, část II</w:t>
      </w:r>
      <w:r w:rsidR="005F4CB5" w:rsidRPr="001D663B">
        <w:t>).</w:t>
      </w:r>
    </w:p>
    <w:p w:rsidR="001D663B" w:rsidRPr="001D663B" w:rsidRDefault="005F4CB5" w:rsidP="001D663B">
      <w:pPr>
        <w:pStyle w:val="Bezmezer"/>
      </w:pPr>
      <w:r w:rsidRPr="001D663B">
        <w:t>Podporovat rozvoj infrastruktury pro sběr a zpracování bioodpadů s ohledem na využitelnost výstupních produktů ze zařízení a využitelnost zařízení pro komunální bioodpady</w:t>
      </w:r>
      <w:r w:rsidR="00D24582" w:rsidRPr="001D663B">
        <w:t>. Základní infrastruktura pro sběr bioodpadů (sběrné nádoby, velkokapacitní kontejnery, dovybavení sběrných dvorů apod.) bude majetkem obcí/sdružení obcí (nebo jiných vhodných uskupení obcí. Obce/sdružení obcí mohou také vlastnit zařízení pro zpracování bioodpadů („malá“ zařízení</w:t>
      </w:r>
      <w:r w:rsidR="001054E4" w:rsidRPr="001D663B">
        <w:t xml:space="preserve"> dle §33b zákona o odpadech</w:t>
      </w:r>
      <w:r w:rsidR="00D24582" w:rsidRPr="001D663B">
        <w:t xml:space="preserve">, kompostárny jako zařízení podle </w:t>
      </w:r>
      <w:r w:rsidR="001054E4" w:rsidRPr="001D663B">
        <w:t xml:space="preserve">§14 </w:t>
      </w:r>
      <w:r w:rsidR="00D24582" w:rsidRPr="001D663B">
        <w:t xml:space="preserve">zákona o odpadech) </w:t>
      </w:r>
    </w:p>
    <w:p w:rsidR="0061575B" w:rsidRPr="001D663B" w:rsidRDefault="001D663B" w:rsidP="001D663B">
      <w:pPr>
        <w:pStyle w:val="Bezmezer"/>
      </w:pPr>
      <w:r>
        <w:t>Separovat a využívat</w:t>
      </w:r>
      <w:r w:rsidRPr="001D663B">
        <w:t xml:space="preserve"> BRKO především z důvodu snižování jeho podílu v SKO.</w:t>
      </w:r>
    </w:p>
    <w:p w:rsidR="008803D0" w:rsidRDefault="008803D0" w:rsidP="00FA51AB">
      <w:pPr>
        <w:pStyle w:val="Nadpis3"/>
      </w:pPr>
      <w:bookmarkStart w:id="19" w:name="_Toc436029975"/>
      <w:r>
        <w:t>Opatření a nástroje</w:t>
      </w:r>
      <w:bookmarkEnd w:id="19"/>
      <w:r>
        <w:t xml:space="preserve"> </w:t>
      </w:r>
    </w:p>
    <w:p w:rsidR="008803D0" w:rsidRDefault="008803D0" w:rsidP="008803D0">
      <w:pPr>
        <w:spacing w:after="0"/>
        <w:rPr>
          <w:rFonts w:ascii="Arial" w:hAnsi="Arial" w:cs="Arial"/>
        </w:rPr>
      </w:pPr>
    </w:p>
    <w:tbl>
      <w:tblPr>
        <w:tblStyle w:val="Mkatabulky"/>
        <w:tblW w:w="9214" w:type="dxa"/>
        <w:tblInd w:w="108" w:type="dxa"/>
        <w:tblLook w:val="04A0" w:firstRow="1" w:lastRow="0" w:firstColumn="1" w:lastColumn="0" w:noHBand="0" w:noVBand="1"/>
      </w:tblPr>
      <w:tblGrid>
        <w:gridCol w:w="1607"/>
        <w:gridCol w:w="344"/>
        <w:gridCol w:w="7263"/>
      </w:tblGrid>
      <w:tr w:rsidR="008803D0" w:rsidRPr="00FA51AB" w:rsidTr="000F4E88">
        <w:tc>
          <w:tcPr>
            <w:tcW w:w="1607" w:type="dxa"/>
            <w:shd w:val="clear" w:color="auto" w:fill="DBE5F1" w:themeFill="accent1" w:themeFillTint="33"/>
          </w:tcPr>
          <w:p w:rsidR="008803D0" w:rsidRPr="00FA51AB" w:rsidRDefault="008803D0" w:rsidP="00FA51AB">
            <w:pPr>
              <w:pStyle w:val="Zkladntext"/>
              <w:ind w:right="-61"/>
              <w:rPr>
                <w:b/>
              </w:rPr>
            </w:pPr>
            <w:r w:rsidRPr="00FA51AB">
              <w:rPr>
                <w:b/>
              </w:rPr>
              <w:t>Číslo opatření</w:t>
            </w:r>
          </w:p>
        </w:tc>
        <w:tc>
          <w:tcPr>
            <w:tcW w:w="7607" w:type="dxa"/>
            <w:gridSpan w:val="2"/>
            <w:shd w:val="clear" w:color="auto" w:fill="DBE5F1" w:themeFill="accent1" w:themeFillTint="33"/>
          </w:tcPr>
          <w:p w:rsidR="008803D0" w:rsidRPr="00FA51AB" w:rsidRDefault="000F4E88" w:rsidP="00FA51AB">
            <w:pPr>
              <w:pStyle w:val="Zkladntext"/>
              <w:rPr>
                <w:b/>
              </w:rPr>
            </w:pPr>
            <w:r>
              <w:rPr>
                <w:b/>
              </w:rPr>
              <w:t>13</w:t>
            </w:r>
          </w:p>
        </w:tc>
      </w:tr>
      <w:tr w:rsidR="008803D0" w:rsidRPr="00FA51AB" w:rsidTr="00435D77">
        <w:tc>
          <w:tcPr>
            <w:tcW w:w="1607" w:type="dxa"/>
          </w:tcPr>
          <w:p w:rsidR="008803D0" w:rsidRPr="00FA51AB" w:rsidRDefault="008803D0" w:rsidP="00FA51AB">
            <w:pPr>
              <w:pStyle w:val="Zkladntext"/>
            </w:pPr>
            <w:r w:rsidRPr="00FA51AB">
              <w:t>Název opatření</w:t>
            </w:r>
          </w:p>
        </w:tc>
        <w:tc>
          <w:tcPr>
            <w:tcW w:w="7607" w:type="dxa"/>
            <w:gridSpan w:val="2"/>
          </w:tcPr>
          <w:p w:rsidR="008803D0" w:rsidRPr="00FA51AB" w:rsidRDefault="005F4CB5" w:rsidP="00FA51AB">
            <w:pPr>
              <w:pStyle w:val="Zkladntext"/>
              <w:rPr>
                <w:b/>
              </w:rPr>
            </w:pPr>
            <w:r w:rsidRPr="00FA51AB">
              <w:rPr>
                <w:b/>
                <w:bCs/>
                <w:color w:val="000000" w:themeColor="text1"/>
              </w:rPr>
              <w:t>Zavedení a/nebo rozšíření odděleného sběru biologicky rozložitelných odpadů v obcích</w:t>
            </w:r>
          </w:p>
        </w:tc>
      </w:tr>
      <w:tr w:rsidR="00FA51AB" w:rsidRPr="00FA51AB" w:rsidTr="00435D77">
        <w:tc>
          <w:tcPr>
            <w:tcW w:w="1607" w:type="dxa"/>
            <w:vMerge w:val="restart"/>
          </w:tcPr>
          <w:p w:rsidR="00FA51AB" w:rsidRPr="00FA51AB" w:rsidRDefault="00FA51AB" w:rsidP="00FA51AB">
            <w:pPr>
              <w:pStyle w:val="Zkladntext"/>
            </w:pPr>
            <w:r w:rsidRPr="00FA51AB">
              <w:t>Činnosti</w:t>
            </w:r>
          </w:p>
        </w:tc>
        <w:tc>
          <w:tcPr>
            <w:tcW w:w="344" w:type="dxa"/>
          </w:tcPr>
          <w:p w:rsidR="00FA51AB" w:rsidRPr="00FA51AB" w:rsidRDefault="00FA51AB" w:rsidP="00FA51AB">
            <w:pPr>
              <w:pStyle w:val="Zkladntext"/>
            </w:pPr>
            <w:r w:rsidRPr="00FA51AB">
              <w:t>1</w:t>
            </w:r>
          </w:p>
        </w:tc>
        <w:tc>
          <w:tcPr>
            <w:tcW w:w="7263" w:type="dxa"/>
          </w:tcPr>
          <w:p w:rsidR="00FA51AB" w:rsidRPr="00FA51AB" w:rsidRDefault="00FA51AB" w:rsidP="00FA51AB">
            <w:pPr>
              <w:pStyle w:val="Zkladntext"/>
              <w:rPr>
                <w:color w:val="000000" w:themeColor="text1"/>
              </w:rPr>
            </w:pPr>
            <w:r w:rsidRPr="00FA51AB">
              <w:rPr>
                <w:color w:val="000000" w:themeColor="text1"/>
              </w:rPr>
              <w:t>zakotvit povinnost a podmínky odděleného sběru biologicky rozložitelných odpadů a papíru v obecně závazné vyhlášce obce</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2</w:t>
            </w:r>
          </w:p>
        </w:tc>
        <w:tc>
          <w:tcPr>
            <w:tcW w:w="7263" w:type="dxa"/>
          </w:tcPr>
          <w:p w:rsidR="00FA51AB" w:rsidRPr="00FA51AB" w:rsidRDefault="00FA51AB" w:rsidP="00FA51AB">
            <w:pPr>
              <w:pStyle w:val="Zkladntext"/>
            </w:pPr>
            <w:r w:rsidRPr="00FA51AB">
              <w:t xml:space="preserve">Vyhodnotit a navrhnout vhodný způsob sběru bioodpadů v kombinaci se sběrem a využitím rostlinných zbytků z obce podle principů odděleného </w:t>
            </w:r>
            <w:proofErr w:type="gramStart"/>
            <w:r w:rsidRPr="00FA51AB">
              <w:t>sběru v POH</w:t>
            </w:r>
            <w:proofErr w:type="gramEnd"/>
            <w:r w:rsidRPr="00FA51AB">
              <w:t xml:space="preserve"> OK a ve vazbě na podmínky zpracovatelských zařízení pro využití bioodpadů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3</w:t>
            </w:r>
          </w:p>
        </w:tc>
        <w:tc>
          <w:tcPr>
            <w:tcW w:w="7263" w:type="dxa"/>
          </w:tcPr>
          <w:p w:rsidR="00FA51AB" w:rsidRPr="00FA51AB" w:rsidRDefault="00FA51AB" w:rsidP="00FA51AB">
            <w:pPr>
              <w:pStyle w:val="Zkladntext"/>
            </w:pPr>
            <w:proofErr w:type="spellStart"/>
            <w:r w:rsidRPr="00FA51AB">
              <w:t>Meziobecní</w:t>
            </w:r>
            <w:proofErr w:type="spellEnd"/>
            <w:r w:rsidRPr="00FA51AB">
              <w:t xml:space="preserve"> spolupráce při stanovení jednotného systému sběru bioodpadů ve spádové oblasti ke koncovému zařízení na využití bioodpadů a jeho kvalitativních podmínek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4</w:t>
            </w:r>
          </w:p>
        </w:tc>
        <w:tc>
          <w:tcPr>
            <w:tcW w:w="7263" w:type="dxa"/>
          </w:tcPr>
          <w:p w:rsidR="00FA51AB" w:rsidRPr="00FA51AB" w:rsidRDefault="00FA51AB" w:rsidP="00FA51AB">
            <w:pPr>
              <w:pStyle w:val="Zkladntext"/>
            </w:pPr>
            <w:r w:rsidRPr="00FA51AB">
              <w:t xml:space="preserve">Zajistit dostatečné sběrné prostředky na sběrných dvorech/sběrných </w:t>
            </w:r>
            <w:r w:rsidRPr="00FA51AB">
              <w:lastRenderedPageBreak/>
              <w:t>místech</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5</w:t>
            </w:r>
          </w:p>
        </w:tc>
        <w:tc>
          <w:tcPr>
            <w:tcW w:w="7263" w:type="dxa"/>
          </w:tcPr>
          <w:p w:rsidR="00FA51AB" w:rsidRPr="00FA51AB" w:rsidRDefault="00FA51AB" w:rsidP="00FA51AB">
            <w:pPr>
              <w:pStyle w:val="Zkladntext"/>
            </w:pPr>
            <w:r w:rsidRPr="00FA51AB">
              <w:t xml:space="preserve">Zajistit dostatečné sběrné prostředky pro nádobový sběr, pokud je v obci provozován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6</w:t>
            </w:r>
          </w:p>
        </w:tc>
        <w:tc>
          <w:tcPr>
            <w:tcW w:w="7263" w:type="dxa"/>
          </w:tcPr>
          <w:p w:rsidR="00FA51AB" w:rsidRPr="00FA51AB" w:rsidRDefault="00FA51AB" w:rsidP="00FA51AB">
            <w:pPr>
              <w:pStyle w:val="Zkladntext"/>
            </w:pPr>
            <w:r w:rsidRPr="00FA51AB">
              <w:t>Zajištění kontrolovaného nakládání s odpadem z veřejné zeleně</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7</w:t>
            </w:r>
          </w:p>
        </w:tc>
        <w:tc>
          <w:tcPr>
            <w:tcW w:w="7263" w:type="dxa"/>
          </w:tcPr>
          <w:p w:rsidR="00FA51AB" w:rsidRPr="00FA51AB" w:rsidRDefault="00FA51AB" w:rsidP="00FA51AB">
            <w:pPr>
              <w:pStyle w:val="Zkladntext"/>
            </w:pPr>
            <w:r w:rsidRPr="00FA51AB">
              <w:t xml:space="preserve">Hodnocení způsobů sběru a stavu sběrné sítě v obcích </w:t>
            </w:r>
          </w:p>
        </w:tc>
      </w:tr>
      <w:tr w:rsidR="00FA51AB" w:rsidRPr="00FA51AB" w:rsidTr="00435D77">
        <w:tc>
          <w:tcPr>
            <w:tcW w:w="1607" w:type="dxa"/>
            <w:vMerge w:val="restart"/>
          </w:tcPr>
          <w:p w:rsidR="00FA51AB" w:rsidRPr="00FA51AB" w:rsidRDefault="00FA51AB" w:rsidP="00FA51AB">
            <w:pPr>
              <w:pStyle w:val="Zkladntext"/>
            </w:pPr>
            <w:r w:rsidRPr="00FA51AB">
              <w:t>Odpovědnost</w:t>
            </w:r>
          </w:p>
        </w:tc>
        <w:tc>
          <w:tcPr>
            <w:tcW w:w="344" w:type="dxa"/>
          </w:tcPr>
          <w:p w:rsidR="00FA51AB" w:rsidRPr="00FA51AB" w:rsidRDefault="00FA51AB" w:rsidP="00FA51AB">
            <w:pPr>
              <w:pStyle w:val="Zkladntext"/>
            </w:pPr>
            <w:r w:rsidRPr="00FA51AB">
              <w:t>1</w:t>
            </w:r>
          </w:p>
        </w:tc>
        <w:tc>
          <w:tcPr>
            <w:tcW w:w="7263" w:type="dxa"/>
          </w:tcPr>
          <w:p w:rsidR="00FA51AB" w:rsidRPr="00FA51AB" w:rsidRDefault="00FA51AB" w:rsidP="00FA51AB">
            <w:pPr>
              <w:pStyle w:val="Zkladntext"/>
            </w:pPr>
            <w:r w:rsidRPr="00FA51AB">
              <w:t>Obce</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2</w:t>
            </w:r>
          </w:p>
        </w:tc>
        <w:tc>
          <w:tcPr>
            <w:tcW w:w="7263" w:type="dxa"/>
          </w:tcPr>
          <w:p w:rsidR="00FA51AB" w:rsidRPr="00FA51AB" w:rsidRDefault="00FA51AB" w:rsidP="00563F0A">
            <w:pPr>
              <w:pStyle w:val="Zkladntext"/>
            </w:pPr>
            <w:r w:rsidRPr="00FA51AB">
              <w:t xml:space="preserve">Obce,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3</w:t>
            </w:r>
          </w:p>
        </w:tc>
        <w:tc>
          <w:tcPr>
            <w:tcW w:w="7263" w:type="dxa"/>
          </w:tcPr>
          <w:p w:rsidR="00FA51AB" w:rsidRPr="00FA51AB" w:rsidRDefault="00FA51AB" w:rsidP="00563F0A">
            <w:pPr>
              <w:pStyle w:val="Zkladntext"/>
            </w:pPr>
            <w:r w:rsidRPr="00FA51AB">
              <w:t xml:space="preserve">Obce,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4</w:t>
            </w:r>
          </w:p>
        </w:tc>
        <w:tc>
          <w:tcPr>
            <w:tcW w:w="7263" w:type="dxa"/>
          </w:tcPr>
          <w:p w:rsidR="00FA51AB" w:rsidRPr="00FA51AB" w:rsidRDefault="00FA51AB" w:rsidP="00563F0A">
            <w:pPr>
              <w:pStyle w:val="Zkladntext"/>
            </w:pPr>
            <w:r w:rsidRPr="00FA51AB">
              <w:t xml:space="preserve">Obce,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5</w:t>
            </w:r>
          </w:p>
        </w:tc>
        <w:tc>
          <w:tcPr>
            <w:tcW w:w="7263" w:type="dxa"/>
          </w:tcPr>
          <w:p w:rsidR="00FA51AB" w:rsidRPr="00FA51AB" w:rsidRDefault="00FA51AB" w:rsidP="00563F0A">
            <w:pPr>
              <w:pStyle w:val="Zkladntext"/>
            </w:pPr>
            <w:r w:rsidRPr="00FA51AB">
              <w:t xml:space="preserve">Obce,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6</w:t>
            </w:r>
          </w:p>
        </w:tc>
        <w:tc>
          <w:tcPr>
            <w:tcW w:w="7263" w:type="dxa"/>
          </w:tcPr>
          <w:p w:rsidR="00FA51AB" w:rsidRPr="00FA51AB" w:rsidRDefault="00FA51AB" w:rsidP="00563F0A">
            <w:pPr>
              <w:pStyle w:val="Zkladntext"/>
            </w:pPr>
            <w:r w:rsidRPr="00FA51AB">
              <w:t>Obce"</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7</w:t>
            </w:r>
          </w:p>
        </w:tc>
        <w:tc>
          <w:tcPr>
            <w:tcW w:w="7263" w:type="dxa"/>
          </w:tcPr>
          <w:p w:rsidR="00FA51AB" w:rsidRPr="00FA51AB" w:rsidRDefault="00FA51AB" w:rsidP="00FA51AB">
            <w:pPr>
              <w:pStyle w:val="Zkladntext"/>
            </w:pPr>
            <w:r w:rsidRPr="00FA51AB">
              <w:t>Kraj</w:t>
            </w:r>
          </w:p>
        </w:tc>
      </w:tr>
      <w:tr w:rsidR="00FA51AB" w:rsidRPr="00FA51AB" w:rsidTr="00435D77">
        <w:tc>
          <w:tcPr>
            <w:tcW w:w="1607" w:type="dxa"/>
            <w:vMerge w:val="restart"/>
          </w:tcPr>
          <w:p w:rsidR="00FA51AB" w:rsidRPr="00FA51AB" w:rsidRDefault="00FA51AB" w:rsidP="00FA51AB">
            <w:pPr>
              <w:pStyle w:val="Zkladntext"/>
            </w:pPr>
            <w:r w:rsidRPr="00FA51AB">
              <w:t>Nástroje</w:t>
            </w:r>
          </w:p>
        </w:tc>
        <w:tc>
          <w:tcPr>
            <w:tcW w:w="344" w:type="dxa"/>
          </w:tcPr>
          <w:p w:rsidR="00FA51AB" w:rsidRPr="00FA51AB" w:rsidRDefault="00FA51AB" w:rsidP="00FA51AB">
            <w:pPr>
              <w:pStyle w:val="Zkladntext"/>
            </w:pPr>
            <w:r w:rsidRPr="00FA51AB">
              <w:t>1</w:t>
            </w:r>
          </w:p>
        </w:tc>
        <w:tc>
          <w:tcPr>
            <w:tcW w:w="7263" w:type="dxa"/>
          </w:tcPr>
          <w:p w:rsidR="00FA51AB" w:rsidRPr="00FA51AB" w:rsidRDefault="00FA51AB" w:rsidP="00FA51AB">
            <w:pPr>
              <w:pStyle w:val="Bezmezer"/>
            </w:pPr>
            <w:r w:rsidRPr="00FA51AB">
              <w:t>Obecně závazná vyhláška obce o systému nakládání s komunálním odpadem</w:t>
            </w:r>
          </w:p>
          <w:p w:rsidR="00FA51AB" w:rsidRPr="00FA51AB" w:rsidRDefault="00FA51AB" w:rsidP="00FA51AB">
            <w:pPr>
              <w:pStyle w:val="Bezmezer"/>
            </w:pPr>
            <w:r w:rsidRPr="00FA51AB">
              <w:t xml:space="preserve">Stanovení systému i pro ostatní původce zapojené do systému obce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2</w:t>
            </w:r>
          </w:p>
        </w:tc>
        <w:tc>
          <w:tcPr>
            <w:tcW w:w="7263" w:type="dxa"/>
          </w:tcPr>
          <w:p w:rsidR="00FA51AB" w:rsidRPr="00FA51AB" w:rsidRDefault="00FA51AB" w:rsidP="00FA51AB">
            <w:pPr>
              <w:pStyle w:val="Bezmezer"/>
            </w:pPr>
            <w:r w:rsidRPr="00FA51AB">
              <w:t>Poptávka a vyhodnocení možností zpracování bioodpadů z obcí (vlastními silami, odborná firma)</w:t>
            </w:r>
          </w:p>
          <w:p w:rsidR="00FA51AB" w:rsidRPr="00FA51AB" w:rsidRDefault="00FA51AB" w:rsidP="00FA51AB">
            <w:pPr>
              <w:pStyle w:val="Bezmezer"/>
            </w:pPr>
            <w:r w:rsidRPr="00FA51AB">
              <w:t xml:space="preserve">Projekty nakládání s bioodpady ve vazbě na konkrétní zařízení na zpracování bioodpadů (vlastními silami, odborná firma)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3</w:t>
            </w:r>
          </w:p>
        </w:tc>
        <w:tc>
          <w:tcPr>
            <w:tcW w:w="7263" w:type="dxa"/>
          </w:tcPr>
          <w:p w:rsidR="00FA51AB" w:rsidRPr="00FA51AB" w:rsidRDefault="00FA51AB" w:rsidP="00FA51AB">
            <w:pPr>
              <w:pStyle w:val="Bezmezer"/>
            </w:pPr>
            <w:r w:rsidRPr="00FA51AB">
              <w:t xml:space="preserve">Společný projekt obcí na řešení sběru a dalšího nakládání s bioodpady v širším území ve vazbě na konkrétní zpracovatelské zařízení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4</w:t>
            </w:r>
          </w:p>
        </w:tc>
        <w:tc>
          <w:tcPr>
            <w:tcW w:w="7263" w:type="dxa"/>
          </w:tcPr>
          <w:p w:rsidR="00FA51AB" w:rsidRPr="00FA51AB" w:rsidRDefault="00FA51AB" w:rsidP="00FA51AB">
            <w:pPr>
              <w:pStyle w:val="Bezmezer"/>
            </w:pPr>
            <w:r w:rsidRPr="00FA51AB">
              <w:t xml:space="preserve">Nákup potřebných sběrných prostředků do sběrných dvorů/sběrných míst (různé typy velkokapacitních kontejnerů a sběrných nádob) s využitím případných veřejných prostředků.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5</w:t>
            </w:r>
          </w:p>
        </w:tc>
        <w:tc>
          <w:tcPr>
            <w:tcW w:w="7263" w:type="dxa"/>
          </w:tcPr>
          <w:p w:rsidR="00FA51AB" w:rsidRPr="00FA51AB" w:rsidRDefault="00FA51AB" w:rsidP="00FA51AB">
            <w:pPr>
              <w:pStyle w:val="Bezmezer"/>
            </w:pPr>
            <w:r w:rsidRPr="00FA51AB">
              <w:t xml:space="preserve">Nákup vhodných sběrných nádob podle typů zástavby a principů </w:t>
            </w:r>
            <w:proofErr w:type="gramStart"/>
            <w:r w:rsidRPr="00FA51AB">
              <w:t>uvedených v POH</w:t>
            </w:r>
            <w:proofErr w:type="gramEnd"/>
            <w:r w:rsidRPr="00FA51AB">
              <w:t xml:space="preserve"> OK s využitím případných veřejných prostředků</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6</w:t>
            </w:r>
          </w:p>
        </w:tc>
        <w:tc>
          <w:tcPr>
            <w:tcW w:w="7263" w:type="dxa"/>
          </w:tcPr>
          <w:p w:rsidR="00FA51AB" w:rsidRPr="00FA51AB" w:rsidRDefault="00FA51AB" w:rsidP="00FA51AB">
            <w:pPr>
              <w:pStyle w:val="Bezmezer"/>
            </w:pPr>
            <w:r w:rsidRPr="00FA51AB">
              <w:t>Úprava smluv s firmami, zajišťujícími v obci péči o veřejnou zeleň, s ohledem na zajištění maximálního využití bioodpadů</w:t>
            </w:r>
          </w:p>
          <w:p w:rsidR="00FA51AB" w:rsidRPr="00FA51AB" w:rsidRDefault="00FA51AB" w:rsidP="00FA51AB">
            <w:pPr>
              <w:pStyle w:val="Bezmezer"/>
            </w:pPr>
            <w:r w:rsidRPr="00FA51AB">
              <w:t xml:space="preserve">Důsledná kontrola dodržování podmínek smluv </w:t>
            </w:r>
          </w:p>
        </w:tc>
      </w:tr>
      <w:tr w:rsidR="00FA51AB" w:rsidRPr="00FA51AB" w:rsidTr="00435D77">
        <w:tc>
          <w:tcPr>
            <w:tcW w:w="1607" w:type="dxa"/>
            <w:vMerge/>
          </w:tcPr>
          <w:p w:rsidR="00FA51AB" w:rsidRPr="00FA51AB" w:rsidRDefault="00FA51AB" w:rsidP="00FA51AB">
            <w:pPr>
              <w:pStyle w:val="Zkladntext"/>
            </w:pPr>
          </w:p>
        </w:tc>
        <w:tc>
          <w:tcPr>
            <w:tcW w:w="344" w:type="dxa"/>
          </w:tcPr>
          <w:p w:rsidR="00FA51AB" w:rsidRPr="00FA51AB" w:rsidRDefault="00FA51AB" w:rsidP="00FA51AB">
            <w:pPr>
              <w:pStyle w:val="Zkladntext"/>
            </w:pPr>
            <w:r w:rsidRPr="00FA51AB">
              <w:t>7</w:t>
            </w:r>
          </w:p>
        </w:tc>
        <w:tc>
          <w:tcPr>
            <w:tcW w:w="7263" w:type="dxa"/>
          </w:tcPr>
          <w:p w:rsidR="00FA51AB" w:rsidRPr="00FA51AB" w:rsidRDefault="00FA51AB" w:rsidP="00FA51AB">
            <w:pPr>
              <w:pStyle w:val="Bezmezer"/>
            </w:pPr>
            <w:r w:rsidRPr="00FA51AB">
              <w:t>Pravid</w:t>
            </w:r>
            <w:r w:rsidR="001D663B">
              <w:t xml:space="preserve">elní hodnocení </w:t>
            </w:r>
            <w:r w:rsidRPr="00FA51AB">
              <w:t>dotazníkovým šetřením u všech obcí OK, spolupráce s ORP – vlastními silami</w:t>
            </w:r>
          </w:p>
        </w:tc>
      </w:tr>
    </w:tbl>
    <w:p w:rsidR="008803D0" w:rsidRPr="00036A71" w:rsidRDefault="008803D0" w:rsidP="008803D0">
      <w:pPr>
        <w:spacing w:after="0"/>
        <w:rPr>
          <w:rFonts w:ascii="Arial" w:hAnsi="Arial" w:cs="Arial"/>
        </w:rPr>
      </w:pPr>
    </w:p>
    <w:tbl>
      <w:tblPr>
        <w:tblStyle w:val="Mkatabulky"/>
        <w:tblW w:w="9214" w:type="dxa"/>
        <w:tblInd w:w="108" w:type="dxa"/>
        <w:tblLook w:val="04A0" w:firstRow="1" w:lastRow="0" w:firstColumn="1" w:lastColumn="0" w:noHBand="0" w:noVBand="1"/>
      </w:tblPr>
      <w:tblGrid>
        <w:gridCol w:w="1607"/>
        <w:gridCol w:w="344"/>
        <w:gridCol w:w="7263"/>
      </w:tblGrid>
      <w:tr w:rsidR="00C52BF5" w:rsidRPr="00157BCE" w:rsidTr="000F4E88">
        <w:tc>
          <w:tcPr>
            <w:tcW w:w="1607" w:type="dxa"/>
            <w:shd w:val="clear" w:color="auto" w:fill="DBE5F1" w:themeFill="accent1" w:themeFillTint="33"/>
          </w:tcPr>
          <w:p w:rsidR="00C52BF5" w:rsidRPr="00157BCE" w:rsidRDefault="00C52BF5" w:rsidP="00FA51AB">
            <w:pPr>
              <w:pStyle w:val="Zkladntext"/>
              <w:ind w:right="-61"/>
              <w:rPr>
                <w:b/>
              </w:rPr>
            </w:pPr>
            <w:r w:rsidRPr="00157BCE">
              <w:rPr>
                <w:b/>
              </w:rPr>
              <w:t>Číslo opatření</w:t>
            </w:r>
          </w:p>
        </w:tc>
        <w:tc>
          <w:tcPr>
            <w:tcW w:w="7607" w:type="dxa"/>
            <w:gridSpan w:val="2"/>
            <w:shd w:val="clear" w:color="auto" w:fill="DBE5F1" w:themeFill="accent1" w:themeFillTint="33"/>
          </w:tcPr>
          <w:p w:rsidR="00C52BF5" w:rsidRPr="00157BCE" w:rsidRDefault="000F4E88" w:rsidP="00FA51AB">
            <w:pPr>
              <w:pStyle w:val="Zkladntext"/>
              <w:rPr>
                <w:b/>
              </w:rPr>
            </w:pPr>
            <w:r>
              <w:rPr>
                <w:b/>
              </w:rPr>
              <w:t>14</w:t>
            </w:r>
          </w:p>
        </w:tc>
      </w:tr>
      <w:tr w:rsidR="00C52BF5" w:rsidRPr="00157BCE" w:rsidTr="00435D77">
        <w:tc>
          <w:tcPr>
            <w:tcW w:w="1607" w:type="dxa"/>
          </w:tcPr>
          <w:p w:rsidR="00C52BF5" w:rsidRPr="00157BCE" w:rsidRDefault="00C52BF5" w:rsidP="00FA51AB">
            <w:pPr>
              <w:pStyle w:val="Zkladntext"/>
            </w:pPr>
            <w:r w:rsidRPr="00157BCE">
              <w:t>Název opatření</w:t>
            </w:r>
          </w:p>
        </w:tc>
        <w:tc>
          <w:tcPr>
            <w:tcW w:w="7607" w:type="dxa"/>
            <w:gridSpan w:val="2"/>
          </w:tcPr>
          <w:p w:rsidR="00C52BF5" w:rsidRPr="00157BCE" w:rsidRDefault="00C52BF5" w:rsidP="00FA51AB">
            <w:pPr>
              <w:pStyle w:val="Zkladntext"/>
              <w:rPr>
                <w:b/>
              </w:rPr>
            </w:pPr>
            <w:r w:rsidRPr="00157BCE">
              <w:rPr>
                <w:b/>
                <w:bCs/>
                <w:color w:val="000000" w:themeColor="text1"/>
              </w:rPr>
              <w:t>Zvýšení aktivní účasti obyvatel</w:t>
            </w:r>
            <w:r w:rsidR="008B7559" w:rsidRPr="00157BCE">
              <w:rPr>
                <w:b/>
                <w:bCs/>
                <w:color w:val="000000" w:themeColor="text1"/>
              </w:rPr>
              <w:t xml:space="preserve"> na odděleném sběru bioodpadů a nakládání s rostlinnými zbytky z obce</w:t>
            </w:r>
            <w:r w:rsidRPr="00157BCE">
              <w:rPr>
                <w:b/>
                <w:bCs/>
                <w:color w:val="000000" w:themeColor="text1"/>
              </w:rPr>
              <w:t xml:space="preserve"> </w:t>
            </w:r>
          </w:p>
        </w:tc>
      </w:tr>
      <w:tr w:rsidR="00C52BF5" w:rsidRPr="00157BCE" w:rsidTr="00435D77">
        <w:tc>
          <w:tcPr>
            <w:tcW w:w="1607" w:type="dxa"/>
            <w:vMerge w:val="restart"/>
          </w:tcPr>
          <w:p w:rsidR="00C52BF5" w:rsidRPr="00157BCE" w:rsidRDefault="00C52BF5" w:rsidP="00FA51AB">
            <w:pPr>
              <w:pStyle w:val="Zkladntext"/>
            </w:pPr>
            <w:r w:rsidRPr="00157BCE">
              <w:t>Činnosti</w:t>
            </w:r>
          </w:p>
        </w:tc>
        <w:tc>
          <w:tcPr>
            <w:tcW w:w="344" w:type="dxa"/>
          </w:tcPr>
          <w:p w:rsidR="00C52BF5" w:rsidRPr="00157BCE" w:rsidRDefault="00C52BF5" w:rsidP="00FA51AB">
            <w:pPr>
              <w:pStyle w:val="Zkladntext"/>
            </w:pPr>
            <w:r w:rsidRPr="00157BCE">
              <w:t>1</w:t>
            </w:r>
          </w:p>
        </w:tc>
        <w:tc>
          <w:tcPr>
            <w:tcW w:w="7263" w:type="dxa"/>
          </w:tcPr>
          <w:p w:rsidR="00C52BF5" w:rsidRPr="00157BCE" w:rsidRDefault="00D32AC7" w:rsidP="00FA51AB">
            <w:pPr>
              <w:pStyle w:val="Zkladntext"/>
              <w:rPr>
                <w:color w:val="000000" w:themeColor="text1"/>
              </w:rPr>
            </w:pPr>
            <w:r w:rsidRPr="00157BCE">
              <w:t>Dlouhodobá informační kampaň o správném nakládání s bioodpady na úrovni kraje</w:t>
            </w:r>
            <w:r w:rsidRPr="00157BCE">
              <w:rPr>
                <w:color w:val="000000" w:themeColor="text1"/>
              </w:rPr>
              <w:t xml:space="preserve"> </w:t>
            </w:r>
          </w:p>
        </w:tc>
      </w:tr>
      <w:tr w:rsidR="00C52BF5" w:rsidRPr="00157BCE" w:rsidTr="00435D77">
        <w:tc>
          <w:tcPr>
            <w:tcW w:w="1607" w:type="dxa"/>
            <w:vMerge/>
          </w:tcPr>
          <w:p w:rsidR="00C52BF5" w:rsidRPr="00157BCE" w:rsidRDefault="00C52BF5" w:rsidP="00FA51AB">
            <w:pPr>
              <w:pStyle w:val="Zkladntext"/>
            </w:pPr>
          </w:p>
        </w:tc>
        <w:tc>
          <w:tcPr>
            <w:tcW w:w="344" w:type="dxa"/>
          </w:tcPr>
          <w:p w:rsidR="00C52BF5" w:rsidRPr="00157BCE" w:rsidRDefault="00C52BF5" w:rsidP="00FA51AB">
            <w:pPr>
              <w:pStyle w:val="Zkladntext"/>
            </w:pPr>
            <w:r w:rsidRPr="00157BCE">
              <w:t>2</w:t>
            </w:r>
          </w:p>
        </w:tc>
        <w:tc>
          <w:tcPr>
            <w:tcW w:w="7263" w:type="dxa"/>
          </w:tcPr>
          <w:p w:rsidR="00C52BF5" w:rsidRPr="00157BCE" w:rsidRDefault="00435D77" w:rsidP="00FA51AB">
            <w:pPr>
              <w:pStyle w:val="Zkladntext"/>
              <w:rPr>
                <w:color w:val="000000" w:themeColor="text1"/>
              </w:rPr>
            </w:pPr>
            <w:r w:rsidRPr="00157BCE">
              <w:rPr>
                <w:color w:val="000000" w:themeColor="text1"/>
              </w:rPr>
              <w:t>Podporovat technicky a osvětovými kampaněmi domácí, komunitní a obecní kompostování biologicky rozložitelných materiálů (odpadů) u fyzických osob a podnikatelů zapojených do systému obce</w:t>
            </w:r>
            <w:r w:rsidR="0010196D" w:rsidRPr="00157BCE">
              <w:rPr>
                <w:color w:val="000000" w:themeColor="text1"/>
              </w:rPr>
              <w:t xml:space="preserve"> (vazba na Opatření 6 Prevence)</w:t>
            </w:r>
            <w:r w:rsidRPr="00157BCE">
              <w:rPr>
                <w:color w:val="000000" w:themeColor="text1"/>
              </w:rPr>
              <w:t>.</w:t>
            </w:r>
          </w:p>
        </w:tc>
      </w:tr>
      <w:tr w:rsidR="00D32AC7" w:rsidRPr="00157BCE" w:rsidTr="00435D77">
        <w:tc>
          <w:tcPr>
            <w:tcW w:w="1607" w:type="dxa"/>
            <w:vMerge/>
          </w:tcPr>
          <w:p w:rsidR="00D32AC7" w:rsidRPr="00157BCE" w:rsidRDefault="00D32AC7" w:rsidP="00FA51AB">
            <w:pPr>
              <w:pStyle w:val="Zkladntext"/>
            </w:pPr>
          </w:p>
        </w:tc>
        <w:tc>
          <w:tcPr>
            <w:tcW w:w="344" w:type="dxa"/>
          </w:tcPr>
          <w:p w:rsidR="00D32AC7" w:rsidRPr="00157BCE" w:rsidRDefault="00D32AC7" w:rsidP="00FA51AB">
            <w:pPr>
              <w:pStyle w:val="Zkladntext"/>
            </w:pPr>
            <w:r w:rsidRPr="00157BCE">
              <w:t>3</w:t>
            </w:r>
          </w:p>
        </w:tc>
        <w:tc>
          <w:tcPr>
            <w:tcW w:w="7263" w:type="dxa"/>
          </w:tcPr>
          <w:p w:rsidR="00D32AC7" w:rsidRPr="00157BCE" w:rsidRDefault="00D32AC7" w:rsidP="00FA51AB">
            <w:pPr>
              <w:pStyle w:val="Zkladntext"/>
            </w:pPr>
            <w:proofErr w:type="spellStart"/>
            <w:r w:rsidRPr="00157BCE">
              <w:t>Meziobecní</w:t>
            </w:r>
            <w:proofErr w:type="spellEnd"/>
            <w:r w:rsidRPr="00157BCE">
              <w:t xml:space="preserve"> spolupráce při přípravě a realizaci informační kampaně se zahrnutím sdělení z krajské úrovně </w:t>
            </w:r>
          </w:p>
        </w:tc>
      </w:tr>
      <w:tr w:rsidR="00C52BF5" w:rsidRPr="00157BCE" w:rsidTr="00435D77">
        <w:tc>
          <w:tcPr>
            <w:tcW w:w="1607" w:type="dxa"/>
            <w:vMerge/>
          </w:tcPr>
          <w:p w:rsidR="00C52BF5" w:rsidRPr="00157BCE" w:rsidRDefault="00C52BF5" w:rsidP="00FA51AB">
            <w:pPr>
              <w:pStyle w:val="Zkladntext"/>
            </w:pPr>
          </w:p>
        </w:tc>
        <w:tc>
          <w:tcPr>
            <w:tcW w:w="344" w:type="dxa"/>
          </w:tcPr>
          <w:p w:rsidR="00C52BF5" w:rsidRPr="00157BCE" w:rsidRDefault="00D32AC7" w:rsidP="00FA51AB">
            <w:pPr>
              <w:pStyle w:val="Zkladntext"/>
            </w:pPr>
            <w:r w:rsidRPr="00157BCE">
              <w:t>4</w:t>
            </w:r>
          </w:p>
        </w:tc>
        <w:tc>
          <w:tcPr>
            <w:tcW w:w="7263" w:type="dxa"/>
          </w:tcPr>
          <w:p w:rsidR="00C52BF5" w:rsidRPr="00157BCE" w:rsidRDefault="00D32AC7" w:rsidP="00FA51AB">
            <w:pPr>
              <w:pStyle w:val="Zkladntext"/>
            </w:pPr>
            <w:r w:rsidRPr="00157BCE">
              <w:rPr>
                <w:color w:val="000000" w:themeColor="text1"/>
              </w:rPr>
              <w:t xml:space="preserve">Na úrovni obce informovat minimálně dvakrát ročně občany a ostatní účastníky obecního systému nakládání s komunálními odpady o </w:t>
            </w:r>
            <w:r w:rsidRPr="00157BCE">
              <w:rPr>
                <w:color w:val="000000" w:themeColor="text1"/>
              </w:rPr>
              <w:lastRenderedPageBreak/>
              <w:t>způsobech a rozsahu odděleného sběru biologicky rozložitelných odpadů a o nakládání s nimi. Součástí jsou také informace o možnostech prevence a minimalizace vzniku biologicky rozložitelných odpadů.</w:t>
            </w:r>
          </w:p>
        </w:tc>
      </w:tr>
      <w:tr w:rsidR="00FA51AB" w:rsidRPr="00157BCE" w:rsidTr="00435D77">
        <w:tc>
          <w:tcPr>
            <w:tcW w:w="1607" w:type="dxa"/>
            <w:vMerge w:val="restart"/>
          </w:tcPr>
          <w:p w:rsidR="00FA51AB" w:rsidRPr="00157BCE" w:rsidRDefault="00FA51AB" w:rsidP="00FA51AB">
            <w:pPr>
              <w:pStyle w:val="Zkladntext"/>
            </w:pPr>
            <w:r w:rsidRPr="00157BCE">
              <w:lastRenderedPageBreak/>
              <w:t>Odpovědnost</w:t>
            </w:r>
          </w:p>
        </w:tc>
        <w:tc>
          <w:tcPr>
            <w:tcW w:w="344" w:type="dxa"/>
          </w:tcPr>
          <w:p w:rsidR="00FA51AB" w:rsidRPr="00157BCE" w:rsidRDefault="00FA51AB" w:rsidP="00FA51AB">
            <w:pPr>
              <w:pStyle w:val="Zkladntext"/>
            </w:pPr>
            <w:r w:rsidRPr="00157BCE">
              <w:t>1</w:t>
            </w:r>
          </w:p>
        </w:tc>
        <w:tc>
          <w:tcPr>
            <w:tcW w:w="7263" w:type="dxa"/>
          </w:tcPr>
          <w:p w:rsidR="00FA51AB" w:rsidRPr="00157BCE" w:rsidRDefault="00FA51AB" w:rsidP="00FA51AB">
            <w:pPr>
              <w:pStyle w:val="Zkladntext"/>
            </w:pPr>
            <w:r w:rsidRPr="00157BCE">
              <w:t>kraj</w:t>
            </w:r>
          </w:p>
        </w:tc>
      </w:tr>
      <w:tr w:rsidR="00FA51AB" w:rsidRPr="00157BCE" w:rsidTr="00435D77">
        <w:tc>
          <w:tcPr>
            <w:tcW w:w="1607" w:type="dxa"/>
            <w:vMerge/>
          </w:tcPr>
          <w:p w:rsidR="00FA51AB" w:rsidRPr="00157BCE" w:rsidRDefault="00FA51AB" w:rsidP="00FA51AB">
            <w:pPr>
              <w:pStyle w:val="Zkladntext"/>
            </w:pPr>
          </w:p>
        </w:tc>
        <w:tc>
          <w:tcPr>
            <w:tcW w:w="344" w:type="dxa"/>
          </w:tcPr>
          <w:p w:rsidR="00FA51AB" w:rsidRPr="00157BCE" w:rsidRDefault="00FA51AB" w:rsidP="00FA51AB">
            <w:pPr>
              <w:pStyle w:val="Zkladntext"/>
            </w:pPr>
            <w:r w:rsidRPr="00157BCE">
              <w:t>2</w:t>
            </w:r>
          </w:p>
        </w:tc>
        <w:tc>
          <w:tcPr>
            <w:tcW w:w="7263" w:type="dxa"/>
          </w:tcPr>
          <w:p w:rsidR="00FA51AB" w:rsidRPr="00157BCE" w:rsidRDefault="00FA51AB" w:rsidP="00563F0A">
            <w:pPr>
              <w:pStyle w:val="Zkladntext"/>
            </w:pPr>
            <w:r w:rsidRPr="00157BCE">
              <w:t xml:space="preserve">Kraj, obce, </w:t>
            </w:r>
            <w:r w:rsidR="003925B0">
              <w:t>ORP</w:t>
            </w:r>
          </w:p>
        </w:tc>
      </w:tr>
      <w:tr w:rsidR="00FA51AB" w:rsidRPr="00157BCE" w:rsidTr="00435D77">
        <w:tc>
          <w:tcPr>
            <w:tcW w:w="1607" w:type="dxa"/>
            <w:vMerge/>
          </w:tcPr>
          <w:p w:rsidR="00FA51AB" w:rsidRPr="00157BCE" w:rsidRDefault="00FA51AB" w:rsidP="00FA51AB">
            <w:pPr>
              <w:pStyle w:val="Zkladntext"/>
            </w:pPr>
          </w:p>
        </w:tc>
        <w:tc>
          <w:tcPr>
            <w:tcW w:w="344" w:type="dxa"/>
          </w:tcPr>
          <w:p w:rsidR="00FA51AB" w:rsidRPr="00157BCE" w:rsidRDefault="00FA51AB" w:rsidP="00FA51AB">
            <w:pPr>
              <w:pStyle w:val="Zkladntext"/>
            </w:pPr>
            <w:r w:rsidRPr="00157BCE">
              <w:t>3</w:t>
            </w:r>
          </w:p>
        </w:tc>
        <w:tc>
          <w:tcPr>
            <w:tcW w:w="7263" w:type="dxa"/>
          </w:tcPr>
          <w:p w:rsidR="00FA51AB" w:rsidRPr="00157BCE" w:rsidRDefault="00FA51AB" w:rsidP="00FA51AB">
            <w:pPr>
              <w:pStyle w:val="Zkladntext"/>
            </w:pPr>
            <w:r w:rsidRPr="00157BCE">
              <w:t xml:space="preserve">spolek "Odpady Olomouckého kraje, </w:t>
            </w:r>
            <w:proofErr w:type="spellStart"/>
            <w:r w:rsidRPr="00157BCE">
              <w:t>z.s</w:t>
            </w:r>
            <w:proofErr w:type="spellEnd"/>
            <w:r w:rsidRPr="00157BCE">
              <w:t xml:space="preserve">.", </w:t>
            </w:r>
            <w:proofErr w:type="spellStart"/>
            <w:proofErr w:type="gramStart"/>
            <w:r w:rsidRPr="00157BCE">
              <w:t>obce</w:t>
            </w:r>
            <w:r w:rsidR="00563F0A">
              <w:t>,kraj</w:t>
            </w:r>
            <w:proofErr w:type="spellEnd"/>
            <w:proofErr w:type="gramEnd"/>
            <w:r w:rsidR="003925B0">
              <w:t>, ORP</w:t>
            </w:r>
          </w:p>
        </w:tc>
      </w:tr>
      <w:tr w:rsidR="00FA51AB" w:rsidRPr="00157BCE" w:rsidTr="00435D77">
        <w:tc>
          <w:tcPr>
            <w:tcW w:w="1607" w:type="dxa"/>
            <w:vMerge/>
          </w:tcPr>
          <w:p w:rsidR="00FA51AB" w:rsidRPr="00157BCE" w:rsidRDefault="00FA51AB" w:rsidP="00FA51AB">
            <w:pPr>
              <w:pStyle w:val="Zkladntext"/>
            </w:pPr>
          </w:p>
        </w:tc>
        <w:tc>
          <w:tcPr>
            <w:tcW w:w="344" w:type="dxa"/>
          </w:tcPr>
          <w:p w:rsidR="00FA51AB" w:rsidRPr="00157BCE" w:rsidRDefault="00FA51AB" w:rsidP="00FA51AB">
            <w:pPr>
              <w:pStyle w:val="Zkladntext"/>
            </w:pPr>
            <w:r w:rsidRPr="00157BCE">
              <w:t>4</w:t>
            </w:r>
          </w:p>
        </w:tc>
        <w:tc>
          <w:tcPr>
            <w:tcW w:w="7263" w:type="dxa"/>
          </w:tcPr>
          <w:p w:rsidR="00FA51AB" w:rsidRPr="00157BCE" w:rsidRDefault="00FA51AB" w:rsidP="00FA51AB">
            <w:pPr>
              <w:pStyle w:val="Zkladntext"/>
            </w:pPr>
            <w:r w:rsidRPr="00157BCE">
              <w:t>obec</w:t>
            </w:r>
          </w:p>
        </w:tc>
      </w:tr>
      <w:tr w:rsidR="00DD5CFC" w:rsidRPr="00157BCE" w:rsidTr="00435D77">
        <w:tc>
          <w:tcPr>
            <w:tcW w:w="1607" w:type="dxa"/>
            <w:vMerge w:val="restart"/>
          </w:tcPr>
          <w:p w:rsidR="00DD5CFC" w:rsidRPr="00157BCE" w:rsidRDefault="00FA51AB" w:rsidP="00FA51AB">
            <w:pPr>
              <w:pStyle w:val="Zkladntext"/>
            </w:pPr>
            <w:r w:rsidRPr="00157BCE">
              <w:t>N</w:t>
            </w:r>
            <w:r w:rsidR="00DD5CFC" w:rsidRPr="00157BCE">
              <w:t>ástroje</w:t>
            </w:r>
          </w:p>
        </w:tc>
        <w:tc>
          <w:tcPr>
            <w:tcW w:w="344" w:type="dxa"/>
          </w:tcPr>
          <w:p w:rsidR="00DD5CFC" w:rsidRPr="00157BCE" w:rsidRDefault="00DD5CFC" w:rsidP="00FA51AB">
            <w:pPr>
              <w:pStyle w:val="Zkladntext"/>
            </w:pPr>
            <w:r w:rsidRPr="00157BCE">
              <w:t>1</w:t>
            </w:r>
          </w:p>
        </w:tc>
        <w:tc>
          <w:tcPr>
            <w:tcW w:w="7263" w:type="dxa"/>
          </w:tcPr>
          <w:p w:rsidR="008A15BC" w:rsidRPr="00157BCE" w:rsidRDefault="008A15BC" w:rsidP="00FA51AB">
            <w:pPr>
              <w:pStyle w:val="Zkladntext"/>
            </w:pPr>
            <w:r w:rsidRPr="00157BCE">
              <w:t>Příprava a realizace komunikační kampaně pro oblast předcházení vzniku bioodpadů</w:t>
            </w:r>
          </w:p>
          <w:p w:rsidR="00DD5CFC" w:rsidRPr="00157BCE" w:rsidRDefault="008A15BC" w:rsidP="00FA51AB">
            <w:pPr>
              <w:pStyle w:val="Zkladntext"/>
            </w:pPr>
            <w:r w:rsidRPr="00157BCE">
              <w:t>Podpora nákupu domácích kompostérů a dalších prostředků pro komunitní kompostování</w:t>
            </w:r>
          </w:p>
        </w:tc>
      </w:tr>
      <w:tr w:rsidR="00DD5CFC" w:rsidRPr="00157BCE" w:rsidTr="00435D77">
        <w:tc>
          <w:tcPr>
            <w:tcW w:w="1607" w:type="dxa"/>
            <w:vMerge/>
          </w:tcPr>
          <w:p w:rsidR="00DD5CFC" w:rsidRPr="00157BCE" w:rsidRDefault="00DD5CFC" w:rsidP="00FA51AB">
            <w:pPr>
              <w:pStyle w:val="Zkladntext"/>
            </w:pPr>
          </w:p>
        </w:tc>
        <w:tc>
          <w:tcPr>
            <w:tcW w:w="344" w:type="dxa"/>
          </w:tcPr>
          <w:p w:rsidR="00DD5CFC" w:rsidRPr="00157BCE" w:rsidRDefault="00DD5CFC" w:rsidP="00FA51AB">
            <w:pPr>
              <w:pStyle w:val="Zkladntext"/>
            </w:pPr>
            <w:r w:rsidRPr="00157BCE">
              <w:t>2</w:t>
            </w:r>
          </w:p>
        </w:tc>
        <w:tc>
          <w:tcPr>
            <w:tcW w:w="7263" w:type="dxa"/>
          </w:tcPr>
          <w:p w:rsidR="008A15BC" w:rsidRPr="00157BCE" w:rsidRDefault="008A15BC" w:rsidP="00FA51AB">
            <w:pPr>
              <w:pStyle w:val="Zkladntext"/>
            </w:pPr>
            <w:r w:rsidRPr="00157BCE">
              <w:t xml:space="preserve">Zpracování a realizace společného projektu na sběr a další nakládání s bioodpady ve spolku nebo jiných formách </w:t>
            </w:r>
            <w:proofErr w:type="spellStart"/>
            <w:r w:rsidRPr="00157BCE">
              <w:t>meziobecní</w:t>
            </w:r>
            <w:proofErr w:type="spellEnd"/>
            <w:r w:rsidRPr="00157BCE">
              <w:t xml:space="preserve"> spolupráce – vlastními silami, odborná firma</w:t>
            </w:r>
          </w:p>
          <w:p w:rsidR="00DD5CFC" w:rsidRPr="00157BCE" w:rsidRDefault="008A15BC" w:rsidP="00FA51AB">
            <w:pPr>
              <w:pStyle w:val="Zkladntext"/>
            </w:pPr>
            <w:r w:rsidRPr="00157BCE">
              <w:t>Společná poptávka služeb na zajištění nakládání s bioodpady</w:t>
            </w:r>
          </w:p>
        </w:tc>
      </w:tr>
      <w:tr w:rsidR="00DD5CFC" w:rsidRPr="00157BCE" w:rsidTr="00435D77">
        <w:tc>
          <w:tcPr>
            <w:tcW w:w="1607" w:type="dxa"/>
            <w:vMerge/>
          </w:tcPr>
          <w:p w:rsidR="00DD5CFC" w:rsidRPr="00157BCE" w:rsidRDefault="00DD5CFC" w:rsidP="00FA51AB">
            <w:pPr>
              <w:pStyle w:val="Zkladntext"/>
            </w:pPr>
          </w:p>
        </w:tc>
        <w:tc>
          <w:tcPr>
            <w:tcW w:w="344" w:type="dxa"/>
          </w:tcPr>
          <w:p w:rsidR="00DD5CFC" w:rsidRPr="00157BCE" w:rsidRDefault="00DD5CFC" w:rsidP="00FA51AB">
            <w:pPr>
              <w:pStyle w:val="Zkladntext"/>
            </w:pPr>
            <w:r w:rsidRPr="00157BCE">
              <w:t>3</w:t>
            </w:r>
          </w:p>
        </w:tc>
        <w:tc>
          <w:tcPr>
            <w:tcW w:w="7263" w:type="dxa"/>
          </w:tcPr>
          <w:p w:rsidR="00DD5CFC" w:rsidRPr="00157BCE" w:rsidRDefault="008A15BC" w:rsidP="00FA51AB">
            <w:pPr>
              <w:pStyle w:val="Zkladntext"/>
            </w:pPr>
            <w:r w:rsidRPr="00157BCE">
              <w:t>Informační sdělení s použitím vhodných informačních kanálů pro širokou veřejnost (místní tisk, informace do domácností apod.)</w:t>
            </w:r>
          </w:p>
        </w:tc>
      </w:tr>
      <w:tr w:rsidR="00DD5CFC" w:rsidRPr="00157BCE" w:rsidTr="00435D77">
        <w:tc>
          <w:tcPr>
            <w:tcW w:w="1607" w:type="dxa"/>
            <w:vMerge/>
          </w:tcPr>
          <w:p w:rsidR="00DD5CFC" w:rsidRPr="00157BCE" w:rsidRDefault="00DD5CFC" w:rsidP="00FA51AB">
            <w:pPr>
              <w:pStyle w:val="Zkladntext"/>
            </w:pPr>
          </w:p>
        </w:tc>
        <w:tc>
          <w:tcPr>
            <w:tcW w:w="344" w:type="dxa"/>
          </w:tcPr>
          <w:p w:rsidR="00DD5CFC" w:rsidRPr="00157BCE" w:rsidRDefault="00DD5CFC" w:rsidP="00FA51AB">
            <w:pPr>
              <w:pStyle w:val="Zkladntext"/>
            </w:pPr>
            <w:r w:rsidRPr="00157BCE">
              <w:t>4</w:t>
            </w:r>
          </w:p>
        </w:tc>
        <w:tc>
          <w:tcPr>
            <w:tcW w:w="7263" w:type="dxa"/>
          </w:tcPr>
          <w:p w:rsidR="00DD5CFC" w:rsidRPr="00157BCE" w:rsidRDefault="008A15BC" w:rsidP="00563F0A">
            <w:pPr>
              <w:pStyle w:val="Zkladntext"/>
            </w:pPr>
            <w:r w:rsidRPr="00157BCE">
              <w:t>Vyhodnocování postojů obyvatel a samosprávy obcí v oblasti nakládání s</w:t>
            </w:r>
            <w:r w:rsidR="005F2334">
              <w:t> bioodpady odbornou firmou.</w:t>
            </w:r>
          </w:p>
        </w:tc>
      </w:tr>
    </w:tbl>
    <w:p w:rsidR="0061575B" w:rsidRDefault="0061575B" w:rsidP="00EC5876">
      <w:pPr>
        <w:spacing w:after="0"/>
        <w:rPr>
          <w:rFonts w:ascii="Arial" w:hAnsi="Arial" w:cs="Arial"/>
        </w:rPr>
      </w:pPr>
    </w:p>
    <w:tbl>
      <w:tblPr>
        <w:tblStyle w:val="Mkatabulky"/>
        <w:tblW w:w="9214" w:type="dxa"/>
        <w:tblInd w:w="108" w:type="dxa"/>
        <w:tblLook w:val="04A0" w:firstRow="1" w:lastRow="0" w:firstColumn="1" w:lastColumn="0" w:noHBand="0" w:noVBand="1"/>
      </w:tblPr>
      <w:tblGrid>
        <w:gridCol w:w="1607"/>
        <w:gridCol w:w="344"/>
        <w:gridCol w:w="7263"/>
      </w:tblGrid>
      <w:tr w:rsidR="00C52BF5" w:rsidRPr="00157BCE" w:rsidTr="000F4E88">
        <w:tc>
          <w:tcPr>
            <w:tcW w:w="1607" w:type="dxa"/>
            <w:shd w:val="clear" w:color="auto" w:fill="DBE5F1" w:themeFill="accent1" w:themeFillTint="33"/>
          </w:tcPr>
          <w:p w:rsidR="00C52BF5" w:rsidRPr="00157BCE" w:rsidRDefault="00C52BF5" w:rsidP="00157BCE">
            <w:pPr>
              <w:pStyle w:val="Zkladntext"/>
              <w:ind w:right="-61"/>
              <w:rPr>
                <w:b/>
              </w:rPr>
            </w:pPr>
            <w:r w:rsidRPr="00157BCE">
              <w:rPr>
                <w:b/>
              </w:rPr>
              <w:t>Číslo opatření</w:t>
            </w:r>
          </w:p>
        </w:tc>
        <w:tc>
          <w:tcPr>
            <w:tcW w:w="7607" w:type="dxa"/>
            <w:gridSpan w:val="2"/>
            <w:shd w:val="clear" w:color="auto" w:fill="DBE5F1" w:themeFill="accent1" w:themeFillTint="33"/>
          </w:tcPr>
          <w:p w:rsidR="00C52BF5" w:rsidRPr="00157BCE" w:rsidRDefault="000F4E88" w:rsidP="00157BCE">
            <w:pPr>
              <w:pStyle w:val="Zkladntext"/>
              <w:rPr>
                <w:b/>
              </w:rPr>
            </w:pPr>
            <w:r>
              <w:rPr>
                <w:b/>
              </w:rPr>
              <w:t>15</w:t>
            </w:r>
          </w:p>
        </w:tc>
      </w:tr>
      <w:tr w:rsidR="00C52BF5" w:rsidRPr="00157BCE" w:rsidTr="00435D77">
        <w:tc>
          <w:tcPr>
            <w:tcW w:w="1607" w:type="dxa"/>
          </w:tcPr>
          <w:p w:rsidR="00C52BF5" w:rsidRPr="00157BCE" w:rsidRDefault="00C52BF5" w:rsidP="00157BCE">
            <w:pPr>
              <w:pStyle w:val="Zkladntext"/>
            </w:pPr>
            <w:r w:rsidRPr="00157BCE">
              <w:t>Název opatření</w:t>
            </w:r>
          </w:p>
        </w:tc>
        <w:tc>
          <w:tcPr>
            <w:tcW w:w="7607" w:type="dxa"/>
            <w:gridSpan w:val="2"/>
          </w:tcPr>
          <w:p w:rsidR="00C52BF5" w:rsidRPr="00157BCE" w:rsidRDefault="00C52BF5" w:rsidP="00157BCE">
            <w:pPr>
              <w:pStyle w:val="Zkladntext"/>
              <w:rPr>
                <w:b/>
              </w:rPr>
            </w:pPr>
            <w:r w:rsidRPr="00157BCE">
              <w:rPr>
                <w:b/>
                <w:bCs/>
                <w:color w:val="000000" w:themeColor="text1"/>
              </w:rPr>
              <w:t xml:space="preserve">Zajištění dostatečné sítě zařízení pro </w:t>
            </w:r>
            <w:r w:rsidR="0042126F" w:rsidRPr="00157BCE">
              <w:rPr>
                <w:b/>
                <w:bCs/>
                <w:color w:val="000000" w:themeColor="text1"/>
              </w:rPr>
              <w:t>nakládání s odděleně sbíranými bioodpady</w:t>
            </w:r>
          </w:p>
        </w:tc>
      </w:tr>
      <w:tr w:rsidR="00C52BF5" w:rsidRPr="00157BCE" w:rsidTr="00435D77">
        <w:tc>
          <w:tcPr>
            <w:tcW w:w="1607" w:type="dxa"/>
            <w:vMerge w:val="restart"/>
          </w:tcPr>
          <w:p w:rsidR="00C52BF5" w:rsidRPr="00157BCE" w:rsidRDefault="00C52BF5" w:rsidP="00157BCE">
            <w:pPr>
              <w:pStyle w:val="Zkladntext"/>
            </w:pPr>
            <w:r w:rsidRPr="00157BCE">
              <w:t>Činnosti</w:t>
            </w:r>
          </w:p>
        </w:tc>
        <w:tc>
          <w:tcPr>
            <w:tcW w:w="344" w:type="dxa"/>
          </w:tcPr>
          <w:p w:rsidR="00C52BF5" w:rsidRPr="00157BCE" w:rsidRDefault="00C52BF5" w:rsidP="00157BCE">
            <w:pPr>
              <w:pStyle w:val="Zkladntext"/>
            </w:pPr>
            <w:r w:rsidRPr="00157BCE">
              <w:t>1</w:t>
            </w:r>
          </w:p>
        </w:tc>
        <w:tc>
          <w:tcPr>
            <w:tcW w:w="7263" w:type="dxa"/>
          </w:tcPr>
          <w:p w:rsidR="00C52BF5" w:rsidRPr="00157BCE" w:rsidRDefault="00FD3EF6" w:rsidP="00157BCE">
            <w:pPr>
              <w:pStyle w:val="Zkladntext"/>
              <w:rPr>
                <w:color w:val="000000" w:themeColor="text1"/>
              </w:rPr>
            </w:pPr>
            <w:r w:rsidRPr="00157BCE">
              <w:rPr>
                <w:color w:val="000000" w:themeColor="text1"/>
              </w:rPr>
              <w:t>Vyhodnocení stávající sítě zařízení k nakládání s biologicky rozložitelnými odpady v </w:t>
            </w:r>
            <w:r w:rsidR="004E70CF" w:rsidRPr="00157BCE">
              <w:rPr>
                <w:color w:val="000000" w:themeColor="text1"/>
              </w:rPr>
              <w:t>OK</w:t>
            </w:r>
            <w:r w:rsidRPr="00157BCE">
              <w:rPr>
                <w:color w:val="000000" w:themeColor="text1"/>
              </w:rPr>
              <w:t xml:space="preserve"> s ohledem na jejich využitelnost pro zpracování odpadů z obcí </w:t>
            </w:r>
          </w:p>
        </w:tc>
      </w:tr>
      <w:tr w:rsidR="00C52BF5" w:rsidRPr="00157BCE" w:rsidTr="00435D77">
        <w:tc>
          <w:tcPr>
            <w:tcW w:w="1607" w:type="dxa"/>
            <w:vMerge/>
          </w:tcPr>
          <w:p w:rsidR="00C52BF5" w:rsidRPr="00157BCE" w:rsidRDefault="00C52BF5" w:rsidP="00157BCE">
            <w:pPr>
              <w:pStyle w:val="Zkladntext"/>
            </w:pPr>
          </w:p>
        </w:tc>
        <w:tc>
          <w:tcPr>
            <w:tcW w:w="344" w:type="dxa"/>
          </w:tcPr>
          <w:p w:rsidR="00C52BF5" w:rsidRPr="00157BCE" w:rsidRDefault="00C52BF5" w:rsidP="00157BCE">
            <w:pPr>
              <w:pStyle w:val="Zkladntext"/>
            </w:pPr>
            <w:r w:rsidRPr="00157BCE">
              <w:t>2</w:t>
            </w:r>
          </w:p>
        </w:tc>
        <w:tc>
          <w:tcPr>
            <w:tcW w:w="7263" w:type="dxa"/>
          </w:tcPr>
          <w:p w:rsidR="00C52BF5" w:rsidRPr="00157BCE" w:rsidRDefault="00973493" w:rsidP="00157BCE">
            <w:pPr>
              <w:pStyle w:val="Zkladntext"/>
            </w:pPr>
            <w:r w:rsidRPr="00157BCE">
              <w:t xml:space="preserve">Vyhodnocení možností zpracování rostlinných zbytků z obcí v domácím, resp. komunitním kompostování </w:t>
            </w:r>
          </w:p>
        </w:tc>
      </w:tr>
      <w:tr w:rsidR="00C52BF5" w:rsidRPr="00157BCE" w:rsidTr="00435D77">
        <w:tc>
          <w:tcPr>
            <w:tcW w:w="1607" w:type="dxa"/>
            <w:vMerge/>
          </w:tcPr>
          <w:p w:rsidR="00C52BF5" w:rsidRPr="00157BCE" w:rsidRDefault="00C52BF5" w:rsidP="00157BCE">
            <w:pPr>
              <w:pStyle w:val="Zkladntext"/>
            </w:pPr>
          </w:p>
        </w:tc>
        <w:tc>
          <w:tcPr>
            <w:tcW w:w="344" w:type="dxa"/>
          </w:tcPr>
          <w:p w:rsidR="00C52BF5" w:rsidRPr="00157BCE" w:rsidRDefault="00C52BF5" w:rsidP="00157BCE">
            <w:pPr>
              <w:pStyle w:val="Zkladntext"/>
            </w:pPr>
            <w:r w:rsidRPr="00157BCE">
              <w:t>3</w:t>
            </w:r>
          </w:p>
        </w:tc>
        <w:tc>
          <w:tcPr>
            <w:tcW w:w="7263" w:type="dxa"/>
          </w:tcPr>
          <w:p w:rsidR="00C52BF5" w:rsidRPr="00157BCE" w:rsidRDefault="00945F45" w:rsidP="00157BCE">
            <w:pPr>
              <w:pStyle w:val="Zkladntext"/>
            </w:pPr>
            <w:r w:rsidRPr="00157BCE">
              <w:t xml:space="preserve">Preference využívání zařízení, jejichž výstupem je certifikovaný kompost využitelný v zemědělství (nebo jiný typ produktu využitelný v zemědělství – v případě BPS) </w:t>
            </w:r>
          </w:p>
        </w:tc>
      </w:tr>
      <w:tr w:rsidR="00C52BF5" w:rsidRPr="00157BCE" w:rsidTr="00435D77">
        <w:tc>
          <w:tcPr>
            <w:tcW w:w="1607" w:type="dxa"/>
            <w:vMerge/>
          </w:tcPr>
          <w:p w:rsidR="00C52BF5" w:rsidRPr="00157BCE" w:rsidRDefault="00C52BF5" w:rsidP="00157BCE">
            <w:pPr>
              <w:pStyle w:val="Zkladntext"/>
            </w:pPr>
          </w:p>
        </w:tc>
        <w:tc>
          <w:tcPr>
            <w:tcW w:w="344" w:type="dxa"/>
          </w:tcPr>
          <w:p w:rsidR="00C52BF5" w:rsidRPr="00157BCE" w:rsidRDefault="00C52BF5" w:rsidP="00157BCE">
            <w:pPr>
              <w:pStyle w:val="Zkladntext"/>
            </w:pPr>
            <w:r w:rsidRPr="00157BCE">
              <w:t>4</w:t>
            </w:r>
          </w:p>
        </w:tc>
        <w:tc>
          <w:tcPr>
            <w:tcW w:w="7263" w:type="dxa"/>
          </w:tcPr>
          <w:p w:rsidR="00C52BF5" w:rsidRPr="00157BCE" w:rsidRDefault="00D57186" w:rsidP="00157BCE">
            <w:pPr>
              <w:pStyle w:val="Zkladntext"/>
            </w:pPr>
            <w:r w:rsidRPr="00157BCE">
              <w:rPr>
                <w:color w:val="000000" w:themeColor="text1"/>
              </w:rPr>
              <w:t>Kontrola provozu zařízení na zpracování a využívání biologicky rozložitelných odpadů provozovaných v areálu skládky odpadů s cílem zamezit skládkování těchto odpadů, které je zakázáno ukládat na skládky</w:t>
            </w:r>
          </w:p>
        </w:tc>
      </w:tr>
      <w:tr w:rsidR="00C52BF5" w:rsidRPr="00157BCE" w:rsidTr="00435D77">
        <w:tc>
          <w:tcPr>
            <w:tcW w:w="1607" w:type="dxa"/>
            <w:vMerge w:val="restart"/>
          </w:tcPr>
          <w:p w:rsidR="00C52BF5" w:rsidRPr="00157BCE" w:rsidRDefault="00C52BF5" w:rsidP="00157BCE">
            <w:pPr>
              <w:pStyle w:val="Zkladntext"/>
            </w:pPr>
            <w:r w:rsidRPr="00157BCE">
              <w:t>Odpovědnost</w:t>
            </w:r>
          </w:p>
        </w:tc>
        <w:tc>
          <w:tcPr>
            <w:tcW w:w="344" w:type="dxa"/>
          </w:tcPr>
          <w:p w:rsidR="00C52BF5" w:rsidRPr="00157BCE" w:rsidRDefault="00C52BF5" w:rsidP="00157BCE">
            <w:pPr>
              <w:pStyle w:val="Zkladntext"/>
            </w:pPr>
            <w:r w:rsidRPr="00157BCE">
              <w:t>1</w:t>
            </w:r>
          </w:p>
        </w:tc>
        <w:tc>
          <w:tcPr>
            <w:tcW w:w="7263" w:type="dxa"/>
          </w:tcPr>
          <w:p w:rsidR="00C52BF5" w:rsidRPr="00157BCE" w:rsidRDefault="00D57186" w:rsidP="00157BCE">
            <w:pPr>
              <w:pStyle w:val="Zkladntext"/>
            </w:pPr>
            <w:r w:rsidRPr="00157BCE">
              <w:t>Kraj</w:t>
            </w:r>
          </w:p>
        </w:tc>
      </w:tr>
      <w:tr w:rsidR="00C52BF5" w:rsidRPr="00157BCE" w:rsidTr="00435D77">
        <w:tc>
          <w:tcPr>
            <w:tcW w:w="1607" w:type="dxa"/>
            <w:vMerge/>
          </w:tcPr>
          <w:p w:rsidR="00C52BF5" w:rsidRPr="00157BCE" w:rsidRDefault="00C52BF5" w:rsidP="00157BCE">
            <w:pPr>
              <w:pStyle w:val="Zkladntext"/>
            </w:pPr>
          </w:p>
        </w:tc>
        <w:tc>
          <w:tcPr>
            <w:tcW w:w="344" w:type="dxa"/>
          </w:tcPr>
          <w:p w:rsidR="00C52BF5" w:rsidRPr="00157BCE" w:rsidRDefault="00C52BF5" w:rsidP="00157BCE">
            <w:pPr>
              <w:pStyle w:val="Zkladntext"/>
            </w:pPr>
            <w:r w:rsidRPr="00157BCE">
              <w:t>2</w:t>
            </w:r>
          </w:p>
        </w:tc>
        <w:tc>
          <w:tcPr>
            <w:tcW w:w="7263" w:type="dxa"/>
          </w:tcPr>
          <w:p w:rsidR="00C52BF5" w:rsidRPr="00157BCE" w:rsidRDefault="00D57186" w:rsidP="00157BCE">
            <w:pPr>
              <w:pStyle w:val="Zkladntext"/>
            </w:pPr>
            <w:r w:rsidRPr="00157BCE">
              <w:t>Kraj</w:t>
            </w:r>
          </w:p>
        </w:tc>
      </w:tr>
      <w:tr w:rsidR="00C52BF5" w:rsidRPr="00157BCE" w:rsidTr="00435D77">
        <w:tc>
          <w:tcPr>
            <w:tcW w:w="1607" w:type="dxa"/>
            <w:vMerge/>
          </w:tcPr>
          <w:p w:rsidR="00C52BF5" w:rsidRPr="00157BCE" w:rsidRDefault="00C52BF5" w:rsidP="00157BCE">
            <w:pPr>
              <w:pStyle w:val="Zkladntext"/>
            </w:pPr>
          </w:p>
        </w:tc>
        <w:tc>
          <w:tcPr>
            <w:tcW w:w="344" w:type="dxa"/>
          </w:tcPr>
          <w:p w:rsidR="00C52BF5" w:rsidRPr="00157BCE" w:rsidRDefault="00C52BF5" w:rsidP="00157BCE">
            <w:pPr>
              <w:pStyle w:val="Zkladntext"/>
            </w:pPr>
            <w:r w:rsidRPr="00157BCE">
              <w:t>3</w:t>
            </w:r>
          </w:p>
        </w:tc>
        <w:tc>
          <w:tcPr>
            <w:tcW w:w="7263" w:type="dxa"/>
          </w:tcPr>
          <w:p w:rsidR="00C52BF5" w:rsidRPr="00157BCE" w:rsidRDefault="00D57186" w:rsidP="00563F0A">
            <w:pPr>
              <w:pStyle w:val="Zkladntext"/>
            </w:pPr>
            <w:proofErr w:type="gramStart"/>
            <w:r w:rsidRPr="00157BCE">
              <w:t>Obce,</w:t>
            </w:r>
            <w:r w:rsidR="008A15BC" w:rsidRPr="00157BCE">
              <w:t>."</w:t>
            </w:r>
            <w:r w:rsidRPr="00157BCE">
              <w:t>, původci</w:t>
            </w:r>
            <w:proofErr w:type="gramEnd"/>
          </w:p>
        </w:tc>
      </w:tr>
      <w:tr w:rsidR="00C52BF5" w:rsidRPr="00157BCE" w:rsidTr="00435D77">
        <w:tc>
          <w:tcPr>
            <w:tcW w:w="1607" w:type="dxa"/>
            <w:vMerge/>
          </w:tcPr>
          <w:p w:rsidR="00C52BF5" w:rsidRPr="00157BCE" w:rsidRDefault="00C52BF5" w:rsidP="00157BCE">
            <w:pPr>
              <w:pStyle w:val="Zkladntext"/>
            </w:pPr>
          </w:p>
        </w:tc>
        <w:tc>
          <w:tcPr>
            <w:tcW w:w="344" w:type="dxa"/>
          </w:tcPr>
          <w:p w:rsidR="00C52BF5" w:rsidRPr="00157BCE" w:rsidRDefault="00C52BF5" w:rsidP="00157BCE">
            <w:pPr>
              <w:pStyle w:val="Zkladntext"/>
            </w:pPr>
            <w:r w:rsidRPr="00157BCE">
              <w:t>4</w:t>
            </w:r>
          </w:p>
        </w:tc>
        <w:tc>
          <w:tcPr>
            <w:tcW w:w="7263" w:type="dxa"/>
          </w:tcPr>
          <w:p w:rsidR="00C52BF5" w:rsidRPr="00157BCE" w:rsidRDefault="00D57186" w:rsidP="00157BCE">
            <w:pPr>
              <w:pStyle w:val="Zkladntext"/>
            </w:pPr>
            <w:r w:rsidRPr="00157BCE">
              <w:t>Kraj</w:t>
            </w:r>
          </w:p>
        </w:tc>
      </w:tr>
      <w:tr w:rsidR="00DD5CFC" w:rsidRPr="00157BCE" w:rsidTr="00435D77">
        <w:tc>
          <w:tcPr>
            <w:tcW w:w="1607" w:type="dxa"/>
            <w:vMerge w:val="restart"/>
          </w:tcPr>
          <w:p w:rsidR="00DD5CFC" w:rsidRPr="00157BCE" w:rsidRDefault="00157BCE" w:rsidP="00157BCE">
            <w:pPr>
              <w:pStyle w:val="Zkladntext"/>
            </w:pPr>
            <w:r w:rsidRPr="00157BCE">
              <w:t>N</w:t>
            </w:r>
            <w:r w:rsidR="00DD5CFC" w:rsidRPr="00157BCE">
              <w:t>ástroje</w:t>
            </w:r>
          </w:p>
        </w:tc>
        <w:tc>
          <w:tcPr>
            <w:tcW w:w="344" w:type="dxa"/>
          </w:tcPr>
          <w:p w:rsidR="00DD5CFC" w:rsidRPr="00157BCE" w:rsidRDefault="00DD5CFC" w:rsidP="00157BCE">
            <w:pPr>
              <w:pStyle w:val="Zkladntext"/>
            </w:pPr>
            <w:r w:rsidRPr="00157BCE">
              <w:t>1</w:t>
            </w:r>
          </w:p>
        </w:tc>
        <w:tc>
          <w:tcPr>
            <w:tcW w:w="7263" w:type="dxa"/>
          </w:tcPr>
          <w:p w:rsidR="00DD5CFC" w:rsidRPr="00157BCE" w:rsidRDefault="00DD5CFC" w:rsidP="00157BCE">
            <w:pPr>
              <w:pStyle w:val="Bezmezer"/>
              <w:rPr>
                <w:szCs w:val="24"/>
              </w:rPr>
            </w:pPr>
            <w:r w:rsidRPr="00157BCE">
              <w:rPr>
                <w:szCs w:val="24"/>
              </w:rPr>
              <w:t>Pravidelná aktualizace stavu sítě zařízení (min. 1x 2 roky) s využitím dotazníků k provozovatelům zařízení + šetření v terénu – vlastními silami</w:t>
            </w:r>
          </w:p>
        </w:tc>
      </w:tr>
      <w:tr w:rsidR="00DD5CFC" w:rsidRPr="00157BCE" w:rsidTr="00435D77">
        <w:tc>
          <w:tcPr>
            <w:tcW w:w="1607" w:type="dxa"/>
            <w:vMerge/>
          </w:tcPr>
          <w:p w:rsidR="00DD5CFC" w:rsidRPr="00157BCE" w:rsidRDefault="00DD5CFC" w:rsidP="00157BCE">
            <w:pPr>
              <w:pStyle w:val="Zkladntext"/>
            </w:pPr>
          </w:p>
        </w:tc>
        <w:tc>
          <w:tcPr>
            <w:tcW w:w="344" w:type="dxa"/>
          </w:tcPr>
          <w:p w:rsidR="00DD5CFC" w:rsidRPr="00157BCE" w:rsidRDefault="00DD5CFC" w:rsidP="00157BCE">
            <w:pPr>
              <w:pStyle w:val="Zkladntext"/>
            </w:pPr>
            <w:r w:rsidRPr="00157BCE">
              <w:t>2</w:t>
            </w:r>
          </w:p>
        </w:tc>
        <w:tc>
          <w:tcPr>
            <w:tcW w:w="7263" w:type="dxa"/>
          </w:tcPr>
          <w:p w:rsidR="00DD5CFC" w:rsidRPr="00157BCE" w:rsidRDefault="00DD5CFC" w:rsidP="00563F0A">
            <w:pPr>
              <w:pStyle w:val="Bezmezer"/>
              <w:rPr>
                <w:szCs w:val="24"/>
              </w:rPr>
            </w:pPr>
            <w:r w:rsidRPr="00157BCE">
              <w:rPr>
                <w:szCs w:val="24"/>
              </w:rPr>
              <w:t xml:space="preserve">Studie zaměřená na soupis provozovaných komunitních kompostáren a Pravidelná aktualizace (min.) provozovaných komunitních kompostáren ve spolupráci s obcemi, ORP – vlastními silami </w:t>
            </w:r>
          </w:p>
        </w:tc>
      </w:tr>
      <w:tr w:rsidR="00DD5CFC" w:rsidRPr="00157BCE" w:rsidTr="00435D77">
        <w:tc>
          <w:tcPr>
            <w:tcW w:w="1607" w:type="dxa"/>
            <w:vMerge/>
          </w:tcPr>
          <w:p w:rsidR="00DD5CFC" w:rsidRPr="00157BCE" w:rsidRDefault="00DD5CFC" w:rsidP="00157BCE">
            <w:pPr>
              <w:pStyle w:val="Zkladntext"/>
            </w:pPr>
          </w:p>
        </w:tc>
        <w:tc>
          <w:tcPr>
            <w:tcW w:w="344" w:type="dxa"/>
          </w:tcPr>
          <w:p w:rsidR="00DD5CFC" w:rsidRPr="00157BCE" w:rsidRDefault="00DD5CFC" w:rsidP="00157BCE">
            <w:pPr>
              <w:pStyle w:val="Zkladntext"/>
            </w:pPr>
            <w:r w:rsidRPr="00157BCE">
              <w:t>3</w:t>
            </w:r>
          </w:p>
        </w:tc>
        <w:tc>
          <w:tcPr>
            <w:tcW w:w="7263" w:type="dxa"/>
          </w:tcPr>
          <w:p w:rsidR="00DD5CFC" w:rsidRPr="00157BCE" w:rsidRDefault="00DD5CFC" w:rsidP="00157BCE">
            <w:pPr>
              <w:pStyle w:val="Bezmezer"/>
              <w:rPr>
                <w:szCs w:val="24"/>
              </w:rPr>
            </w:pPr>
            <w:r w:rsidRPr="00157BCE">
              <w:rPr>
                <w:szCs w:val="24"/>
              </w:rPr>
              <w:t>Stanovení podmínek veřejných výběrových řízení a vlastní výběrová řízení</w:t>
            </w:r>
          </w:p>
          <w:p w:rsidR="00DD5CFC" w:rsidRPr="00157BCE" w:rsidRDefault="00DD5CFC" w:rsidP="00157BCE">
            <w:pPr>
              <w:pStyle w:val="Bezmezer"/>
              <w:rPr>
                <w:szCs w:val="24"/>
              </w:rPr>
            </w:pPr>
            <w:r w:rsidRPr="00157BCE">
              <w:rPr>
                <w:szCs w:val="24"/>
              </w:rPr>
              <w:t>Stanovení podmínek pro využití bio</w:t>
            </w:r>
            <w:r w:rsidR="002B51AE" w:rsidRPr="00157BCE">
              <w:rPr>
                <w:szCs w:val="24"/>
              </w:rPr>
              <w:t>o</w:t>
            </w:r>
            <w:r w:rsidRPr="00157BCE">
              <w:rPr>
                <w:szCs w:val="24"/>
              </w:rPr>
              <w:t xml:space="preserve">dpadů z obce přímo ve smlouvě </w:t>
            </w:r>
            <w:r w:rsidRPr="00157BCE">
              <w:rPr>
                <w:szCs w:val="24"/>
              </w:rPr>
              <w:lastRenderedPageBreak/>
              <w:t xml:space="preserve">s dodavatelem služby/provozovatelem zařízení a jejich důsledná kontrola </w:t>
            </w:r>
          </w:p>
        </w:tc>
      </w:tr>
      <w:tr w:rsidR="00DD5CFC" w:rsidRPr="00157BCE" w:rsidTr="00435D77">
        <w:tc>
          <w:tcPr>
            <w:tcW w:w="1607" w:type="dxa"/>
            <w:vMerge/>
          </w:tcPr>
          <w:p w:rsidR="00DD5CFC" w:rsidRPr="00157BCE" w:rsidRDefault="00DD5CFC" w:rsidP="00157BCE">
            <w:pPr>
              <w:pStyle w:val="Zkladntext"/>
            </w:pPr>
          </w:p>
        </w:tc>
        <w:tc>
          <w:tcPr>
            <w:tcW w:w="344" w:type="dxa"/>
          </w:tcPr>
          <w:p w:rsidR="00DD5CFC" w:rsidRPr="00157BCE" w:rsidRDefault="00DD5CFC" w:rsidP="00157BCE">
            <w:pPr>
              <w:pStyle w:val="Zkladntext"/>
            </w:pPr>
            <w:r w:rsidRPr="00157BCE">
              <w:t>4</w:t>
            </w:r>
          </w:p>
        </w:tc>
        <w:tc>
          <w:tcPr>
            <w:tcW w:w="7263" w:type="dxa"/>
          </w:tcPr>
          <w:p w:rsidR="00DD5CFC" w:rsidRPr="00157BCE" w:rsidRDefault="00DD5CFC" w:rsidP="00157BCE">
            <w:pPr>
              <w:pStyle w:val="Bezmezer"/>
              <w:rPr>
                <w:szCs w:val="24"/>
              </w:rPr>
            </w:pPr>
            <w:r w:rsidRPr="00157BCE">
              <w:rPr>
                <w:szCs w:val="24"/>
              </w:rPr>
              <w:t>Kontrolní činnost kraje</w:t>
            </w:r>
          </w:p>
        </w:tc>
      </w:tr>
    </w:tbl>
    <w:p w:rsidR="00C52BF5" w:rsidRDefault="00C52BF5" w:rsidP="00EC5876">
      <w:pPr>
        <w:spacing w:after="0"/>
        <w:rPr>
          <w:rFonts w:ascii="Arial" w:hAnsi="Arial" w:cs="Arial"/>
        </w:rPr>
      </w:pPr>
    </w:p>
    <w:p w:rsidR="0061575B" w:rsidRDefault="0010196D" w:rsidP="00DF75DB">
      <w:pPr>
        <w:pStyle w:val="Nadpis3"/>
      </w:pPr>
      <w:bookmarkStart w:id="20" w:name="_Toc436029976"/>
      <w:r>
        <w:t>Zajištění sítě zařízení pro nakládání s odděleně sbíranými bioodpady</w:t>
      </w:r>
      <w:bookmarkEnd w:id="20"/>
    </w:p>
    <w:p w:rsidR="0010196D" w:rsidRPr="0010196D" w:rsidRDefault="0010196D" w:rsidP="00157BCE">
      <w:pPr>
        <w:pStyle w:val="Nadpis4"/>
      </w:pPr>
      <w:r w:rsidRPr="00157BCE">
        <w:t>Sběrná</w:t>
      </w:r>
      <w:r w:rsidRPr="0010196D">
        <w:t xml:space="preserve"> síť </w:t>
      </w:r>
    </w:p>
    <w:p w:rsidR="004F6AE9" w:rsidRPr="00257A01" w:rsidRDefault="004F6AE9" w:rsidP="00157BCE">
      <w:pPr>
        <w:pStyle w:val="normln0"/>
      </w:pPr>
      <w:r>
        <w:t>Principy odděleného sběru a využití bioodpadů a/nebo rostlinných zbytků z obcí</w:t>
      </w:r>
    </w:p>
    <w:p w:rsidR="004F6AE9" w:rsidRPr="00BA1E6E" w:rsidRDefault="004F6AE9" w:rsidP="00157BCE">
      <w:pPr>
        <w:pStyle w:val="Bezmezer"/>
      </w:pPr>
      <w:r>
        <w:t>malé</w:t>
      </w:r>
      <w:r w:rsidRPr="00257A01">
        <w:t xml:space="preserve"> </w:t>
      </w:r>
      <w:r w:rsidRPr="00F52903">
        <w:rPr>
          <w:u w:val="single"/>
        </w:rPr>
        <w:t>obce do 200 obyvatel</w:t>
      </w:r>
      <w:r w:rsidRPr="00257A01">
        <w:t xml:space="preserve"> </w:t>
      </w:r>
      <w:r w:rsidRPr="00BA1E6E">
        <w:t>(</w:t>
      </w:r>
      <w:r w:rsidR="00BA1E6E" w:rsidRPr="00BA1E6E">
        <w:t>10</w:t>
      </w:r>
      <w:r w:rsidRPr="00BA1E6E">
        <w:t xml:space="preserve"> % obcí </w:t>
      </w:r>
      <w:r w:rsidR="004E70CF" w:rsidRPr="00BA1E6E">
        <w:t>OK</w:t>
      </w:r>
      <w:r w:rsidRPr="00BA1E6E">
        <w:t>) - důsledná podpora domácího kompostování, komunitní kompostování rostlinných zbytků. Případný sběr rostlinných bioodpadů např. z veřejné zeleně nebo ze zahrad na sběrném místě zřízeném obcí (sběrná nádoba nebo prostředek dostatečného objemu), přičemž obec zajišťuje odvoz takto sebraných bioodpadů do odpovídajícího zařízení (malé zařízení, zařízení podle zákona o odpadech). V malých obcích se nepředpokládá masivní tvorba stálé sběrné sítě.</w:t>
      </w:r>
    </w:p>
    <w:p w:rsidR="004F6AE9" w:rsidRPr="00257A01" w:rsidRDefault="004F6AE9" w:rsidP="00157BCE">
      <w:pPr>
        <w:pStyle w:val="Bezmezer"/>
      </w:pPr>
      <w:r w:rsidRPr="00BA1E6E">
        <w:rPr>
          <w:u w:val="single"/>
        </w:rPr>
        <w:t>Obce 500 – 2 000 obyvatel</w:t>
      </w:r>
      <w:r w:rsidRPr="00BA1E6E">
        <w:t xml:space="preserve"> (</w:t>
      </w:r>
      <w:r w:rsidR="00BA1E6E" w:rsidRPr="00BA1E6E">
        <w:t>19</w:t>
      </w:r>
      <w:r w:rsidRPr="00BA1E6E">
        <w:t xml:space="preserve"> % obcí </w:t>
      </w:r>
      <w:r w:rsidR="004E70CF" w:rsidRPr="00BA1E6E">
        <w:t>OK</w:t>
      </w:r>
      <w:r w:rsidRPr="00BA1E6E">
        <w:t>)</w:t>
      </w:r>
      <w:r>
        <w:t xml:space="preserve"> – důsledná p</w:t>
      </w:r>
      <w:r w:rsidRPr="00257A01">
        <w:t xml:space="preserve">odpora domácího </w:t>
      </w:r>
      <w:proofErr w:type="gramStart"/>
      <w:r w:rsidRPr="00257A01">
        <w:t>kompostování</w:t>
      </w:r>
      <w:r>
        <w:t xml:space="preserve">, </w:t>
      </w:r>
      <w:r w:rsidRPr="00257A01">
        <w:t xml:space="preserve"> </w:t>
      </w:r>
      <w:r>
        <w:t>komunitní</w:t>
      </w:r>
      <w:proofErr w:type="gramEnd"/>
      <w:r w:rsidRPr="00257A01">
        <w:t xml:space="preserve"> kompostování</w:t>
      </w:r>
      <w:r>
        <w:t xml:space="preserve"> rostlinných zbytků. O</w:t>
      </w:r>
      <w:r w:rsidRPr="00257A01">
        <w:t>ddělený sběr rostlinných bioodpadů</w:t>
      </w:r>
      <w:r>
        <w:t xml:space="preserve"> od občanů</w:t>
      </w:r>
      <w:r w:rsidRPr="00257A01">
        <w:t xml:space="preserve"> s využitím velkokapacitních kontejnerů na stabilních sběrných místech nebo ve sběrných dvorech</w:t>
      </w:r>
      <w:r>
        <w:t>, přičemž obec zajišťuje odvoz sbíraných bioodpadů do vhodného zařízení (malé zařízení, zařízení podle zákona o odpadech). Případné</w:t>
      </w:r>
      <w:r w:rsidRPr="00257A01">
        <w:t xml:space="preserve"> použití </w:t>
      </w:r>
      <w:r>
        <w:t xml:space="preserve">vhodných </w:t>
      </w:r>
      <w:r w:rsidRPr="00257A01">
        <w:t xml:space="preserve">sběrných nádob ve vazbě na </w:t>
      </w:r>
      <w:r>
        <w:t>možnosti</w:t>
      </w:r>
      <w:r w:rsidRPr="00257A01">
        <w:t xml:space="preserve"> zařízení na zpracování bioodpadu. </w:t>
      </w:r>
    </w:p>
    <w:p w:rsidR="004F6AE9" w:rsidRPr="00257A01" w:rsidRDefault="004F6AE9" w:rsidP="00157BCE">
      <w:pPr>
        <w:pStyle w:val="Bezmezer"/>
      </w:pPr>
      <w:r w:rsidRPr="00F52903">
        <w:rPr>
          <w:u w:val="single"/>
        </w:rPr>
        <w:t>Obce nad 2 tis. obyvatel, města</w:t>
      </w:r>
      <w:r>
        <w:t xml:space="preserve"> – podpora domácího a komunitního kompostování ve vhodných typech zástavby (zejména rodinné domky, vily). Oddělený sběr bioodpadů od občanů ve sběrných dvorech nebo na stanovených sběrných místech s použitím vhodných sběrných prostředků (velkoobjemové kontejnery, valník apod.). S</w:t>
      </w:r>
      <w:r w:rsidRPr="00257A01">
        <w:t>ystémový oddě</w:t>
      </w:r>
      <w:r>
        <w:t xml:space="preserve">lený sběr rostlinných bioodpadů </w:t>
      </w:r>
      <w:r w:rsidRPr="00257A01">
        <w:t>ve větších obcích a městech v zástavbě s rodinnými domky (nád</w:t>
      </w:r>
      <w:r>
        <w:t>oby, kontejnery), u bytových domů zavést takový sběr s ohledem na kvalitativní požadavky zpracovatelského zařízení, kde bude odpad zpracováván.</w:t>
      </w:r>
      <w:r w:rsidRPr="00257A01">
        <w:t xml:space="preserve"> Zpracování bioodpadů se předpokládá v </w:t>
      </w:r>
      <w:r>
        <w:t>z</w:t>
      </w:r>
      <w:r w:rsidRPr="00257A01">
        <w:t>ařízení</w:t>
      </w:r>
      <w:r>
        <w:t>ch podle zákona o odpadech (případně tzv. malých zařízeních)</w:t>
      </w:r>
      <w:r w:rsidRPr="00257A01">
        <w:t xml:space="preserve">. </w:t>
      </w:r>
    </w:p>
    <w:p w:rsidR="004F6AE9" w:rsidRPr="004F6AE9" w:rsidRDefault="004F6AE9" w:rsidP="00157BCE">
      <w:pPr>
        <w:pStyle w:val="normln0"/>
      </w:pPr>
      <w:r w:rsidRPr="004F6AE9">
        <w:t>Zásady</w:t>
      </w:r>
    </w:p>
    <w:p w:rsidR="0010196D" w:rsidRPr="00C63D96" w:rsidRDefault="004F6AE9" w:rsidP="00157BCE">
      <w:pPr>
        <w:pStyle w:val="Bezmezer"/>
      </w:pPr>
      <w:r>
        <w:t xml:space="preserve">Před stanovením vhodného typu sběrných prostředků je nutné vyhodnotit potřebu a funkčnost prostředků s ohledem na výše uvedené principy sběru v obcích dle jejich velikosti. </w:t>
      </w:r>
    </w:p>
    <w:p w:rsidR="0010196D" w:rsidRDefault="0010196D" w:rsidP="00157BCE">
      <w:pPr>
        <w:pStyle w:val="Bezmezer"/>
      </w:pPr>
      <w:r>
        <w:t>případné investice do sběrné sítě</w:t>
      </w:r>
      <w:r w:rsidR="004F6AE9">
        <w:t xml:space="preserve"> a sběrných prostředků</w:t>
      </w:r>
      <w:r>
        <w:t xml:space="preserve"> nejsou vyčísleny, protože je nutné celou síť</w:t>
      </w:r>
      <w:r w:rsidR="004F6AE9">
        <w:t xml:space="preserve"> vyhodnotit</w:t>
      </w:r>
      <w:r>
        <w:t>. Investice by měly být zvažovány až na zá</w:t>
      </w:r>
      <w:r w:rsidR="004F6AE9">
        <w:t>kladě provedeného hodnocení</w:t>
      </w:r>
      <w:r>
        <w:t>.</w:t>
      </w:r>
    </w:p>
    <w:p w:rsidR="0010196D" w:rsidRPr="009C411E" w:rsidRDefault="0010196D" w:rsidP="00157BCE">
      <w:pPr>
        <w:pStyle w:val="normln0"/>
      </w:pPr>
      <w:r w:rsidRPr="009C411E">
        <w:t xml:space="preserve">Kritéria pro sběrné prostředky </w:t>
      </w:r>
    </w:p>
    <w:p w:rsidR="0010196D" w:rsidRPr="003925B0" w:rsidRDefault="0010196D" w:rsidP="0010196D">
      <w:pPr>
        <w:spacing w:after="0"/>
        <w:rPr>
          <w:u w:val="single"/>
        </w:rPr>
      </w:pPr>
      <w:r w:rsidRPr="003925B0">
        <w:rPr>
          <w:u w:val="single"/>
        </w:rPr>
        <w:t>Technické požadavky</w:t>
      </w:r>
    </w:p>
    <w:p w:rsidR="00750A5D" w:rsidRPr="00157BCE" w:rsidRDefault="00750A5D" w:rsidP="00750A5D">
      <w:pPr>
        <w:pStyle w:val="Odstavecseseznamem"/>
        <w:ind w:left="0"/>
        <w:rPr>
          <w:rFonts w:eastAsiaTheme="minorHAnsi"/>
          <w:i/>
          <w:sz w:val="22"/>
          <w:szCs w:val="22"/>
        </w:rPr>
      </w:pPr>
      <w:r w:rsidRPr="00157BCE">
        <w:rPr>
          <w:rFonts w:eastAsiaTheme="minorHAnsi"/>
          <w:i/>
          <w:sz w:val="22"/>
          <w:szCs w:val="22"/>
        </w:rPr>
        <w:t>Nádobový sběr</w:t>
      </w:r>
    </w:p>
    <w:p w:rsidR="0010196D" w:rsidRPr="009C411E" w:rsidRDefault="004F6AE9" w:rsidP="00157BCE">
      <w:pPr>
        <w:pStyle w:val="Bezmezer"/>
        <w:rPr>
          <w:rFonts w:eastAsiaTheme="minorHAnsi"/>
          <w:u w:val="single"/>
        </w:rPr>
      </w:pPr>
      <w:r>
        <w:lastRenderedPageBreak/>
        <w:t xml:space="preserve">odvětrávané speciální </w:t>
      </w:r>
      <w:r w:rsidR="0010196D" w:rsidRPr="009C411E">
        <w:t>sběrné nádoby</w:t>
      </w:r>
      <w:r w:rsidR="0010196D">
        <w:t xml:space="preserve"> s horním výsypem vhodných objemů (obvykle 120, 240, 1100 l) na sběr </w:t>
      </w:r>
      <w:r>
        <w:t>bioodpadů</w:t>
      </w:r>
      <w:r w:rsidR="00750A5D">
        <w:t>. Případně lze použít speciálně upravené</w:t>
      </w:r>
      <w:r w:rsidR="0010196D">
        <w:t xml:space="preserve"> nádoby se spodním výsypem vhodných objemů (obvykle 1,1 – 2,5 m</w:t>
      </w:r>
      <w:r w:rsidR="0010196D">
        <w:rPr>
          <w:vertAlign w:val="superscript"/>
        </w:rPr>
        <w:t>3</w:t>
      </w:r>
      <w:r w:rsidR="0010196D">
        <w:t>).</w:t>
      </w:r>
    </w:p>
    <w:p w:rsidR="0010196D" w:rsidRPr="009C411E" w:rsidRDefault="0010196D" w:rsidP="00157BCE">
      <w:pPr>
        <w:pStyle w:val="Bezmezer"/>
        <w:rPr>
          <w:rFonts w:eastAsiaTheme="minorHAnsi"/>
          <w:u w:val="single"/>
        </w:rPr>
      </w:pPr>
      <w:r>
        <w:t xml:space="preserve">Zachování standardní barevnosti nádob pro sběr </w:t>
      </w:r>
      <w:r w:rsidR="00750A5D">
        <w:t xml:space="preserve">bioodpadů – hnědá </w:t>
      </w:r>
    </w:p>
    <w:p w:rsidR="00750A5D" w:rsidRPr="00750A5D" w:rsidRDefault="0010196D" w:rsidP="00157BCE">
      <w:pPr>
        <w:pStyle w:val="Bezmezer"/>
        <w:rPr>
          <w:rFonts w:eastAsiaTheme="minorHAnsi"/>
          <w:u w:val="single"/>
        </w:rPr>
      </w:pPr>
      <w:r>
        <w:t>Nádoby musí být jednoznačně a viditelně označeny informací o sbírané komoditě a případně požadavcích na její kvalitu</w:t>
      </w:r>
    </w:p>
    <w:p w:rsidR="00750A5D" w:rsidRPr="00750A5D" w:rsidRDefault="00750A5D" w:rsidP="00157BCE">
      <w:pPr>
        <w:pStyle w:val="Bezmezer"/>
        <w:rPr>
          <w:rFonts w:eastAsiaTheme="minorHAnsi"/>
          <w:u w:val="single"/>
        </w:rPr>
      </w:pPr>
      <w:r>
        <w:t xml:space="preserve">Je nutné upravit frekvenci svozu </w:t>
      </w:r>
      <w:r w:rsidR="008242D7">
        <w:t>s</w:t>
      </w:r>
      <w:r>
        <w:t> ohledem na nosnost nádob doporučenou výrobci</w:t>
      </w:r>
    </w:p>
    <w:p w:rsidR="00750A5D" w:rsidRPr="00157BCE" w:rsidRDefault="00750A5D" w:rsidP="00750A5D">
      <w:pPr>
        <w:pStyle w:val="Odstavecseseznamem"/>
        <w:ind w:left="0"/>
        <w:rPr>
          <w:rFonts w:eastAsiaTheme="minorHAnsi"/>
          <w:i/>
          <w:sz w:val="22"/>
          <w:szCs w:val="22"/>
        </w:rPr>
      </w:pPr>
      <w:r w:rsidRPr="00157BCE">
        <w:rPr>
          <w:rFonts w:eastAsiaTheme="minorHAnsi"/>
          <w:i/>
          <w:sz w:val="22"/>
          <w:szCs w:val="22"/>
        </w:rPr>
        <w:t>Velkokapacitní kontejnery</w:t>
      </w:r>
    </w:p>
    <w:p w:rsidR="008242D7" w:rsidRDefault="008242D7" w:rsidP="00157BCE">
      <w:pPr>
        <w:pStyle w:val="Bezmezer"/>
      </w:pPr>
      <w:r>
        <w:t xml:space="preserve">natahovací otevřené kontejnery/kontejnery s víkem a </w:t>
      </w:r>
      <w:proofErr w:type="spellStart"/>
      <w:r>
        <w:t>vhazovacími</w:t>
      </w:r>
      <w:proofErr w:type="spellEnd"/>
      <w:r>
        <w:t xml:space="preserve"> otvory různých objemů (nejčastěji 3 – 7 m</w:t>
      </w:r>
      <w:r>
        <w:rPr>
          <w:vertAlign w:val="superscript"/>
        </w:rPr>
        <w:t>3</w:t>
      </w:r>
      <w:r>
        <w:t>)</w:t>
      </w:r>
    </w:p>
    <w:p w:rsidR="0010196D" w:rsidRPr="00750A5D" w:rsidRDefault="008242D7" w:rsidP="00157BCE">
      <w:pPr>
        <w:pStyle w:val="Bezmezer"/>
      </w:pPr>
      <w:r>
        <w:t xml:space="preserve">je nutné upravit frekvenci svozu pro zachování hygienických podmínek sběru odpadů </w:t>
      </w:r>
      <w:r w:rsidR="0010196D" w:rsidRPr="00750A5D">
        <w:t xml:space="preserve">      </w:t>
      </w:r>
    </w:p>
    <w:p w:rsidR="00750A5D" w:rsidRDefault="0010196D" w:rsidP="00157BCE">
      <w:pPr>
        <w:pStyle w:val="Nadpis4"/>
      </w:pPr>
      <w:r w:rsidRPr="00BF3970">
        <w:t xml:space="preserve">Zařízení na </w:t>
      </w:r>
      <w:r w:rsidR="00750A5D">
        <w:t>zpracování bioodpadů z odděleného sběru kompostováním</w:t>
      </w:r>
    </w:p>
    <w:p w:rsidR="00CC29A7" w:rsidRDefault="00CC29A7" w:rsidP="00157BCE">
      <w:pPr>
        <w:pStyle w:val="Bezmezer"/>
      </w:pPr>
      <w:r>
        <w:t xml:space="preserve">Kapacita současných zařízení provozovaných na území </w:t>
      </w:r>
      <w:r w:rsidR="004E70CF">
        <w:t>OK</w:t>
      </w:r>
      <w:r>
        <w:t xml:space="preserve"> je dostatečná vzhledem ke stávající produkci bioodpadů z obcí (a ostatních původců) získaných z odděleného sběru. Kapacita je dostatečná i s ohledem na předpokládaný </w:t>
      </w:r>
      <w:r w:rsidR="009A248A">
        <w:t>výrazný</w:t>
      </w:r>
      <w:r w:rsidRPr="009A248A">
        <w:t xml:space="preserve"> nárůst</w:t>
      </w:r>
      <w:r>
        <w:t xml:space="preserve"> množství sbíraných bioodpadů </w:t>
      </w:r>
    </w:p>
    <w:p w:rsidR="00CC29A7" w:rsidRPr="00CC0330" w:rsidRDefault="00CC29A7" w:rsidP="00157BCE">
      <w:pPr>
        <w:pStyle w:val="Bezmezer"/>
        <w:rPr>
          <w:rFonts w:eastAsiaTheme="minorHAnsi"/>
        </w:rPr>
      </w:pPr>
      <w:r>
        <w:t xml:space="preserve">Z hlediska kapacity není tedy nutné budovat další taková zařízení na území </w:t>
      </w:r>
      <w:r w:rsidR="004E70CF">
        <w:t>OK</w:t>
      </w:r>
      <w:r w:rsidR="000630F1">
        <w:t>, je nutno zvážit výstavbu dalších zařízení z hlediska regionálního tj. v oblastech, kde je zařízení nedostatek.</w:t>
      </w:r>
    </w:p>
    <w:p w:rsidR="00CC29A7" w:rsidRPr="00CC0330" w:rsidRDefault="00CC29A7" w:rsidP="00157BCE">
      <w:pPr>
        <w:pStyle w:val="normln0"/>
      </w:pPr>
      <w:r w:rsidRPr="00CC0330">
        <w:t xml:space="preserve">Kritéria pro </w:t>
      </w:r>
      <w:r>
        <w:t xml:space="preserve">nová nebo modernizovaná </w:t>
      </w:r>
      <w:r w:rsidRPr="00CC0330">
        <w:t xml:space="preserve">zařízení na </w:t>
      </w:r>
      <w:r>
        <w:t>zpracování bioodpadů kompostováním</w:t>
      </w:r>
    </w:p>
    <w:p w:rsidR="00CC29A7" w:rsidRPr="00157BCE" w:rsidRDefault="00CC29A7" w:rsidP="00CC29A7">
      <w:pPr>
        <w:spacing w:after="0"/>
        <w:rPr>
          <w:u w:val="single"/>
        </w:rPr>
      </w:pPr>
      <w:r w:rsidRPr="00157BCE">
        <w:rPr>
          <w:u w:val="single"/>
        </w:rPr>
        <w:t xml:space="preserve">Technické požadavky </w:t>
      </w:r>
    </w:p>
    <w:p w:rsidR="00CC29A7" w:rsidRPr="00157BCE" w:rsidRDefault="00CC29A7" w:rsidP="00157BCE">
      <w:pPr>
        <w:pStyle w:val="Bezmezer"/>
      </w:pPr>
      <w:r w:rsidRPr="00157BCE">
        <w:t>Požadavky na malá zařízení</w:t>
      </w:r>
      <w:r w:rsidR="0071346A" w:rsidRPr="00157BCE">
        <w:t xml:space="preserve"> (zařízení dle §33b)</w:t>
      </w:r>
      <w:r w:rsidRPr="00157BCE">
        <w:t xml:space="preserve"> a kompostárny (zařízení dle §14) jsou dány zákonem o odpadech a </w:t>
      </w:r>
      <w:r w:rsidR="000848B6">
        <w:t xml:space="preserve">jeho </w:t>
      </w:r>
      <w:r w:rsidRPr="00157BCE">
        <w:t xml:space="preserve">prováděcími </w:t>
      </w:r>
      <w:r w:rsidR="000848B6">
        <w:t xml:space="preserve">právními </w:t>
      </w:r>
      <w:r w:rsidRPr="00157BCE">
        <w:t>předpisy</w:t>
      </w:r>
      <w:r w:rsidR="000848B6">
        <w:t>.</w:t>
      </w:r>
    </w:p>
    <w:p w:rsidR="00CC29A7" w:rsidRPr="00157BCE" w:rsidRDefault="00CC29A7" w:rsidP="00CC29A7">
      <w:pPr>
        <w:spacing w:after="0"/>
        <w:rPr>
          <w:u w:val="single"/>
        </w:rPr>
      </w:pPr>
      <w:r w:rsidRPr="00157BCE">
        <w:rPr>
          <w:u w:val="single"/>
        </w:rPr>
        <w:t>Systémové požadavky</w:t>
      </w:r>
    </w:p>
    <w:p w:rsidR="00CC29A7" w:rsidRPr="00157BCE" w:rsidRDefault="00CC29A7" w:rsidP="00157BCE">
      <w:pPr>
        <w:pStyle w:val="Bezmezer"/>
      </w:pPr>
      <w:r w:rsidRPr="00157BCE">
        <w:t>Zařízení produkuje certifikovaný kompost</w:t>
      </w:r>
    </w:p>
    <w:p w:rsidR="00CC29A7" w:rsidRPr="00157BCE" w:rsidRDefault="00CC29A7" w:rsidP="00157BCE">
      <w:pPr>
        <w:pStyle w:val="Bezmezer"/>
      </w:pPr>
      <w:r w:rsidRPr="00157BCE">
        <w:t xml:space="preserve">Zařízení má zajištěno dlouhodobý odbyt kompostů k aplikaci na zemědělskou půdu při zohlednění principu </w:t>
      </w:r>
      <w:proofErr w:type="spellStart"/>
      <w:r w:rsidRPr="00157BCE">
        <w:t>proximity</w:t>
      </w:r>
      <w:proofErr w:type="spellEnd"/>
      <w:r w:rsidRPr="00157BCE">
        <w:t xml:space="preserve"> (blízkosti), případně jiné aplikace do zahradnictví, pro rekultivace apod. </w:t>
      </w:r>
    </w:p>
    <w:p w:rsidR="0010196D" w:rsidRPr="005A75FC" w:rsidRDefault="00750A5D" w:rsidP="00157BCE">
      <w:pPr>
        <w:pStyle w:val="Nadpis4"/>
      </w:pPr>
      <w:r w:rsidRPr="005A75FC">
        <w:t>Bioplynová stanice pro zpracování bioodpadů z odděleného sběru</w:t>
      </w:r>
      <w:r w:rsidR="0010196D" w:rsidRPr="005A75FC">
        <w:t xml:space="preserve"> </w:t>
      </w:r>
    </w:p>
    <w:p w:rsidR="00AF3965" w:rsidRPr="005A75FC" w:rsidRDefault="006E525C" w:rsidP="00A31FE7">
      <w:pPr>
        <w:pStyle w:val="Bezmezer"/>
      </w:pPr>
      <w:r w:rsidRPr="005A75FC">
        <w:t>V </w:t>
      </w:r>
      <w:r w:rsidR="004E70CF" w:rsidRPr="005A75FC">
        <w:t>OK</w:t>
      </w:r>
      <w:r w:rsidRPr="005A75FC">
        <w:t xml:space="preserve"> je provozována </w:t>
      </w:r>
      <w:r w:rsidR="000630F1">
        <w:t>1</w:t>
      </w:r>
      <w:r w:rsidRPr="005A75FC">
        <w:t xml:space="preserve"> bioplynov</w:t>
      </w:r>
      <w:r w:rsidR="000630F1">
        <w:t>á</w:t>
      </w:r>
      <w:r w:rsidRPr="005A75FC">
        <w:t xml:space="preserve"> stanice s využitím komunálních </w:t>
      </w:r>
      <w:proofErr w:type="spellStart"/>
      <w:proofErr w:type="gramStart"/>
      <w:r w:rsidRPr="005A75FC">
        <w:t>bioodpadů.</w:t>
      </w:r>
      <w:r w:rsidR="000630F1">
        <w:t>Další</w:t>
      </w:r>
      <w:proofErr w:type="spellEnd"/>
      <w:proofErr w:type="gramEnd"/>
      <w:r w:rsidR="000630F1">
        <w:t xml:space="preserve"> je ve stadiu záměru.</w:t>
      </w:r>
      <w:r w:rsidRPr="005A75FC">
        <w:t xml:space="preserve"> </w:t>
      </w:r>
      <w:r w:rsidR="00AF3965" w:rsidRPr="005A75FC">
        <w:t>Ostatní bioplynové stanice jsou zemědělské a KO</w:t>
      </w:r>
      <w:r w:rsidR="00A22F83" w:rsidRPr="005A75FC">
        <w:t xml:space="preserve"> s heterogenními vlastnostmi</w:t>
      </w:r>
      <w:r w:rsidR="00AF3965" w:rsidRPr="005A75FC">
        <w:t xml:space="preserve"> nezpracovávají.</w:t>
      </w:r>
    </w:p>
    <w:p w:rsidR="00A22F83" w:rsidRPr="00A22F83" w:rsidRDefault="00A22F83" w:rsidP="00A31FE7">
      <w:pPr>
        <w:pStyle w:val="Bezmezer"/>
      </w:pPr>
      <w:r>
        <w:t xml:space="preserve">Vzhledem k náročnosti technologie nelze očekávat výrazný nárůst počtu BPS zpracovávajících komunální bioodpady. </w:t>
      </w:r>
    </w:p>
    <w:p w:rsidR="0023558C" w:rsidRDefault="00A22F83" w:rsidP="00ED76E2">
      <w:pPr>
        <w:pStyle w:val="Bezmezer"/>
        <w:spacing w:after="0"/>
        <w:rPr>
          <w:rFonts w:ascii="Arial" w:hAnsi="Arial" w:cs="Arial"/>
        </w:rPr>
      </w:pPr>
      <w:r>
        <w:t>V </w:t>
      </w:r>
      <w:r w:rsidR="004E70CF">
        <w:t>OK</w:t>
      </w:r>
      <w:r>
        <w:t xml:space="preserve"> nebude podporována výstavba dalších BPS bez využití komunálních bioodpadů z veřejných prostředků.</w:t>
      </w:r>
      <w:r w:rsidR="00AF3965" w:rsidRPr="00AF3965">
        <w:t xml:space="preserve">  </w:t>
      </w:r>
    </w:p>
    <w:p w:rsidR="00AF5A47" w:rsidRDefault="00AF5A47">
      <w:pPr>
        <w:rPr>
          <w:rFonts w:ascii="Arial" w:eastAsia="Times New Roman" w:hAnsi="Arial" w:cs="Arial"/>
          <w:b/>
          <w:bCs/>
          <w:i/>
          <w:iCs/>
          <w:sz w:val="28"/>
          <w:szCs w:val="28"/>
          <w:lang w:eastAsia="cs-CZ"/>
        </w:rPr>
      </w:pPr>
      <w:r>
        <w:br w:type="page"/>
      </w:r>
    </w:p>
    <w:p w:rsidR="009C0505" w:rsidRPr="00451E02" w:rsidRDefault="00D74CF1" w:rsidP="00AF5A47">
      <w:pPr>
        <w:pStyle w:val="Nadpis2"/>
      </w:pPr>
      <w:bookmarkStart w:id="21" w:name="_Toc436029977"/>
      <w:r w:rsidRPr="00451E02">
        <w:lastRenderedPageBreak/>
        <w:t>Zajištění nakládání s objemným odpadem a dalšími odděleně sbíranými odpady</w:t>
      </w:r>
      <w:r w:rsidR="00D72138" w:rsidRPr="00451E02">
        <w:t xml:space="preserve"> z obcí</w:t>
      </w:r>
      <w:r w:rsidRPr="00451E02">
        <w:t xml:space="preserve"> </w:t>
      </w:r>
      <w:r w:rsidR="003B1BBD" w:rsidRPr="00451E02">
        <w:t>ve sběrných dvorech</w:t>
      </w:r>
      <w:bookmarkEnd w:id="21"/>
    </w:p>
    <w:p w:rsidR="00C25F86" w:rsidRDefault="00C25F86" w:rsidP="00DF75DB">
      <w:pPr>
        <w:pStyle w:val="Nadpis3"/>
      </w:pPr>
      <w:bookmarkStart w:id="22" w:name="_Toc436029978"/>
      <w:r>
        <w:t>Předpoklady</w:t>
      </w:r>
      <w:bookmarkEnd w:id="22"/>
    </w:p>
    <w:p w:rsidR="009C0505" w:rsidRPr="00CD2F9E" w:rsidRDefault="009C0505" w:rsidP="006C73ED">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1314"/>
        <w:gridCol w:w="2835"/>
      </w:tblGrid>
      <w:tr w:rsidR="009C0505" w:rsidRPr="006C73ED" w:rsidTr="0071346A">
        <w:tc>
          <w:tcPr>
            <w:tcW w:w="4606" w:type="dxa"/>
          </w:tcPr>
          <w:p w:rsidR="009C0505" w:rsidRPr="006C73ED" w:rsidRDefault="009C0505" w:rsidP="006C73ED">
            <w:pPr>
              <w:pStyle w:val="Zkladntext"/>
            </w:pPr>
          </w:p>
        </w:tc>
        <w:tc>
          <w:tcPr>
            <w:tcW w:w="1314" w:type="dxa"/>
          </w:tcPr>
          <w:p w:rsidR="009C0505" w:rsidRPr="006C73ED" w:rsidRDefault="009C0505" w:rsidP="006C73ED">
            <w:pPr>
              <w:pStyle w:val="Zkladntext"/>
            </w:pPr>
            <w:r w:rsidRPr="006C73ED">
              <w:t>celkem</w:t>
            </w:r>
          </w:p>
        </w:tc>
        <w:tc>
          <w:tcPr>
            <w:tcW w:w="2835" w:type="dxa"/>
          </w:tcPr>
          <w:p w:rsidR="009C0505" w:rsidRPr="006C73ED" w:rsidRDefault="009C0505" w:rsidP="006C73ED">
            <w:pPr>
              <w:pStyle w:val="Zkladntext"/>
            </w:pPr>
            <w:r w:rsidRPr="006C73ED">
              <w:t>z obcí</w:t>
            </w:r>
          </w:p>
        </w:tc>
      </w:tr>
      <w:tr w:rsidR="009C0505" w:rsidRPr="006C73ED" w:rsidTr="0071346A">
        <w:tc>
          <w:tcPr>
            <w:tcW w:w="4606" w:type="dxa"/>
          </w:tcPr>
          <w:p w:rsidR="009C0505" w:rsidRPr="006C73ED" w:rsidRDefault="009C0505" w:rsidP="006C73ED">
            <w:pPr>
              <w:pStyle w:val="Zkladntext"/>
            </w:pPr>
            <w:r w:rsidRPr="006C73ED">
              <w:t xml:space="preserve">Ev. produkce objemných odpadů </w:t>
            </w:r>
          </w:p>
        </w:tc>
        <w:tc>
          <w:tcPr>
            <w:tcW w:w="1314" w:type="dxa"/>
          </w:tcPr>
          <w:p w:rsidR="009C0505" w:rsidRPr="007E2ED0" w:rsidRDefault="009C0505" w:rsidP="007E2ED0">
            <w:pPr>
              <w:pStyle w:val="Zkladntext"/>
            </w:pPr>
            <w:r w:rsidRPr="007E2ED0">
              <w:t>1</w:t>
            </w:r>
            <w:r w:rsidR="007E2ED0" w:rsidRPr="007E2ED0">
              <w:t>8</w:t>
            </w:r>
            <w:r w:rsidR="0071346A" w:rsidRPr="007E2ED0">
              <w:t>,</w:t>
            </w:r>
            <w:r w:rsidR="007E2ED0" w:rsidRPr="007E2ED0">
              <w:t>6</w:t>
            </w:r>
            <w:r w:rsidRPr="007E2ED0">
              <w:t xml:space="preserve"> tis. t </w:t>
            </w:r>
          </w:p>
        </w:tc>
        <w:tc>
          <w:tcPr>
            <w:tcW w:w="2835" w:type="dxa"/>
          </w:tcPr>
          <w:p w:rsidR="009C0505" w:rsidRPr="007E2ED0" w:rsidRDefault="0071346A" w:rsidP="007E2ED0">
            <w:pPr>
              <w:pStyle w:val="Zkladntext"/>
            </w:pPr>
            <w:r w:rsidRPr="007E2ED0">
              <w:t>1</w:t>
            </w:r>
            <w:r w:rsidR="007E2ED0" w:rsidRPr="007E2ED0">
              <w:t>6,3</w:t>
            </w:r>
            <w:r w:rsidR="009C0505" w:rsidRPr="007E2ED0">
              <w:t xml:space="preserve"> tis. t</w:t>
            </w:r>
          </w:p>
        </w:tc>
      </w:tr>
      <w:tr w:rsidR="009C0505" w:rsidRPr="006C73ED" w:rsidTr="0071346A">
        <w:tc>
          <w:tcPr>
            <w:tcW w:w="4606" w:type="dxa"/>
          </w:tcPr>
          <w:p w:rsidR="009C0505" w:rsidRPr="006C73ED" w:rsidRDefault="009C0505" w:rsidP="006C73ED">
            <w:pPr>
              <w:pStyle w:val="Zkladntext"/>
            </w:pPr>
            <w:r w:rsidRPr="006C73ED">
              <w:t>Ev. produkce nebez</w:t>
            </w:r>
            <w:r w:rsidR="00B77499" w:rsidRPr="006C73ED">
              <w:t>pečných složek KO</w:t>
            </w:r>
          </w:p>
        </w:tc>
        <w:tc>
          <w:tcPr>
            <w:tcW w:w="1314" w:type="dxa"/>
          </w:tcPr>
          <w:p w:rsidR="009C0505" w:rsidRPr="00F73408" w:rsidRDefault="00F73408" w:rsidP="006C73ED">
            <w:pPr>
              <w:pStyle w:val="Zkladntext"/>
            </w:pPr>
            <w:r w:rsidRPr="00F73408">
              <w:t>0,3</w:t>
            </w:r>
            <w:r w:rsidR="001453B0" w:rsidRPr="00F73408">
              <w:t xml:space="preserve"> tis. </w:t>
            </w:r>
            <w:r w:rsidR="009C0505" w:rsidRPr="00F73408">
              <w:t>t</w:t>
            </w:r>
          </w:p>
        </w:tc>
        <w:tc>
          <w:tcPr>
            <w:tcW w:w="2835" w:type="dxa"/>
          </w:tcPr>
          <w:p w:rsidR="009C0505" w:rsidRPr="00F73408" w:rsidRDefault="001453B0" w:rsidP="00F73408">
            <w:pPr>
              <w:pStyle w:val="Zkladntext"/>
            </w:pPr>
            <w:r w:rsidRPr="00F73408">
              <w:t>0,</w:t>
            </w:r>
            <w:r w:rsidR="00F73408" w:rsidRPr="00F73408">
              <w:t>25</w:t>
            </w:r>
            <w:r w:rsidR="009C0505" w:rsidRPr="00F73408">
              <w:t xml:space="preserve"> tis. t</w:t>
            </w:r>
          </w:p>
        </w:tc>
      </w:tr>
      <w:tr w:rsidR="009C0505" w:rsidRPr="006C73ED" w:rsidTr="00887609">
        <w:tc>
          <w:tcPr>
            <w:tcW w:w="4606" w:type="dxa"/>
          </w:tcPr>
          <w:p w:rsidR="009C0505" w:rsidRPr="006C73ED" w:rsidRDefault="00B77499" w:rsidP="006C73ED">
            <w:pPr>
              <w:pStyle w:val="Zkladntext"/>
            </w:pPr>
            <w:r w:rsidRPr="006C73ED">
              <w:t>Nakládání s objemnými odpady</w:t>
            </w:r>
            <w:r w:rsidR="009C0505" w:rsidRPr="006C73ED">
              <w:t xml:space="preserve"> </w:t>
            </w:r>
          </w:p>
        </w:tc>
        <w:tc>
          <w:tcPr>
            <w:tcW w:w="4149" w:type="dxa"/>
            <w:gridSpan w:val="2"/>
            <w:shd w:val="clear" w:color="auto" w:fill="auto"/>
          </w:tcPr>
          <w:p w:rsidR="009C0505" w:rsidRPr="006C73ED" w:rsidRDefault="00887609" w:rsidP="006C73ED">
            <w:pPr>
              <w:pStyle w:val="Zkladntext"/>
            </w:pPr>
            <w:r w:rsidRPr="006C73ED">
              <w:t>Většina se skládkuje</w:t>
            </w:r>
          </w:p>
        </w:tc>
      </w:tr>
      <w:tr w:rsidR="009C0505" w:rsidRPr="006C73ED" w:rsidTr="0071346A">
        <w:tc>
          <w:tcPr>
            <w:tcW w:w="4606" w:type="dxa"/>
          </w:tcPr>
          <w:p w:rsidR="009C0505" w:rsidRPr="006C73ED" w:rsidRDefault="009C0505" w:rsidP="006C73ED">
            <w:pPr>
              <w:pStyle w:val="Zkladntext"/>
            </w:pPr>
            <w:r w:rsidRPr="006C73ED">
              <w:t>Systém sběru a nakládání s</w:t>
            </w:r>
            <w:r w:rsidR="00B77499" w:rsidRPr="006C73ED">
              <w:t> objemnými a dalšími odpady</w:t>
            </w:r>
            <w:r w:rsidRPr="006C73ED">
              <w:t xml:space="preserve"> v obcích</w:t>
            </w:r>
          </w:p>
        </w:tc>
        <w:tc>
          <w:tcPr>
            <w:tcW w:w="4149" w:type="dxa"/>
            <w:gridSpan w:val="2"/>
          </w:tcPr>
          <w:p w:rsidR="00B77499" w:rsidRPr="006C73ED" w:rsidRDefault="00B77499" w:rsidP="006C73ED">
            <w:pPr>
              <w:pStyle w:val="Bezmezer"/>
            </w:pPr>
            <w:r w:rsidRPr="006C73ED">
              <w:t>Mobilní sběr objemných odpadů</w:t>
            </w:r>
          </w:p>
          <w:p w:rsidR="00B77499" w:rsidRPr="006C73ED" w:rsidRDefault="00B77499" w:rsidP="006C73ED">
            <w:pPr>
              <w:pStyle w:val="Bezmezer"/>
            </w:pPr>
            <w:r w:rsidRPr="006C73ED">
              <w:t>Mobilní sběr nebezpečných složek KO</w:t>
            </w:r>
          </w:p>
          <w:p w:rsidR="009C0505" w:rsidRPr="006C73ED" w:rsidRDefault="00B77499" w:rsidP="00F73408">
            <w:pPr>
              <w:pStyle w:val="Bezmezer"/>
            </w:pPr>
            <w:r w:rsidRPr="006C73ED">
              <w:t xml:space="preserve">Sběrné dvory </w:t>
            </w:r>
            <w:r w:rsidRPr="00F73408">
              <w:t>– počet</w:t>
            </w:r>
            <w:r w:rsidR="001453B0" w:rsidRPr="00F73408">
              <w:t xml:space="preserve"> </w:t>
            </w:r>
            <w:r w:rsidR="00F73408" w:rsidRPr="00F73408">
              <w:t>6</w:t>
            </w:r>
            <w:r w:rsidR="001453B0" w:rsidRPr="00F73408">
              <w:t>3</w:t>
            </w:r>
          </w:p>
        </w:tc>
      </w:tr>
      <w:tr w:rsidR="009C0505" w:rsidRPr="006C73ED" w:rsidTr="0071346A">
        <w:tc>
          <w:tcPr>
            <w:tcW w:w="4606" w:type="dxa"/>
          </w:tcPr>
          <w:p w:rsidR="009C0505" w:rsidRPr="006C73ED" w:rsidRDefault="009C0505" w:rsidP="006C73ED">
            <w:pPr>
              <w:pStyle w:val="Zkladntext"/>
            </w:pPr>
            <w:r w:rsidRPr="006C73ED">
              <w:t>Používané sběrné prostředky</w:t>
            </w:r>
          </w:p>
        </w:tc>
        <w:tc>
          <w:tcPr>
            <w:tcW w:w="4149" w:type="dxa"/>
            <w:gridSpan w:val="2"/>
          </w:tcPr>
          <w:p w:rsidR="009C0505" w:rsidRPr="006C73ED" w:rsidRDefault="00B77499" w:rsidP="006C73ED">
            <w:pPr>
              <w:pStyle w:val="Zkladntext"/>
            </w:pPr>
            <w:r w:rsidRPr="006C73ED">
              <w:t>Velkokapacitní kontejnery</w:t>
            </w:r>
            <w:r w:rsidR="009C0505" w:rsidRPr="006C73ED">
              <w:t>, sběrné dvory/sběrná místa</w:t>
            </w:r>
            <w:r w:rsidRPr="006C73ED">
              <w:t>, speciální svozové prostředky pro mobilní sběr NO</w:t>
            </w:r>
          </w:p>
        </w:tc>
      </w:tr>
    </w:tbl>
    <w:p w:rsidR="009C0505" w:rsidRDefault="00D72138" w:rsidP="006C73ED">
      <w:r>
        <w:t xml:space="preserve">Sběrné dvory, popř. sběrná místa určená obcí jsou důležitým prvkem infrastruktury odpadového hospodářství obcí. Slouží ke shromažďování vybraných druhů komunálních odpadů (v případě sběrných dvorů i dalších určených skupin odpadů). Odpady jsou sbírány organizovaně, mohou být částečně upravovány (dotřídění, drcení, lisování apod.) a je zajištěno řízené nakládání s nimi podle zákona o odpadech. </w:t>
      </w:r>
      <w:r w:rsidR="009C0505" w:rsidRPr="004C6FF2">
        <w:t xml:space="preserve"> </w:t>
      </w:r>
    </w:p>
    <w:p w:rsidR="00B77499" w:rsidRPr="00CD2F9E" w:rsidRDefault="00B77499" w:rsidP="006C73ED">
      <w:pPr>
        <w:pStyle w:val="normln0"/>
      </w:pPr>
      <w:r w:rsidRPr="00CD2F9E">
        <w:t xml:space="preserve">Cíle ze závazné části POH </w:t>
      </w:r>
      <w:r w:rsidR="004E70CF">
        <w:t>OK</w:t>
      </w:r>
    </w:p>
    <w:p w:rsidR="00D72138" w:rsidRPr="00CD2F9E" w:rsidRDefault="000630F1" w:rsidP="006C73ED">
      <w:pPr>
        <w:pStyle w:val="Bezmezer"/>
      </w:pPr>
      <w:r>
        <w:t>Pokračování v rozšiřování</w:t>
      </w:r>
      <w:r w:rsidR="00D72138" w:rsidRPr="00CD2F9E">
        <w:t xml:space="preserve"> tříděného sběru minimálně pro odpady z papíru, plastů, skla a kovů od </w:t>
      </w:r>
      <w:proofErr w:type="gramStart"/>
      <w:r w:rsidR="00D72138" w:rsidRPr="00CD2F9E">
        <w:t>r.201</w:t>
      </w:r>
      <w:r>
        <w:t>5</w:t>
      </w:r>
      <w:proofErr w:type="gramEnd"/>
      <w:r w:rsidR="00D72138" w:rsidRPr="00CD2F9E">
        <w:t xml:space="preserve"> ve všech obcích </w:t>
      </w:r>
      <w:r w:rsidR="004E70CF">
        <w:t>OK</w:t>
      </w:r>
      <w:r w:rsidR="00D72138">
        <w:t xml:space="preserve"> (cíl 1)</w:t>
      </w:r>
    </w:p>
    <w:p w:rsidR="00D72138" w:rsidRPr="00036A71" w:rsidRDefault="00D72138" w:rsidP="006C73ED">
      <w:pPr>
        <w:pStyle w:val="Bezmezer"/>
      </w:pPr>
      <w:r w:rsidRPr="00CD2F9E">
        <w:t>Postupné navyšování úrovně přípravy k opětovnému použití a recyklaci alespoň u odpadů z materiálů jako je papír, plast, kov, sklo, pocházejících z domácností (a případně odpady jiného původu, pokud jsou tyto toky odpadů podobné odpadům z domácností) v</w:t>
      </w:r>
      <w:r>
        <w:t> </w:t>
      </w:r>
      <w:r w:rsidRPr="00CD2F9E">
        <w:t>rozsahu</w:t>
      </w:r>
      <w:r>
        <w:t>:</w:t>
      </w:r>
      <w:r w:rsidRPr="00CD2F9E">
        <w:t xml:space="preserve"> 2016 – 46%, 2018 – 48%, 2020 – 50%</w:t>
      </w:r>
      <w:r>
        <w:t xml:space="preserve"> (cíl 2)</w:t>
      </w:r>
    </w:p>
    <w:p w:rsidR="00D72138" w:rsidRPr="00CD2F9E" w:rsidRDefault="00D72138" w:rsidP="006C73ED">
      <w:pPr>
        <w:pStyle w:val="Bezmezer"/>
      </w:pPr>
      <w:r w:rsidRPr="00036A71">
        <w:t>Zvyšování informovanosti o obecním a krajském systému pro nakládání s komunálními odpady</w:t>
      </w:r>
      <w:r>
        <w:t xml:space="preserve"> (cíl 3)</w:t>
      </w:r>
      <w:r w:rsidRPr="00036A71">
        <w:t xml:space="preserve">  </w:t>
      </w:r>
    </w:p>
    <w:p w:rsidR="00D72138" w:rsidRPr="00C9368B" w:rsidRDefault="00D72138" w:rsidP="006C73ED">
      <w:pPr>
        <w:pStyle w:val="Bezmezer"/>
      </w:pPr>
      <w:r w:rsidRPr="00C9368B">
        <w:t>Významné omezení skládkování směsného komunálního odpadu. (cíl 4)</w:t>
      </w:r>
    </w:p>
    <w:p w:rsidR="00D72138" w:rsidRPr="00D72138" w:rsidRDefault="00D72138" w:rsidP="006C73ED">
      <w:pPr>
        <w:pStyle w:val="Bezmezer"/>
      </w:pPr>
      <w:r w:rsidRPr="00C9368B">
        <w:t xml:space="preserve">Snížení produkce směsných komunálních </w:t>
      </w:r>
      <w:proofErr w:type="gramStart"/>
      <w:r w:rsidRPr="00C9368B">
        <w:t xml:space="preserve">odpadů </w:t>
      </w:r>
      <w:r w:rsidRPr="00C9368B" w:rsidDel="005A16DC">
        <w:t xml:space="preserve"> </w:t>
      </w:r>
      <w:r w:rsidRPr="00C9368B">
        <w:t>(cíl</w:t>
      </w:r>
      <w:proofErr w:type="gramEnd"/>
      <w:r w:rsidRPr="00C9368B">
        <w:t xml:space="preserve"> 5)</w:t>
      </w:r>
    </w:p>
    <w:p w:rsidR="00B77499" w:rsidRPr="008803D0" w:rsidRDefault="00A37AEA" w:rsidP="006C73ED">
      <w:pPr>
        <w:pStyle w:val="Bezmezer"/>
      </w:pPr>
      <w:r>
        <w:t>R</w:t>
      </w:r>
      <w:r w:rsidR="00B77499" w:rsidRPr="008803D0">
        <w:t>ozšíření odděleného sběru biologicky rozložitelných odpadů v obcích (cíl 7)</w:t>
      </w:r>
    </w:p>
    <w:p w:rsidR="00B77499" w:rsidRPr="008803D0" w:rsidRDefault="00B77499" w:rsidP="006C73ED">
      <w:pPr>
        <w:pStyle w:val="Bezmezer"/>
      </w:pPr>
      <w:r w:rsidRPr="008803D0">
        <w:t>Rozvoj infrastruktury k zajištění využití biologicky rozložitelných odpadů. (cíl 8)</w:t>
      </w:r>
    </w:p>
    <w:p w:rsidR="00B77499" w:rsidRPr="00C23B5E" w:rsidRDefault="00B77499" w:rsidP="006C73ED">
      <w:pPr>
        <w:pStyle w:val="Bezmezer"/>
      </w:pPr>
      <w:r w:rsidRPr="008803D0">
        <w:t>Snížení maximálního množství biologicky rozložitelných komunálních odpadů ukládaných na skládky (cíl 9)</w:t>
      </w:r>
    </w:p>
    <w:p w:rsidR="00C23B5E" w:rsidRPr="008803D0" w:rsidRDefault="00C23B5E" w:rsidP="006C73ED">
      <w:pPr>
        <w:pStyle w:val="Bezmezer"/>
      </w:pPr>
      <w:r>
        <w:t>Cíle pro zpětný odběr, recyklaci a využití odpadů z obalů, elektrozařízení, baterií (cíl 14, 15, 16)</w:t>
      </w:r>
    </w:p>
    <w:p w:rsidR="00B77499" w:rsidRDefault="00B77499" w:rsidP="00B77499">
      <w:pPr>
        <w:spacing w:after="0"/>
        <w:rPr>
          <w:rFonts w:ascii="Arial" w:hAnsi="Arial" w:cs="Arial"/>
        </w:rPr>
      </w:pPr>
    </w:p>
    <w:p w:rsidR="00AA7D06" w:rsidRDefault="00AA7D06" w:rsidP="006C73ED">
      <w:pPr>
        <w:pStyle w:val="normln0"/>
      </w:pPr>
    </w:p>
    <w:p w:rsidR="00B77499" w:rsidRPr="0061575B" w:rsidRDefault="00AA7D06" w:rsidP="006C73ED">
      <w:pPr>
        <w:pStyle w:val="normln0"/>
      </w:pPr>
      <w:r>
        <w:lastRenderedPageBreak/>
        <w:t>Z</w:t>
      </w:r>
      <w:r w:rsidR="00B77499" w:rsidRPr="0061575B">
        <w:t>ásady</w:t>
      </w:r>
    </w:p>
    <w:p w:rsidR="00C43A3A" w:rsidRPr="00C43A3A" w:rsidRDefault="00D72138" w:rsidP="006C73ED">
      <w:pPr>
        <w:pStyle w:val="Bezmezer"/>
      </w:pPr>
      <w:r w:rsidRPr="0061575B">
        <w:t xml:space="preserve">Vytvoření dostatečné sítě sběrných dvorů </w:t>
      </w:r>
      <w:r w:rsidR="00C43A3A">
        <w:t xml:space="preserve">(zařízení podle §14 zákona o odpadech) </w:t>
      </w:r>
      <w:r w:rsidRPr="0061575B">
        <w:t>v</w:t>
      </w:r>
      <w:r w:rsidR="003925B0">
        <w:t> </w:t>
      </w:r>
      <w:r w:rsidRPr="0061575B">
        <w:t>obcích</w:t>
      </w:r>
      <w:r w:rsidR="003925B0">
        <w:t>.</w:t>
      </w:r>
      <w:r w:rsidRPr="0061575B">
        <w:t xml:space="preserve"> </w:t>
      </w:r>
      <w:r w:rsidR="00C43A3A" w:rsidRPr="00C43A3A">
        <w:t xml:space="preserve"> </w:t>
      </w:r>
    </w:p>
    <w:p w:rsidR="00D72138" w:rsidRPr="00C43A3A" w:rsidRDefault="00C43A3A" w:rsidP="006C73ED">
      <w:pPr>
        <w:pStyle w:val="Bezmezer"/>
      </w:pPr>
      <w:r>
        <w:t>V</w:t>
      </w:r>
      <w:r w:rsidR="003925B0">
        <w:t xml:space="preserve"> menších </w:t>
      </w:r>
      <w:r>
        <w:t>obcích zřizovat podle potřeby stálá sběrná místa, určená OZV.</w:t>
      </w:r>
    </w:p>
    <w:p w:rsidR="00C43A3A" w:rsidRPr="00BE6DDD" w:rsidRDefault="00C43A3A" w:rsidP="006C73ED">
      <w:pPr>
        <w:pStyle w:val="Bezmezer"/>
      </w:pPr>
      <w:r>
        <w:t>Ve sběrných dvorech a na stálých sběrných místech budou odděleně shromažďovány minimálně: objemný odpad, recyklovatelné složky (papír, plast</w:t>
      </w:r>
      <w:r w:rsidR="00C83BE2">
        <w:t xml:space="preserve"> – zejména obaly a předměty větších rozměrů</w:t>
      </w:r>
      <w:r>
        <w:t>, sklo</w:t>
      </w:r>
      <w:r w:rsidR="00C83BE2">
        <w:t xml:space="preserve"> – zejména ploché</w:t>
      </w:r>
      <w:r>
        <w:t>, kovy), nebezpečné složky KO,</w:t>
      </w:r>
      <w:r w:rsidR="00C83BE2">
        <w:t xml:space="preserve"> odděleně sbíraný bioodpad (pokud v obci není jiný systém sběru), dřevo. </w:t>
      </w:r>
    </w:p>
    <w:p w:rsidR="00BE6DDD" w:rsidRPr="00C83BE2" w:rsidRDefault="00BE6DDD" w:rsidP="006C73ED">
      <w:pPr>
        <w:pStyle w:val="Bezmezer"/>
      </w:pPr>
      <w:r>
        <w:t xml:space="preserve">Sběrné dvory a stálá sběrná místa budou přístupná min. </w:t>
      </w:r>
      <w:r w:rsidR="002B51AE">
        <w:t>1-</w:t>
      </w:r>
      <w:r>
        <w:t>3x týdně</w:t>
      </w:r>
      <w:r w:rsidR="002B51AE">
        <w:t xml:space="preserve"> (dle velikosti obce)</w:t>
      </w:r>
      <w:r>
        <w:t>, v pracovní dny min. do 19 hod.</w:t>
      </w:r>
      <w:r w:rsidR="002B51AE">
        <w:t xml:space="preserve"> nebo alespoň jeden den o víkendu (sobota dopoledne, neděle odpoledne)</w:t>
      </w:r>
      <w:r>
        <w:t xml:space="preserve">  </w:t>
      </w:r>
    </w:p>
    <w:p w:rsidR="00C83BE2" w:rsidRPr="00D72138" w:rsidRDefault="00C83BE2" w:rsidP="006C73ED">
      <w:pPr>
        <w:pStyle w:val="Bezmezer"/>
      </w:pPr>
      <w:r>
        <w:t xml:space="preserve">Sběrné dvory a stálá sběrná místa jsou místy zpětného odběru vybraných výrobků (zejména elektrozařízení, baterie) a obalů na základě smluv se zajišťovateli zpětného odběru (kolektivní systémy, autorizovaná obalová společnost). </w:t>
      </w:r>
    </w:p>
    <w:p w:rsidR="00D72138" w:rsidRPr="00D72138" w:rsidRDefault="00D72138" w:rsidP="006C73ED">
      <w:pPr>
        <w:pStyle w:val="Bezmezer"/>
      </w:pPr>
      <w:r w:rsidRPr="0061575B">
        <w:t xml:space="preserve">Malé obce ve spádové oblasti (přiměřené dojezdové vzdálenosti např. do 2-10 km) větších obcí a měst využijí po dohodě a při stanovení podmínek krytí poměrné části </w:t>
      </w:r>
      <w:r w:rsidRPr="00D72138">
        <w:t xml:space="preserve">provozních </w:t>
      </w:r>
      <w:r w:rsidRPr="0061575B">
        <w:t>nákladů sběrn</w:t>
      </w:r>
      <w:r w:rsidRPr="00D72138">
        <w:t>é</w:t>
      </w:r>
      <w:r w:rsidRPr="0061575B">
        <w:t xml:space="preserve"> dvor</w:t>
      </w:r>
      <w:r w:rsidRPr="00D72138">
        <w:t>y</w:t>
      </w:r>
      <w:r w:rsidR="00C43A3A">
        <w:t xml:space="preserve"> (zařízení dle §14)</w:t>
      </w:r>
      <w:r w:rsidRPr="0061575B">
        <w:t xml:space="preserve"> těchto „střediskových“ obcí a měst.</w:t>
      </w:r>
    </w:p>
    <w:p w:rsidR="00D72138" w:rsidRPr="00D72138" w:rsidRDefault="00D72138" w:rsidP="006C73ED">
      <w:pPr>
        <w:pStyle w:val="Bezmezer"/>
      </w:pPr>
      <w:r w:rsidRPr="0061575B">
        <w:t>V malých obcích bez možnosti využití sběrných dvorů jiných obcí</w:t>
      </w:r>
      <w:r w:rsidR="00C43A3A">
        <w:t>, nebo bez zřízení stálého sběrného místa, zajistit</w:t>
      </w:r>
      <w:r w:rsidRPr="0061575B">
        <w:t xml:space="preserve"> 1-2x ročně mobilní sběr objemných odpadů s použitím velkokapacitních kontejnerů.</w:t>
      </w:r>
    </w:p>
    <w:p w:rsidR="00D72138" w:rsidRDefault="00D72138" w:rsidP="006C73ED">
      <w:pPr>
        <w:pStyle w:val="Bezmezer"/>
      </w:pPr>
      <w:r w:rsidRPr="0061575B">
        <w:t>Objemný odpad bude na sběrných dvorech tříděn na recyklovatelné druhy odpadů, spalitelné odpady, nebezpečné odpady</w:t>
      </w:r>
      <w:r w:rsidR="007C4C7D">
        <w:t xml:space="preserve"> a odpady určené k odstranění</w:t>
      </w:r>
      <w:r w:rsidR="00C43A3A">
        <w:t>.</w:t>
      </w:r>
    </w:p>
    <w:p w:rsidR="00C43A3A" w:rsidRDefault="00C43A3A" w:rsidP="006C73ED">
      <w:pPr>
        <w:pStyle w:val="Bezmezer"/>
      </w:pPr>
      <w:r>
        <w:t>Nebezpečné složky komunálních odpadů budou ve sběrných dvorech/stálých sběrných místech odděleně shromažďovány podle podmínek stanovených zákonem o odpadech.</w:t>
      </w:r>
    </w:p>
    <w:p w:rsidR="00BE6DDD" w:rsidRPr="00C43A3A" w:rsidRDefault="00BE6DDD" w:rsidP="006C73ED">
      <w:pPr>
        <w:pStyle w:val="Bezmezer"/>
      </w:pPr>
      <w:r>
        <w:t xml:space="preserve">Při mobilním sběru objemných a dalších odpadů je nutné zajistit dozor u sběrných prostředků (včetně velkokapacitních kontejnerů).  </w:t>
      </w:r>
    </w:p>
    <w:p w:rsidR="009C0505" w:rsidRPr="00AF5A47" w:rsidRDefault="00AF5A47" w:rsidP="00DF75DB">
      <w:pPr>
        <w:pStyle w:val="Nadpis3"/>
      </w:pPr>
      <w:bookmarkStart w:id="23" w:name="_Toc436029979"/>
      <w:r>
        <w:t>Opatření a nástroje</w:t>
      </w:r>
      <w:bookmarkEnd w:id="23"/>
      <w:r>
        <w:t xml:space="preserve"> </w:t>
      </w:r>
    </w:p>
    <w:tbl>
      <w:tblPr>
        <w:tblStyle w:val="Mkatabulky"/>
        <w:tblW w:w="9214" w:type="dxa"/>
        <w:tblInd w:w="108" w:type="dxa"/>
        <w:tblLook w:val="04A0" w:firstRow="1" w:lastRow="0" w:firstColumn="1" w:lastColumn="0" w:noHBand="0" w:noVBand="1"/>
      </w:tblPr>
      <w:tblGrid>
        <w:gridCol w:w="1607"/>
        <w:gridCol w:w="344"/>
        <w:gridCol w:w="7263"/>
      </w:tblGrid>
      <w:tr w:rsidR="00C23B5E" w:rsidRPr="006C73ED" w:rsidTr="000F4E88">
        <w:tc>
          <w:tcPr>
            <w:tcW w:w="1607" w:type="dxa"/>
            <w:shd w:val="clear" w:color="auto" w:fill="DBE5F1" w:themeFill="accent1" w:themeFillTint="33"/>
          </w:tcPr>
          <w:p w:rsidR="00C23B5E" w:rsidRPr="006C73ED" w:rsidRDefault="00C23B5E" w:rsidP="006C73ED">
            <w:pPr>
              <w:pStyle w:val="Zkladntext"/>
              <w:ind w:right="-61"/>
              <w:rPr>
                <w:b/>
              </w:rPr>
            </w:pPr>
            <w:r w:rsidRPr="006C73ED">
              <w:rPr>
                <w:b/>
              </w:rPr>
              <w:t>Číslo opatření</w:t>
            </w:r>
          </w:p>
        </w:tc>
        <w:tc>
          <w:tcPr>
            <w:tcW w:w="7607" w:type="dxa"/>
            <w:gridSpan w:val="2"/>
            <w:shd w:val="clear" w:color="auto" w:fill="DBE5F1" w:themeFill="accent1" w:themeFillTint="33"/>
          </w:tcPr>
          <w:p w:rsidR="00C23B5E" w:rsidRPr="006C73ED" w:rsidRDefault="000F4E88" w:rsidP="006C73ED">
            <w:pPr>
              <w:pStyle w:val="Zkladntext"/>
              <w:rPr>
                <w:b/>
              </w:rPr>
            </w:pPr>
            <w:r>
              <w:rPr>
                <w:b/>
              </w:rPr>
              <w:t>16</w:t>
            </w:r>
          </w:p>
        </w:tc>
      </w:tr>
      <w:tr w:rsidR="00C23B5E" w:rsidRPr="006C73ED" w:rsidTr="00CA2EAE">
        <w:tc>
          <w:tcPr>
            <w:tcW w:w="1607" w:type="dxa"/>
          </w:tcPr>
          <w:p w:rsidR="00C23B5E" w:rsidRPr="006C73ED" w:rsidRDefault="00C23B5E" w:rsidP="006C73ED">
            <w:pPr>
              <w:pStyle w:val="Zkladntext"/>
            </w:pPr>
            <w:r w:rsidRPr="006C73ED">
              <w:t>Název opatření</w:t>
            </w:r>
          </w:p>
        </w:tc>
        <w:tc>
          <w:tcPr>
            <w:tcW w:w="7607" w:type="dxa"/>
            <w:gridSpan w:val="2"/>
          </w:tcPr>
          <w:p w:rsidR="00C23B5E" w:rsidRPr="006C73ED" w:rsidRDefault="00C23B5E" w:rsidP="006C73ED">
            <w:pPr>
              <w:pStyle w:val="Zkladntext"/>
              <w:rPr>
                <w:b/>
              </w:rPr>
            </w:pPr>
            <w:r w:rsidRPr="006C73ED">
              <w:rPr>
                <w:b/>
                <w:bCs/>
                <w:color w:val="000000" w:themeColor="text1"/>
              </w:rPr>
              <w:t>Vytvoření sítě sběrných dvorů a stálých sběrných míst pro nakládání s objemnými a dalšími odděleně sbíranými odpady z obcí</w:t>
            </w:r>
          </w:p>
        </w:tc>
      </w:tr>
      <w:tr w:rsidR="00C23B5E" w:rsidRPr="006C73ED" w:rsidTr="00CA2EAE">
        <w:tc>
          <w:tcPr>
            <w:tcW w:w="1607" w:type="dxa"/>
            <w:vMerge w:val="restart"/>
          </w:tcPr>
          <w:p w:rsidR="00C23B5E" w:rsidRPr="006C73ED" w:rsidRDefault="00C23B5E" w:rsidP="006C73ED">
            <w:pPr>
              <w:pStyle w:val="Zkladntext"/>
            </w:pPr>
            <w:r w:rsidRPr="006C73ED">
              <w:t>Činnosti</w:t>
            </w:r>
          </w:p>
        </w:tc>
        <w:tc>
          <w:tcPr>
            <w:tcW w:w="344" w:type="dxa"/>
          </w:tcPr>
          <w:p w:rsidR="00C23B5E" w:rsidRPr="006C73ED" w:rsidRDefault="00C23B5E" w:rsidP="006C73ED">
            <w:pPr>
              <w:pStyle w:val="Zkladntext"/>
            </w:pPr>
            <w:r w:rsidRPr="006C73ED">
              <w:t>1</w:t>
            </w:r>
          </w:p>
        </w:tc>
        <w:tc>
          <w:tcPr>
            <w:tcW w:w="7263" w:type="dxa"/>
          </w:tcPr>
          <w:p w:rsidR="00C23B5E" w:rsidRPr="006C73ED" w:rsidRDefault="00C23B5E" w:rsidP="006C73ED">
            <w:pPr>
              <w:pStyle w:val="Zkladntext"/>
              <w:rPr>
                <w:color w:val="000000" w:themeColor="text1"/>
              </w:rPr>
            </w:pPr>
            <w:r w:rsidRPr="006C73ED">
              <w:rPr>
                <w:color w:val="000000" w:themeColor="text1"/>
              </w:rPr>
              <w:t>zakotvit povinnost a podmínky odděleného sběru vybraných odpadů ve sběrném dvoře dle provozního řádu v obecně závazné vyhlášce obce. Podmínky stanovit pro občany obce a živnostníky zapojené do systému obce.</w:t>
            </w:r>
          </w:p>
        </w:tc>
      </w:tr>
      <w:tr w:rsidR="00C23B5E" w:rsidRPr="006C73ED" w:rsidTr="00CA2EAE">
        <w:tc>
          <w:tcPr>
            <w:tcW w:w="1607" w:type="dxa"/>
            <w:vMerge/>
          </w:tcPr>
          <w:p w:rsidR="00C23B5E" w:rsidRPr="006C73ED" w:rsidRDefault="00C23B5E" w:rsidP="006C73ED">
            <w:pPr>
              <w:pStyle w:val="Zkladntext"/>
            </w:pPr>
          </w:p>
        </w:tc>
        <w:tc>
          <w:tcPr>
            <w:tcW w:w="344" w:type="dxa"/>
          </w:tcPr>
          <w:p w:rsidR="00C23B5E" w:rsidRPr="006C73ED" w:rsidRDefault="00C23B5E" w:rsidP="006C73ED">
            <w:pPr>
              <w:pStyle w:val="Zkladntext"/>
            </w:pPr>
            <w:r w:rsidRPr="006C73ED">
              <w:t>2</w:t>
            </w:r>
          </w:p>
        </w:tc>
        <w:tc>
          <w:tcPr>
            <w:tcW w:w="7263" w:type="dxa"/>
          </w:tcPr>
          <w:p w:rsidR="00C23B5E" w:rsidRPr="006C73ED" w:rsidRDefault="00C23B5E" w:rsidP="006C73ED">
            <w:pPr>
              <w:pStyle w:val="Zkladntext"/>
            </w:pPr>
            <w:r w:rsidRPr="006C73ED">
              <w:t xml:space="preserve">Stálé sběrné místo plnící funkci sběrného dvora pro občany obce stanovit obecně závaznou vyhláškou </w:t>
            </w:r>
          </w:p>
        </w:tc>
      </w:tr>
      <w:tr w:rsidR="000E4C96" w:rsidRPr="006C73ED" w:rsidTr="00CA2EAE">
        <w:tc>
          <w:tcPr>
            <w:tcW w:w="1607" w:type="dxa"/>
            <w:vMerge/>
          </w:tcPr>
          <w:p w:rsidR="000E4C96" w:rsidRPr="006C73ED" w:rsidRDefault="000E4C96" w:rsidP="006C73ED">
            <w:pPr>
              <w:pStyle w:val="Zkladntext"/>
            </w:pPr>
          </w:p>
        </w:tc>
        <w:tc>
          <w:tcPr>
            <w:tcW w:w="344" w:type="dxa"/>
          </w:tcPr>
          <w:p w:rsidR="000E4C96" w:rsidRPr="006C73ED" w:rsidRDefault="000E4C96" w:rsidP="006C73ED">
            <w:pPr>
              <w:pStyle w:val="Zkladntext"/>
            </w:pPr>
            <w:r w:rsidRPr="006C73ED">
              <w:t>3</w:t>
            </w:r>
          </w:p>
        </w:tc>
        <w:tc>
          <w:tcPr>
            <w:tcW w:w="7263" w:type="dxa"/>
          </w:tcPr>
          <w:p w:rsidR="000E4C96" w:rsidRPr="006C73ED" w:rsidRDefault="000E4C96" w:rsidP="006C73ED">
            <w:pPr>
              <w:pStyle w:val="Zkladntext"/>
            </w:pPr>
            <w:r w:rsidRPr="006C73ED">
              <w:t>Zajistit dostatečné sběrné prostředky na sběrných dvorech/stálých sběrných místech</w:t>
            </w:r>
          </w:p>
        </w:tc>
      </w:tr>
      <w:tr w:rsidR="000E4C96" w:rsidRPr="006C73ED" w:rsidTr="00CA2EAE">
        <w:tc>
          <w:tcPr>
            <w:tcW w:w="1607" w:type="dxa"/>
            <w:vMerge/>
          </w:tcPr>
          <w:p w:rsidR="000E4C96" w:rsidRPr="006C73ED" w:rsidRDefault="000E4C96" w:rsidP="006C73ED">
            <w:pPr>
              <w:pStyle w:val="Zkladntext"/>
            </w:pPr>
          </w:p>
        </w:tc>
        <w:tc>
          <w:tcPr>
            <w:tcW w:w="344" w:type="dxa"/>
          </w:tcPr>
          <w:p w:rsidR="000E4C96" w:rsidRPr="006C73ED" w:rsidRDefault="000E4C96" w:rsidP="006C73ED">
            <w:pPr>
              <w:pStyle w:val="Zkladntext"/>
            </w:pPr>
            <w:r w:rsidRPr="006C73ED">
              <w:t>4</w:t>
            </w:r>
          </w:p>
        </w:tc>
        <w:tc>
          <w:tcPr>
            <w:tcW w:w="7263" w:type="dxa"/>
          </w:tcPr>
          <w:p w:rsidR="000E4C96" w:rsidRPr="006C73ED" w:rsidRDefault="000E4C96" w:rsidP="006C73ED">
            <w:pPr>
              <w:pStyle w:val="Zkladntext"/>
            </w:pPr>
            <w:proofErr w:type="spellStart"/>
            <w:r w:rsidRPr="006C73ED">
              <w:t>Meziobecní</w:t>
            </w:r>
            <w:proofErr w:type="spellEnd"/>
            <w:r w:rsidRPr="006C73ED">
              <w:t xml:space="preserve"> spolupráce při stanovení jednotného systému sběrných dvorů a podpora využívání sběrných dvorů menšími obcemi ve spádovém území sběrných dvorů</w:t>
            </w:r>
            <w:r w:rsidR="009A248A">
              <w:t xml:space="preserve"> (výstavba center odpadového hospodářství)</w:t>
            </w:r>
          </w:p>
        </w:tc>
      </w:tr>
      <w:tr w:rsidR="000E4C96" w:rsidRPr="006C73ED" w:rsidTr="00CA2EAE">
        <w:tc>
          <w:tcPr>
            <w:tcW w:w="1607" w:type="dxa"/>
            <w:vMerge/>
          </w:tcPr>
          <w:p w:rsidR="000E4C96" w:rsidRPr="006C73ED" w:rsidRDefault="000E4C96" w:rsidP="006C73ED">
            <w:pPr>
              <w:pStyle w:val="Zkladntext"/>
            </w:pPr>
          </w:p>
        </w:tc>
        <w:tc>
          <w:tcPr>
            <w:tcW w:w="344" w:type="dxa"/>
          </w:tcPr>
          <w:p w:rsidR="000E4C96" w:rsidRPr="006C73ED" w:rsidRDefault="000E4C96" w:rsidP="006C73ED">
            <w:pPr>
              <w:pStyle w:val="Zkladntext"/>
            </w:pPr>
            <w:r w:rsidRPr="006C73ED">
              <w:t>5</w:t>
            </w:r>
          </w:p>
        </w:tc>
        <w:tc>
          <w:tcPr>
            <w:tcW w:w="7263" w:type="dxa"/>
          </w:tcPr>
          <w:p w:rsidR="000E4C96" w:rsidRPr="006C73ED" w:rsidRDefault="000E4C96" w:rsidP="006C73ED">
            <w:pPr>
              <w:pStyle w:val="Zkladntext"/>
            </w:pPr>
            <w:r w:rsidRPr="006C73ED">
              <w:t>Zajistit místa zpětného odběru pro vybrané výrobky a obaly smlouvami se zajišťovateli zpětného odběru</w:t>
            </w:r>
          </w:p>
        </w:tc>
      </w:tr>
      <w:tr w:rsidR="000E4C96" w:rsidRPr="006C73ED" w:rsidTr="00CA2EAE">
        <w:tc>
          <w:tcPr>
            <w:tcW w:w="1607" w:type="dxa"/>
            <w:vMerge/>
          </w:tcPr>
          <w:p w:rsidR="000E4C96" w:rsidRPr="006C73ED" w:rsidRDefault="000E4C96" w:rsidP="006C73ED">
            <w:pPr>
              <w:pStyle w:val="Zkladntext"/>
            </w:pPr>
          </w:p>
        </w:tc>
        <w:tc>
          <w:tcPr>
            <w:tcW w:w="344" w:type="dxa"/>
          </w:tcPr>
          <w:p w:rsidR="000E4C96" w:rsidRPr="006C73ED" w:rsidRDefault="000E4C96" w:rsidP="006C73ED">
            <w:pPr>
              <w:pStyle w:val="Zkladntext"/>
            </w:pPr>
            <w:r w:rsidRPr="006C73ED">
              <w:t>6</w:t>
            </w:r>
          </w:p>
        </w:tc>
        <w:tc>
          <w:tcPr>
            <w:tcW w:w="7263" w:type="dxa"/>
          </w:tcPr>
          <w:p w:rsidR="000E4C96" w:rsidRPr="006C73ED" w:rsidRDefault="000E4C96" w:rsidP="006C73ED">
            <w:pPr>
              <w:pStyle w:val="Zkladntext"/>
            </w:pPr>
            <w:r w:rsidRPr="006C73ED">
              <w:t xml:space="preserve">Zajistit dostatečné informování obyvatel a zapojených živnostníků (v případě SD) o způsobu využití sběrného dvora/stálého sběrného místa </w:t>
            </w:r>
          </w:p>
        </w:tc>
      </w:tr>
      <w:tr w:rsidR="000E4C96" w:rsidRPr="006C73ED" w:rsidTr="00CA2EAE">
        <w:tc>
          <w:tcPr>
            <w:tcW w:w="1607" w:type="dxa"/>
            <w:vMerge/>
          </w:tcPr>
          <w:p w:rsidR="000E4C96" w:rsidRPr="006C73ED" w:rsidRDefault="000E4C96" w:rsidP="006C73ED">
            <w:pPr>
              <w:pStyle w:val="Zkladntext"/>
            </w:pPr>
          </w:p>
        </w:tc>
        <w:tc>
          <w:tcPr>
            <w:tcW w:w="344" w:type="dxa"/>
          </w:tcPr>
          <w:p w:rsidR="000E4C96" w:rsidRPr="006C73ED" w:rsidRDefault="000E4C96" w:rsidP="006C73ED">
            <w:pPr>
              <w:pStyle w:val="Zkladntext"/>
            </w:pPr>
            <w:r w:rsidRPr="006C73ED">
              <w:t>7</w:t>
            </w:r>
          </w:p>
        </w:tc>
        <w:tc>
          <w:tcPr>
            <w:tcW w:w="7263" w:type="dxa"/>
          </w:tcPr>
          <w:p w:rsidR="000E4C96" w:rsidRPr="006C73ED" w:rsidRDefault="000E4C96" w:rsidP="006C73ED">
            <w:pPr>
              <w:pStyle w:val="Zkladntext"/>
            </w:pPr>
            <w:r w:rsidRPr="006C73ED">
              <w:t>Hodnocení stavu sítě sběrných dvorů</w:t>
            </w:r>
          </w:p>
        </w:tc>
      </w:tr>
      <w:tr w:rsidR="006C73ED" w:rsidRPr="006C73ED" w:rsidTr="00CA2EAE">
        <w:tc>
          <w:tcPr>
            <w:tcW w:w="1607" w:type="dxa"/>
            <w:vMerge w:val="restart"/>
          </w:tcPr>
          <w:p w:rsidR="006C73ED" w:rsidRPr="006C73ED" w:rsidRDefault="006C73ED" w:rsidP="006C73ED">
            <w:pPr>
              <w:pStyle w:val="Zkladntext"/>
            </w:pPr>
            <w:r w:rsidRPr="006C73ED">
              <w:t>Odpovědnost</w:t>
            </w:r>
          </w:p>
        </w:tc>
        <w:tc>
          <w:tcPr>
            <w:tcW w:w="344" w:type="dxa"/>
          </w:tcPr>
          <w:p w:rsidR="006C73ED" w:rsidRPr="006C73ED" w:rsidRDefault="006C73ED" w:rsidP="006C73ED">
            <w:pPr>
              <w:pStyle w:val="Zkladntext"/>
            </w:pPr>
            <w:r w:rsidRPr="006C73ED">
              <w:t>1</w:t>
            </w:r>
          </w:p>
        </w:tc>
        <w:tc>
          <w:tcPr>
            <w:tcW w:w="7263" w:type="dxa"/>
          </w:tcPr>
          <w:p w:rsidR="006C73ED" w:rsidRPr="006C73ED" w:rsidRDefault="006C73ED" w:rsidP="006C73ED">
            <w:pPr>
              <w:pStyle w:val="Zkladntext"/>
            </w:pPr>
            <w:r w:rsidRPr="006C73ED">
              <w:t>Obce</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2</w:t>
            </w:r>
          </w:p>
        </w:tc>
        <w:tc>
          <w:tcPr>
            <w:tcW w:w="7263" w:type="dxa"/>
          </w:tcPr>
          <w:p w:rsidR="006C73ED" w:rsidRPr="006C73ED" w:rsidRDefault="006C73ED" w:rsidP="006C73ED">
            <w:pPr>
              <w:pStyle w:val="Zkladntext"/>
            </w:pPr>
            <w:r w:rsidRPr="006C73ED">
              <w:t>Obce</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3</w:t>
            </w:r>
          </w:p>
        </w:tc>
        <w:tc>
          <w:tcPr>
            <w:tcW w:w="7263" w:type="dxa"/>
          </w:tcPr>
          <w:p w:rsidR="006C73ED" w:rsidRPr="006C73ED" w:rsidRDefault="006C73ED" w:rsidP="00A37AEA">
            <w:pPr>
              <w:pStyle w:val="Zkladntext"/>
            </w:pPr>
            <w:proofErr w:type="gramStart"/>
            <w:r w:rsidRPr="006C73ED">
              <w:t>Obce,."</w:t>
            </w:r>
            <w:proofErr w:type="gramEnd"/>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4</w:t>
            </w:r>
          </w:p>
        </w:tc>
        <w:tc>
          <w:tcPr>
            <w:tcW w:w="7263" w:type="dxa"/>
          </w:tcPr>
          <w:p w:rsidR="006C73ED" w:rsidRPr="006C73ED" w:rsidRDefault="006C73ED" w:rsidP="00A37AEA">
            <w:pPr>
              <w:pStyle w:val="Zkladntext"/>
            </w:pPr>
            <w:r w:rsidRPr="006C73ED">
              <w:t>Obce, kraj</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5</w:t>
            </w:r>
          </w:p>
        </w:tc>
        <w:tc>
          <w:tcPr>
            <w:tcW w:w="7263" w:type="dxa"/>
          </w:tcPr>
          <w:p w:rsidR="006C73ED" w:rsidRPr="006C73ED" w:rsidRDefault="006C73ED" w:rsidP="00A37AEA">
            <w:pPr>
              <w:pStyle w:val="Zkladntext"/>
            </w:pPr>
            <w:r w:rsidRPr="006C73ED">
              <w:t>Obce, kolektivní systémy a AOS</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6</w:t>
            </w:r>
          </w:p>
        </w:tc>
        <w:tc>
          <w:tcPr>
            <w:tcW w:w="7263" w:type="dxa"/>
          </w:tcPr>
          <w:p w:rsidR="006C73ED" w:rsidRPr="006C73ED" w:rsidRDefault="006C73ED" w:rsidP="00A37AEA">
            <w:pPr>
              <w:pStyle w:val="Zkladntext"/>
            </w:pPr>
            <w:r w:rsidRPr="006C73ED">
              <w:t>Obce, kraj, kolektivní systémy, AOS</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6</w:t>
            </w:r>
          </w:p>
        </w:tc>
        <w:tc>
          <w:tcPr>
            <w:tcW w:w="7263" w:type="dxa"/>
          </w:tcPr>
          <w:p w:rsidR="006C73ED" w:rsidRPr="006C73ED" w:rsidRDefault="006C73ED" w:rsidP="006C73ED">
            <w:pPr>
              <w:pStyle w:val="Zkladntext"/>
            </w:pPr>
            <w:r w:rsidRPr="006C73ED">
              <w:t>Kraj</w:t>
            </w:r>
          </w:p>
        </w:tc>
      </w:tr>
      <w:tr w:rsidR="006C73ED" w:rsidRPr="006C73ED" w:rsidTr="00CA2EAE">
        <w:tc>
          <w:tcPr>
            <w:tcW w:w="1607" w:type="dxa"/>
            <w:vMerge w:val="restart"/>
          </w:tcPr>
          <w:p w:rsidR="006C73ED" w:rsidRPr="006C73ED" w:rsidRDefault="006C73ED" w:rsidP="006C73ED">
            <w:pPr>
              <w:pStyle w:val="Zkladntext"/>
            </w:pPr>
            <w:r w:rsidRPr="006C73ED">
              <w:t>Nástroje</w:t>
            </w:r>
          </w:p>
        </w:tc>
        <w:tc>
          <w:tcPr>
            <w:tcW w:w="344" w:type="dxa"/>
          </w:tcPr>
          <w:p w:rsidR="006C73ED" w:rsidRPr="006C73ED" w:rsidRDefault="006C73ED" w:rsidP="006C73ED">
            <w:pPr>
              <w:pStyle w:val="Zkladntext"/>
            </w:pPr>
            <w:r w:rsidRPr="006C73ED">
              <w:t>1</w:t>
            </w:r>
          </w:p>
        </w:tc>
        <w:tc>
          <w:tcPr>
            <w:tcW w:w="7263" w:type="dxa"/>
          </w:tcPr>
          <w:p w:rsidR="006C73ED" w:rsidRPr="006C73ED" w:rsidRDefault="006C73ED" w:rsidP="006C73ED">
            <w:pPr>
              <w:pStyle w:val="Bezmezer"/>
              <w:rPr>
                <w:szCs w:val="24"/>
              </w:rPr>
            </w:pPr>
            <w:r w:rsidRPr="006C73ED">
              <w:rPr>
                <w:szCs w:val="24"/>
              </w:rPr>
              <w:t>Obecně závazná vyhláška obce o systému nakládání s komunálním odpadem</w:t>
            </w:r>
          </w:p>
          <w:p w:rsidR="006C73ED" w:rsidRPr="006C73ED" w:rsidRDefault="006C73ED" w:rsidP="006C73ED">
            <w:pPr>
              <w:pStyle w:val="Bezmezer"/>
              <w:rPr>
                <w:szCs w:val="24"/>
              </w:rPr>
            </w:pPr>
            <w:r w:rsidRPr="006C73ED">
              <w:rPr>
                <w:szCs w:val="24"/>
              </w:rPr>
              <w:t xml:space="preserve">Stanovení systému i pro ostatní původce zapojené do systému obce </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2</w:t>
            </w:r>
          </w:p>
        </w:tc>
        <w:tc>
          <w:tcPr>
            <w:tcW w:w="7263" w:type="dxa"/>
          </w:tcPr>
          <w:p w:rsidR="006C73ED" w:rsidRPr="006C73ED" w:rsidRDefault="006C73ED" w:rsidP="006C73ED">
            <w:pPr>
              <w:pStyle w:val="Bezmezer"/>
              <w:rPr>
                <w:szCs w:val="24"/>
              </w:rPr>
            </w:pPr>
            <w:r w:rsidRPr="006C73ED">
              <w:rPr>
                <w:szCs w:val="24"/>
              </w:rPr>
              <w:t xml:space="preserve"> Obecně závazná vyhláška obce o systému nakládání s komunálním odpadem</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3</w:t>
            </w:r>
          </w:p>
        </w:tc>
        <w:tc>
          <w:tcPr>
            <w:tcW w:w="7263" w:type="dxa"/>
          </w:tcPr>
          <w:p w:rsidR="006C73ED" w:rsidRPr="006C73ED" w:rsidRDefault="006C73ED" w:rsidP="006C73ED">
            <w:pPr>
              <w:pStyle w:val="Bezmezer"/>
              <w:rPr>
                <w:szCs w:val="24"/>
              </w:rPr>
            </w:pPr>
            <w:r w:rsidRPr="006C73ED">
              <w:rPr>
                <w:szCs w:val="24"/>
              </w:rPr>
              <w:t>Nákup potřebných sběrných prostředků do sběrných dvorů/sběrných míst (různé typy velkokapacitních kontejnerů a sběrných nádob) s využitím případných veřejných prostředků.</w:t>
            </w:r>
          </w:p>
          <w:p w:rsidR="006C73ED" w:rsidRPr="006C73ED" w:rsidRDefault="006C73ED" w:rsidP="006C73ED">
            <w:pPr>
              <w:pStyle w:val="Bezmezer"/>
              <w:rPr>
                <w:szCs w:val="24"/>
              </w:rPr>
            </w:pPr>
            <w:r w:rsidRPr="006C73ED">
              <w:rPr>
                <w:szCs w:val="24"/>
              </w:rPr>
              <w:t>Využívání motivačních programů kolektivních systémů na dovybavení sběrných dvorů/sběrných míst</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4</w:t>
            </w:r>
          </w:p>
        </w:tc>
        <w:tc>
          <w:tcPr>
            <w:tcW w:w="7263" w:type="dxa"/>
          </w:tcPr>
          <w:p w:rsidR="006C73ED" w:rsidRPr="006C73ED" w:rsidRDefault="006C73ED" w:rsidP="006C73ED">
            <w:pPr>
              <w:pStyle w:val="Bezmezer"/>
              <w:rPr>
                <w:szCs w:val="24"/>
              </w:rPr>
            </w:pPr>
            <w:r w:rsidRPr="006C73ED">
              <w:rPr>
                <w:szCs w:val="24"/>
              </w:rPr>
              <w:t>Společný projekt obcí na řešení sítě sběrných dvorů a jejich využití pro obce v širším území ve vazbě na konkrétní zpracovatelské zařízení</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5</w:t>
            </w:r>
          </w:p>
        </w:tc>
        <w:tc>
          <w:tcPr>
            <w:tcW w:w="7263" w:type="dxa"/>
          </w:tcPr>
          <w:p w:rsidR="006C73ED" w:rsidRPr="006C73ED" w:rsidRDefault="006C73ED" w:rsidP="006C73ED">
            <w:pPr>
              <w:pStyle w:val="Bezmezer"/>
              <w:rPr>
                <w:szCs w:val="24"/>
              </w:rPr>
            </w:pPr>
            <w:r w:rsidRPr="006C73ED">
              <w:rPr>
                <w:szCs w:val="24"/>
              </w:rPr>
              <w:t>Smlouvy s kolektivními systémy (elektro, baterie), AOS</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6</w:t>
            </w:r>
          </w:p>
        </w:tc>
        <w:tc>
          <w:tcPr>
            <w:tcW w:w="7263" w:type="dxa"/>
          </w:tcPr>
          <w:p w:rsidR="006C73ED" w:rsidRPr="006C73ED" w:rsidRDefault="006C73ED" w:rsidP="006C73ED">
            <w:pPr>
              <w:pStyle w:val="Bezmezer"/>
              <w:rPr>
                <w:szCs w:val="24"/>
              </w:rPr>
            </w:pPr>
            <w:r w:rsidRPr="006C73ED">
              <w:rPr>
                <w:szCs w:val="24"/>
              </w:rPr>
              <w:t>Příprava a realizace dlouhodobých vzdělávacích a informačních kampaní pro obyvatele obce a další uživatele sběrných dvorů – vlastními silami, odborná firma</w:t>
            </w:r>
          </w:p>
          <w:p w:rsidR="006C73ED" w:rsidRPr="006C73ED" w:rsidRDefault="006C73ED" w:rsidP="006C73ED">
            <w:pPr>
              <w:pStyle w:val="Bezmezer"/>
              <w:rPr>
                <w:szCs w:val="24"/>
              </w:rPr>
            </w:pPr>
            <w:r w:rsidRPr="006C73ED">
              <w:rPr>
                <w:szCs w:val="24"/>
              </w:rPr>
              <w:t>Informační sdělení obce o provozu sběrného dvora/stálého sběrného místa min. 2x ročně</w:t>
            </w:r>
          </w:p>
        </w:tc>
      </w:tr>
      <w:tr w:rsidR="006C73ED" w:rsidRPr="006C73ED" w:rsidTr="00CA2EAE">
        <w:tc>
          <w:tcPr>
            <w:tcW w:w="1607" w:type="dxa"/>
            <w:vMerge/>
          </w:tcPr>
          <w:p w:rsidR="006C73ED" w:rsidRPr="006C73ED" w:rsidRDefault="006C73ED" w:rsidP="006C73ED">
            <w:pPr>
              <w:pStyle w:val="Zkladntext"/>
            </w:pPr>
          </w:p>
        </w:tc>
        <w:tc>
          <w:tcPr>
            <w:tcW w:w="344" w:type="dxa"/>
          </w:tcPr>
          <w:p w:rsidR="006C73ED" w:rsidRPr="006C73ED" w:rsidRDefault="006C73ED" w:rsidP="006C73ED">
            <w:pPr>
              <w:pStyle w:val="Zkladntext"/>
            </w:pPr>
            <w:r w:rsidRPr="006C73ED">
              <w:t>7</w:t>
            </w:r>
          </w:p>
        </w:tc>
        <w:tc>
          <w:tcPr>
            <w:tcW w:w="7263" w:type="dxa"/>
          </w:tcPr>
          <w:p w:rsidR="006C73ED" w:rsidRPr="006C73ED" w:rsidRDefault="006C73ED" w:rsidP="00A37AEA">
            <w:pPr>
              <w:pStyle w:val="Bezmezer"/>
              <w:rPr>
                <w:szCs w:val="24"/>
              </w:rPr>
            </w:pPr>
            <w:r w:rsidRPr="006C73ED">
              <w:rPr>
                <w:szCs w:val="24"/>
              </w:rPr>
              <w:t>Pravidelné hodnocení všech obcí OK, spolupráce s ORP – vlastními silami</w:t>
            </w:r>
          </w:p>
        </w:tc>
      </w:tr>
    </w:tbl>
    <w:p w:rsidR="00D74CF1" w:rsidRPr="00AF5A47" w:rsidRDefault="009943A4" w:rsidP="006C73ED">
      <w:pPr>
        <w:pStyle w:val="Nadpis3"/>
      </w:pPr>
      <w:bookmarkStart w:id="24" w:name="_Toc436029980"/>
      <w:r>
        <w:t xml:space="preserve">Zajištění sítě </w:t>
      </w:r>
      <w:r w:rsidRPr="006C73ED">
        <w:t>sběrných</w:t>
      </w:r>
      <w:r>
        <w:t xml:space="preserve"> dvorů/stálých sběrných míst pro nakládání s objemnými a dalšími o</w:t>
      </w:r>
      <w:r w:rsidR="00AF5A47">
        <w:t>dděleně sbíranými odpady z obcí</w:t>
      </w:r>
      <w:bookmarkEnd w:id="24"/>
    </w:p>
    <w:p w:rsidR="00076543" w:rsidRPr="006B7EE1" w:rsidRDefault="00076543" w:rsidP="006C73ED">
      <w:pPr>
        <w:pStyle w:val="Bezmezer"/>
      </w:pPr>
      <w:r w:rsidRPr="006B7EE1">
        <w:t>Stávající síť sběrných dvorů je vhodné doplnit tak, aby</w:t>
      </w:r>
      <w:r w:rsidR="00A37AEA">
        <w:t xml:space="preserve"> nejlépe</w:t>
      </w:r>
      <w:r w:rsidRPr="006B7EE1">
        <w:t xml:space="preserve"> v každé obci a městě nad </w:t>
      </w:r>
      <w:r w:rsidR="00A37AEA">
        <w:t>2</w:t>
      </w:r>
      <w:r w:rsidRPr="006B7EE1">
        <w:t xml:space="preserve">000 </w:t>
      </w:r>
      <w:r w:rsidR="002B51AE">
        <w:t>obyvatel byl sběrný dvůr, který</w:t>
      </w:r>
      <w:r w:rsidRPr="006B7EE1">
        <w:t xml:space="preserve"> je zařízením podle §14 zákona o odpadech. Sběrný dvůr umožňuje rozšířit druhy sbíraných </w:t>
      </w:r>
      <w:proofErr w:type="gramStart"/>
      <w:r w:rsidRPr="006B7EE1">
        <w:t>odpadů  a rovněž</w:t>
      </w:r>
      <w:proofErr w:type="gramEnd"/>
      <w:r w:rsidRPr="006B7EE1">
        <w:t xml:space="preserve"> umožňuje za stanovených podmínek přístup jiných subjektů než jen občanů obce. </w:t>
      </w:r>
    </w:p>
    <w:p w:rsidR="00076543" w:rsidRDefault="00076543" w:rsidP="006C73ED">
      <w:pPr>
        <w:pStyle w:val="Bezmezer"/>
      </w:pPr>
      <w:r w:rsidRPr="006B7EE1">
        <w:t>Sběrné dvory mohou také využívat na základě dohody se zřizující obcí také menší okolní obce.</w:t>
      </w:r>
    </w:p>
    <w:p w:rsidR="009A248A" w:rsidRPr="009A248A" w:rsidRDefault="009A248A" w:rsidP="009A248A">
      <w:pPr>
        <w:pStyle w:val="Bezmezer"/>
      </w:pPr>
      <w:r>
        <w:t xml:space="preserve">Funkci sběrného dvora budou plnit také plánované centra odpadového hospodářství OK dle </w:t>
      </w:r>
      <w:proofErr w:type="gramStart"/>
      <w:r>
        <w:t>kap.3.3.2</w:t>
      </w:r>
      <w:proofErr w:type="gramEnd"/>
      <w:r>
        <w:t>.</w:t>
      </w:r>
    </w:p>
    <w:p w:rsidR="00076543" w:rsidRPr="006B7EE1" w:rsidRDefault="00076543" w:rsidP="006C73ED">
      <w:pPr>
        <w:pStyle w:val="Bezmezer"/>
      </w:pPr>
      <w:r w:rsidRPr="006B7EE1">
        <w:t>Vzhledem k investičním a provozním nákladům se malých obcím nedoporučuje zřizovat sběrné dvory</w:t>
      </w:r>
      <w:r w:rsidR="006B7EE1" w:rsidRPr="006B7EE1">
        <w:t>.</w:t>
      </w:r>
      <w:r w:rsidRPr="006B7EE1">
        <w:t xml:space="preserve">  </w:t>
      </w:r>
    </w:p>
    <w:p w:rsidR="00076543" w:rsidRPr="009A248A" w:rsidRDefault="00076543" w:rsidP="006C73ED">
      <w:pPr>
        <w:pStyle w:val="Bezmezer"/>
      </w:pPr>
      <w:r w:rsidRPr="009A248A">
        <w:lastRenderedPageBreak/>
        <w:t xml:space="preserve">V obcích ve skupině 500-1000 obyvatel je vhodné doplnit stálá sběrná místa zřízená obcí </w:t>
      </w:r>
    </w:p>
    <w:p w:rsidR="006B7EE1" w:rsidRPr="009A248A" w:rsidRDefault="006B7EE1" w:rsidP="006C73ED">
      <w:pPr>
        <w:pStyle w:val="Bezmezer"/>
      </w:pPr>
      <w:r w:rsidRPr="009A248A">
        <w:t>U ostatních obcí do 500 obyvatel je vhodná smlouva s obcí, která vlastní sběrný dvůr. Případně lze také zřídit sběrné místo (nejlépe s obsluhou) nebo zajistit mobilní sběr nebezpečných složek KO (min. 2x ročně) a objemných odpadů (1-2x ročně).</w:t>
      </w:r>
      <w:proofErr w:type="spellStart"/>
      <w:r w:rsidR="009A248A" w:rsidRPr="009A248A">
        <w:t>popř</w:t>
      </w:r>
      <w:proofErr w:type="spellEnd"/>
      <w:r w:rsidR="009A248A" w:rsidRPr="009A248A">
        <w:t xml:space="preserve"> se připojit k plánovaným centrům odpadového hospodářství.</w:t>
      </w:r>
    </w:p>
    <w:p w:rsidR="00CC4740" w:rsidRPr="00CC4740" w:rsidRDefault="00CC4740" w:rsidP="006C73ED">
      <w:pPr>
        <w:pStyle w:val="Bezmezer"/>
      </w:pPr>
      <w:r w:rsidRPr="00CC4740">
        <w:t>Investiční náklady lze částečně pokrýt z veřejných prostředků ze SFŽP a grantových projektů krajů</w:t>
      </w:r>
    </w:p>
    <w:p w:rsidR="006B7EE1" w:rsidRPr="00CC0330" w:rsidRDefault="006B7EE1" w:rsidP="006C73ED">
      <w:pPr>
        <w:pStyle w:val="normln0"/>
      </w:pPr>
      <w:r w:rsidRPr="00CC0330">
        <w:t xml:space="preserve">Kritéria pro </w:t>
      </w:r>
      <w:r>
        <w:t>sběrné dvory/stálá sběrná místa</w:t>
      </w:r>
    </w:p>
    <w:p w:rsidR="006B7EE1" w:rsidRPr="006C73ED" w:rsidRDefault="006B7EE1" w:rsidP="006C73ED">
      <w:pPr>
        <w:rPr>
          <w:u w:val="single"/>
        </w:rPr>
      </w:pPr>
      <w:r w:rsidRPr="006C73ED">
        <w:rPr>
          <w:u w:val="single"/>
        </w:rPr>
        <w:t xml:space="preserve">Technické požadavky </w:t>
      </w:r>
    </w:p>
    <w:p w:rsidR="006B7EE1" w:rsidRDefault="006B7EE1" w:rsidP="006C73ED">
      <w:pPr>
        <w:pStyle w:val="Bezmezer"/>
      </w:pPr>
      <w:r>
        <w:t>Oplocená zpevněná plocha, zázemí pro obsluhu, sběrné dvory jsou vybaveny certifikovanou váhou</w:t>
      </w:r>
    </w:p>
    <w:p w:rsidR="006B7EE1" w:rsidRDefault="006B7EE1" w:rsidP="006C73ED">
      <w:pPr>
        <w:pStyle w:val="Bezmezer"/>
      </w:pPr>
      <w:r>
        <w:t xml:space="preserve">Dostatečné sběrné prostředky (velkokapacitní kontejnery, speciální nádoby nebo </w:t>
      </w:r>
      <w:proofErr w:type="spellStart"/>
      <w:r>
        <w:t>ekosklady</w:t>
      </w:r>
      <w:proofErr w:type="spellEnd"/>
      <w:r>
        <w:t xml:space="preserve"> pro sběr nebezpečných odpadů, prostředky na sběr bioodpadů), shromažďovací prostředky na zpětný odběr výrobků</w:t>
      </w:r>
    </w:p>
    <w:p w:rsidR="00790FCC" w:rsidRPr="00790FCC" w:rsidRDefault="00692050" w:rsidP="00BE6DDD">
      <w:pPr>
        <w:pStyle w:val="Bezmezer"/>
        <w:rPr>
          <w:rFonts w:ascii="Arial" w:hAnsi="Arial" w:cs="Arial"/>
        </w:rPr>
      </w:pPr>
      <w:r>
        <w:t xml:space="preserve">Zařízení pro </w:t>
      </w:r>
      <w:r w:rsidR="006B7EE1">
        <w:t>úpravu odpadů ze zeleně</w:t>
      </w:r>
      <w:r w:rsidR="00CC4740">
        <w:t xml:space="preserve"> (zpracování větví z ořezů) v případě sběru bioodpadů</w:t>
      </w:r>
      <w:r>
        <w:t xml:space="preserve"> dle požadavků odběratele upravených bioodpadů</w:t>
      </w:r>
      <w:r w:rsidR="006B7EE1">
        <w:t xml:space="preserve"> </w:t>
      </w:r>
    </w:p>
    <w:p w:rsidR="00BE6DDD" w:rsidRPr="006C73ED" w:rsidRDefault="006B7EE1" w:rsidP="00790FCC">
      <w:pPr>
        <w:pStyle w:val="Bezmezer"/>
        <w:numPr>
          <w:ilvl w:val="0"/>
          <w:numId w:val="0"/>
        </w:numPr>
        <w:ind w:left="284"/>
        <w:rPr>
          <w:rFonts w:ascii="Arial" w:hAnsi="Arial" w:cs="Arial"/>
        </w:rPr>
      </w:pPr>
      <w:r>
        <w:t xml:space="preserve">  </w:t>
      </w:r>
    </w:p>
    <w:p w:rsidR="00BE6DDD" w:rsidRPr="00AF5A47" w:rsidRDefault="00BE6DDD" w:rsidP="006C73ED">
      <w:pPr>
        <w:pStyle w:val="Nadpis2"/>
      </w:pPr>
      <w:bookmarkStart w:id="25" w:name="_Toc436029981"/>
      <w:r w:rsidRPr="00AF5A47">
        <w:t xml:space="preserve">Podpora zpětného odběru a </w:t>
      </w:r>
      <w:r w:rsidRPr="006C73ED">
        <w:t>využití</w:t>
      </w:r>
      <w:r w:rsidRPr="00AF5A47">
        <w:t xml:space="preserve"> obalových odpadů</w:t>
      </w:r>
      <w:bookmarkEnd w:id="25"/>
    </w:p>
    <w:p w:rsidR="00C25F86" w:rsidRPr="00CD2F9E" w:rsidRDefault="00C25F86" w:rsidP="006C73ED">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C25F86" w:rsidRPr="006C73ED" w:rsidTr="00CA2EAE">
        <w:tc>
          <w:tcPr>
            <w:tcW w:w="4606" w:type="dxa"/>
          </w:tcPr>
          <w:p w:rsidR="00C25F86" w:rsidRPr="006C73ED" w:rsidRDefault="00C25F86" w:rsidP="006C73ED">
            <w:pPr>
              <w:pStyle w:val="Zkladntext"/>
            </w:pPr>
            <w:r w:rsidRPr="006C73ED">
              <w:t>Integrovaný systém odděleného sběru (zpětného odběru) komunálních a obalových odpadů v obcích organizovaný AOS EKO-KOM, a.s.</w:t>
            </w:r>
          </w:p>
        </w:tc>
        <w:tc>
          <w:tcPr>
            <w:tcW w:w="4149" w:type="dxa"/>
          </w:tcPr>
          <w:p w:rsidR="00C25F86" w:rsidRPr="006C73ED" w:rsidRDefault="00C25F86" w:rsidP="00117BF1">
            <w:pPr>
              <w:pStyle w:val="Bezmezer"/>
            </w:pPr>
            <w:r w:rsidRPr="006C73ED">
              <w:t xml:space="preserve">Do systému zpětného odběru a využití obalových odpadů je </w:t>
            </w:r>
            <w:r w:rsidRPr="00117BF1">
              <w:t xml:space="preserve">zapojeno </w:t>
            </w:r>
            <w:r w:rsidR="00117BF1" w:rsidRPr="00117BF1">
              <w:t>388</w:t>
            </w:r>
            <w:r w:rsidR="00394410" w:rsidRPr="00117BF1">
              <w:t xml:space="preserve"> obcí (9</w:t>
            </w:r>
            <w:r w:rsidR="00117BF1" w:rsidRPr="00117BF1">
              <w:t>7</w:t>
            </w:r>
            <w:r w:rsidR="00394410" w:rsidRPr="00117BF1">
              <w:t xml:space="preserve"> % z </w:t>
            </w:r>
            <w:r w:rsidR="004E70CF" w:rsidRPr="00117BF1">
              <w:t>OK</w:t>
            </w:r>
            <w:r w:rsidR="00394410" w:rsidRPr="00117BF1">
              <w:t xml:space="preserve">) </w:t>
            </w:r>
          </w:p>
        </w:tc>
      </w:tr>
      <w:tr w:rsidR="00C25F86" w:rsidRPr="006C73ED" w:rsidTr="00CA2EAE">
        <w:tc>
          <w:tcPr>
            <w:tcW w:w="4606" w:type="dxa"/>
          </w:tcPr>
          <w:p w:rsidR="00C25F86" w:rsidRPr="006C73ED" w:rsidRDefault="00C25F86" w:rsidP="006C73ED">
            <w:pPr>
              <w:pStyle w:val="Zkladntext"/>
            </w:pPr>
            <w:r w:rsidRPr="006C73ED">
              <w:t>Používané sběrné prostředky</w:t>
            </w:r>
          </w:p>
        </w:tc>
        <w:tc>
          <w:tcPr>
            <w:tcW w:w="4149" w:type="dxa"/>
          </w:tcPr>
          <w:p w:rsidR="00C25F86" w:rsidRPr="006C73ED" w:rsidRDefault="00394410" w:rsidP="006C73ED">
            <w:pPr>
              <w:pStyle w:val="Bezmezer"/>
            </w:pPr>
            <w:r w:rsidRPr="006C73ED">
              <w:t>Standardní prostředky pro oddělený sběr recyklovatelných komunálních odpadů</w:t>
            </w:r>
          </w:p>
        </w:tc>
      </w:tr>
    </w:tbl>
    <w:p w:rsidR="00C25F86" w:rsidRDefault="00C25F86" w:rsidP="006C73ED">
      <w:pPr>
        <w:pStyle w:val="normln0"/>
      </w:pPr>
      <w:r w:rsidRPr="00873F98">
        <w:t>Zásady</w:t>
      </w:r>
    </w:p>
    <w:p w:rsidR="00C25F86" w:rsidRPr="00E30BDC" w:rsidRDefault="004214C2" w:rsidP="006C73ED">
      <w:pPr>
        <w:pStyle w:val="Bezmezer"/>
      </w:pPr>
      <w:r>
        <w:t>R</w:t>
      </w:r>
      <w:r w:rsidR="00C94F1E">
        <w:t>ozvoj</w:t>
      </w:r>
      <w:r w:rsidR="00C25F86" w:rsidRPr="007C7290">
        <w:t xml:space="preserve"> spoluúčast</w:t>
      </w:r>
      <w:r w:rsidR="00C25F86">
        <w:t>i a spolupráce</w:t>
      </w:r>
      <w:r w:rsidR="00C25F86" w:rsidRPr="007C7290">
        <w:t xml:space="preserve"> s</w:t>
      </w:r>
      <w:r w:rsidR="00C25F86">
        <w:t xml:space="preserve"> povinnými osobami </w:t>
      </w:r>
      <w:r>
        <w:t xml:space="preserve">ze zákona o obalech prostřednictvím autorizovaných obalových společností </w:t>
      </w:r>
      <w:r w:rsidR="00C94F1E">
        <w:t xml:space="preserve">(AOS) </w:t>
      </w:r>
      <w:r w:rsidR="00C25F86" w:rsidRPr="007C7290">
        <w:t xml:space="preserve">podle principu „znečišťovatel platí“ a „rozšířené odpovědnosti výrobce“, na zajištění sběru (zpětného odběru) a využití </w:t>
      </w:r>
      <w:r>
        <w:t xml:space="preserve">obalové </w:t>
      </w:r>
      <w:r w:rsidR="00C25F86" w:rsidRPr="007C7290">
        <w:t>složk</w:t>
      </w:r>
      <w:r>
        <w:t>y</w:t>
      </w:r>
      <w:r w:rsidR="00C25F86" w:rsidRPr="007C7290">
        <w:t xml:space="preserve"> komunálních odpadů</w:t>
      </w:r>
      <w:r>
        <w:t xml:space="preserve"> při zachování integrovaného systému nakládání s komunálními a obalovými odpady </w:t>
      </w:r>
      <w:r w:rsidR="00C25F86">
        <w:t xml:space="preserve"> </w:t>
      </w:r>
    </w:p>
    <w:p w:rsidR="00C25F86" w:rsidRPr="007C7290" w:rsidRDefault="00C25F86" w:rsidP="006C73ED">
      <w:pPr>
        <w:pStyle w:val="Bezmezer"/>
      </w:pPr>
      <w:r>
        <w:t>Zachování</w:t>
      </w:r>
      <w:r w:rsidRPr="007C7290">
        <w:t xml:space="preserve"> a</w:t>
      </w:r>
      <w:r>
        <w:t xml:space="preserve"> rozvíjení dostupnosti sítě </w:t>
      </w:r>
      <w:r w:rsidR="004214C2">
        <w:t xml:space="preserve">odděleného </w:t>
      </w:r>
      <w:r w:rsidRPr="007C7290">
        <w:t>sb</w:t>
      </w:r>
      <w:r>
        <w:t>ěru</w:t>
      </w:r>
      <w:r w:rsidR="004214C2">
        <w:t xml:space="preserve"> recyklovatelných komunálních odpadů včetně jejich obalové složky</w:t>
      </w:r>
      <w:r>
        <w:t xml:space="preserve"> </w:t>
      </w:r>
    </w:p>
    <w:p w:rsidR="00C25F86" w:rsidRDefault="00C25F86" w:rsidP="006C73ED">
      <w:pPr>
        <w:pStyle w:val="Bezmezer"/>
      </w:pPr>
      <w:r>
        <w:t xml:space="preserve">Rozsah a způsob </w:t>
      </w:r>
      <w:r w:rsidRPr="007C7290">
        <w:t xml:space="preserve">sběru </w:t>
      </w:r>
      <w:r w:rsidR="00C94F1E">
        <w:t>recyklovatelných komunálních a obalových odpadů</w:t>
      </w:r>
      <w:r>
        <w:t xml:space="preserve"> komunikují a </w:t>
      </w:r>
      <w:proofErr w:type="gramStart"/>
      <w:r>
        <w:t>spoluvytváří  ob</w:t>
      </w:r>
      <w:r w:rsidRPr="007C7290">
        <w:t>c</w:t>
      </w:r>
      <w:r>
        <w:t>e</w:t>
      </w:r>
      <w:proofErr w:type="gramEnd"/>
      <w:r w:rsidRPr="007C7290">
        <w:t xml:space="preserve"> </w:t>
      </w:r>
      <w:r>
        <w:t>v součinnosti  s povinnými osobami</w:t>
      </w:r>
      <w:r w:rsidR="00C94F1E">
        <w:t xml:space="preserve"> (AOS) </w:t>
      </w:r>
      <w:r>
        <w:t xml:space="preserve">s </w:t>
      </w:r>
      <w:r w:rsidRPr="007C7290">
        <w:t>ohledem na technické, ekonomické a</w:t>
      </w:r>
      <w:r>
        <w:t xml:space="preserve"> územní</w:t>
      </w:r>
      <w:r w:rsidRPr="007C7290">
        <w:t xml:space="preserve"> možnosti a podmínky</w:t>
      </w:r>
      <w:r>
        <w:t xml:space="preserve"> a aktuální legislativní ráme</w:t>
      </w:r>
      <w:r w:rsidRPr="002A7838">
        <w:t>c.</w:t>
      </w:r>
      <w:r w:rsidRPr="007C7290">
        <w:t xml:space="preserve"> </w:t>
      </w:r>
    </w:p>
    <w:p w:rsidR="00C25F86" w:rsidRDefault="00C25F86" w:rsidP="00C25F86">
      <w:pPr>
        <w:pStyle w:val="Odstavecseseznamem"/>
        <w:ind w:left="360"/>
        <w:rPr>
          <w:rFonts w:ascii="Arial" w:hAnsi="Arial" w:cs="Arial"/>
          <w:color w:val="000000" w:themeColor="text1"/>
          <w:sz w:val="22"/>
          <w:szCs w:val="22"/>
        </w:rPr>
      </w:pPr>
    </w:p>
    <w:p w:rsidR="00AA7D06" w:rsidRDefault="00AA7D06" w:rsidP="00C25F86">
      <w:pPr>
        <w:pStyle w:val="Odstavecseseznamem"/>
        <w:ind w:left="360"/>
        <w:rPr>
          <w:rFonts w:ascii="Arial" w:hAnsi="Arial" w:cs="Arial"/>
          <w:color w:val="000000" w:themeColor="text1"/>
          <w:sz w:val="22"/>
          <w:szCs w:val="22"/>
        </w:rPr>
      </w:pPr>
    </w:p>
    <w:p w:rsidR="00C25F86" w:rsidRPr="002342C1" w:rsidRDefault="00C25F86" w:rsidP="006C73ED">
      <w:pPr>
        <w:pStyle w:val="normln0"/>
      </w:pPr>
      <w:r w:rsidRPr="002342C1">
        <w:lastRenderedPageBreak/>
        <w:t xml:space="preserve">Cíle ze závazné části POH </w:t>
      </w:r>
      <w:r w:rsidR="004E70CF">
        <w:t>OK</w:t>
      </w:r>
    </w:p>
    <w:p w:rsidR="00C25F86" w:rsidRPr="00C94F1E" w:rsidRDefault="00C94F1E" w:rsidP="006C73ED">
      <w:pPr>
        <w:pStyle w:val="Bezmezer"/>
      </w:pPr>
      <w:r w:rsidRPr="00C94F1E">
        <w:t xml:space="preserve"> Podpora dosažení požadované míry recyklace a využití obalových </w:t>
      </w:r>
      <w:r w:rsidRPr="00117BF1">
        <w:t>odpadů (cíl 1</w:t>
      </w:r>
      <w:r w:rsidR="00117BF1" w:rsidRPr="00117BF1">
        <w:t>5</w:t>
      </w:r>
      <w:r w:rsidRPr="00117BF1">
        <w:t>)</w:t>
      </w:r>
    </w:p>
    <w:p w:rsidR="00C94F1E" w:rsidRPr="00C94F1E" w:rsidRDefault="00C94F1E" w:rsidP="006C73ED">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C25F86" w:rsidRPr="001A1A94" w:rsidTr="000F4E88">
        <w:tc>
          <w:tcPr>
            <w:tcW w:w="1607" w:type="dxa"/>
            <w:shd w:val="clear" w:color="auto" w:fill="DBE5F1" w:themeFill="accent1" w:themeFillTint="33"/>
          </w:tcPr>
          <w:p w:rsidR="00C25F86" w:rsidRPr="001A1A94" w:rsidRDefault="00C25F86" w:rsidP="001A1A94">
            <w:pPr>
              <w:pStyle w:val="Zkladntext"/>
              <w:ind w:right="-61"/>
              <w:rPr>
                <w:b/>
              </w:rPr>
            </w:pPr>
            <w:r w:rsidRPr="001A1A94">
              <w:rPr>
                <w:b/>
              </w:rPr>
              <w:t>Číslo opatření</w:t>
            </w:r>
          </w:p>
        </w:tc>
        <w:tc>
          <w:tcPr>
            <w:tcW w:w="7607" w:type="dxa"/>
            <w:gridSpan w:val="2"/>
            <w:shd w:val="clear" w:color="auto" w:fill="DBE5F1" w:themeFill="accent1" w:themeFillTint="33"/>
          </w:tcPr>
          <w:p w:rsidR="00C25F86" w:rsidRPr="001A1A94" w:rsidRDefault="000F4E88" w:rsidP="001A1A94">
            <w:pPr>
              <w:pStyle w:val="Zkladntext"/>
              <w:rPr>
                <w:b/>
              </w:rPr>
            </w:pPr>
            <w:r>
              <w:rPr>
                <w:b/>
              </w:rPr>
              <w:t>17</w:t>
            </w:r>
          </w:p>
        </w:tc>
      </w:tr>
      <w:tr w:rsidR="00C25F86" w:rsidRPr="001A1A94" w:rsidTr="00CA2EAE">
        <w:tc>
          <w:tcPr>
            <w:tcW w:w="1607" w:type="dxa"/>
          </w:tcPr>
          <w:p w:rsidR="00C25F86" w:rsidRPr="001A1A94" w:rsidRDefault="00C25F86" w:rsidP="001A1A94">
            <w:pPr>
              <w:pStyle w:val="Zkladntext"/>
            </w:pPr>
            <w:r w:rsidRPr="001A1A94">
              <w:t>Název opatření</w:t>
            </w:r>
          </w:p>
        </w:tc>
        <w:tc>
          <w:tcPr>
            <w:tcW w:w="7607" w:type="dxa"/>
            <w:gridSpan w:val="2"/>
          </w:tcPr>
          <w:p w:rsidR="00C25F86" w:rsidRPr="001A1A94" w:rsidRDefault="00C25F86" w:rsidP="001A1A94">
            <w:pPr>
              <w:pStyle w:val="Zkladntext"/>
              <w:rPr>
                <w:b/>
              </w:rPr>
            </w:pPr>
            <w:r w:rsidRPr="001A1A94">
              <w:rPr>
                <w:b/>
              </w:rPr>
              <w:t xml:space="preserve">Zajištění dostatečně dostupné, kvalitní a dlouhodobě udržitelné sběrné sítě pro sběr (zpětný odběr) </w:t>
            </w:r>
            <w:r w:rsidR="00C94F1E" w:rsidRPr="001A1A94">
              <w:rPr>
                <w:b/>
              </w:rPr>
              <w:t xml:space="preserve">recyklovatelných komunálních a obalových odpadů </w:t>
            </w:r>
          </w:p>
        </w:tc>
      </w:tr>
      <w:tr w:rsidR="00C25F86" w:rsidRPr="001A1A94" w:rsidTr="00CA2EAE">
        <w:tc>
          <w:tcPr>
            <w:tcW w:w="1607" w:type="dxa"/>
            <w:vMerge w:val="restart"/>
          </w:tcPr>
          <w:p w:rsidR="00C25F86" w:rsidRPr="001A1A94" w:rsidRDefault="00C25F86" w:rsidP="001A1A94">
            <w:pPr>
              <w:pStyle w:val="Zkladntext"/>
            </w:pPr>
            <w:r w:rsidRPr="001A1A94">
              <w:t>Činnosti</w:t>
            </w:r>
          </w:p>
        </w:tc>
        <w:tc>
          <w:tcPr>
            <w:tcW w:w="344" w:type="dxa"/>
          </w:tcPr>
          <w:p w:rsidR="00C25F86" w:rsidRPr="001A1A94" w:rsidRDefault="00C25F86" w:rsidP="001A1A94">
            <w:pPr>
              <w:pStyle w:val="Zkladntext"/>
            </w:pPr>
            <w:r w:rsidRPr="001A1A94">
              <w:t>1</w:t>
            </w:r>
          </w:p>
        </w:tc>
        <w:tc>
          <w:tcPr>
            <w:tcW w:w="7263" w:type="dxa"/>
          </w:tcPr>
          <w:p w:rsidR="00C25F86" w:rsidRPr="001A1A94" w:rsidRDefault="00C25F86" w:rsidP="001A1A94">
            <w:pPr>
              <w:pStyle w:val="Zkladntext"/>
            </w:pPr>
            <w:r w:rsidRPr="001A1A94">
              <w:t xml:space="preserve">Prohlubování spolupráce povinných osob a obcí k rozšiřování sběrných míst </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2</w:t>
            </w:r>
          </w:p>
        </w:tc>
        <w:tc>
          <w:tcPr>
            <w:tcW w:w="7263" w:type="dxa"/>
          </w:tcPr>
          <w:p w:rsidR="00C25F86" w:rsidRPr="001A1A94" w:rsidRDefault="00C25F86" w:rsidP="001A1A94">
            <w:pPr>
              <w:pStyle w:val="Zkladntext"/>
            </w:pPr>
            <w:r w:rsidRPr="001A1A94">
              <w:t xml:space="preserve">Dovybavení </w:t>
            </w:r>
            <w:r w:rsidR="00C94F1E" w:rsidRPr="001A1A94">
              <w:t xml:space="preserve">sběrné sítě, </w:t>
            </w:r>
            <w:r w:rsidRPr="001A1A94">
              <w:t xml:space="preserve">sběrných dvorů/sběrných míst pro oddělený sběr a zpětný odběr </w:t>
            </w:r>
            <w:r w:rsidR="00C94F1E" w:rsidRPr="001A1A94">
              <w:t xml:space="preserve">recyklovatelných komunálních odpadů včetně obalové složky) </w:t>
            </w:r>
            <w:r w:rsidRPr="001A1A94">
              <w:t xml:space="preserve">  </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76461B" w:rsidP="001A1A94">
            <w:pPr>
              <w:pStyle w:val="Zkladntext"/>
            </w:pPr>
            <w:r w:rsidRPr="001A1A94">
              <w:t>3</w:t>
            </w:r>
          </w:p>
        </w:tc>
        <w:tc>
          <w:tcPr>
            <w:tcW w:w="7263" w:type="dxa"/>
          </w:tcPr>
          <w:p w:rsidR="00C25F86" w:rsidRPr="001A1A94" w:rsidRDefault="00C25F86" w:rsidP="001A1A94">
            <w:pPr>
              <w:pStyle w:val="Zkladntext"/>
            </w:pPr>
            <w:r w:rsidRPr="001A1A94">
              <w:t xml:space="preserve">Doplnění sběrných prostředků na interiérová veřejná místa </w:t>
            </w:r>
            <w:r w:rsidR="0076461B" w:rsidRPr="001A1A94">
              <w:t xml:space="preserve">(objekty obce, kraje) </w:t>
            </w:r>
            <w:r w:rsidRPr="001A1A94">
              <w:t xml:space="preserve">pro </w:t>
            </w:r>
            <w:r w:rsidR="00C94F1E" w:rsidRPr="001A1A94">
              <w:t>oddělený sběr (</w:t>
            </w:r>
            <w:r w:rsidRPr="001A1A94">
              <w:t>zpětný odběr</w:t>
            </w:r>
            <w:r w:rsidR="00C94F1E" w:rsidRPr="001A1A94">
              <w:t xml:space="preserve">) recyklovatelných komunálních odpadů včetně obalové složky </w:t>
            </w:r>
            <w:r w:rsidRPr="001A1A94">
              <w:t xml:space="preserve"> </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76461B" w:rsidP="001A1A94">
            <w:pPr>
              <w:pStyle w:val="Zkladntext"/>
            </w:pPr>
            <w:r w:rsidRPr="001A1A94">
              <w:t>4</w:t>
            </w:r>
          </w:p>
        </w:tc>
        <w:tc>
          <w:tcPr>
            <w:tcW w:w="7263" w:type="dxa"/>
          </w:tcPr>
          <w:p w:rsidR="00C25F86" w:rsidRPr="001A1A94" w:rsidRDefault="00C25F86" w:rsidP="001A1A94">
            <w:pPr>
              <w:pStyle w:val="Zkladntext"/>
            </w:pPr>
            <w:r w:rsidRPr="001A1A94">
              <w:t xml:space="preserve">Začlenění ostatních způsobů sběru, res. zpětného odběru (výkupny, školní sběry, příležitostné sběry apod.) do systému obce v návaznosti na vyhodnocení stávajícího stavu a přínosu pro systém jako celek </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76461B" w:rsidP="001A1A94">
            <w:pPr>
              <w:pStyle w:val="Zkladntext"/>
            </w:pPr>
            <w:r w:rsidRPr="001A1A94">
              <w:t>5</w:t>
            </w:r>
          </w:p>
        </w:tc>
        <w:tc>
          <w:tcPr>
            <w:tcW w:w="7263" w:type="dxa"/>
          </w:tcPr>
          <w:p w:rsidR="00C25F86" w:rsidRPr="001A1A94" w:rsidRDefault="00C25F86" w:rsidP="001A1A94">
            <w:pPr>
              <w:pStyle w:val="Zkladntext"/>
            </w:pPr>
            <w:r w:rsidRPr="001A1A94">
              <w:t xml:space="preserve">Informování občanů o </w:t>
            </w:r>
            <w:r w:rsidR="0076461B" w:rsidRPr="001A1A94">
              <w:t>významu třídění odpadů a o systému třídění v obci</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76461B" w:rsidP="001A1A94">
            <w:pPr>
              <w:pStyle w:val="Zkladntext"/>
            </w:pPr>
            <w:r w:rsidRPr="001A1A94">
              <w:t>6</w:t>
            </w:r>
          </w:p>
        </w:tc>
        <w:tc>
          <w:tcPr>
            <w:tcW w:w="7263" w:type="dxa"/>
          </w:tcPr>
          <w:p w:rsidR="00C25F86" w:rsidRPr="001A1A94" w:rsidRDefault="00C25F86" w:rsidP="001A1A94">
            <w:pPr>
              <w:pStyle w:val="Zkladntext"/>
            </w:pPr>
            <w:r w:rsidRPr="001A1A94">
              <w:t xml:space="preserve">Pravidelné vyhodnocování stavu sběrné sítě </w:t>
            </w:r>
          </w:p>
        </w:tc>
      </w:tr>
      <w:tr w:rsidR="00C25F86" w:rsidRPr="001A1A94" w:rsidTr="00CA2EAE">
        <w:tc>
          <w:tcPr>
            <w:tcW w:w="1607" w:type="dxa"/>
            <w:vMerge w:val="restart"/>
          </w:tcPr>
          <w:p w:rsidR="00C25F86" w:rsidRPr="001A1A94" w:rsidRDefault="00C25F86" w:rsidP="001A1A94">
            <w:pPr>
              <w:pStyle w:val="Zkladntext"/>
            </w:pPr>
            <w:r w:rsidRPr="001A1A94">
              <w:t>Odpovědnost</w:t>
            </w:r>
          </w:p>
        </w:tc>
        <w:tc>
          <w:tcPr>
            <w:tcW w:w="344" w:type="dxa"/>
          </w:tcPr>
          <w:p w:rsidR="00C25F86" w:rsidRPr="001A1A94" w:rsidRDefault="00C25F86" w:rsidP="001A1A94">
            <w:pPr>
              <w:pStyle w:val="Zkladntext"/>
            </w:pPr>
            <w:r w:rsidRPr="001A1A94">
              <w:t>1</w:t>
            </w:r>
          </w:p>
        </w:tc>
        <w:tc>
          <w:tcPr>
            <w:tcW w:w="7263" w:type="dxa"/>
          </w:tcPr>
          <w:p w:rsidR="00C25F86" w:rsidRPr="001A1A94" w:rsidRDefault="00C25F86" w:rsidP="001A1A94">
            <w:pPr>
              <w:pStyle w:val="Zkladntext"/>
            </w:pPr>
            <w:r w:rsidRPr="001A1A94">
              <w:t>Obce</w:t>
            </w:r>
            <w:r w:rsidR="0076461B" w:rsidRPr="001A1A94">
              <w:t>, povinné osoby (AOS)</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2</w:t>
            </w:r>
          </w:p>
        </w:tc>
        <w:tc>
          <w:tcPr>
            <w:tcW w:w="7263" w:type="dxa"/>
          </w:tcPr>
          <w:p w:rsidR="00C25F86" w:rsidRPr="001A1A94" w:rsidRDefault="0076461B" w:rsidP="001A1A94">
            <w:pPr>
              <w:pStyle w:val="Zkladntext"/>
            </w:pPr>
            <w:r w:rsidRPr="001A1A94">
              <w:t>Obce, povinné osoby (AOS)</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3</w:t>
            </w:r>
          </w:p>
        </w:tc>
        <w:tc>
          <w:tcPr>
            <w:tcW w:w="7263" w:type="dxa"/>
          </w:tcPr>
          <w:p w:rsidR="00C25F86" w:rsidRPr="001A1A94" w:rsidRDefault="0076461B" w:rsidP="001A1A94">
            <w:pPr>
              <w:pStyle w:val="Zkladntext"/>
            </w:pPr>
            <w:r w:rsidRPr="001A1A94">
              <w:t>Obce, kraj, povinné osoby (AOS)</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4</w:t>
            </w:r>
          </w:p>
        </w:tc>
        <w:tc>
          <w:tcPr>
            <w:tcW w:w="7263" w:type="dxa"/>
          </w:tcPr>
          <w:p w:rsidR="00C25F86" w:rsidRPr="001A1A94" w:rsidRDefault="00C25F86" w:rsidP="001A1A94">
            <w:pPr>
              <w:pStyle w:val="Zkladntext"/>
            </w:pPr>
            <w:r w:rsidRPr="001A1A94">
              <w:t xml:space="preserve">Obce </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5</w:t>
            </w:r>
          </w:p>
        </w:tc>
        <w:tc>
          <w:tcPr>
            <w:tcW w:w="7263" w:type="dxa"/>
          </w:tcPr>
          <w:p w:rsidR="00C25F86" w:rsidRPr="001A1A94" w:rsidRDefault="0076461B" w:rsidP="001A1A94">
            <w:pPr>
              <w:pStyle w:val="Zkladntext"/>
            </w:pPr>
            <w:r w:rsidRPr="001A1A94">
              <w:t>Obce, kraj, povinné osoby (AOS)</w:t>
            </w:r>
          </w:p>
        </w:tc>
      </w:tr>
      <w:tr w:rsidR="00C25F86" w:rsidRPr="001A1A94" w:rsidTr="00CA2EAE">
        <w:tc>
          <w:tcPr>
            <w:tcW w:w="1607" w:type="dxa"/>
            <w:vMerge/>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6</w:t>
            </w:r>
          </w:p>
        </w:tc>
        <w:tc>
          <w:tcPr>
            <w:tcW w:w="7263" w:type="dxa"/>
          </w:tcPr>
          <w:p w:rsidR="00C25F86" w:rsidRPr="001A1A94" w:rsidRDefault="0076461B" w:rsidP="001A1A94">
            <w:pPr>
              <w:pStyle w:val="Zkladntext"/>
            </w:pPr>
            <w:r w:rsidRPr="001A1A94">
              <w:t>Kraj, povinné osoby (AOS)</w:t>
            </w:r>
          </w:p>
        </w:tc>
      </w:tr>
      <w:tr w:rsidR="00C25F86" w:rsidRPr="001A1A94" w:rsidTr="00CA2EAE">
        <w:tc>
          <w:tcPr>
            <w:tcW w:w="1607" w:type="dxa"/>
          </w:tcPr>
          <w:p w:rsidR="00C25F86" w:rsidRPr="001A1A94" w:rsidRDefault="00C25F86" w:rsidP="001A1A94">
            <w:pPr>
              <w:pStyle w:val="Zkladntext"/>
            </w:pPr>
            <w:r w:rsidRPr="001A1A94">
              <w:t>Nástroje</w:t>
            </w:r>
          </w:p>
        </w:tc>
        <w:tc>
          <w:tcPr>
            <w:tcW w:w="344" w:type="dxa"/>
          </w:tcPr>
          <w:p w:rsidR="00C25F86" w:rsidRPr="001A1A94" w:rsidRDefault="00C25F86" w:rsidP="001A1A94">
            <w:pPr>
              <w:pStyle w:val="Zkladntext"/>
            </w:pPr>
            <w:r w:rsidRPr="001A1A94">
              <w:t>1</w:t>
            </w:r>
          </w:p>
        </w:tc>
        <w:tc>
          <w:tcPr>
            <w:tcW w:w="7263" w:type="dxa"/>
          </w:tcPr>
          <w:p w:rsidR="00C25F86" w:rsidRPr="001A1A94" w:rsidRDefault="00C25F86" w:rsidP="001A1A94">
            <w:pPr>
              <w:pStyle w:val="Bezmezer"/>
              <w:rPr>
                <w:szCs w:val="24"/>
              </w:rPr>
            </w:pPr>
            <w:r w:rsidRPr="001A1A94">
              <w:rPr>
                <w:szCs w:val="24"/>
              </w:rPr>
              <w:t xml:space="preserve">Smlouvy </w:t>
            </w:r>
            <w:r w:rsidR="0076461B" w:rsidRPr="001A1A94">
              <w:rPr>
                <w:szCs w:val="24"/>
              </w:rPr>
              <w:t xml:space="preserve">s AOS o zpětném odběru a využití odpadů z obalů </w:t>
            </w:r>
          </w:p>
        </w:tc>
      </w:tr>
      <w:tr w:rsidR="00C25F86" w:rsidRPr="001A1A94" w:rsidTr="00CA2EAE">
        <w:tc>
          <w:tcPr>
            <w:tcW w:w="1607" w:type="dxa"/>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2</w:t>
            </w:r>
          </w:p>
        </w:tc>
        <w:tc>
          <w:tcPr>
            <w:tcW w:w="7263" w:type="dxa"/>
          </w:tcPr>
          <w:p w:rsidR="0076461B" w:rsidRPr="001A1A94" w:rsidRDefault="0076461B" w:rsidP="001A1A94">
            <w:pPr>
              <w:pStyle w:val="Bezmezer"/>
              <w:rPr>
                <w:szCs w:val="24"/>
              </w:rPr>
            </w:pPr>
            <w:r w:rsidRPr="001A1A94">
              <w:rPr>
                <w:szCs w:val="24"/>
              </w:rPr>
              <w:t>Bezplatná výpůjčka nádob a další nabídky AOS na technickou podporu tříděného sběru</w:t>
            </w:r>
          </w:p>
          <w:p w:rsidR="00C25F86" w:rsidRPr="001A1A94" w:rsidRDefault="0076461B" w:rsidP="001A1A94">
            <w:pPr>
              <w:pStyle w:val="Bezmezer"/>
              <w:rPr>
                <w:szCs w:val="24"/>
              </w:rPr>
            </w:pPr>
            <w:r w:rsidRPr="001A1A94">
              <w:rPr>
                <w:szCs w:val="24"/>
              </w:rPr>
              <w:t>Nákup sběrných prostředků s podporou z veřejných finančních zdrojů (viz opatření 1)</w:t>
            </w:r>
          </w:p>
        </w:tc>
      </w:tr>
      <w:tr w:rsidR="00C25F86" w:rsidRPr="001A1A94" w:rsidTr="00CA2EAE">
        <w:tc>
          <w:tcPr>
            <w:tcW w:w="1607" w:type="dxa"/>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3</w:t>
            </w:r>
          </w:p>
        </w:tc>
        <w:tc>
          <w:tcPr>
            <w:tcW w:w="7263" w:type="dxa"/>
          </w:tcPr>
          <w:p w:rsidR="0076461B" w:rsidRPr="001A1A94" w:rsidRDefault="0076461B" w:rsidP="001A1A94">
            <w:pPr>
              <w:pStyle w:val="Bezmezer"/>
              <w:rPr>
                <w:szCs w:val="24"/>
              </w:rPr>
            </w:pPr>
            <w:r w:rsidRPr="001A1A94">
              <w:rPr>
                <w:szCs w:val="24"/>
              </w:rPr>
              <w:t>N</w:t>
            </w:r>
            <w:r w:rsidR="00C25F86" w:rsidRPr="001A1A94">
              <w:rPr>
                <w:szCs w:val="24"/>
              </w:rPr>
              <w:t>abídk</w:t>
            </w:r>
            <w:r w:rsidRPr="001A1A94">
              <w:rPr>
                <w:szCs w:val="24"/>
              </w:rPr>
              <w:t>a AOS</w:t>
            </w:r>
            <w:r w:rsidR="00C25F86" w:rsidRPr="001A1A94">
              <w:rPr>
                <w:szCs w:val="24"/>
              </w:rPr>
              <w:t xml:space="preserve"> na získání sběrných/shromažďovacích prostředků</w:t>
            </w:r>
          </w:p>
          <w:p w:rsidR="00C25F86" w:rsidRPr="001A1A94" w:rsidRDefault="00C25F86" w:rsidP="001A1A94">
            <w:pPr>
              <w:pStyle w:val="Bezmezer"/>
              <w:rPr>
                <w:szCs w:val="24"/>
              </w:rPr>
            </w:pPr>
            <w:r w:rsidRPr="001A1A94">
              <w:rPr>
                <w:szCs w:val="24"/>
              </w:rPr>
              <w:t xml:space="preserve">Informování </w:t>
            </w:r>
            <w:r w:rsidR="0076461B" w:rsidRPr="001A1A94">
              <w:rPr>
                <w:szCs w:val="24"/>
              </w:rPr>
              <w:t xml:space="preserve">uživatelů veřejných objektů </w:t>
            </w:r>
            <w:r w:rsidRPr="001A1A94">
              <w:rPr>
                <w:szCs w:val="24"/>
              </w:rPr>
              <w:t xml:space="preserve">o </w:t>
            </w:r>
            <w:r w:rsidR="0076461B" w:rsidRPr="001A1A94">
              <w:rPr>
                <w:szCs w:val="24"/>
              </w:rPr>
              <w:t>tříděném sběru v objektu</w:t>
            </w:r>
          </w:p>
        </w:tc>
      </w:tr>
      <w:tr w:rsidR="00C25F86" w:rsidRPr="001A1A94" w:rsidTr="00CA2EAE">
        <w:tc>
          <w:tcPr>
            <w:tcW w:w="1607" w:type="dxa"/>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4</w:t>
            </w:r>
          </w:p>
        </w:tc>
        <w:tc>
          <w:tcPr>
            <w:tcW w:w="7263" w:type="dxa"/>
          </w:tcPr>
          <w:p w:rsidR="00C25F86" w:rsidRPr="001A1A94" w:rsidRDefault="00AD6CE6" w:rsidP="001A1A94">
            <w:pPr>
              <w:pStyle w:val="Bezmezer"/>
              <w:rPr>
                <w:szCs w:val="24"/>
              </w:rPr>
            </w:pPr>
            <w:r w:rsidRPr="001A1A94">
              <w:rPr>
                <w:szCs w:val="24"/>
              </w:rPr>
              <w:t>Zapojení ostatních způsobů sběru do systému nakládání s komunálním odpadem pomocí OZV</w:t>
            </w:r>
          </w:p>
        </w:tc>
      </w:tr>
      <w:tr w:rsidR="00C25F86" w:rsidRPr="001A1A94" w:rsidTr="00CA2EAE">
        <w:tc>
          <w:tcPr>
            <w:tcW w:w="1607" w:type="dxa"/>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5</w:t>
            </w:r>
          </w:p>
        </w:tc>
        <w:tc>
          <w:tcPr>
            <w:tcW w:w="7263" w:type="dxa"/>
          </w:tcPr>
          <w:p w:rsidR="00C25F86" w:rsidRPr="001A1A94" w:rsidRDefault="00AD6CE6" w:rsidP="001A1A94">
            <w:pPr>
              <w:pStyle w:val="Bezmezer"/>
              <w:rPr>
                <w:szCs w:val="24"/>
              </w:rPr>
            </w:pPr>
            <w:r w:rsidRPr="001A1A94">
              <w:rPr>
                <w:szCs w:val="24"/>
              </w:rPr>
              <w:t xml:space="preserve">Dlouhodobé vzdělávací a informační kampaně zajištěné obcemi, AOS a krajem dle Opatření 2 </w:t>
            </w:r>
          </w:p>
        </w:tc>
      </w:tr>
      <w:tr w:rsidR="00C25F86" w:rsidRPr="001A1A94" w:rsidTr="00CA2EAE">
        <w:tc>
          <w:tcPr>
            <w:tcW w:w="1607" w:type="dxa"/>
          </w:tcPr>
          <w:p w:rsidR="00C25F86" w:rsidRPr="001A1A94" w:rsidRDefault="00C25F86" w:rsidP="001A1A94">
            <w:pPr>
              <w:pStyle w:val="Zkladntext"/>
            </w:pPr>
          </w:p>
        </w:tc>
        <w:tc>
          <w:tcPr>
            <w:tcW w:w="344" w:type="dxa"/>
          </w:tcPr>
          <w:p w:rsidR="00C25F86" w:rsidRPr="001A1A94" w:rsidRDefault="00C25F86" w:rsidP="001A1A94">
            <w:pPr>
              <w:pStyle w:val="Zkladntext"/>
            </w:pPr>
            <w:r w:rsidRPr="001A1A94">
              <w:t>6</w:t>
            </w:r>
          </w:p>
        </w:tc>
        <w:tc>
          <w:tcPr>
            <w:tcW w:w="7263" w:type="dxa"/>
          </w:tcPr>
          <w:p w:rsidR="00C25F86" w:rsidRPr="001A1A94" w:rsidRDefault="00AD6CE6" w:rsidP="001A1A94">
            <w:pPr>
              <w:pStyle w:val="Bezmezer"/>
              <w:rPr>
                <w:szCs w:val="24"/>
              </w:rPr>
            </w:pPr>
            <w:r w:rsidRPr="001A1A94">
              <w:rPr>
                <w:szCs w:val="24"/>
              </w:rPr>
              <w:t>Hodnocení ve spolupráci s AOS dle Opatření 1</w:t>
            </w:r>
            <w:r w:rsidR="00C25F86" w:rsidRPr="001A1A94">
              <w:rPr>
                <w:szCs w:val="24"/>
              </w:rPr>
              <w:t xml:space="preserve"> </w:t>
            </w:r>
          </w:p>
        </w:tc>
      </w:tr>
    </w:tbl>
    <w:p w:rsidR="00AA7D06" w:rsidRDefault="00AA7D06"/>
    <w:p w:rsidR="00AF5A47" w:rsidRDefault="00AF5A47">
      <w:pPr>
        <w:rPr>
          <w:rFonts w:ascii="Arial" w:eastAsia="Times New Roman" w:hAnsi="Arial" w:cs="Arial"/>
          <w:b/>
          <w:bCs/>
          <w:i/>
          <w:iCs/>
          <w:sz w:val="28"/>
          <w:szCs w:val="28"/>
          <w:lang w:eastAsia="cs-CZ"/>
        </w:rPr>
      </w:pPr>
      <w:r>
        <w:br w:type="page"/>
      </w:r>
    </w:p>
    <w:p w:rsidR="00BE6DDD" w:rsidRPr="0043522A" w:rsidRDefault="00BE6DDD" w:rsidP="00BE6DDD">
      <w:pPr>
        <w:pStyle w:val="Nadpis2"/>
      </w:pPr>
      <w:bookmarkStart w:id="26" w:name="_Toc436029982"/>
      <w:r w:rsidRPr="0043522A">
        <w:lastRenderedPageBreak/>
        <w:t>Podpora zpětného odběru a využití vybraných výrobků</w:t>
      </w:r>
      <w:bookmarkEnd w:id="26"/>
    </w:p>
    <w:p w:rsidR="00AD6CE6" w:rsidRPr="00AD6CE6" w:rsidRDefault="00AD6CE6" w:rsidP="001A1A94">
      <w:r w:rsidRPr="00AD6CE6">
        <w:t xml:space="preserve">Opatření a nástroje jsou zpracovány společně pro skupiny vybraných výrobků, u nichž platí povinnost zpětného odběru podle zákona </w:t>
      </w:r>
      <w:proofErr w:type="gramStart"/>
      <w:r w:rsidRPr="00AD6CE6">
        <w:t>odpadech</w:t>
      </w:r>
      <w:proofErr w:type="gramEnd"/>
      <w:r w:rsidRPr="00AD6CE6">
        <w:t xml:space="preserve"> (elektrozařízení, baterie a akumulátory, pneumatiky</w:t>
      </w:r>
      <w:r w:rsidR="00CA2EAE">
        <w:t>)</w:t>
      </w:r>
      <w:r w:rsidRPr="00AD6CE6">
        <w:t xml:space="preserve">. </w:t>
      </w:r>
    </w:p>
    <w:p w:rsidR="00BE6DDD" w:rsidRPr="00CD2F9E" w:rsidRDefault="00BE6DDD" w:rsidP="001A1A94">
      <w:pPr>
        <w:pStyle w:val="normln0"/>
      </w:pPr>
      <w:r w:rsidRPr="00CD2F9E">
        <w:t>Výchozí stav</w:t>
      </w:r>
    </w:p>
    <w:tbl>
      <w:tblPr>
        <w:tblStyle w:val="Mkatabulky"/>
        <w:tblW w:w="8959" w:type="dxa"/>
        <w:tblInd w:w="108" w:type="dxa"/>
        <w:tblLook w:val="04A0" w:firstRow="1" w:lastRow="0" w:firstColumn="1" w:lastColumn="0" w:noHBand="0" w:noVBand="1"/>
      </w:tblPr>
      <w:tblGrid>
        <w:gridCol w:w="1305"/>
        <w:gridCol w:w="2551"/>
        <w:gridCol w:w="2552"/>
        <w:gridCol w:w="2551"/>
      </w:tblGrid>
      <w:tr w:rsidR="00BE6DDD" w:rsidTr="00CA2EAE">
        <w:tc>
          <w:tcPr>
            <w:tcW w:w="1305" w:type="dxa"/>
          </w:tcPr>
          <w:p w:rsidR="00BE6DDD" w:rsidRPr="003B385B" w:rsidRDefault="00BE6DDD" w:rsidP="003B385B">
            <w:pPr>
              <w:pStyle w:val="Zkladntext"/>
            </w:pPr>
          </w:p>
        </w:tc>
        <w:tc>
          <w:tcPr>
            <w:tcW w:w="2551" w:type="dxa"/>
          </w:tcPr>
          <w:p w:rsidR="00BE6DDD" w:rsidRPr="003B385B" w:rsidRDefault="00BE6DDD" w:rsidP="003B385B">
            <w:pPr>
              <w:pStyle w:val="Zkladntext"/>
            </w:pPr>
            <w:r w:rsidRPr="003B385B">
              <w:t>Elektrozařízení</w:t>
            </w:r>
          </w:p>
        </w:tc>
        <w:tc>
          <w:tcPr>
            <w:tcW w:w="2552" w:type="dxa"/>
          </w:tcPr>
          <w:p w:rsidR="00BE6DDD" w:rsidRPr="003B385B" w:rsidRDefault="00BE6DDD" w:rsidP="003B385B">
            <w:pPr>
              <w:pStyle w:val="Zkladntext"/>
            </w:pPr>
            <w:r w:rsidRPr="003B385B">
              <w:t>Přenosné baterie a akumulátory</w:t>
            </w:r>
          </w:p>
        </w:tc>
        <w:tc>
          <w:tcPr>
            <w:tcW w:w="2551" w:type="dxa"/>
          </w:tcPr>
          <w:p w:rsidR="00BE6DDD" w:rsidRPr="003B385B" w:rsidRDefault="00BE6DDD" w:rsidP="003B385B">
            <w:pPr>
              <w:pStyle w:val="Zkladntext"/>
            </w:pPr>
            <w:r w:rsidRPr="003B385B">
              <w:t>Pneumatiky</w:t>
            </w:r>
          </w:p>
        </w:tc>
      </w:tr>
      <w:tr w:rsidR="00BE6DDD" w:rsidTr="00CA2EAE">
        <w:tc>
          <w:tcPr>
            <w:tcW w:w="1305" w:type="dxa"/>
          </w:tcPr>
          <w:p w:rsidR="00BE6DDD" w:rsidRPr="003B385B" w:rsidRDefault="00BE6DDD" w:rsidP="003B385B">
            <w:pPr>
              <w:pStyle w:val="Zkladntext"/>
            </w:pPr>
            <w:r w:rsidRPr="003B385B">
              <w:t>Popis sběrné sítě</w:t>
            </w:r>
          </w:p>
        </w:tc>
        <w:tc>
          <w:tcPr>
            <w:tcW w:w="2551" w:type="dxa"/>
          </w:tcPr>
          <w:p w:rsidR="00BE6DDD" w:rsidRPr="003B385B" w:rsidRDefault="00BE6DDD" w:rsidP="003B385B">
            <w:pPr>
              <w:pStyle w:val="Zkladntext"/>
            </w:pPr>
            <w:r w:rsidRPr="003B385B">
              <w:t>Sběrná síť je etablovanou součástí odpadového hospodářství.</w:t>
            </w:r>
          </w:p>
          <w:p w:rsidR="00BE6DDD" w:rsidRPr="003B385B" w:rsidRDefault="00BE6DDD" w:rsidP="003B385B">
            <w:pPr>
              <w:pStyle w:val="Zkladntext"/>
            </w:pPr>
            <w:r w:rsidRPr="003B385B">
              <w:t xml:space="preserve">Síť je různorodá dle nastavené spolupráce obcí a dalších subjektů s jednotlivými kolektivními systémy (mobilní svozy, sběrné dvory, sběrná místa, veřejná místa, veřejné instituce, soukromé subjekty, které mají smlouvu se systémy (výkupny, prodejci, servisy) apod. </w:t>
            </w:r>
          </w:p>
          <w:p w:rsidR="00BE6DDD" w:rsidRPr="003B385B" w:rsidRDefault="00BE6DDD" w:rsidP="003B385B">
            <w:pPr>
              <w:pStyle w:val="Zkladntext"/>
            </w:pPr>
            <w:r w:rsidRPr="003B385B">
              <w:t>Sběrná místa (místa zpětného odběru) jsou uvedena na webových stránkách jednotlivých systémů.</w:t>
            </w:r>
          </w:p>
        </w:tc>
        <w:tc>
          <w:tcPr>
            <w:tcW w:w="2552" w:type="dxa"/>
          </w:tcPr>
          <w:p w:rsidR="00BE6DDD" w:rsidRPr="003B385B" w:rsidRDefault="00BE6DDD" w:rsidP="003B385B">
            <w:pPr>
              <w:pStyle w:val="Zkladntext"/>
            </w:pPr>
            <w:r w:rsidRPr="003B385B">
              <w:t>Sběrná síť je etablovanou součástí odpadového hospodářství.</w:t>
            </w:r>
          </w:p>
          <w:p w:rsidR="00BE6DDD" w:rsidRPr="003B385B" w:rsidRDefault="00BE6DDD" w:rsidP="003B385B">
            <w:pPr>
              <w:pStyle w:val="Zkladntext"/>
            </w:pPr>
            <w:r w:rsidRPr="003B385B">
              <w:t>Síť je tvořena místy zpětného odběr u posledních prodejců, ve veřejných budovách, na sběrných dvorech, v rámci stacionárních venkovních kontejnerů sloužících pro sběr drobného elektrozařízení apod.</w:t>
            </w:r>
          </w:p>
          <w:p w:rsidR="00BE6DDD" w:rsidRPr="003B385B" w:rsidRDefault="00BE6DDD" w:rsidP="003B385B">
            <w:pPr>
              <w:pStyle w:val="Zkladntext"/>
            </w:pPr>
            <w:r w:rsidRPr="003B385B">
              <w:t>Sběrná místa (místa zpětného odběru) jsou uvedena na webových stránkách jednotlivých systémů.</w:t>
            </w:r>
          </w:p>
          <w:p w:rsidR="00BE6DDD" w:rsidRPr="003B385B" w:rsidRDefault="00BE6DDD" w:rsidP="003B385B">
            <w:pPr>
              <w:pStyle w:val="Zkladntext"/>
            </w:pPr>
          </w:p>
        </w:tc>
        <w:tc>
          <w:tcPr>
            <w:tcW w:w="2551" w:type="dxa"/>
          </w:tcPr>
          <w:p w:rsidR="00BE6DDD" w:rsidRPr="003B385B" w:rsidRDefault="00BE6DDD" w:rsidP="003B385B">
            <w:pPr>
              <w:pStyle w:val="Zkladntext"/>
            </w:pPr>
            <w:r w:rsidRPr="003B385B">
              <w:t xml:space="preserve">Místa zpětného odběru jsou uvedena na jednotlivých webových stránkách povinných osob, primárně je možné odevzdat pneumatiky zejména v jednotlivých autoservisech povinných osob. </w:t>
            </w:r>
          </w:p>
          <w:p w:rsidR="00BE6DDD" w:rsidRPr="003B385B" w:rsidRDefault="00BE6DDD" w:rsidP="003B385B">
            <w:pPr>
              <w:pStyle w:val="Zkladntext"/>
            </w:pPr>
            <w:r w:rsidRPr="003B385B">
              <w:t>Také je možná spolupráce s povinnými osobami a sběrnými dvory.</w:t>
            </w:r>
          </w:p>
        </w:tc>
      </w:tr>
      <w:tr w:rsidR="00BE6DDD" w:rsidTr="00CA2EAE">
        <w:tc>
          <w:tcPr>
            <w:tcW w:w="1305" w:type="dxa"/>
          </w:tcPr>
          <w:p w:rsidR="00BE6DDD" w:rsidRPr="003B385B" w:rsidRDefault="00BE6DDD" w:rsidP="003B385B">
            <w:pPr>
              <w:pStyle w:val="Zkladntext"/>
            </w:pPr>
            <w:r w:rsidRPr="003B385B">
              <w:t xml:space="preserve">Technické parametry sběrné sítě v </w:t>
            </w:r>
            <w:r w:rsidR="004E70CF" w:rsidRPr="003B385B">
              <w:t>OK</w:t>
            </w:r>
          </w:p>
        </w:tc>
        <w:tc>
          <w:tcPr>
            <w:tcW w:w="2551" w:type="dxa"/>
          </w:tcPr>
          <w:p w:rsidR="00BE6DDD" w:rsidRPr="003B385B" w:rsidRDefault="00BE6DDD" w:rsidP="003B385B">
            <w:pPr>
              <w:pStyle w:val="Zkladntext"/>
            </w:pPr>
            <w:r w:rsidRPr="003B385B">
              <w:t xml:space="preserve">Kompletní data neexistují. </w:t>
            </w:r>
          </w:p>
          <w:p w:rsidR="00BE6DDD" w:rsidRPr="003B385B" w:rsidRDefault="00BE6DDD" w:rsidP="003B385B">
            <w:pPr>
              <w:pStyle w:val="Zkladntext"/>
            </w:pPr>
            <w:r w:rsidRPr="003B385B">
              <w:t>Počty sběrných míst (míst zpětného odběru) za jednotlivé kolektivní systémy viz AČ.</w:t>
            </w:r>
          </w:p>
        </w:tc>
        <w:tc>
          <w:tcPr>
            <w:tcW w:w="2552" w:type="dxa"/>
          </w:tcPr>
          <w:p w:rsidR="00BE6DDD" w:rsidRPr="003B385B" w:rsidRDefault="00BE6DDD" w:rsidP="003B385B">
            <w:pPr>
              <w:pStyle w:val="Zkladntext"/>
            </w:pPr>
            <w:r w:rsidRPr="003B385B">
              <w:t xml:space="preserve">Kompletní data neexistují. </w:t>
            </w:r>
          </w:p>
          <w:p w:rsidR="00BE6DDD" w:rsidRPr="003B385B" w:rsidRDefault="00BE6DDD" w:rsidP="003B385B">
            <w:pPr>
              <w:pStyle w:val="Zkladntext"/>
            </w:pPr>
            <w:r w:rsidRPr="003B385B">
              <w:t>Počty sběrných míst (míst zpětného odběru) za jednotlivé kolektivní systémy viz AČ.</w:t>
            </w:r>
          </w:p>
        </w:tc>
        <w:tc>
          <w:tcPr>
            <w:tcW w:w="2551" w:type="dxa"/>
          </w:tcPr>
          <w:p w:rsidR="00BE6DDD" w:rsidRPr="003B385B" w:rsidRDefault="00BE6DDD" w:rsidP="003B385B">
            <w:pPr>
              <w:pStyle w:val="Zkladntext"/>
            </w:pPr>
            <w:r w:rsidRPr="003B385B">
              <w:t>Kompletní data neexistují.</w:t>
            </w:r>
          </w:p>
        </w:tc>
      </w:tr>
    </w:tbl>
    <w:p w:rsidR="00BE6DDD" w:rsidRDefault="00BE6DDD" w:rsidP="00BE6DDD">
      <w:pPr>
        <w:spacing w:after="0"/>
        <w:rPr>
          <w:rFonts w:ascii="Arial" w:hAnsi="Arial" w:cs="Arial"/>
        </w:rPr>
      </w:pPr>
    </w:p>
    <w:p w:rsidR="00BE6DDD" w:rsidRDefault="00BE6DDD" w:rsidP="003B385B">
      <w:pPr>
        <w:pStyle w:val="normln0"/>
      </w:pPr>
      <w:r w:rsidRPr="00873F98">
        <w:t>Zásady</w:t>
      </w:r>
    </w:p>
    <w:p w:rsidR="00BE6DDD" w:rsidRPr="00E30BDC" w:rsidRDefault="00BE6DDD" w:rsidP="003B385B">
      <w:pPr>
        <w:pStyle w:val="Bezmezer"/>
      </w:pPr>
      <w:r>
        <w:t>Zachování a rozvíjení</w:t>
      </w:r>
      <w:r w:rsidRPr="007C7290">
        <w:t xml:space="preserve"> spoluúčast</w:t>
      </w:r>
      <w:r>
        <w:t>i a spolupráce</w:t>
      </w:r>
      <w:r w:rsidRPr="007C7290">
        <w:t xml:space="preserve"> s</w:t>
      </w:r>
      <w:r>
        <w:t> povinnými osobami (</w:t>
      </w:r>
      <w:r w:rsidRPr="007C7290">
        <w:t>výrobci</w:t>
      </w:r>
      <w:r>
        <w:t xml:space="preserve"> a dovozci)</w:t>
      </w:r>
      <w:r w:rsidRPr="007C7290">
        <w:t xml:space="preserve"> podle principu „znečišťovatel platí“ a „rozšířené odpovědnosti výrobce“, na zajištění sběru (zpětného odběru) a využití příslušných složek komunálních odpadů</w:t>
      </w:r>
      <w:r>
        <w:t xml:space="preserve"> </w:t>
      </w:r>
      <w:r w:rsidRPr="00E30BDC">
        <w:t>(elektrozařízení, přenosné baterie a akumulátory a pneumatiky).</w:t>
      </w:r>
    </w:p>
    <w:p w:rsidR="00BE6DDD" w:rsidRPr="007C7290" w:rsidRDefault="00BE6DDD" w:rsidP="003B385B">
      <w:pPr>
        <w:pStyle w:val="Bezmezer"/>
      </w:pPr>
      <w:r>
        <w:t>Zachování</w:t>
      </w:r>
      <w:r w:rsidRPr="007C7290">
        <w:t xml:space="preserve"> a</w:t>
      </w:r>
      <w:r>
        <w:t xml:space="preserve"> rozvíjení dostupnosti sítě </w:t>
      </w:r>
      <w:r w:rsidRPr="007C7290">
        <w:t>sb</w:t>
      </w:r>
      <w:r>
        <w:t>ěru pro vybrané výrobky (zpětný odběr elektrozařízení, přenosné baterie a akumulátory a pneumatiky) v obcích a u dalších subjektů</w:t>
      </w:r>
      <w:r w:rsidRPr="007C7290">
        <w:t>.</w:t>
      </w:r>
    </w:p>
    <w:p w:rsidR="00BE6DDD" w:rsidRDefault="00BE6DDD" w:rsidP="003B385B">
      <w:pPr>
        <w:pStyle w:val="Bezmezer"/>
      </w:pPr>
      <w:r>
        <w:lastRenderedPageBreak/>
        <w:t xml:space="preserve">Rozsah a způsob </w:t>
      </w:r>
      <w:r w:rsidRPr="007C7290">
        <w:t xml:space="preserve">sběru </w:t>
      </w:r>
      <w:r>
        <w:t xml:space="preserve">vybraných výrobků (zpětný odběr elektrozařízení, přenosné baterie a akumulátory a pneumatiky) komunikují a </w:t>
      </w:r>
      <w:proofErr w:type="gramStart"/>
      <w:r>
        <w:t>spoluvytváří  ob</w:t>
      </w:r>
      <w:r w:rsidRPr="007C7290">
        <w:t>c</w:t>
      </w:r>
      <w:r>
        <w:t>e</w:t>
      </w:r>
      <w:proofErr w:type="gramEnd"/>
      <w:r w:rsidRPr="007C7290">
        <w:t xml:space="preserve"> </w:t>
      </w:r>
      <w:r>
        <w:t xml:space="preserve">v součinnosti  s povinnými osobami a s </w:t>
      </w:r>
      <w:r w:rsidRPr="007C7290">
        <w:t>ohledem na technické, ekonomické a</w:t>
      </w:r>
      <w:r>
        <w:t xml:space="preserve"> územní</w:t>
      </w:r>
      <w:r w:rsidRPr="007C7290">
        <w:t xml:space="preserve"> možnosti a podmínky</w:t>
      </w:r>
      <w:r>
        <w:t xml:space="preserve"> a aktuální legislativní ráme</w:t>
      </w:r>
      <w:r w:rsidRPr="002A7838">
        <w:t>c.</w:t>
      </w:r>
      <w:r w:rsidRPr="007C7290">
        <w:t xml:space="preserve"> </w:t>
      </w:r>
      <w:r>
        <w:t>Využívání</w:t>
      </w:r>
      <w:r w:rsidRPr="002A7838">
        <w:t xml:space="preserve"> nástroj</w:t>
      </w:r>
      <w:r>
        <w:t>ů</w:t>
      </w:r>
      <w:r w:rsidRPr="002A7838">
        <w:t xml:space="preserve"> pro spolupráci s povinnými osobami vyplývající ze zákona.</w:t>
      </w:r>
    </w:p>
    <w:p w:rsidR="00BE6DDD" w:rsidRPr="00F420B2" w:rsidRDefault="00BE6DDD" w:rsidP="003B385B">
      <w:pPr>
        <w:pStyle w:val="Bezmezer"/>
      </w:pPr>
      <w:r>
        <w:t>Zlepšení ochrany životního prostředí ze strany všech subjektů zapojených do životního cyklu elektrozařízení.</w:t>
      </w:r>
    </w:p>
    <w:p w:rsidR="00BE6DDD" w:rsidRPr="002342C1" w:rsidRDefault="00BE6DDD" w:rsidP="003B385B">
      <w:pPr>
        <w:pStyle w:val="normln0"/>
      </w:pPr>
      <w:r w:rsidRPr="002342C1">
        <w:t xml:space="preserve">Cíle ze závazné části POH </w:t>
      </w:r>
      <w:r w:rsidR="004E70CF">
        <w:t>OK</w:t>
      </w:r>
    </w:p>
    <w:p w:rsidR="00BE6DDD" w:rsidRPr="00117BF1" w:rsidRDefault="00BE6DDD" w:rsidP="003B385B">
      <w:pPr>
        <w:pStyle w:val="Bezmezer"/>
      </w:pPr>
      <w:r w:rsidRPr="00117BF1">
        <w:rPr>
          <w:bCs/>
        </w:rPr>
        <w:t xml:space="preserve">Podpora zvyšování úrovně tříděného sběru </w:t>
      </w:r>
      <w:r w:rsidRPr="00117BF1">
        <w:t>odpadních elektrických a elektronických zařízení (cíl 1</w:t>
      </w:r>
      <w:r w:rsidR="00117BF1" w:rsidRPr="00117BF1">
        <w:t>6</w:t>
      </w:r>
      <w:r w:rsidRPr="00117BF1">
        <w:t>)</w:t>
      </w:r>
    </w:p>
    <w:p w:rsidR="00BE6DDD" w:rsidRPr="00117BF1" w:rsidRDefault="00BE6DDD" w:rsidP="003B385B">
      <w:pPr>
        <w:pStyle w:val="Bezmezer"/>
        <w:rPr>
          <w:bCs/>
        </w:rPr>
      </w:pPr>
      <w:r w:rsidRPr="00117BF1">
        <w:rPr>
          <w:bCs/>
        </w:rPr>
        <w:t xml:space="preserve">Podpora zvyšování úrovně tříděného sběru </w:t>
      </w:r>
      <w:r w:rsidRPr="00117BF1">
        <w:t>odpadních přenosných baterií a akumulátorů (cíl 1</w:t>
      </w:r>
      <w:r w:rsidR="00117BF1" w:rsidRPr="00117BF1">
        <w:t>7</w:t>
      </w:r>
      <w:r w:rsidRPr="00117BF1">
        <w:t>)</w:t>
      </w:r>
    </w:p>
    <w:p w:rsidR="00BE6DDD" w:rsidRPr="00117BF1" w:rsidRDefault="00BE6DDD" w:rsidP="003B385B">
      <w:pPr>
        <w:pStyle w:val="Bezmezer"/>
      </w:pPr>
      <w:r w:rsidRPr="00117BF1">
        <w:rPr>
          <w:bCs/>
        </w:rPr>
        <w:t xml:space="preserve">Podpora zvýšení úrovně tříděného sběru </w:t>
      </w:r>
      <w:r w:rsidRPr="00117BF1">
        <w:t>odpadních pneumatik (cíl 1</w:t>
      </w:r>
      <w:r w:rsidR="00117BF1" w:rsidRPr="00117BF1">
        <w:t>9</w:t>
      </w:r>
      <w:r w:rsidRPr="00117BF1">
        <w:t>)</w:t>
      </w:r>
    </w:p>
    <w:p w:rsidR="00BE6DDD" w:rsidRDefault="00BE6DDD" w:rsidP="00BE6DDD">
      <w:pPr>
        <w:spacing w:after="0"/>
        <w:rPr>
          <w:rFonts w:ascii="Arial" w:hAnsi="Arial" w:cs="Arial"/>
        </w:rPr>
      </w:pPr>
    </w:p>
    <w:tbl>
      <w:tblPr>
        <w:tblStyle w:val="Mkatabulky"/>
        <w:tblW w:w="9214" w:type="dxa"/>
        <w:tblInd w:w="108" w:type="dxa"/>
        <w:tblLook w:val="04A0" w:firstRow="1" w:lastRow="0" w:firstColumn="1" w:lastColumn="0" w:noHBand="0" w:noVBand="1"/>
      </w:tblPr>
      <w:tblGrid>
        <w:gridCol w:w="1607"/>
        <w:gridCol w:w="344"/>
        <w:gridCol w:w="7263"/>
      </w:tblGrid>
      <w:tr w:rsidR="00BE6DDD" w:rsidRPr="003B385B" w:rsidTr="000F4E88">
        <w:tc>
          <w:tcPr>
            <w:tcW w:w="1607" w:type="dxa"/>
            <w:shd w:val="clear" w:color="auto" w:fill="DBE5F1" w:themeFill="accent1" w:themeFillTint="33"/>
          </w:tcPr>
          <w:p w:rsidR="00BE6DDD" w:rsidRPr="003B385B" w:rsidRDefault="00BE6DDD" w:rsidP="003B385B">
            <w:pPr>
              <w:pStyle w:val="Zkladntext"/>
              <w:ind w:right="-61"/>
              <w:rPr>
                <w:b/>
              </w:rPr>
            </w:pPr>
            <w:r w:rsidRPr="003B385B">
              <w:rPr>
                <w:b/>
              </w:rPr>
              <w:t>Číslo opatření</w:t>
            </w:r>
          </w:p>
        </w:tc>
        <w:tc>
          <w:tcPr>
            <w:tcW w:w="7607" w:type="dxa"/>
            <w:gridSpan w:val="2"/>
            <w:shd w:val="clear" w:color="auto" w:fill="DBE5F1" w:themeFill="accent1" w:themeFillTint="33"/>
          </w:tcPr>
          <w:p w:rsidR="00BE6DDD" w:rsidRPr="003B385B" w:rsidRDefault="000F4E88" w:rsidP="003B385B">
            <w:pPr>
              <w:pStyle w:val="Zkladntext"/>
              <w:rPr>
                <w:b/>
              </w:rPr>
            </w:pPr>
            <w:r>
              <w:rPr>
                <w:b/>
              </w:rPr>
              <w:t>18</w:t>
            </w:r>
          </w:p>
        </w:tc>
      </w:tr>
      <w:tr w:rsidR="00BE6DDD" w:rsidRPr="003B385B" w:rsidTr="00CA2EAE">
        <w:tc>
          <w:tcPr>
            <w:tcW w:w="1607" w:type="dxa"/>
          </w:tcPr>
          <w:p w:rsidR="00BE6DDD" w:rsidRPr="003B385B" w:rsidRDefault="00BE6DDD" w:rsidP="003B385B">
            <w:pPr>
              <w:pStyle w:val="Zkladntext"/>
            </w:pPr>
            <w:r w:rsidRPr="003B385B">
              <w:t>Název opatření</w:t>
            </w:r>
          </w:p>
        </w:tc>
        <w:tc>
          <w:tcPr>
            <w:tcW w:w="7607" w:type="dxa"/>
            <w:gridSpan w:val="2"/>
          </w:tcPr>
          <w:p w:rsidR="00BE6DDD" w:rsidRPr="003B385B" w:rsidRDefault="00BE6DDD" w:rsidP="003B385B">
            <w:pPr>
              <w:pStyle w:val="Zkladntext"/>
              <w:rPr>
                <w:b/>
              </w:rPr>
            </w:pPr>
            <w:r w:rsidRPr="003B385B">
              <w:rPr>
                <w:b/>
              </w:rPr>
              <w:t xml:space="preserve">Zajištění dostatečně dostupné, kvalitní a dlouhodobě udržitelné sběrné sítě pro sběr (zpětný odběr) vybraných výrobků (elektrozařízení, přenosné baterie a akumulátory, pneumatiky) na podporu dosažení indikativních celorepublikových cílů pro tříděný sběr odpadů jednotlivých komodit vybraných výrobků. </w:t>
            </w:r>
          </w:p>
        </w:tc>
      </w:tr>
      <w:tr w:rsidR="00BE6DDD" w:rsidRPr="003B385B" w:rsidTr="00CA2EAE">
        <w:tc>
          <w:tcPr>
            <w:tcW w:w="1607" w:type="dxa"/>
            <w:vMerge w:val="restart"/>
          </w:tcPr>
          <w:p w:rsidR="00BE6DDD" w:rsidRPr="003B385B" w:rsidRDefault="00BE6DDD" w:rsidP="003B385B">
            <w:pPr>
              <w:pStyle w:val="Zkladntext"/>
            </w:pPr>
            <w:r w:rsidRPr="003B385B">
              <w:t>Činnosti</w:t>
            </w:r>
          </w:p>
        </w:tc>
        <w:tc>
          <w:tcPr>
            <w:tcW w:w="344" w:type="dxa"/>
          </w:tcPr>
          <w:p w:rsidR="00BE6DDD" w:rsidRPr="003B385B" w:rsidRDefault="00BE6DDD" w:rsidP="003B385B">
            <w:pPr>
              <w:pStyle w:val="Zkladntext"/>
            </w:pPr>
            <w:r w:rsidRPr="003B385B">
              <w:t>1</w:t>
            </w:r>
          </w:p>
        </w:tc>
        <w:tc>
          <w:tcPr>
            <w:tcW w:w="7263" w:type="dxa"/>
          </w:tcPr>
          <w:p w:rsidR="00BE6DDD" w:rsidRPr="003B385B" w:rsidRDefault="00BE6DDD" w:rsidP="005F2334">
            <w:pPr>
              <w:pStyle w:val="Zkladntext"/>
            </w:pPr>
            <w:r w:rsidRPr="003B385B">
              <w:t xml:space="preserve">Prohlubování spolupráce povinných osob a obcí k rozšiřování sběrných míst (míst zpětného odběru elektrozařízení, přenosných baterií a </w:t>
            </w:r>
            <w:proofErr w:type="gramStart"/>
            <w:r w:rsidRPr="003B385B">
              <w:t xml:space="preserve">akumulátorů, ) </w:t>
            </w:r>
            <w:r w:rsidR="001D0287">
              <w:t>.</w:t>
            </w:r>
            <w:proofErr w:type="gramEnd"/>
            <w:r w:rsidR="001D0287">
              <w:t xml:space="preserve"> </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2</w:t>
            </w:r>
          </w:p>
        </w:tc>
        <w:tc>
          <w:tcPr>
            <w:tcW w:w="7263" w:type="dxa"/>
          </w:tcPr>
          <w:p w:rsidR="00BE6DDD" w:rsidRPr="003B385B" w:rsidRDefault="00BE6DDD" w:rsidP="003B385B">
            <w:pPr>
              <w:pStyle w:val="Zkladntext"/>
            </w:pPr>
            <w:r w:rsidRPr="003B385B">
              <w:t xml:space="preserve">Dovybavení sběrných dvorů/sběrných míst pro oddělený sběr a zpětný odběr vybraných výrobků (elektrozařízení, přenosné baterie a akumulátory, pneumatiky)  </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3</w:t>
            </w:r>
          </w:p>
        </w:tc>
        <w:tc>
          <w:tcPr>
            <w:tcW w:w="7263" w:type="dxa"/>
          </w:tcPr>
          <w:p w:rsidR="00BE6DDD" w:rsidRPr="003B385B" w:rsidRDefault="00BE6DDD" w:rsidP="003B385B">
            <w:pPr>
              <w:pStyle w:val="Zkladntext"/>
            </w:pPr>
            <w:r w:rsidRPr="003B385B">
              <w:t xml:space="preserve">Doplnění sběrných prostředků na venkovní veřejná místa pro zpětný odběr vybraných výrobků (drobná elektrozařízení, přenosné baterie a akumulátory)  </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4</w:t>
            </w:r>
          </w:p>
        </w:tc>
        <w:tc>
          <w:tcPr>
            <w:tcW w:w="7263" w:type="dxa"/>
          </w:tcPr>
          <w:p w:rsidR="00BE6DDD" w:rsidRPr="003B385B" w:rsidRDefault="00BE6DDD" w:rsidP="003B385B">
            <w:pPr>
              <w:pStyle w:val="Zkladntext"/>
            </w:pPr>
            <w:r w:rsidRPr="003B385B">
              <w:t xml:space="preserve">Doplnění sběrných prostředků na interiérová veřejná místa pro zpětný odběr vybraných výrobků (drobná elektrozařízení, přenosné baterie a akumulátory)  </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5</w:t>
            </w:r>
          </w:p>
        </w:tc>
        <w:tc>
          <w:tcPr>
            <w:tcW w:w="7263" w:type="dxa"/>
          </w:tcPr>
          <w:p w:rsidR="00BE6DDD" w:rsidRPr="003B385B" w:rsidRDefault="00BE6DDD" w:rsidP="003B385B">
            <w:pPr>
              <w:pStyle w:val="Zkladntext"/>
            </w:pPr>
            <w:r w:rsidRPr="003B385B">
              <w:t>Začlenění ostatních způsobů sběru</w:t>
            </w:r>
            <w:r w:rsidR="00C25F86" w:rsidRPr="003B385B">
              <w:t>, res.</w:t>
            </w:r>
            <w:r w:rsidRPr="003B385B">
              <w:t xml:space="preserve"> zpětného odběru (výku</w:t>
            </w:r>
            <w:r w:rsidR="00C25F86" w:rsidRPr="003B385B">
              <w:t>pny, školní sběry, příležitostné</w:t>
            </w:r>
            <w:r w:rsidRPr="003B385B">
              <w:t xml:space="preserve"> sběry apod.) do systému obce v návaznosti na vyhodnocení stávajícího stavu a přínosu pro systém jako celek </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6</w:t>
            </w:r>
          </w:p>
        </w:tc>
        <w:tc>
          <w:tcPr>
            <w:tcW w:w="7263" w:type="dxa"/>
          </w:tcPr>
          <w:p w:rsidR="00BE6DDD" w:rsidRPr="003B385B" w:rsidRDefault="00BE6DDD" w:rsidP="003B385B">
            <w:pPr>
              <w:pStyle w:val="Zkladntext"/>
            </w:pPr>
            <w:r w:rsidRPr="003B385B">
              <w:t>Informování občanů o místech zpětného odběru v obci</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7</w:t>
            </w:r>
          </w:p>
        </w:tc>
        <w:tc>
          <w:tcPr>
            <w:tcW w:w="7263" w:type="dxa"/>
          </w:tcPr>
          <w:p w:rsidR="00BE6DDD" w:rsidRPr="003B385B" w:rsidRDefault="00BE6DDD" w:rsidP="003B385B">
            <w:pPr>
              <w:pStyle w:val="Zkladntext"/>
              <w:rPr>
                <w:color w:val="000000" w:themeColor="text1"/>
              </w:rPr>
            </w:pPr>
            <w:r w:rsidRPr="003B385B">
              <w:rPr>
                <w:color w:val="000000" w:themeColor="text1"/>
              </w:rPr>
              <w:t>Zabezpečení sběrné infrastruktury proti krádežím a nelegální demontáži</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8</w:t>
            </w:r>
          </w:p>
        </w:tc>
        <w:tc>
          <w:tcPr>
            <w:tcW w:w="7263" w:type="dxa"/>
          </w:tcPr>
          <w:p w:rsidR="00BE6DDD" w:rsidRPr="003B385B" w:rsidRDefault="00BE6DDD" w:rsidP="003B385B">
            <w:pPr>
              <w:pStyle w:val="Zkladntext"/>
            </w:pPr>
            <w:r w:rsidRPr="003B385B">
              <w:t xml:space="preserve">Využívání větších logistických celků v rámci </w:t>
            </w:r>
            <w:proofErr w:type="spellStart"/>
            <w:r w:rsidRPr="003B385B">
              <w:t>meziobecní</w:t>
            </w:r>
            <w:proofErr w:type="spellEnd"/>
            <w:r w:rsidRPr="003B385B">
              <w:t xml:space="preserve"> spolupráce pro sběr (zpětný odběr) vybraných výrobků v obcích</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9</w:t>
            </w:r>
          </w:p>
        </w:tc>
        <w:tc>
          <w:tcPr>
            <w:tcW w:w="7263" w:type="dxa"/>
          </w:tcPr>
          <w:p w:rsidR="00BE6DDD" w:rsidRPr="003B385B" w:rsidRDefault="00BE6DDD" w:rsidP="003B385B">
            <w:pPr>
              <w:pStyle w:val="Zkladntext"/>
            </w:pPr>
            <w:r w:rsidRPr="003B385B">
              <w:t>Pravidelné vyhodnocování stavu sběrné sítě pro vybrané výrobky v obcích</w:t>
            </w:r>
          </w:p>
        </w:tc>
      </w:tr>
      <w:tr w:rsidR="00BE6DDD" w:rsidRPr="003B385B" w:rsidTr="00CA2EAE">
        <w:tc>
          <w:tcPr>
            <w:tcW w:w="1607" w:type="dxa"/>
            <w:vMerge w:val="restart"/>
          </w:tcPr>
          <w:p w:rsidR="00BE6DDD" w:rsidRPr="003B385B" w:rsidRDefault="00BE6DDD" w:rsidP="003B385B">
            <w:pPr>
              <w:pStyle w:val="Zkladntext"/>
            </w:pPr>
            <w:r w:rsidRPr="003B385B">
              <w:t>Odpovědnost</w:t>
            </w:r>
          </w:p>
        </w:tc>
        <w:tc>
          <w:tcPr>
            <w:tcW w:w="344" w:type="dxa"/>
          </w:tcPr>
          <w:p w:rsidR="00BE6DDD" w:rsidRPr="003B385B" w:rsidRDefault="00BE6DDD" w:rsidP="003B385B">
            <w:pPr>
              <w:pStyle w:val="Zkladntext"/>
            </w:pPr>
            <w:r w:rsidRPr="003B385B">
              <w:t>1</w:t>
            </w:r>
          </w:p>
        </w:tc>
        <w:tc>
          <w:tcPr>
            <w:tcW w:w="7263" w:type="dxa"/>
          </w:tcPr>
          <w:p w:rsidR="00BE6DDD" w:rsidRPr="003B385B" w:rsidRDefault="00BE6DDD" w:rsidP="003B385B">
            <w:pPr>
              <w:pStyle w:val="Zkladntext"/>
            </w:pPr>
            <w:r w:rsidRPr="003B385B">
              <w:t>Obce</w:t>
            </w:r>
            <w:r w:rsidR="00AD6CE6" w:rsidRPr="003B385B">
              <w:t>, povinné osoby</w:t>
            </w:r>
          </w:p>
        </w:tc>
      </w:tr>
      <w:tr w:rsidR="00AD6CE6" w:rsidRPr="003B385B" w:rsidTr="00CA2EAE">
        <w:tc>
          <w:tcPr>
            <w:tcW w:w="1607" w:type="dxa"/>
            <w:vMerge/>
          </w:tcPr>
          <w:p w:rsidR="00AD6CE6" w:rsidRPr="003B385B" w:rsidRDefault="00AD6CE6" w:rsidP="003B385B">
            <w:pPr>
              <w:pStyle w:val="Zkladntext"/>
            </w:pPr>
          </w:p>
        </w:tc>
        <w:tc>
          <w:tcPr>
            <w:tcW w:w="344" w:type="dxa"/>
          </w:tcPr>
          <w:p w:rsidR="00AD6CE6" w:rsidRPr="003B385B" w:rsidRDefault="00AD6CE6" w:rsidP="003B385B">
            <w:pPr>
              <w:pStyle w:val="Zkladntext"/>
            </w:pPr>
            <w:r w:rsidRPr="003B385B">
              <w:t>2</w:t>
            </w:r>
          </w:p>
        </w:tc>
        <w:tc>
          <w:tcPr>
            <w:tcW w:w="7263" w:type="dxa"/>
          </w:tcPr>
          <w:p w:rsidR="00AD6CE6" w:rsidRPr="003B385B" w:rsidRDefault="00AD6CE6" w:rsidP="003B385B">
            <w:pPr>
              <w:pStyle w:val="Zkladntext"/>
            </w:pPr>
            <w:r w:rsidRPr="003B385B">
              <w:t>Obce, povinné osoby</w:t>
            </w:r>
          </w:p>
        </w:tc>
      </w:tr>
      <w:tr w:rsidR="00AD6CE6" w:rsidRPr="003B385B" w:rsidTr="00CA2EAE">
        <w:tc>
          <w:tcPr>
            <w:tcW w:w="1607" w:type="dxa"/>
            <w:vMerge/>
          </w:tcPr>
          <w:p w:rsidR="00AD6CE6" w:rsidRPr="003B385B" w:rsidRDefault="00AD6CE6" w:rsidP="003B385B">
            <w:pPr>
              <w:pStyle w:val="Zkladntext"/>
            </w:pPr>
          </w:p>
        </w:tc>
        <w:tc>
          <w:tcPr>
            <w:tcW w:w="344" w:type="dxa"/>
          </w:tcPr>
          <w:p w:rsidR="00AD6CE6" w:rsidRPr="003B385B" w:rsidRDefault="00AD6CE6" w:rsidP="003B385B">
            <w:pPr>
              <w:pStyle w:val="Zkladntext"/>
            </w:pPr>
            <w:r w:rsidRPr="003B385B">
              <w:t>3</w:t>
            </w:r>
          </w:p>
        </w:tc>
        <w:tc>
          <w:tcPr>
            <w:tcW w:w="7263" w:type="dxa"/>
          </w:tcPr>
          <w:p w:rsidR="00AD6CE6" w:rsidRPr="003B385B" w:rsidRDefault="00AD6CE6" w:rsidP="003B385B">
            <w:pPr>
              <w:pStyle w:val="Zkladntext"/>
            </w:pPr>
            <w:r w:rsidRPr="003B385B">
              <w:t>Obce, povinné osoby</w:t>
            </w:r>
          </w:p>
        </w:tc>
      </w:tr>
      <w:tr w:rsidR="00AD6CE6" w:rsidRPr="003B385B" w:rsidTr="00CA2EAE">
        <w:tc>
          <w:tcPr>
            <w:tcW w:w="1607" w:type="dxa"/>
            <w:vMerge/>
          </w:tcPr>
          <w:p w:rsidR="00AD6CE6" w:rsidRPr="003B385B" w:rsidRDefault="00AD6CE6" w:rsidP="003B385B">
            <w:pPr>
              <w:pStyle w:val="Zkladntext"/>
            </w:pPr>
          </w:p>
        </w:tc>
        <w:tc>
          <w:tcPr>
            <w:tcW w:w="344" w:type="dxa"/>
          </w:tcPr>
          <w:p w:rsidR="00AD6CE6" w:rsidRPr="003B385B" w:rsidRDefault="00AD6CE6" w:rsidP="003B385B">
            <w:pPr>
              <w:pStyle w:val="Zkladntext"/>
            </w:pPr>
            <w:r w:rsidRPr="003B385B">
              <w:t>4</w:t>
            </w:r>
          </w:p>
        </w:tc>
        <w:tc>
          <w:tcPr>
            <w:tcW w:w="7263" w:type="dxa"/>
          </w:tcPr>
          <w:p w:rsidR="00AD6CE6" w:rsidRPr="003B385B" w:rsidRDefault="00AD6CE6" w:rsidP="003B385B">
            <w:pPr>
              <w:pStyle w:val="Zkladntext"/>
            </w:pPr>
            <w:r w:rsidRPr="003B385B">
              <w:t>Obce, povinné osoby</w:t>
            </w:r>
          </w:p>
        </w:tc>
      </w:tr>
      <w:tr w:rsidR="00AD6CE6" w:rsidRPr="003B385B" w:rsidTr="00CA2EAE">
        <w:tc>
          <w:tcPr>
            <w:tcW w:w="1607" w:type="dxa"/>
            <w:vMerge/>
          </w:tcPr>
          <w:p w:rsidR="00AD6CE6" w:rsidRPr="003B385B" w:rsidRDefault="00AD6CE6" w:rsidP="003B385B">
            <w:pPr>
              <w:pStyle w:val="Zkladntext"/>
            </w:pPr>
          </w:p>
        </w:tc>
        <w:tc>
          <w:tcPr>
            <w:tcW w:w="344" w:type="dxa"/>
          </w:tcPr>
          <w:p w:rsidR="00AD6CE6" w:rsidRPr="003B385B" w:rsidRDefault="00AD6CE6" w:rsidP="003B385B">
            <w:pPr>
              <w:pStyle w:val="Zkladntext"/>
            </w:pPr>
            <w:r w:rsidRPr="003B385B">
              <w:t>5</w:t>
            </w:r>
          </w:p>
        </w:tc>
        <w:tc>
          <w:tcPr>
            <w:tcW w:w="7263" w:type="dxa"/>
          </w:tcPr>
          <w:p w:rsidR="00AD6CE6" w:rsidRPr="003B385B" w:rsidRDefault="00AD6CE6" w:rsidP="003B385B">
            <w:pPr>
              <w:pStyle w:val="Zkladntext"/>
            </w:pPr>
            <w:r w:rsidRPr="003B385B">
              <w:t>Obce, povinné osoby</w:t>
            </w:r>
          </w:p>
        </w:tc>
      </w:tr>
      <w:tr w:rsidR="00AD6CE6" w:rsidRPr="003B385B" w:rsidTr="00CA2EAE">
        <w:tc>
          <w:tcPr>
            <w:tcW w:w="1607" w:type="dxa"/>
            <w:vMerge/>
          </w:tcPr>
          <w:p w:rsidR="00AD6CE6" w:rsidRPr="003B385B" w:rsidRDefault="00AD6CE6" w:rsidP="003B385B">
            <w:pPr>
              <w:pStyle w:val="Zkladntext"/>
            </w:pPr>
          </w:p>
        </w:tc>
        <w:tc>
          <w:tcPr>
            <w:tcW w:w="344" w:type="dxa"/>
          </w:tcPr>
          <w:p w:rsidR="00AD6CE6" w:rsidRPr="003B385B" w:rsidRDefault="00AD6CE6" w:rsidP="003B385B">
            <w:pPr>
              <w:pStyle w:val="Zkladntext"/>
            </w:pPr>
            <w:r w:rsidRPr="003B385B">
              <w:t>6</w:t>
            </w:r>
          </w:p>
        </w:tc>
        <w:tc>
          <w:tcPr>
            <w:tcW w:w="7263" w:type="dxa"/>
          </w:tcPr>
          <w:p w:rsidR="00AD6CE6" w:rsidRPr="003B385B" w:rsidRDefault="00AD6CE6" w:rsidP="003B385B">
            <w:pPr>
              <w:pStyle w:val="Zkladntext"/>
            </w:pPr>
            <w:r w:rsidRPr="003B385B">
              <w:t>Obce, povinné osoby</w:t>
            </w:r>
          </w:p>
        </w:tc>
      </w:tr>
      <w:tr w:rsidR="00AD6CE6" w:rsidRPr="003B385B" w:rsidTr="00CA2EAE">
        <w:tc>
          <w:tcPr>
            <w:tcW w:w="1607" w:type="dxa"/>
            <w:vMerge/>
          </w:tcPr>
          <w:p w:rsidR="00AD6CE6" w:rsidRPr="003B385B" w:rsidRDefault="00AD6CE6" w:rsidP="003B385B">
            <w:pPr>
              <w:pStyle w:val="Zkladntext"/>
            </w:pPr>
          </w:p>
        </w:tc>
        <w:tc>
          <w:tcPr>
            <w:tcW w:w="344" w:type="dxa"/>
          </w:tcPr>
          <w:p w:rsidR="00AD6CE6" w:rsidRPr="003B385B" w:rsidRDefault="00AD6CE6" w:rsidP="003B385B">
            <w:pPr>
              <w:pStyle w:val="Zkladntext"/>
            </w:pPr>
            <w:r w:rsidRPr="003B385B">
              <w:t>7</w:t>
            </w:r>
          </w:p>
        </w:tc>
        <w:tc>
          <w:tcPr>
            <w:tcW w:w="7263" w:type="dxa"/>
          </w:tcPr>
          <w:p w:rsidR="00AD6CE6" w:rsidRPr="003B385B" w:rsidRDefault="00AD6CE6" w:rsidP="003B385B">
            <w:pPr>
              <w:pStyle w:val="Zkladntext"/>
            </w:pPr>
            <w:r w:rsidRPr="003B385B">
              <w:t>Obce, povinné osoby</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8</w:t>
            </w:r>
          </w:p>
        </w:tc>
        <w:tc>
          <w:tcPr>
            <w:tcW w:w="7263" w:type="dxa"/>
          </w:tcPr>
          <w:p w:rsidR="00BE6DDD" w:rsidRPr="003B385B" w:rsidRDefault="00BE6DDD" w:rsidP="001D0287">
            <w:pPr>
              <w:pStyle w:val="Zkladntext"/>
            </w:pPr>
            <w:r w:rsidRPr="003B385B">
              <w:t xml:space="preserve">Obce, </w:t>
            </w:r>
            <w:r w:rsidR="00AD6CE6" w:rsidRPr="003B385B">
              <w:t>p</w:t>
            </w:r>
            <w:r w:rsidRPr="003B385B">
              <w:t>ovinn</w:t>
            </w:r>
            <w:r w:rsidR="00AD6CE6" w:rsidRPr="003B385B">
              <w:t>é</w:t>
            </w:r>
            <w:r w:rsidRPr="003B385B">
              <w:t xml:space="preserve"> osob</w:t>
            </w:r>
            <w:r w:rsidR="00AD6CE6" w:rsidRPr="003B385B">
              <w:t>y</w:t>
            </w:r>
          </w:p>
        </w:tc>
      </w:tr>
      <w:tr w:rsidR="00BE6DDD" w:rsidRPr="003B385B" w:rsidTr="00CA2EAE">
        <w:tc>
          <w:tcPr>
            <w:tcW w:w="1607" w:type="dxa"/>
            <w:vMerge/>
          </w:tcPr>
          <w:p w:rsidR="00BE6DDD" w:rsidRPr="003B385B" w:rsidRDefault="00BE6DDD" w:rsidP="003B385B">
            <w:pPr>
              <w:pStyle w:val="Zkladntext"/>
            </w:pPr>
          </w:p>
        </w:tc>
        <w:tc>
          <w:tcPr>
            <w:tcW w:w="344" w:type="dxa"/>
          </w:tcPr>
          <w:p w:rsidR="00BE6DDD" w:rsidRPr="003B385B" w:rsidRDefault="00BE6DDD" w:rsidP="003B385B">
            <w:pPr>
              <w:pStyle w:val="Zkladntext"/>
            </w:pPr>
            <w:r w:rsidRPr="003B385B">
              <w:t>9</w:t>
            </w:r>
          </w:p>
        </w:tc>
        <w:tc>
          <w:tcPr>
            <w:tcW w:w="7263" w:type="dxa"/>
          </w:tcPr>
          <w:p w:rsidR="00BE6DDD" w:rsidRPr="003B385B" w:rsidRDefault="00BE6DDD" w:rsidP="003B385B">
            <w:pPr>
              <w:pStyle w:val="Zkladntext"/>
            </w:pPr>
            <w:r w:rsidRPr="003B385B">
              <w:t>Kraj, obce</w:t>
            </w:r>
            <w:r w:rsidR="00AD6CE6" w:rsidRPr="003B385B">
              <w:t xml:space="preserve">, </w:t>
            </w:r>
            <w:r w:rsidRPr="003B385B">
              <w:t>povinn</w:t>
            </w:r>
            <w:r w:rsidR="00AD6CE6" w:rsidRPr="003B385B">
              <w:t>é osoby</w:t>
            </w:r>
          </w:p>
        </w:tc>
      </w:tr>
      <w:tr w:rsidR="003B385B" w:rsidRPr="003B385B" w:rsidTr="00CA2EAE">
        <w:tc>
          <w:tcPr>
            <w:tcW w:w="1607" w:type="dxa"/>
            <w:vMerge w:val="restart"/>
          </w:tcPr>
          <w:p w:rsidR="003B385B" w:rsidRPr="003B385B" w:rsidRDefault="003B385B" w:rsidP="003B385B">
            <w:pPr>
              <w:pStyle w:val="Zkladntext"/>
            </w:pPr>
            <w:r w:rsidRPr="003B385B">
              <w:t>Nástroje</w:t>
            </w:r>
          </w:p>
        </w:tc>
        <w:tc>
          <w:tcPr>
            <w:tcW w:w="344" w:type="dxa"/>
          </w:tcPr>
          <w:p w:rsidR="003B385B" w:rsidRPr="003B385B" w:rsidRDefault="003B385B" w:rsidP="003B385B">
            <w:pPr>
              <w:pStyle w:val="Zkladntext"/>
            </w:pPr>
            <w:r w:rsidRPr="003B385B">
              <w:t>1</w:t>
            </w:r>
          </w:p>
        </w:tc>
        <w:tc>
          <w:tcPr>
            <w:tcW w:w="7263" w:type="dxa"/>
          </w:tcPr>
          <w:p w:rsidR="003B385B" w:rsidRPr="003B385B" w:rsidRDefault="003B385B" w:rsidP="003B385B">
            <w:pPr>
              <w:pStyle w:val="Bezmezer"/>
              <w:rPr>
                <w:szCs w:val="24"/>
              </w:rPr>
            </w:pPr>
            <w:r w:rsidRPr="003B385B">
              <w:rPr>
                <w:szCs w:val="24"/>
              </w:rPr>
              <w:t>Smlouvy (písemné dohody) s oprávněnými osobami (kolektivními systémy, případně solidárními či individuálními systémy) o zřízení míst zpětného odběru a dalších podmínkách spolupráce</w:t>
            </w:r>
          </w:p>
          <w:p w:rsidR="003B385B" w:rsidRPr="003B385B" w:rsidRDefault="003B385B" w:rsidP="003B385B">
            <w:pPr>
              <w:pStyle w:val="Bezmezer"/>
              <w:rPr>
                <w:szCs w:val="24"/>
              </w:rPr>
            </w:pPr>
            <w:r w:rsidRPr="003B385B">
              <w:rPr>
                <w:szCs w:val="24"/>
              </w:rPr>
              <w:t>Opora v zákoně k uzavření smlouvy s obcí, která projeví zájem a při splnění určitých podmínek</w:t>
            </w:r>
          </w:p>
          <w:p w:rsidR="003B385B" w:rsidRPr="003B385B" w:rsidRDefault="003B385B" w:rsidP="003B385B">
            <w:pPr>
              <w:pStyle w:val="Bezmezer"/>
              <w:rPr>
                <w:szCs w:val="24"/>
              </w:rPr>
            </w:pPr>
            <w:r w:rsidRPr="003B385B">
              <w:rPr>
                <w:szCs w:val="24"/>
              </w:rPr>
              <w:t>Opora v zákoně ke zřízení míst zpětného odběru v každé obci dle konkrétních podmínek</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2</w:t>
            </w:r>
          </w:p>
        </w:tc>
        <w:tc>
          <w:tcPr>
            <w:tcW w:w="7263" w:type="dxa"/>
          </w:tcPr>
          <w:p w:rsidR="003B385B" w:rsidRPr="003B385B" w:rsidRDefault="003B385B" w:rsidP="003B385B">
            <w:pPr>
              <w:pStyle w:val="Bezmezer"/>
              <w:rPr>
                <w:szCs w:val="24"/>
              </w:rPr>
            </w:pPr>
            <w:r w:rsidRPr="003B385B">
              <w:rPr>
                <w:szCs w:val="24"/>
              </w:rPr>
              <w:t xml:space="preserve">Nabídky/motivační programy na získání sběrných/shromažďovacích prostředků a na nemovité vybavení sběrných dvorů/sběrných míst (zpevnění plochy, pevné přístřešku apod.) od jednotlivých systémů. </w:t>
            </w:r>
          </w:p>
          <w:p w:rsidR="003B385B" w:rsidRPr="003B385B" w:rsidRDefault="003B385B" w:rsidP="003B385B">
            <w:pPr>
              <w:pStyle w:val="Bezmezer"/>
              <w:rPr>
                <w:szCs w:val="24"/>
              </w:rPr>
            </w:pPr>
            <w:r w:rsidRPr="003B385B">
              <w:rPr>
                <w:szCs w:val="24"/>
              </w:rPr>
              <w:t>Informování obyvatel o rozsahu činnosti sběrného dvora / sběrného místa.</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3</w:t>
            </w:r>
          </w:p>
        </w:tc>
        <w:tc>
          <w:tcPr>
            <w:tcW w:w="7263" w:type="dxa"/>
          </w:tcPr>
          <w:p w:rsidR="003B385B" w:rsidRPr="003B385B" w:rsidRDefault="003B385B" w:rsidP="003B385B">
            <w:pPr>
              <w:pStyle w:val="Bezmezer"/>
              <w:rPr>
                <w:szCs w:val="24"/>
              </w:rPr>
            </w:pPr>
            <w:r w:rsidRPr="003B385B">
              <w:rPr>
                <w:szCs w:val="24"/>
              </w:rPr>
              <w:t xml:space="preserve">Nabídky/motivační programy na získání sběrných/shromažďovacích prostředků od jednotlivých systémů. </w:t>
            </w:r>
          </w:p>
          <w:p w:rsidR="003B385B" w:rsidRPr="003B385B" w:rsidRDefault="003B385B" w:rsidP="003B385B">
            <w:pPr>
              <w:pStyle w:val="Bezmezer"/>
              <w:rPr>
                <w:szCs w:val="24"/>
              </w:rPr>
            </w:pPr>
            <w:r w:rsidRPr="003B385B">
              <w:rPr>
                <w:szCs w:val="24"/>
              </w:rPr>
              <w:t>Informování obyvatel o umístění sběrné nádoby a rozsahu využití.</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4</w:t>
            </w:r>
          </w:p>
        </w:tc>
        <w:tc>
          <w:tcPr>
            <w:tcW w:w="7263" w:type="dxa"/>
          </w:tcPr>
          <w:p w:rsidR="003B385B" w:rsidRPr="003B385B" w:rsidRDefault="003B385B" w:rsidP="003B385B">
            <w:pPr>
              <w:pStyle w:val="Bezmezer"/>
              <w:rPr>
                <w:szCs w:val="24"/>
              </w:rPr>
            </w:pPr>
            <w:r w:rsidRPr="003B385B">
              <w:rPr>
                <w:szCs w:val="24"/>
              </w:rPr>
              <w:t xml:space="preserve">Nabídky/motivační programy na získání sběrných/shromažďovacích prostředků od jednotlivých systémů. </w:t>
            </w:r>
          </w:p>
          <w:p w:rsidR="003B385B" w:rsidRPr="003B385B" w:rsidRDefault="003B385B" w:rsidP="003B385B">
            <w:pPr>
              <w:pStyle w:val="Bezmezer"/>
              <w:rPr>
                <w:szCs w:val="24"/>
              </w:rPr>
            </w:pPr>
            <w:r w:rsidRPr="003B385B">
              <w:rPr>
                <w:szCs w:val="24"/>
              </w:rPr>
              <w:t>Informování obyvatel o umístění sběrné nádoby a rozsahu využití.</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5</w:t>
            </w:r>
          </w:p>
        </w:tc>
        <w:tc>
          <w:tcPr>
            <w:tcW w:w="7263" w:type="dxa"/>
          </w:tcPr>
          <w:p w:rsidR="003B385B" w:rsidRPr="003B385B" w:rsidRDefault="003B385B" w:rsidP="003B385B">
            <w:pPr>
              <w:pStyle w:val="Bezmezer"/>
              <w:rPr>
                <w:szCs w:val="24"/>
              </w:rPr>
            </w:pPr>
            <w:r w:rsidRPr="003B385B">
              <w:rPr>
                <w:szCs w:val="24"/>
              </w:rPr>
              <w:t>Vyhodnocovat přínosy pro stávající systém jako celek, tj. tříštění/netříštění systému z pohledu etablovanosti u občanů, finančních příspěvků od systémů, zvýšení míry sběru (výtěžnosti) apod.</w:t>
            </w:r>
          </w:p>
          <w:p w:rsidR="003B385B" w:rsidRPr="003B385B" w:rsidRDefault="003B385B" w:rsidP="003B385B">
            <w:pPr>
              <w:pStyle w:val="Bezmezer"/>
              <w:rPr>
                <w:szCs w:val="24"/>
              </w:rPr>
            </w:pPr>
            <w:r w:rsidRPr="003B385B">
              <w:rPr>
                <w:szCs w:val="24"/>
              </w:rPr>
              <w:t>Informační podklady kraje, MŽP apod.</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6</w:t>
            </w:r>
          </w:p>
        </w:tc>
        <w:tc>
          <w:tcPr>
            <w:tcW w:w="7263" w:type="dxa"/>
          </w:tcPr>
          <w:p w:rsidR="003B385B" w:rsidRPr="003B385B" w:rsidRDefault="003B385B" w:rsidP="003B385B">
            <w:pPr>
              <w:pStyle w:val="Bezmezer"/>
              <w:rPr>
                <w:szCs w:val="24"/>
              </w:rPr>
            </w:pPr>
            <w:r w:rsidRPr="003B385B">
              <w:rPr>
                <w:szCs w:val="24"/>
              </w:rPr>
              <w:t>Běžné informační nástroje obcí (obecní zpravodaje, webové stránky apod.)</w:t>
            </w:r>
          </w:p>
          <w:p w:rsidR="003B385B" w:rsidRPr="003B385B" w:rsidRDefault="003B385B" w:rsidP="003B385B">
            <w:pPr>
              <w:pStyle w:val="Bezmezer"/>
              <w:rPr>
                <w:szCs w:val="24"/>
              </w:rPr>
            </w:pPr>
            <w:r w:rsidRPr="003B385B">
              <w:rPr>
                <w:szCs w:val="24"/>
              </w:rPr>
              <w:t>Spolupráce při osvětě a informování obyvatel (využívání informačních podkladů od jednotlivých systémů) na podporu motivace využívání sběrné sítě (vč. informování obyvatel o jejich povinnostech z pohledu legislativy</w:t>
            </w:r>
            <w:r w:rsidRPr="003B385B">
              <w:rPr>
                <w:color w:val="000000" w:themeColor="text1"/>
                <w:szCs w:val="24"/>
              </w:rPr>
              <w:t>)</w:t>
            </w:r>
            <w:r w:rsidRPr="003B385B">
              <w:rPr>
                <w:szCs w:val="24"/>
              </w:rPr>
              <w:t>.</w:t>
            </w:r>
          </w:p>
          <w:p w:rsidR="003B385B" w:rsidRPr="003B385B" w:rsidRDefault="003B385B" w:rsidP="003B385B">
            <w:pPr>
              <w:pStyle w:val="Bezmezer"/>
              <w:rPr>
                <w:szCs w:val="24"/>
              </w:rPr>
            </w:pPr>
            <w:r w:rsidRPr="003B385B">
              <w:rPr>
                <w:szCs w:val="24"/>
              </w:rPr>
              <w:t xml:space="preserve">Odkazy na veřejné registry či webové stránky jednotlivých systémů. </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7</w:t>
            </w:r>
          </w:p>
        </w:tc>
        <w:tc>
          <w:tcPr>
            <w:tcW w:w="7263" w:type="dxa"/>
          </w:tcPr>
          <w:p w:rsidR="003B385B" w:rsidRPr="003B385B" w:rsidRDefault="003B385B" w:rsidP="003B385B">
            <w:pPr>
              <w:pStyle w:val="Bezmezer"/>
              <w:rPr>
                <w:szCs w:val="24"/>
              </w:rPr>
            </w:pPr>
            <w:r w:rsidRPr="003B385B">
              <w:rPr>
                <w:szCs w:val="24"/>
              </w:rPr>
              <w:t xml:space="preserve">Nabídky/motivační programy k zabezpečení míst zpětného odběru od jednotlivých systémů. </w:t>
            </w:r>
          </w:p>
          <w:p w:rsidR="003B385B" w:rsidRPr="003B385B" w:rsidRDefault="003B385B" w:rsidP="003B385B">
            <w:pPr>
              <w:pStyle w:val="Bezmezer"/>
              <w:rPr>
                <w:color w:val="000000" w:themeColor="text1"/>
                <w:szCs w:val="24"/>
              </w:rPr>
            </w:pPr>
            <w:r w:rsidRPr="003B385B">
              <w:rPr>
                <w:color w:val="000000" w:themeColor="text1"/>
                <w:szCs w:val="24"/>
              </w:rPr>
              <w:t>Mobilní svoz pouze pod dozorem, tj. předání přímo proškolené obsluze.</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8</w:t>
            </w:r>
          </w:p>
        </w:tc>
        <w:tc>
          <w:tcPr>
            <w:tcW w:w="7263" w:type="dxa"/>
          </w:tcPr>
          <w:p w:rsidR="003B385B" w:rsidRPr="003B385B" w:rsidRDefault="003B385B" w:rsidP="003B385B">
            <w:pPr>
              <w:pStyle w:val="Bezmezer"/>
              <w:rPr>
                <w:szCs w:val="24"/>
              </w:rPr>
            </w:pPr>
            <w:r w:rsidRPr="003B385B">
              <w:rPr>
                <w:szCs w:val="24"/>
              </w:rPr>
              <w:t xml:space="preserve">Využití svazků obcí založených za účelem společné organizace nakládání s KO k rozvoji sběrné sítě i pro vybrané výrobky (elektrozařízení, přenosné baterie a akumulátory, pneumatiky) a k informování občanů. </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9</w:t>
            </w:r>
          </w:p>
        </w:tc>
        <w:tc>
          <w:tcPr>
            <w:tcW w:w="7263" w:type="dxa"/>
          </w:tcPr>
          <w:p w:rsidR="003B385B" w:rsidRPr="003B385B" w:rsidRDefault="003B385B" w:rsidP="003B385B">
            <w:pPr>
              <w:pStyle w:val="Bezmezer"/>
              <w:rPr>
                <w:szCs w:val="24"/>
              </w:rPr>
            </w:pPr>
            <w:r w:rsidRPr="003B385B">
              <w:rPr>
                <w:szCs w:val="24"/>
              </w:rPr>
              <w:t xml:space="preserve">Kraj požaduje od kolektivních systémů každoroční zprávu o sběru (zpětném odběru) vybraných výrobků na území kraje a porovnání s ostatními kraji (např. na základě smlouvy o spolupráci mezi systémy </w:t>
            </w:r>
            <w:r w:rsidRPr="003B385B">
              <w:rPr>
                <w:szCs w:val="24"/>
              </w:rPr>
              <w:lastRenderedPageBreak/>
              <w:t>a krajem či dobrovolné dohody mezi systémy a krajem zejména z hlediska předávání dat)</w:t>
            </w:r>
          </w:p>
          <w:p w:rsidR="003B385B" w:rsidRPr="003B385B" w:rsidRDefault="003B385B" w:rsidP="003B385B">
            <w:pPr>
              <w:pStyle w:val="Bezmezer"/>
              <w:rPr>
                <w:szCs w:val="24"/>
              </w:rPr>
            </w:pPr>
            <w:proofErr w:type="gramStart"/>
            <w:r w:rsidRPr="003B385B">
              <w:rPr>
                <w:szCs w:val="24"/>
              </w:rPr>
              <w:t>Kraj dotazuje</w:t>
            </w:r>
            <w:proofErr w:type="gramEnd"/>
            <w:r w:rsidRPr="003B385B">
              <w:rPr>
                <w:szCs w:val="24"/>
              </w:rPr>
              <w:t xml:space="preserve"> obce s informacemi ke sběru vybraných výrobků</w:t>
            </w:r>
          </w:p>
        </w:tc>
      </w:tr>
    </w:tbl>
    <w:p w:rsidR="00BE6DDD" w:rsidRDefault="00BE6DDD" w:rsidP="00BE6DDD">
      <w:pPr>
        <w:spacing w:after="0"/>
        <w:rPr>
          <w:rFonts w:ascii="Arial" w:hAnsi="Arial" w:cs="Arial"/>
        </w:rPr>
      </w:pPr>
    </w:p>
    <w:p w:rsidR="00CA2EAE" w:rsidRDefault="00CA2EAE" w:rsidP="00CA2EAE">
      <w:pPr>
        <w:spacing w:after="0"/>
        <w:rPr>
          <w:rFonts w:ascii="Arial" w:hAnsi="Arial" w:cs="Arial"/>
        </w:rPr>
      </w:pPr>
    </w:p>
    <w:p w:rsidR="00AF5A47" w:rsidRDefault="00AF5A47">
      <w:pPr>
        <w:rPr>
          <w:rFonts w:ascii="Arial" w:eastAsia="Times New Roman" w:hAnsi="Arial" w:cs="Arial"/>
          <w:b/>
          <w:bCs/>
          <w:i/>
          <w:iCs/>
          <w:sz w:val="28"/>
          <w:szCs w:val="28"/>
          <w:lang w:eastAsia="cs-CZ"/>
        </w:rPr>
      </w:pPr>
      <w:r>
        <w:br w:type="page"/>
      </w:r>
    </w:p>
    <w:p w:rsidR="00CA2EAE" w:rsidRDefault="00CA2EAE" w:rsidP="00CA2EAE">
      <w:pPr>
        <w:pStyle w:val="Nadpis2"/>
      </w:pPr>
      <w:bookmarkStart w:id="27" w:name="_Toc436029983"/>
      <w:r>
        <w:lastRenderedPageBreak/>
        <w:t>Podpora využití vozidel s ukončenou životností (autovraků)</w:t>
      </w:r>
      <w:bookmarkEnd w:id="27"/>
    </w:p>
    <w:p w:rsidR="00CA2EAE" w:rsidRDefault="00CA2EAE" w:rsidP="00CA2EAE">
      <w:pPr>
        <w:spacing w:after="0"/>
        <w:rPr>
          <w:rFonts w:ascii="Arial" w:hAnsi="Arial" w:cs="Arial"/>
          <w:b/>
        </w:rPr>
      </w:pPr>
    </w:p>
    <w:p w:rsidR="00CA2EAE" w:rsidRPr="00CD2F9E" w:rsidRDefault="00CA2EAE" w:rsidP="003B385B">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CA2EAE" w:rsidTr="00CA2EAE">
        <w:tc>
          <w:tcPr>
            <w:tcW w:w="4606" w:type="dxa"/>
          </w:tcPr>
          <w:p w:rsidR="00CA2EAE" w:rsidRPr="003B385B" w:rsidRDefault="009C57CF" w:rsidP="008A4511">
            <w:pPr>
              <w:pStyle w:val="Zkladntext"/>
            </w:pPr>
            <w:r w:rsidRPr="003B385B">
              <w:t>Počet evidovaných a zpracovaných autovraků v</w:t>
            </w:r>
            <w:r w:rsidR="008A4511">
              <w:t xml:space="preserve"> roce </w:t>
            </w:r>
            <w:r w:rsidRPr="003B385B">
              <w:t>2014</w:t>
            </w:r>
          </w:p>
        </w:tc>
        <w:tc>
          <w:tcPr>
            <w:tcW w:w="4149" w:type="dxa"/>
          </w:tcPr>
          <w:p w:rsidR="00CA2EAE" w:rsidRPr="003B385B" w:rsidRDefault="00117BF1" w:rsidP="003B385B">
            <w:pPr>
              <w:pStyle w:val="Zkladntext"/>
              <w:rPr>
                <w:highlight w:val="yellow"/>
              </w:rPr>
            </w:pPr>
            <w:r w:rsidRPr="00117BF1">
              <w:t>9817</w:t>
            </w:r>
          </w:p>
        </w:tc>
      </w:tr>
      <w:tr w:rsidR="00CA2EAE" w:rsidTr="00CA2EAE">
        <w:tc>
          <w:tcPr>
            <w:tcW w:w="4606" w:type="dxa"/>
          </w:tcPr>
          <w:p w:rsidR="00CA2EAE" w:rsidRPr="00117BF1" w:rsidRDefault="009C57CF" w:rsidP="003B385B">
            <w:pPr>
              <w:pStyle w:val="Zkladntext"/>
            </w:pPr>
            <w:r w:rsidRPr="00117BF1">
              <w:t xml:space="preserve">Zařízení ke sběru a/nebo zpracování autovraků na území </w:t>
            </w:r>
            <w:r w:rsidR="004E70CF" w:rsidRPr="00117BF1">
              <w:t>OK</w:t>
            </w:r>
          </w:p>
        </w:tc>
        <w:tc>
          <w:tcPr>
            <w:tcW w:w="4149" w:type="dxa"/>
          </w:tcPr>
          <w:p w:rsidR="00CA2EAE" w:rsidRPr="00117BF1" w:rsidRDefault="00117BF1" w:rsidP="003B385B">
            <w:pPr>
              <w:pStyle w:val="Zkladntext"/>
            </w:pPr>
            <w:r w:rsidRPr="00117BF1">
              <w:t>38</w:t>
            </w:r>
          </w:p>
        </w:tc>
      </w:tr>
    </w:tbl>
    <w:p w:rsidR="002548CD" w:rsidRDefault="002548CD" w:rsidP="003B385B">
      <w:pPr>
        <w:pStyle w:val="normln0"/>
      </w:pPr>
    </w:p>
    <w:p w:rsidR="00CA2EAE" w:rsidRPr="002342C1" w:rsidRDefault="00CA2EAE" w:rsidP="003B385B">
      <w:pPr>
        <w:pStyle w:val="normln0"/>
      </w:pPr>
      <w:r w:rsidRPr="002342C1">
        <w:t xml:space="preserve">Cíle ze závazné části POH </w:t>
      </w:r>
      <w:r w:rsidR="004E70CF">
        <w:t>OK</w:t>
      </w:r>
    </w:p>
    <w:p w:rsidR="00CA2EAE" w:rsidRPr="00CA2EAE" w:rsidRDefault="00CA2EAE" w:rsidP="003B385B">
      <w:pPr>
        <w:pStyle w:val="Bezmezer"/>
      </w:pPr>
      <w:r w:rsidRPr="00CA2EAE">
        <w:t xml:space="preserve"> Informování o sběru vybraných vozidel s ukončenou životností (vybraných autovraků) a o možnostech opětovného použití dílů z vybraných vozidel s ukončenou životností (vybraných autovraků) na území kraje (cíl 17)</w:t>
      </w:r>
    </w:p>
    <w:p w:rsidR="002548CD" w:rsidRDefault="002548CD" w:rsidP="003B385B">
      <w:pPr>
        <w:pStyle w:val="normln0"/>
      </w:pPr>
    </w:p>
    <w:p w:rsidR="00CA2EAE" w:rsidRPr="00C94F1E" w:rsidRDefault="00CA2EAE" w:rsidP="003B385B">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CA2EAE" w:rsidRPr="003B385B" w:rsidTr="000F4E88">
        <w:tc>
          <w:tcPr>
            <w:tcW w:w="1607" w:type="dxa"/>
            <w:shd w:val="clear" w:color="auto" w:fill="DBE5F1" w:themeFill="accent1" w:themeFillTint="33"/>
          </w:tcPr>
          <w:p w:rsidR="00CA2EAE" w:rsidRPr="003B385B" w:rsidRDefault="00CA2EAE" w:rsidP="003B385B">
            <w:pPr>
              <w:pStyle w:val="Zkladntext"/>
              <w:ind w:right="-61"/>
              <w:rPr>
                <w:b/>
              </w:rPr>
            </w:pPr>
            <w:r w:rsidRPr="003B385B">
              <w:rPr>
                <w:b/>
              </w:rPr>
              <w:t>Číslo opatření</w:t>
            </w:r>
          </w:p>
        </w:tc>
        <w:tc>
          <w:tcPr>
            <w:tcW w:w="7607" w:type="dxa"/>
            <w:gridSpan w:val="2"/>
            <w:shd w:val="clear" w:color="auto" w:fill="DBE5F1" w:themeFill="accent1" w:themeFillTint="33"/>
          </w:tcPr>
          <w:p w:rsidR="00CA2EAE" w:rsidRPr="003B385B" w:rsidRDefault="000F4E88" w:rsidP="00E00479">
            <w:pPr>
              <w:pStyle w:val="Zkladntext"/>
              <w:rPr>
                <w:b/>
              </w:rPr>
            </w:pPr>
            <w:r>
              <w:rPr>
                <w:b/>
              </w:rPr>
              <w:t>19</w:t>
            </w:r>
          </w:p>
        </w:tc>
      </w:tr>
      <w:tr w:rsidR="00CA2EAE" w:rsidRPr="003B385B" w:rsidTr="00CA2EAE">
        <w:tc>
          <w:tcPr>
            <w:tcW w:w="1607" w:type="dxa"/>
          </w:tcPr>
          <w:p w:rsidR="00CA2EAE" w:rsidRPr="003B385B" w:rsidRDefault="00CA2EAE" w:rsidP="003B385B">
            <w:pPr>
              <w:pStyle w:val="Zkladntext"/>
            </w:pPr>
            <w:r w:rsidRPr="003B385B">
              <w:t>Název opatření</w:t>
            </w:r>
          </w:p>
        </w:tc>
        <w:tc>
          <w:tcPr>
            <w:tcW w:w="7607" w:type="dxa"/>
            <w:gridSpan w:val="2"/>
          </w:tcPr>
          <w:p w:rsidR="00CA2EAE" w:rsidRPr="003B385B" w:rsidRDefault="00CA2EAE" w:rsidP="003B385B">
            <w:pPr>
              <w:pStyle w:val="Zkladntext"/>
              <w:rPr>
                <w:b/>
              </w:rPr>
            </w:pPr>
            <w:r w:rsidRPr="003B385B">
              <w:rPr>
                <w:b/>
              </w:rPr>
              <w:t xml:space="preserve">Zajištění dlouhodobé informační podpory sběru a využití vybraných autovraků </w:t>
            </w:r>
          </w:p>
        </w:tc>
      </w:tr>
      <w:tr w:rsidR="00CA2EAE" w:rsidRPr="003B385B" w:rsidTr="00CA2EAE">
        <w:tc>
          <w:tcPr>
            <w:tcW w:w="1607" w:type="dxa"/>
            <w:vMerge w:val="restart"/>
          </w:tcPr>
          <w:p w:rsidR="00CA2EAE" w:rsidRPr="003B385B" w:rsidRDefault="00CA2EAE" w:rsidP="003B385B">
            <w:pPr>
              <w:pStyle w:val="Zkladntext"/>
            </w:pPr>
            <w:r w:rsidRPr="003B385B">
              <w:t>Činnosti</w:t>
            </w:r>
          </w:p>
        </w:tc>
        <w:tc>
          <w:tcPr>
            <w:tcW w:w="344" w:type="dxa"/>
          </w:tcPr>
          <w:p w:rsidR="00CA2EAE" w:rsidRPr="003B385B" w:rsidRDefault="00CA2EAE" w:rsidP="003B385B">
            <w:pPr>
              <w:pStyle w:val="Zkladntext"/>
            </w:pPr>
            <w:r w:rsidRPr="003B385B">
              <w:t>1</w:t>
            </w:r>
          </w:p>
        </w:tc>
        <w:tc>
          <w:tcPr>
            <w:tcW w:w="7263" w:type="dxa"/>
          </w:tcPr>
          <w:p w:rsidR="00CA2EAE" w:rsidRPr="003B385B" w:rsidRDefault="00FE3965" w:rsidP="003B385B">
            <w:pPr>
              <w:pStyle w:val="Zkladntext"/>
            </w:pPr>
            <w:r w:rsidRPr="003B385B">
              <w:t>Informační aktivity se zaměřením na možnosti sběru vybraných autovraků a na možnosti opětovného použití dílů z vybraných autovraků</w:t>
            </w:r>
            <w:r w:rsidR="00CA2EAE" w:rsidRPr="003B385B">
              <w:t xml:space="preserve"> </w:t>
            </w:r>
          </w:p>
        </w:tc>
      </w:tr>
      <w:tr w:rsidR="00CA2EAE" w:rsidRPr="003B385B" w:rsidTr="00CA2EAE">
        <w:tc>
          <w:tcPr>
            <w:tcW w:w="1607" w:type="dxa"/>
            <w:vMerge/>
          </w:tcPr>
          <w:p w:rsidR="00CA2EAE" w:rsidRPr="003B385B" w:rsidRDefault="00CA2EAE" w:rsidP="003B385B">
            <w:pPr>
              <w:pStyle w:val="Zkladntext"/>
            </w:pPr>
          </w:p>
        </w:tc>
        <w:tc>
          <w:tcPr>
            <w:tcW w:w="344" w:type="dxa"/>
          </w:tcPr>
          <w:p w:rsidR="00CA2EAE" w:rsidRPr="003B385B" w:rsidRDefault="00FE3965" w:rsidP="003B385B">
            <w:pPr>
              <w:pStyle w:val="Zkladntext"/>
            </w:pPr>
            <w:r w:rsidRPr="003B385B">
              <w:t>2</w:t>
            </w:r>
          </w:p>
        </w:tc>
        <w:tc>
          <w:tcPr>
            <w:tcW w:w="7263" w:type="dxa"/>
          </w:tcPr>
          <w:p w:rsidR="00CA2EAE" w:rsidRPr="003B385B" w:rsidRDefault="00CA2EAE" w:rsidP="003B385B">
            <w:pPr>
              <w:pStyle w:val="Zkladntext"/>
            </w:pPr>
            <w:r w:rsidRPr="003B385B">
              <w:t xml:space="preserve">Pravidelné </w:t>
            </w:r>
            <w:r w:rsidR="00FE3965" w:rsidRPr="003B385B">
              <w:t xml:space="preserve">vyhodnocování stavu zařízení pro sběr a zpracování autovraků na území </w:t>
            </w:r>
            <w:r w:rsidR="004E70CF" w:rsidRPr="003B385B">
              <w:t>OK</w:t>
            </w:r>
            <w:r w:rsidR="00FE3965" w:rsidRPr="003B385B">
              <w:t xml:space="preserve"> s ohledem na potřeby plnění cílů ČR</w:t>
            </w:r>
          </w:p>
        </w:tc>
      </w:tr>
      <w:tr w:rsidR="00CA2EAE" w:rsidRPr="003B385B" w:rsidTr="00CA2EAE">
        <w:tc>
          <w:tcPr>
            <w:tcW w:w="1607" w:type="dxa"/>
            <w:vMerge w:val="restart"/>
          </w:tcPr>
          <w:p w:rsidR="00CA2EAE" w:rsidRPr="003B385B" w:rsidRDefault="00CA2EAE" w:rsidP="003B385B">
            <w:pPr>
              <w:pStyle w:val="Zkladntext"/>
            </w:pPr>
            <w:r w:rsidRPr="003B385B">
              <w:t>Odpovědnost</w:t>
            </w:r>
          </w:p>
        </w:tc>
        <w:tc>
          <w:tcPr>
            <w:tcW w:w="344" w:type="dxa"/>
          </w:tcPr>
          <w:p w:rsidR="00CA2EAE" w:rsidRPr="003B385B" w:rsidRDefault="00CA2EAE" w:rsidP="003B385B">
            <w:pPr>
              <w:pStyle w:val="Zkladntext"/>
            </w:pPr>
            <w:r w:rsidRPr="003B385B">
              <w:t>1</w:t>
            </w:r>
          </w:p>
        </w:tc>
        <w:tc>
          <w:tcPr>
            <w:tcW w:w="7263" w:type="dxa"/>
          </w:tcPr>
          <w:p w:rsidR="00CA2EAE" w:rsidRPr="003B385B" w:rsidRDefault="00FE3965" w:rsidP="003B385B">
            <w:pPr>
              <w:pStyle w:val="Zkladntext"/>
            </w:pPr>
            <w:r w:rsidRPr="003B385B">
              <w:t>Povinné osoby, kraj, obce</w:t>
            </w:r>
            <w:r w:rsidR="00CA2EAE" w:rsidRPr="003B385B">
              <w:t xml:space="preserve"> </w:t>
            </w:r>
          </w:p>
        </w:tc>
      </w:tr>
      <w:tr w:rsidR="00CA2EAE" w:rsidRPr="003B385B" w:rsidTr="00CA2EAE">
        <w:tc>
          <w:tcPr>
            <w:tcW w:w="1607" w:type="dxa"/>
            <w:vMerge/>
          </w:tcPr>
          <w:p w:rsidR="00CA2EAE" w:rsidRPr="003B385B" w:rsidRDefault="00CA2EAE" w:rsidP="003B385B">
            <w:pPr>
              <w:pStyle w:val="Zkladntext"/>
            </w:pPr>
          </w:p>
        </w:tc>
        <w:tc>
          <w:tcPr>
            <w:tcW w:w="344" w:type="dxa"/>
          </w:tcPr>
          <w:p w:rsidR="00CA2EAE" w:rsidRPr="003B385B" w:rsidRDefault="00CA2EAE" w:rsidP="003B385B">
            <w:pPr>
              <w:pStyle w:val="Zkladntext"/>
            </w:pPr>
            <w:r w:rsidRPr="003B385B">
              <w:t>2</w:t>
            </w:r>
          </w:p>
        </w:tc>
        <w:tc>
          <w:tcPr>
            <w:tcW w:w="7263" w:type="dxa"/>
          </w:tcPr>
          <w:p w:rsidR="00CA2EAE" w:rsidRPr="003B385B" w:rsidRDefault="00FE3965" w:rsidP="003B385B">
            <w:pPr>
              <w:pStyle w:val="Zkladntext"/>
            </w:pPr>
            <w:r w:rsidRPr="003B385B">
              <w:t>P</w:t>
            </w:r>
            <w:r w:rsidR="00CA2EAE" w:rsidRPr="003B385B">
              <w:t>ovinné osoby</w:t>
            </w:r>
            <w:r w:rsidRPr="003B385B">
              <w:t>, kraj</w:t>
            </w:r>
          </w:p>
        </w:tc>
      </w:tr>
      <w:tr w:rsidR="003B385B" w:rsidRPr="003B385B" w:rsidTr="00CA2EAE">
        <w:tc>
          <w:tcPr>
            <w:tcW w:w="1607" w:type="dxa"/>
            <w:vMerge w:val="restart"/>
          </w:tcPr>
          <w:p w:rsidR="003B385B" w:rsidRPr="003B385B" w:rsidRDefault="003B385B" w:rsidP="003B385B">
            <w:pPr>
              <w:pStyle w:val="Zkladntext"/>
            </w:pPr>
            <w:r w:rsidRPr="003B385B">
              <w:t>Nástroje</w:t>
            </w:r>
          </w:p>
        </w:tc>
        <w:tc>
          <w:tcPr>
            <w:tcW w:w="344" w:type="dxa"/>
          </w:tcPr>
          <w:p w:rsidR="003B385B" w:rsidRPr="003B385B" w:rsidRDefault="003B385B" w:rsidP="003B385B">
            <w:pPr>
              <w:pStyle w:val="Zkladntext"/>
            </w:pPr>
            <w:r w:rsidRPr="003B385B">
              <w:t>1</w:t>
            </w:r>
          </w:p>
        </w:tc>
        <w:tc>
          <w:tcPr>
            <w:tcW w:w="7263" w:type="dxa"/>
          </w:tcPr>
          <w:p w:rsidR="003B385B" w:rsidRPr="003B385B" w:rsidRDefault="003B385B" w:rsidP="003B385B">
            <w:pPr>
              <w:pStyle w:val="Bezmezer"/>
            </w:pPr>
            <w:r w:rsidRPr="003B385B">
              <w:t>Příprava a realizace pravidelného informování veřejnosti na krajské úrovni s použitím běžných informačních nástrojů</w:t>
            </w:r>
          </w:p>
          <w:p w:rsidR="003B385B" w:rsidRPr="003B385B" w:rsidRDefault="003B385B" w:rsidP="003B385B">
            <w:pPr>
              <w:pStyle w:val="Bezmezer"/>
            </w:pPr>
            <w:r w:rsidRPr="003B385B">
              <w:t xml:space="preserve">Pravidelná informační sdělení (min. 1x ročně) na úrovni obce s použitím běžných informačních nástrojů (tištěné zpravodaje, nástěnky, webové stránky apod.)  </w:t>
            </w:r>
          </w:p>
        </w:tc>
      </w:tr>
      <w:tr w:rsidR="003B385B" w:rsidRPr="003B385B" w:rsidTr="00CA2EAE">
        <w:tc>
          <w:tcPr>
            <w:tcW w:w="1607" w:type="dxa"/>
            <w:vMerge/>
          </w:tcPr>
          <w:p w:rsidR="003B385B" w:rsidRPr="003B385B" w:rsidRDefault="003B385B" w:rsidP="003B385B">
            <w:pPr>
              <w:pStyle w:val="Zkladntext"/>
            </w:pPr>
          </w:p>
        </w:tc>
        <w:tc>
          <w:tcPr>
            <w:tcW w:w="344" w:type="dxa"/>
          </w:tcPr>
          <w:p w:rsidR="003B385B" w:rsidRPr="003B385B" w:rsidRDefault="003B385B" w:rsidP="003B385B">
            <w:pPr>
              <w:pStyle w:val="Zkladntext"/>
            </w:pPr>
            <w:r w:rsidRPr="003B385B">
              <w:t>2</w:t>
            </w:r>
          </w:p>
        </w:tc>
        <w:tc>
          <w:tcPr>
            <w:tcW w:w="7263" w:type="dxa"/>
          </w:tcPr>
          <w:p w:rsidR="003B385B" w:rsidRPr="003B385B" w:rsidRDefault="003B385B" w:rsidP="003B385B">
            <w:pPr>
              <w:pStyle w:val="Bezmezer"/>
            </w:pPr>
            <w:r w:rsidRPr="003B385B">
              <w:t>Kontrola zařízení evidovaných v MA ISOH</w:t>
            </w:r>
          </w:p>
        </w:tc>
      </w:tr>
    </w:tbl>
    <w:p w:rsidR="00CA2EAE" w:rsidRDefault="00CA2EAE" w:rsidP="00CA2EAE">
      <w:pPr>
        <w:spacing w:after="0"/>
        <w:rPr>
          <w:rFonts w:ascii="Arial" w:hAnsi="Arial" w:cs="Arial"/>
        </w:rPr>
      </w:pPr>
    </w:p>
    <w:p w:rsidR="00CA2EAE" w:rsidRDefault="00CA2EAE" w:rsidP="00CA2EAE">
      <w:pPr>
        <w:spacing w:after="0"/>
        <w:rPr>
          <w:rFonts w:ascii="Arial" w:hAnsi="Arial" w:cs="Arial"/>
        </w:rPr>
      </w:pPr>
    </w:p>
    <w:p w:rsidR="00B12EBE" w:rsidRDefault="00B12EBE" w:rsidP="00EC5876">
      <w:pPr>
        <w:spacing w:after="0"/>
        <w:rPr>
          <w:rFonts w:ascii="Arial" w:hAnsi="Arial" w:cs="Arial"/>
        </w:rPr>
      </w:pPr>
    </w:p>
    <w:p w:rsidR="00AF5A47" w:rsidRDefault="00AF5A47">
      <w:pPr>
        <w:rPr>
          <w:rFonts w:ascii="Arial" w:eastAsia="Times New Roman" w:hAnsi="Arial" w:cs="Arial"/>
          <w:b/>
          <w:bCs/>
          <w:i/>
          <w:iCs/>
          <w:sz w:val="28"/>
          <w:szCs w:val="28"/>
          <w:lang w:eastAsia="cs-CZ"/>
        </w:rPr>
      </w:pPr>
      <w:r>
        <w:br w:type="page"/>
      </w:r>
    </w:p>
    <w:p w:rsidR="00B12EBE" w:rsidRDefault="00D74CF1" w:rsidP="00E00479">
      <w:pPr>
        <w:pStyle w:val="Nadpis2"/>
      </w:pPr>
      <w:bookmarkStart w:id="28" w:name="_Toc436029984"/>
      <w:r w:rsidRPr="00E00479">
        <w:lastRenderedPageBreak/>
        <w:t>Nakládání</w:t>
      </w:r>
      <w:r>
        <w:t xml:space="preserve"> se s</w:t>
      </w:r>
      <w:r w:rsidR="00B12EBE">
        <w:t>tavební</w:t>
      </w:r>
      <w:r>
        <w:t>mi</w:t>
      </w:r>
      <w:r w:rsidR="00B12EBE">
        <w:t xml:space="preserve"> odpady</w:t>
      </w:r>
      <w:bookmarkEnd w:id="28"/>
    </w:p>
    <w:p w:rsidR="00B12EBE" w:rsidRDefault="00B12EBE" w:rsidP="00EC5876">
      <w:pPr>
        <w:spacing w:after="0"/>
        <w:rPr>
          <w:rFonts w:ascii="Arial" w:hAnsi="Arial" w:cs="Arial"/>
        </w:rPr>
      </w:pPr>
    </w:p>
    <w:p w:rsidR="00E218C0" w:rsidRPr="00CD2F9E" w:rsidRDefault="00E218C0" w:rsidP="00E00479">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E218C0" w:rsidRPr="00E00479" w:rsidTr="00646AC0">
        <w:tc>
          <w:tcPr>
            <w:tcW w:w="4606" w:type="dxa"/>
          </w:tcPr>
          <w:p w:rsidR="00E218C0" w:rsidRPr="00E00479" w:rsidRDefault="00E218C0" w:rsidP="00E00479">
            <w:pPr>
              <w:pStyle w:val="Zkladntext"/>
            </w:pPr>
            <w:r w:rsidRPr="00E00479">
              <w:t>Produkce stavebních odpadů v </w:t>
            </w:r>
            <w:r w:rsidR="004E70CF" w:rsidRPr="00E00479">
              <w:t>OK</w:t>
            </w:r>
            <w:r w:rsidRPr="00E00479">
              <w:t xml:space="preserve"> (2013)</w:t>
            </w:r>
          </w:p>
        </w:tc>
        <w:tc>
          <w:tcPr>
            <w:tcW w:w="4149" w:type="dxa"/>
          </w:tcPr>
          <w:p w:rsidR="00E218C0" w:rsidRPr="005F21DB" w:rsidRDefault="00117BF1" w:rsidP="005F21DB">
            <w:pPr>
              <w:pStyle w:val="Bezmezer"/>
            </w:pPr>
            <w:r w:rsidRPr="005F21DB">
              <w:t>936</w:t>
            </w:r>
            <w:r w:rsidR="00E218C0" w:rsidRPr="005F21DB">
              <w:t xml:space="preserve"> tis. t, z toho </w:t>
            </w:r>
            <w:r w:rsidR="005F21DB" w:rsidRPr="005F21DB">
              <w:t>23</w:t>
            </w:r>
            <w:r w:rsidR="00E218C0" w:rsidRPr="005F21DB">
              <w:t xml:space="preserve"> tis. t NO</w:t>
            </w:r>
          </w:p>
        </w:tc>
      </w:tr>
      <w:tr w:rsidR="00E218C0" w:rsidRPr="00E00479" w:rsidTr="00646AC0">
        <w:tc>
          <w:tcPr>
            <w:tcW w:w="4606" w:type="dxa"/>
          </w:tcPr>
          <w:p w:rsidR="00E218C0" w:rsidRPr="00E00479" w:rsidRDefault="00E218C0" w:rsidP="00E00479">
            <w:pPr>
              <w:pStyle w:val="Zkladntext"/>
            </w:pPr>
            <w:r w:rsidRPr="00E00479">
              <w:t>Způsob nakládání se stavebními odpady</w:t>
            </w:r>
          </w:p>
        </w:tc>
        <w:tc>
          <w:tcPr>
            <w:tcW w:w="4149" w:type="dxa"/>
          </w:tcPr>
          <w:p w:rsidR="00E218C0" w:rsidRPr="005F21DB" w:rsidRDefault="00E218C0" w:rsidP="00E00479">
            <w:pPr>
              <w:pStyle w:val="Bezmezer"/>
            </w:pPr>
            <w:r w:rsidRPr="005F21DB">
              <w:t>99 % materiálové využití</w:t>
            </w:r>
          </w:p>
        </w:tc>
      </w:tr>
      <w:tr w:rsidR="00E218C0" w:rsidRPr="00E00479" w:rsidTr="00646AC0">
        <w:tc>
          <w:tcPr>
            <w:tcW w:w="4606" w:type="dxa"/>
          </w:tcPr>
          <w:p w:rsidR="00E218C0" w:rsidRPr="00E00479" w:rsidRDefault="00E218C0" w:rsidP="00E00479">
            <w:pPr>
              <w:pStyle w:val="Zkladntext"/>
            </w:pPr>
            <w:r w:rsidRPr="00E00479">
              <w:t xml:space="preserve">Zařízení </w:t>
            </w:r>
          </w:p>
        </w:tc>
        <w:tc>
          <w:tcPr>
            <w:tcW w:w="4149" w:type="dxa"/>
          </w:tcPr>
          <w:p w:rsidR="00E218C0" w:rsidRPr="005F21DB" w:rsidRDefault="005F21DB" w:rsidP="00E00479">
            <w:pPr>
              <w:pStyle w:val="Bezmezer"/>
            </w:pPr>
            <w:r w:rsidRPr="005F21DB">
              <w:t>22</w:t>
            </w:r>
            <w:r w:rsidR="00E218C0" w:rsidRPr="005F21DB">
              <w:t xml:space="preserve"> stacionární zařízení na zpracování stavebních odpadů</w:t>
            </w:r>
          </w:p>
          <w:p w:rsidR="00E218C0" w:rsidRPr="005F21DB" w:rsidRDefault="00E218C0" w:rsidP="00E00479">
            <w:pPr>
              <w:pStyle w:val="Bezmezer"/>
            </w:pPr>
            <w:r w:rsidRPr="005F21DB">
              <w:t>množství mobilních zařízení</w:t>
            </w:r>
          </w:p>
          <w:p w:rsidR="00E218C0" w:rsidRPr="005F21DB" w:rsidRDefault="00E218C0" w:rsidP="00E00479">
            <w:pPr>
              <w:pStyle w:val="Bezmezer"/>
            </w:pPr>
            <w:r w:rsidRPr="005F21DB">
              <w:t xml:space="preserve">2 skládky inertních odpadů </w:t>
            </w:r>
          </w:p>
        </w:tc>
      </w:tr>
    </w:tbl>
    <w:p w:rsidR="001868ED" w:rsidRDefault="001868ED" w:rsidP="00E218C0">
      <w:pPr>
        <w:spacing w:after="0"/>
        <w:rPr>
          <w:rFonts w:ascii="Arial" w:hAnsi="Arial" w:cs="Arial"/>
          <w:color w:val="000000" w:themeColor="text1"/>
        </w:rPr>
      </w:pPr>
    </w:p>
    <w:p w:rsidR="00E218C0" w:rsidRPr="005F21DB" w:rsidRDefault="00E218C0" w:rsidP="00E00479">
      <w:pPr>
        <w:pStyle w:val="normln0"/>
      </w:pPr>
      <w:r w:rsidRPr="002342C1">
        <w:t xml:space="preserve">Cíle </w:t>
      </w:r>
      <w:r w:rsidRPr="005F21DB">
        <w:t xml:space="preserve">ze závazné části POH </w:t>
      </w:r>
      <w:r w:rsidR="004E70CF" w:rsidRPr="005F21DB">
        <w:t>OK</w:t>
      </w:r>
    </w:p>
    <w:p w:rsidR="00E218C0" w:rsidRPr="005F21DB" w:rsidRDefault="00E218C0" w:rsidP="00E00479">
      <w:pPr>
        <w:pStyle w:val="Bezmezer"/>
      </w:pPr>
      <w:r w:rsidRPr="005F21DB">
        <w:t xml:space="preserve">Zvýšení míry přípravy k opětovnému použití a míru recyklace stavebních a demoličních odpadů a jiných druhů jejich materiálového využití (cíl </w:t>
      </w:r>
      <w:r w:rsidR="005F21DB" w:rsidRPr="005F21DB">
        <w:t>10</w:t>
      </w:r>
      <w:r w:rsidRPr="005F21DB">
        <w:t>)</w:t>
      </w:r>
    </w:p>
    <w:p w:rsidR="00E218C0" w:rsidRDefault="00E218C0" w:rsidP="00E218C0">
      <w:pPr>
        <w:spacing w:after="0"/>
        <w:rPr>
          <w:rFonts w:ascii="Arial" w:hAnsi="Arial" w:cs="Arial"/>
        </w:rPr>
      </w:pPr>
    </w:p>
    <w:p w:rsidR="00E218C0" w:rsidRPr="00C94F1E" w:rsidRDefault="00E218C0" w:rsidP="00E00479">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E218C0" w:rsidRPr="00EA4905" w:rsidTr="000F4E88">
        <w:tc>
          <w:tcPr>
            <w:tcW w:w="1607" w:type="dxa"/>
            <w:shd w:val="clear" w:color="auto" w:fill="DBE5F1" w:themeFill="accent1" w:themeFillTint="33"/>
          </w:tcPr>
          <w:p w:rsidR="00E218C0" w:rsidRPr="00EA4905" w:rsidRDefault="00E218C0" w:rsidP="00EA4905">
            <w:pPr>
              <w:pStyle w:val="Zkladntext"/>
              <w:ind w:right="-61"/>
              <w:rPr>
                <w:b/>
              </w:rPr>
            </w:pPr>
            <w:r w:rsidRPr="00EA4905">
              <w:rPr>
                <w:b/>
              </w:rPr>
              <w:t>Číslo opatření</w:t>
            </w:r>
          </w:p>
        </w:tc>
        <w:tc>
          <w:tcPr>
            <w:tcW w:w="7607" w:type="dxa"/>
            <w:gridSpan w:val="2"/>
            <w:shd w:val="clear" w:color="auto" w:fill="DBE5F1" w:themeFill="accent1" w:themeFillTint="33"/>
          </w:tcPr>
          <w:p w:rsidR="00E218C0" w:rsidRPr="00EA4905" w:rsidRDefault="000F4E88" w:rsidP="00EA4905">
            <w:pPr>
              <w:pStyle w:val="Zkladntext"/>
              <w:rPr>
                <w:b/>
              </w:rPr>
            </w:pPr>
            <w:r>
              <w:rPr>
                <w:b/>
              </w:rPr>
              <w:t>20</w:t>
            </w:r>
          </w:p>
        </w:tc>
      </w:tr>
      <w:tr w:rsidR="00E218C0" w:rsidRPr="00EA4905" w:rsidTr="00646AC0">
        <w:tc>
          <w:tcPr>
            <w:tcW w:w="1607" w:type="dxa"/>
          </w:tcPr>
          <w:p w:rsidR="00E218C0" w:rsidRPr="00EA4905" w:rsidRDefault="00E218C0" w:rsidP="00EA4905">
            <w:pPr>
              <w:pStyle w:val="Zkladntext"/>
            </w:pPr>
            <w:r w:rsidRPr="00EA4905">
              <w:t>Název opatření</w:t>
            </w:r>
          </w:p>
        </w:tc>
        <w:tc>
          <w:tcPr>
            <w:tcW w:w="7607" w:type="dxa"/>
            <w:gridSpan w:val="2"/>
          </w:tcPr>
          <w:p w:rsidR="00E218C0" w:rsidRPr="00EA4905" w:rsidRDefault="00E218C0" w:rsidP="00EA4905">
            <w:pPr>
              <w:pStyle w:val="Zkladntext"/>
              <w:rPr>
                <w:b/>
                <w:color w:val="000000" w:themeColor="text1"/>
              </w:rPr>
            </w:pPr>
            <w:r w:rsidRPr="00EA4905">
              <w:rPr>
                <w:b/>
                <w:color w:val="000000" w:themeColor="text1"/>
              </w:rPr>
              <w:t>Používání recyklátů splňujících požadované stavební normy, jako náhrady za přírodní zdroje, v rámci stavební činnosti financované z veřejných zdrojů, pokud je to technicky a ekonomicky možné</w:t>
            </w:r>
          </w:p>
        </w:tc>
      </w:tr>
      <w:tr w:rsidR="00E218C0" w:rsidRPr="00EA4905" w:rsidTr="00646AC0">
        <w:tc>
          <w:tcPr>
            <w:tcW w:w="1607" w:type="dxa"/>
            <w:vMerge w:val="restart"/>
          </w:tcPr>
          <w:p w:rsidR="00E218C0" w:rsidRPr="00EA4905" w:rsidRDefault="00E218C0" w:rsidP="00EA4905">
            <w:pPr>
              <w:pStyle w:val="Zkladntext"/>
            </w:pPr>
            <w:r w:rsidRPr="00EA4905">
              <w:t>Činnosti</w:t>
            </w:r>
          </w:p>
        </w:tc>
        <w:tc>
          <w:tcPr>
            <w:tcW w:w="344" w:type="dxa"/>
          </w:tcPr>
          <w:p w:rsidR="00E218C0" w:rsidRPr="00EA4905" w:rsidRDefault="00E218C0" w:rsidP="00EA4905">
            <w:pPr>
              <w:pStyle w:val="Zkladntext"/>
            </w:pPr>
            <w:r w:rsidRPr="00EA4905">
              <w:t>1</w:t>
            </w:r>
          </w:p>
        </w:tc>
        <w:tc>
          <w:tcPr>
            <w:tcW w:w="7263" w:type="dxa"/>
          </w:tcPr>
          <w:p w:rsidR="00E218C0" w:rsidRPr="00EA4905" w:rsidRDefault="006F7452" w:rsidP="00EA4905">
            <w:pPr>
              <w:pStyle w:val="Zkladntext"/>
            </w:pPr>
            <w:r w:rsidRPr="00EA4905">
              <w:t>využití</w:t>
            </w:r>
            <w:r w:rsidR="003220A7" w:rsidRPr="00EA4905">
              <w:t xml:space="preserve"> vhodných recyklátů pro stavby veřejného charakteru </w:t>
            </w:r>
            <w:r w:rsidR="00E218C0" w:rsidRPr="00EA4905">
              <w:t xml:space="preserve"> </w:t>
            </w:r>
          </w:p>
        </w:tc>
      </w:tr>
      <w:tr w:rsidR="00E218C0" w:rsidRPr="00EA4905" w:rsidTr="00646AC0">
        <w:tc>
          <w:tcPr>
            <w:tcW w:w="1607" w:type="dxa"/>
            <w:vMerge/>
          </w:tcPr>
          <w:p w:rsidR="00E218C0" w:rsidRPr="00EA4905" w:rsidRDefault="00E218C0" w:rsidP="00EA4905">
            <w:pPr>
              <w:pStyle w:val="Zkladntext"/>
            </w:pPr>
          </w:p>
        </w:tc>
        <w:tc>
          <w:tcPr>
            <w:tcW w:w="344" w:type="dxa"/>
          </w:tcPr>
          <w:p w:rsidR="00E218C0" w:rsidRPr="00EA4905" w:rsidRDefault="00E218C0" w:rsidP="00EA4905">
            <w:pPr>
              <w:pStyle w:val="Zkladntext"/>
            </w:pPr>
            <w:r w:rsidRPr="00EA4905">
              <w:t>2</w:t>
            </w:r>
          </w:p>
        </w:tc>
        <w:tc>
          <w:tcPr>
            <w:tcW w:w="7263" w:type="dxa"/>
          </w:tcPr>
          <w:p w:rsidR="00E218C0" w:rsidRPr="00EA4905" w:rsidRDefault="003220A7" w:rsidP="00EA4905">
            <w:pPr>
              <w:pStyle w:val="Zkladntext"/>
            </w:pPr>
            <w:r w:rsidRPr="00EA4905">
              <w:t>Pravidelné informování veřejných investorů v </w:t>
            </w:r>
            <w:r w:rsidR="004E70CF" w:rsidRPr="00EA4905">
              <w:t>OK</w:t>
            </w:r>
            <w:r w:rsidRPr="00EA4905">
              <w:t xml:space="preserve"> o vlastnostech recyklátů a možnostech jejich využití jako náhrady primárních stavebních materiálů </w:t>
            </w:r>
          </w:p>
        </w:tc>
      </w:tr>
      <w:tr w:rsidR="00E218C0" w:rsidRPr="00EA4905" w:rsidTr="00646AC0">
        <w:tc>
          <w:tcPr>
            <w:tcW w:w="1607" w:type="dxa"/>
            <w:vMerge w:val="restart"/>
          </w:tcPr>
          <w:p w:rsidR="00E218C0" w:rsidRPr="00EA4905" w:rsidRDefault="00E218C0" w:rsidP="00EA4905">
            <w:pPr>
              <w:pStyle w:val="Zkladntext"/>
            </w:pPr>
            <w:r w:rsidRPr="00EA4905">
              <w:t>Odpovědnost</w:t>
            </w:r>
          </w:p>
        </w:tc>
        <w:tc>
          <w:tcPr>
            <w:tcW w:w="344" w:type="dxa"/>
          </w:tcPr>
          <w:p w:rsidR="00E218C0" w:rsidRPr="00EA4905" w:rsidRDefault="00E218C0" w:rsidP="00EA4905">
            <w:pPr>
              <w:pStyle w:val="Zkladntext"/>
            </w:pPr>
            <w:r w:rsidRPr="00EA4905">
              <w:t>1</w:t>
            </w:r>
          </w:p>
        </w:tc>
        <w:tc>
          <w:tcPr>
            <w:tcW w:w="7263" w:type="dxa"/>
          </w:tcPr>
          <w:p w:rsidR="00E218C0" w:rsidRPr="00EA4905" w:rsidRDefault="00E218C0" w:rsidP="00EA4905">
            <w:pPr>
              <w:pStyle w:val="Zkladntext"/>
            </w:pPr>
            <w:r w:rsidRPr="00EA4905">
              <w:t xml:space="preserve">kraj, obce </w:t>
            </w:r>
          </w:p>
        </w:tc>
      </w:tr>
      <w:tr w:rsidR="00E218C0" w:rsidRPr="00EA4905" w:rsidTr="00646AC0">
        <w:tc>
          <w:tcPr>
            <w:tcW w:w="1607" w:type="dxa"/>
            <w:vMerge/>
          </w:tcPr>
          <w:p w:rsidR="00E218C0" w:rsidRPr="00EA4905" w:rsidRDefault="00E218C0" w:rsidP="00EA4905">
            <w:pPr>
              <w:pStyle w:val="Zkladntext"/>
            </w:pPr>
          </w:p>
        </w:tc>
        <w:tc>
          <w:tcPr>
            <w:tcW w:w="344" w:type="dxa"/>
          </w:tcPr>
          <w:p w:rsidR="00E218C0" w:rsidRPr="00EA4905" w:rsidRDefault="00E218C0" w:rsidP="00EA4905">
            <w:pPr>
              <w:pStyle w:val="Zkladntext"/>
            </w:pPr>
            <w:r w:rsidRPr="00EA4905">
              <w:t>2</w:t>
            </w:r>
          </w:p>
        </w:tc>
        <w:tc>
          <w:tcPr>
            <w:tcW w:w="7263" w:type="dxa"/>
          </w:tcPr>
          <w:p w:rsidR="00E218C0" w:rsidRPr="00EA4905" w:rsidRDefault="003220A7" w:rsidP="001D0287">
            <w:pPr>
              <w:pStyle w:val="Zkladntext"/>
            </w:pPr>
            <w:r w:rsidRPr="00EA4905">
              <w:t xml:space="preserve">Původci a zpracovatelé stavebních odpadů, </w:t>
            </w:r>
          </w:p>
        </w:tc>
      </w:tr>
      <w:tr w:rsidR="00BD1C75" w:rsidRPr="00EA4905" w:rsidTr="00646AC0">
        <w:tc>
          <w:tcPr>
            <w:tcW w:w="1607" w:type="dxa"/>
            <w:vMerge w:val="restart"/>
          </w:tcPr>
          <w:p w:rsidR="00BD1C75" w:rsidRPr="00EA4905" w:rsidRDefault="00BD1C75" w:rsidP="00EA4905">
            <w:pPr>
              <w:pStyle w:val="Zkladntext"/>
            </w:pPr>
            <w:r w:rsidRPr="00EA4905">
              <w:t>Nástroje</w:t>
            </w:r>
          </w:p>
        </w:tc>
        <w:tc>
          <w:tcPr>
            <w:tcW w:w="344" w:type="dxa"/>
          </w:tcPr>
          <w:p w:rsidR="00BD1C75" w:rsidRPr="00EA4905" w:rsidRDefault="00BD1C75" w:rsidP="00EA4905">
            <w:pPr>
              <w:pStyle w:val="Zkladntext"/>
            </w:pPr>
            <w:r w:rsidRPr="00EA4905">
              <w:t>1</w:t>
            </w:r>
          </w:p>
        </w:tc>
        <w:tc>
          <w:tcPr>
            <w:tcW w:w="7263" w:type="dxa"/>
          </w:tcPr>
          <w:p w:rsidR="00BD1C75" w:rsidRPr="00EA4905" w:rsidRDefault="001A3DC8" w:rsidP="00EA4905">
            <w:pPr>
              <w:pStyle w:val="Bezmezer"/>
            </w:pPr>
            <w:r>
              <w:t>Doporučení pro</w:t>
            </w:r>
            <w:r w:rsidR="00BD1C75" w:rsidRPr="00EA4905">
              <w:t xml:space="preserve"> použití vhodných recyklátů (s vymezením vlastností recyklátů a jejich minimálního podílu na stavbě) jako podmínky veřejných výběrových řízení pro stavby veřejného charakteru</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2</w:t>
            </w:r>
          </w:p>
        </w:tc>
        <w:tc>
          <w:tcPr>
            <w:tcW w:w="7263" w:type="dxa"/>
          </w:tcPr>
          <w:p w:rsidR="00BD1C75" w:rsidRPr="00EA4905" w:rsidRDefault="00BD1C75" w:rsidP="00EA4905">
            <w:pPr>
              <w:pStyle w:val="Bezmezer"/>
            </w:pPr>
            <w:r w:rsidRPr="00EA4905">
              <w:t xml:space="preserve">Spolupráce výrobců recyklátů (zpracovatelé stavebních odpadů) s krajem při informování obcí o možnostech využití stavebních recyklátů při veřejných stavbách s použitím běžných informačních nástrojů (internet, tištěná sdělení, webové stránky apod.) </w:t>
            </w:r>
          </w:p>
        </w:tc>
      </w:tr>
    </w:tbl>
    <w:p w:rsidR="00E218C0" w:rsidRDefault="00E218C0" w:rsidP="00E218C0">
      <w:pPr>
        <w:spacing w:after="0"/>
        <w:rPr>
          <w:rFonts w:ascii="Arial" w:hAnsi="Arial" w:cs="Arial"/>
        </w:rPr>
      </w:pPr>
    </w:p>
    <w:tbl>
      <w:tblPr>
        <w:tblStyle w:val="Mkatabulky"/>
        <w:tblW w:w="9214" w:type="dxa"/>
        <w:tblInd w:w="108" w:type="dxa"/>
        <w:tblLook w:val="04A0" w:firstRow="1" w:lastRow="0" w:firstColumn="1" w:lastColumn="0" w:noHBand="0" w:noVBand="1"/>
      </w:tblPr>
      <w:tblGrid>
        <w:gridCol w:w="1607"/>
        <w:gridCol w:w="344"/>
        <w:gridCol w:w="7263"/>
      </w:tblGrid>
      <w:tr w:rsidR="00E218C0" w:rsidRPr="00EA4905" w:rsidTr="000F4E88">
        <w:tc>
          <w:tcPr>
            <w:tcW w:w="1607" w:type="dxa"/>
            <w:shd w:val="clear" w:color="auto" w:fill="DBE5F1" w:themeFill="accent1" w:themeFillTint="33"/>
          </w:tcPr>
          <w:p w:rsidR="00E218C0" w:rsidRPr="00EA4905" w:rsidRDefault="00E218C0" w:rsidP="00EA4905">
            <w:pPr>
              <w:pStyle w:val="Zkladntext"/>
              <w:ind w:right="-61"/>
              <w:rPr>
                <w:b/>
              </w:rPr>
            </w:pPr>
            <w:r w:rsidRPr="00EA4905">
              <w:rPr>
                <w:b/>
              </w:rPr>
              <w:t>Číslo opatření</w:t>
            </w:r>
          </w:p>
        </w:tc>
        <w:tc>
          <w:tcPr>
            <w:tcW w:w="7607" w:type="dxa"/>
            <w:gridSpan w:val="2"/>
            <w:shd w:val="clear" w:color="auto" w:fill="DBE5F1" w:themeFill="accent1" w:themeFillTint="33"/>
          </w:tcPr>
          <w:p w:rsidR="00E218C0" w:rsidRPr="00EA4905" w:rsidRDefault="000F4E88" w:rsidP="00EA4905">
            <w:pPr>
              <w:pStyle w:val="Zkladntext"/>
              <w:rPr>
                <w:b/>
              </w:rPr>
            </w:pPr>
            <w:r>
              <w:rPr>
                <w:b/>
              </w:rPr>
              <w:t>21</w:t>
            </w:r>
          </w:p>
        </w:tc>
      </w:tr>
      <w:tr w:rsidR="00E218C0" w:rsidRPr="00EA4905" w:rsidTr="00646AC0">
        <w:tc>
          <w:tcPr>
            <w:tcW w:w="1607" w:type="dxa"/>
          </w:tcPr>
          <w:p w:rsidR="00E218C0" w:rsidRPr="00EA4905" w:rsidRDefault="00E218C0" w:rsidP="00EA4905">
            <w:pPr>
              <w:pStyle w:val="Zkladntext"/>
            </w:pPr>
            <w:r w:rsidRPr="00EA4905">
              <w:t>Název opatření</w:t>
            </w:r>
          </w:p>
        </w:tc>
        <w:tc>
          <w:tcPr>
            <w:tcW w:w="7607" w:type="dxa"/>
            <w:gridSpan w:val="2"/>
          </w:tcPr>
          <w:p w:rsidR="00E218C0" w:rsidRPr="00EA4905" w:rsidRDefault="006F7452" w:rsidP="00EA4905">
            <w:pPr>
              <w:pStyle w:val="Zkladntext"/>
              <w:rPr>
                <w:b/>
                <w:color w:val="000000" w:themeColor="text1"/>
              </w:rPr>
            </w:pPr>
            <w:r w:rsidRPr="00EA4905">
              <w:rPr>
                <w:b/>
                <w:color w:val="000000" w:themeColor="text1"/>
              </w:rPr>
              <w:t>Zabezpečení</w:t>
            </w:r>
            <w:r w:rsidR="001868ED" w:rsidRPr="00EA4905">
              <w:rPr>
                <w:b/>
                <w:color w:val="000000" w:themeColor="text1"/>
              </w:rPr>
              <w:t xml:space="preserve"> využívání stavebních a demol</w:t>
            </w:r>
            <w:r w:rsidRPr="00EA4905">
              <w:rPr>
                <w:b/>
                <w:color w:val="000000" w:themeColor="text1"/>
              </w:rPr>
              <w:t>ičních odpadů a jejich recyklace</w:t>
            </w:r>
            <w:r w:rsidR="001868ED" w:rsidRPr="00EA4905">
              <w:rPr>
                <w:b/>
                <w:color w:val="000000" w:themeColor="text1"/>
              </w:rPr>
              <w:t xml:space="preserve"> </w:t>
            </w:r>
            <w:r w:rsidRPr="00EA4905">
              <w:rPr>
                <w:b/>
                <w:color w:val="000000" w:themeColor="text1"/>
              </w:rPr>
              <w:t xml:space="preserve">s </w:t>
            </w:r>
            <w:r w:rsidR="001868ED" w:rsidRPr="00EA4905">
              <w:rPr>
                <w:b/>
                <w:color w:val="000000" w:themeColor="text1"/>
              </w:rPr>
              <w:t>vysokou k</w:t>
            </w:r>
            <w:r w:rsidRPr="00EA4905">
              <w:rPr>
                <w:b/>
                <w:color w:val="000000" w:themeColor="text1"/>
              </w:rPr>
              <w:t>valitou</w:t>
            </w:r>
            <w:r w:rsidR="001868ED" w:rsidRPr="00EA4905">
              <w:rPr>
                <w:b/>
                <w:color w:val="000000" w:themeColor="text1"/>
              </w:rPr>
              <w:t xml:space="preserve"> následného recyklátu</w:t>
            </w:r>
          </w:p>
        </w:tc>
      </w:tr>
      <w:tr w:rsidR="00BD1C75" w:rsidRPr="00EA4905" w:rsidTr="00646AC0">
        <w:tc>
          <w:tcPr>
            <w:tcW w:w="1607" w:type="dxa"/>
            <w:vMerge w:val="restart"/>
          </w:tcPr>
          <w:p w:rsidR="00BD1C75" w:rsidRPr="00EA4905" w:rsidRDefault="00BD1C75" w:rsidP="00EA4905">
            <w:pPr>
              <w:pStyle w:val="Zkladntext"/>
            </w:pPr>
            <w:r w:rsidRPr="00EA4905">
              <w:t>Činnosti</w:t>
            </w:r>
          </w:p>
        </w:tc>
        <w:tc>
          <w:tcPr>
            <w:tcW w:w="344" w:type="dxa"/>
          </w:tcPr>
          <w:p w:rsidR="00BD1C75" w:rsidRPr="00EA4905" w:rsidRDefault="00BD1C75" w:rsidP="00EA4905">
            <w:pPr>
              <w:pStyle w:val="Zkladntext"/>
            </w:pPr>
            <w:r w:rsidRPr="00EA4905">
              <w:t>1</w:t>
            </w:r>
          </w:p>
        </w:tc>
        <w:tc>
          <w:tcPr>
            <w:tcW w:w="7263" w:type="dxa"/>
          </w:tcPr>
          <w:p w:rsidR="00BD1C75" w:rsidRPr="00EA4905" w:rsidRDefault="00BD1C75" w:rsidP="008A4511">
            <w:pPr>
              <w:pStyle w:val="Zkladntext"/>
            </w:pPr>
            <w:r w:rsidRPr="00EA4905">
              <w:t>Zajistit oddělené shromažďování stavebních odpadů obdobných vlastností minerálního charakteru bez nebezpečných vlastností dle požadavků zpracovatelů stavebních odpadů a následné zpracování odpadů v místě jejic</w:t>
            </w:r>
            <w:r w:rsidR="008A4511">
              <w:t xml:space="preserve">h vzniku (s využitím mobilních </w:t>
            </w:r>
            <w:r w:rsidRPr="00EA4905">
              <w:t>zařízení)</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2</w:t>
            </w:r>
          </w:p>
        </w:tc>
        <w:tc>
          <w:tcPr>
            <w:tcW w:w="7263" w:type="dxa"/>
          </w:tcPr>
          <w:p w:rsidR="00BD1C75" w:rsidRPr="00EA4905" w:rsidRDefault="00BD1C75" w:rsidP="00EA4905">
            <w:pPr>
              <w:pStyle w:val="Zkladntext"/>
            </w:pPr>
            <w:r w:rsidRPr="00EA4905">
              <w:t>Ze stavebních odpadů důsledně oddělovat recyklovatelné odpady z plastů, skla, kovů a dřeva a zajistit jejich následné využití předáním do vhodného zařízení (</w:t>
            </w:r>
            <w:proofErr w:type="spellStart"/>
            <w:r w:rsidRPr="00EA4905">
              <w:t>dotřiďovací</w:t>
            </w:r>
            <w:proofErr w:type="spellEnd"/>
            <w:r w:rsidRPr="00EA4905">
              <w:t xml:space="preserve"> linky, výkupny, zpracovatel dřeva). </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3</w:t>
            </w:r>
          </w:p>
        </w:tc>
        <w:tc>
          <w:tcPr>
            <w:tcW w:w="7263" w:type="dxa"/>
          </w:tcPr>
          <w:p w:rsidR="00BD1C75" w:rsidRPr="00EA4905" w:rsidRDefault="00BD1C75" w:rsidP="00EA4905">
            <w:pPr>
              <w:pStyle w:val="Zkladntext"/>
            </w:pPr>
            <w:r w:rsidRPr="00EA4905">
              <w:t xml:space="preserve">Důsledně oddělovat stavební odpady s nebezpečnými vlastnostmi a zajistit jejich bezpečné odstranění.   </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4</w:t>
            </w:r>
          </w:p>
        </w:tc>
        <w:tc>
          <w:tcPr>
            <w:tcW w:w="7263" w:type="dxa"/>
          </w:tcPr>
          <w:p w:rsidR="00BD1C75" w:rsidRPr="00EA4905" w:rsidRDefault="00BD1C75" w:rsidP="00EA4905">
            <w:pPr>
              <w:pStyle w:val="Zkladntext"/>
            </w:pPr>
            <w:r w:rsidRPr="00EA4905">
              <w:t>Zamezit používání neupravených stavebních odpadů na terénní úpravy</w:t>
            </w:r>
          </w:p>
        </w:tc>
      </w:tr>
      <w:tr w:rsidR="00BD1C75" w:rsidRPr="00EA4905" w:rsidTr="00646AC0">
        <w:tc>
          <w:tcPr>
            <w:tcW w:w="1607" w:type="dxa"/>
            <w:vMerge w:val="restart"/>
          </w:tcPr>
          <w:p w:rsidR="00BD1C75" w:rsidRPr="00EA4905" w:rsidRDefault="00BD1C75" w:rsidP="00EA4905">
            <w:pPr>
              <w:pStyle w:val="Zkladntext"/>
            </w:pPr>
            <w:r w:rsidRPr="00EA4905">
              <w:t>Odpovědnost</w:t>
            </w:r>
          </w:p>
        </w:tc>
        <w:tc>
          <w:tcPr>
            <w:tcW w:w="344" w:type="dxa"/>
          </w:tcPr>
          <w:p w:rsidR="00BD1C75" w:rsidRPr="00EA4905" w:rsidRDefault="00BD1C75" w:rsidP="00EA4905">
            <w:pPr>
              <w:pStyle w:val="Zkladntext"/>
            </w:pPr>
            <w:r w:rsidRPr="00EA4905">
              <w:t>1</w:t>
            </w:r>
          </w:p>
        </w:tc>
        <w:tc>
          <w:tcPr>
            <w:tcW w:w="7263" w:type="dxa"/>
          </w:tcPr>
          <w:p w:rsidR="00BD1C75" w:rsidRPr="00EA4905" w:rsidRDefault="00BD1C75" w:rsidP="00EA4905">
            <w:pPr>
              <w:pStyle w:val="Zkladntext"/>
            </w:pPr>
            <w:r w:rsidRPr="00EA4905">
              <w:t xml:space="preserve">Původci stavebních odpadů </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2</w:t>
            </w:r>
          </w:p>
        </w:tc>
        <w:tc>
          <w:tcPr>
            <w:tcW w:w="7263" w:type="dxa"/>
          </w:tcPr>
          <w:p w:rsidR="00BD1C75" w:rsidRPr="00EA4905" w:rsidRDefault="00BD1C75" w:rsidP="00EA4905">
            <w:pPr>
              <w:pStyle w:val="Zkladntext"/>
            </w:pPr>
            <w:r w:rsidRPr="00EA4905">
              <w:t>Původci stavebních odpadů</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3</w:t>
            </w:r>
          </w:p>
        </w:tc>
        <w:tc>
          <w:tcPr>
            <w:tcW w:w="7263" w:type="dxa"/>
          </w:tcPr>
          <w:p w:rsidR="00BD1C75" w:rsidRPr="00EA4905" w:rsidRDefault="00BD1C75" w:rsidP="00EA4905">
            <w:pPr>
              <w:pStyle w:val="Zkladntext"/>
            </w:pPr>
            <w:r w:rsidRPr="00EA4905">
              <w:t>Původci stavebních odpadů</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4</w:t>
            </w:r>
          </w:p>
        </w:tc>
        <w:tc>
          <w:tcPr>
            <w:tcW w:w="7263" w:type="dxa"/>
          </w:tcPr>
          <w:p w:rsidR="00BD1C75" w:rsidRPr="00EA4905" w:rsidRDefault="00BD1C75" w:rsidP="00EA4905">
            <w:pPr>
              <w:pStyle w:val="Zkladntext"/>
            </w:pPr>
            <w:r w:rsidRPr="00EA4905">
              <w:t>Původci stavebních odpadů, stavební úřady</w:t>
            </w:r>
            <w:r w:rsidR="001D0287">
              <w:t>, kraj</w:t>
            </w:r>
          </w:p>
        </w:tc>
      </w:tr>
      <w:tr w:rsidR="00BD1C75" w:rsidRPr="00EA4905" w:rsidTr="00646AC0">
        <w:tc>
          <w:tcPr>
            <w:tcW w:w="1607" w:type="dxa"/>
            <w:vMerge w:val="restart"/>
          </w:tcPr>
          <w:p w:rsidR="00BD1C75" w:rsidRPr="00EA4905" w:rsidRDefault="00BD1C75" w:rsidP="00EA4905">
            <w:pPr>
              <w:pStyle w:val="Zkladntext"/>
            </w:pPr>
            <w:r w:rsidRPr="00EA4905">
              <w:t>Nástroje</w:t>
            </w:r>
          </w:p>
        </w:tc>
        <w:tc>
          <w:tcPr>
            <w:tcW w:w="344" w:type="dxa"/>
          </w:tcPr>
          <w:p w:rsidR="00BD1C75" w:rsidRPr="00EA4905" w:rsidRDefault="00BD1C75" w:rsidP="00EA4905">
            <w:pPr>
              <w:pStyle w:val="Zkladntext"/>
            </w:pPr>
            <w:r w:rsidRPr="00EA4905">
              <w:t>1</w:t>
            </w:r>
          </w:p>
        </w:tc>
        <w:tc>
          <w:tcPr>
            <w:tcW w:w="7263" w:type="dxa"/>
          </w:tcPr>
          <w:p w:rsidR="00BD1C75" w:rsidRPr="00EA4905" w:rsidRDefault="00BD1C75" w:rsidP="00EA4905">
            <w:pPr>
              <w:pStyle w:val="Zkladntext"/>
            </w:pPr>
            <w:r w:rsidRPr="00EA4905">
              <w:t>Vlastní opatření na stavbě</w:t>
            </w:r>
          </w:p>
          <w:p w:rsidR="00BD1C75" w:rsidRPr="00EA4905" w:rsidRDefault="00BD1C75" w:rsidP="00EA4905">
            <w:pPr>
              <w:pStyle w:val="Zkladntext"/>
            </w:pPr>
            <w:r w:rsidRPr="00EA4905">
              <w:t xml:space="preserve">Smlouvy se zpracovateli stavebních odpadů se zajištěním recyklace   </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2</w:t>
            </w:r>
          </w:p>
        </w:tc>
        <w:tc>
          <w:tcPr>
            <w:tcW w:w="7263" w:type="dxa"/>
          </w:tcPr>
          <w:p w:rsidR="00BD1C75" w:rsidRPr="00EA4905" w:rsidRDefault="00BD1C75" w:rsidP="00EA4905">
            <w:pPr>
              <w:pStyle w:val="Zkladntext"/>
            </w:pPr>
            <w:r w:rsidRPr="00EA4905">
              <w:t>Vlastní opatření na stavbě</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3</w:t>
            </w:r>
          </w:p>
        </w:tc>
        <w:tc>
          <w:tcPr>
            <w:tcW w:w="7263" w:type="dxa"/>
          </w:tcPr>
          <w:p w:rsidR="00BD1C75" w:rsidRPr="00EA4905" w:rsidRDefault="00BD1C75" w:rsidP="00EA4905">
            <w:pPr>
              <w:pStyle w:val="Zkladntext"/>
            </w:pPr>
            <w:r w:rsidRPr="00EA4905">
              <w:t>Vlastní opatření na stavbě</w:t>
            </w:r>
          </w:p>
        </w:tc>
      </w:tr>
      <w:tr w:rsidR="00BD1C75" w:rsidRPr="00EA4905" w:rsidTr="00646AC0">
        <w:tc>
          <w:tcPr>
            <w:tcW w:w="1607" w:type="dxa"/>
            <w:vMerge/>
          </w:tcPr>
          <w:p w:rsidR="00BD1C75" w:rsidRPr="00EA4905" w:rsidRDefault="00BD1C75" w:rsidP="00EA4905">
            <w:pPr>
              <w:pStyle w:val="Zkladntext"/>
            </w:pPr>
          </w:p>
        </w:tc>
        <w:tc>
          <w:tcPr>
            <w:tcW w:w="344" w:type="dxa"/>
          </w:tcPr>
          <w:p w:rsidR="00BD1C75" w:rsidRPr="00EA4905" w:rsidRDefault="00BD1C75" w:rsidP="00EA4905">
            <w:pPr>
              <w:pStyle w:val="Zkladntext"/>
            </w:pPr>
            <w:r w:rsidRPr="00EA4905">
              <w:t>4</w:t>
            </w:r>
          </w:p>
        </w:tc>
        <w:tc>
          <w:tcPr>
            <w:tcW w:w="7263" w:type="dxa"/>
          </w:tcPr>
          <w:p w:rsidR="00BD1C75" w:rsidRPr="00EA4905" w:rsidRDefault="00BD1C75" w:rsidP="00EA4905">
            <w:pPr>
              <w:pStyle w:val="Zkladntext"/>
            </w:pPr>
            <w:r w:rsidRPr="00EA4905">
              <w:t>Vlastní opatření na stavbě</w:t>
            </w:r>
          </w:p>
          <w:p w:rsidR="00BD1C75" w:rsidRDefault="00BD1C75" w:rsidP="00EA4905">
            <w:pPr>
              <w:pStyle w:val="Zkladntext"/>
            </w:pPr>
            <w:r w:rsidRPr="00EA4905">
              <w:t xml:space="preserve">Kontrola stavebních úřadů, nastavení podmínek stavebního </w:t>
            </w:r>
            <w:proofErr w:type="gramStart"/>
            <w:r w:rsidRPr="00EA4905">
              <w:t xml:space="preserve">povolení </w:t>
            </w:r>
            <w:r w:rsidR="001D0287">
              <w:t xml:space="preserve"> na</w:t>
            </w:r>
            <w:proofErr w:type="gramEnd"/>
            <w:r w:rsidR="001D0287">
              <w:t xml:space="preserve"> KÚ</w:t>
            </w:r>
          </w:p>
          <w:p w:rsidR="00EB4785" w:rsidRPr="00EA4905" w:rsidRDefault="00EB4785" w:rsidP="00EA4905">
            <w:pPr>
              <w:pStyle w:val="Zkladntext"/>
            </w:pPr>
          </w:p>
        </w:tc>
      </w:tr>
    </w:tbl>
    <w:p w:rsidR="001868ED" w:rsidRDefault="001868ED">
      <w:pPr>
        <w:rPr>
          <w:rFonts w:ascii="Arial" w:eastAsia="Times New Roman" w:hAnsi="Arial" w:cs="Arial"/>
          <w:b/>
          <w:bCs/>
          <w:i/>
          <w:iCs/>
          <w:sz w:val="28"/>
          <w:szCs w:val="28"/>
          <w:lang w:eastAsia="cs-CZ"/>
        </w:rPr>
      </w:pPr>
      <w:r>
        <w:br w:type="page"/>
      </w:r>
    </w:p>
    <w:p w:rsidR="00B12EBE" w:rsidRDefault="00D74CF1" w:rsidP="00EA4905">
      <w:pPr>
        <w:pStyle w:val="Nadpis2"/>
      </w:pPr>
      <w:bookmarkStart w:id="29" w:name="_Toc436029985"/>
      <w:r>
        <w:lastRenderedPageBreak/>
        <w:t>Nakládání s </w:t>
      </w:r>
      <w:r w:rsidRPr="00EA4905">
        <w:t>nebezpečnými</w:t>
      </w:r>
      <w:r>
        <w:t xml:space="preserve"> </w:t>
      </w:r>
      <w:r w:rsidR="00B12EBE">
        <w:t>odpady</w:t>
      </w:r>
      <w:bookmarkEnd w:id="29"/>
    </w:p>
    <w:p w:rsidR="00B12EBE" w:rsidRDefault="00B12EBE" w:rsidP="00B12EBE">
      <w:pPr>
        <w:spacing w:after="0"/>
        <w:rPr>
          <w:rFonts w:ascii="Arial" w:hAnsi="Arial" w:cs="Arial"/>
          <w:bCs/>
          <w:color w:val="000000" w:themeColor="text1"/>
        </w:rPr>
      </w:pPr>
    </w:p>
    <w:p w:rsidR="005A0382" w:rsidRPr="00CD2F9E" w:rsidRDefault="005A0382" w:rsidP="00EA4905">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5A0382" w:rsidRPr="00EA4905" w:rsidTr="00646AC0">
        <w:tc>
          <w:tcPr>
            <w:tcW w:w="4606" w:type="dxa"/>
          </w:tcPr>
          <w:p w:rsidR="005A0382" w:rsidRPr="00EA4905" w:rsidRDefault="005A0382" w:rsidP="00EA4905">
            <w:pPr>
              <w:pStyle w:val="Zkladntext"/>
            </w:pPr>
            <w:r w:rsidRPr="00EA4905">
              <w:t>Produkce nebezpečných odpadů (2013)</w:t>
            </w:r>
          </w:p>
        </w:tc>
        <w:tc>
          <w:tcPr>
            <w:tcW w:w="4149" w:type="dxa"/>
          </w:tcPr>
          <w:p w:rsidR="005A0382" w:rsidRPr="00163270" w:rsidRDefault="005F21DB" w:rsidP="005F21DB">
            <w:pPr>
              <w:pStyle w:val="Bezmezer"/>
            </w:pPr>
            <w:r w:rsidRPr="00163270">
              <w:t>64</w:t>
            </w:r>
            <w:r w:rsidR="005A0382" w:rsidRPr="00163270">
              <w:t xml:space="preserve"> tis. t, z toho 0,</w:t>
            </w:r>
            <w:r w:rsidRPr="00163270">
              <w:t>6</w:t>
            </w:r>
            <w:r w:rsidR="005A0382" w:rsidRPr="00163270">
              <w:t xml:space="preserve"> tis. t z obcí</w:t>
            </w:r>
          </w:p>
        </w:tc>
      </w:tr>
      <w:tr w:rsidR="005A0382" w:rsidRPr="00EA4905" w:rsidTr="00646AC0">
        <w:tc>
          <w:tcPr>
            <w:tcW w:w="4606" w:type="dxa"/>
          </w:tcPr>
          <w:p w:rsidR="005A0382" w:rsidRPr="00EA4905" w:rsidRDefault="005A0382" w:rsidP="00EA4905">
            <w:pPr>
              <w:pStyle w:val="Zkladntext"/>
            </w:pPr>
            <w:r w:rsidRPr="00EA4905">
              <w:t xml:space="preserve">Způsob nakládání </w:t>
            </w:r>
            <w:r w:rsidR="00A85D1D" w:rsidRPr="00EA4905">
              <w:t>s nebezpečnými</w:t>
            </w:r>
            <w:r w:rsidRPr="00EA4905">
              <w:t xml:space="preserve"> odpady</w:t>
            </w:r>
          </w:p>
        </w:tc>
        <w:tc>
          <w:tcPr>
            <w:tcW w:w="4149" w:type="dxa"/>
          </w:tcPr>
          <w:p w:rsidR="005A0382" w:rsidRPr="00163270" w:rsidRDefault="00163270" w:rsidP="00163270">
            <w:pPr>
              <w:pStyle w:val="Bezmezer"/>
            </w:pPr>
            <w:r w:rsidRPr="00163270">
              <w:t>85</w:t>
            </w:r>
            <w:r w:rsidR="005A0382" w:rsidRPr="00163270">
              <w:t xml:space="preserve"> % využití, </w:t>
            </w:r>
            <w:r w:rsidRPr="00163270">
              <w:t>8,5% spalování, 6,5</w:t>
            </w:r>
            <w:r w:rsidR="005A0382" w:rsidRPr="00163270">
              <w:t xml:space="preserve"> % skládkování</w:t>
            </w:r>
          </w:p>
        </w:tc>
      </w:tr>
      <w:tr w:rsidR="005A0382" w:rsidRPr="00EA4905" w:rsidTr="00646AC0">
        <w:tc>
          <w:tcPr>
            <w:tcW w:w="4606" w:type="dxa"/>
          </w:tcPr>
          <w:p w:rsidR="005A0382" w:rsidRPr="00EA4905" w:rsidRDefault="005A0382" w:rsidP="00EA4905">
            <w:pPr>
              <w:pStyle w:val="Zkladntext"/>
            </w:pPr>
            <w:r w:rsidRPr="00EA4905">
              <w:t xml:space="preserve">Zařízení </w:t>
            </w:r>
          </w:p>
        </w:tc>
        <w:tc>
          <w:tcPr>
            <w:tcW w:w="4149" w:type="dxa"/>
          </w:tcPr>
          <w:p w:rsidR="005A0382" w:rsidRPr="00163270" w:rsidRDefault="00163270" w:rsidP="00EA4905">
            <w:pPr>
              <w:pStyle w:val="Bezmezer"/>
            </w:pPr>
            <w:r w:rsidRPr="00163270">
              <w:t>2</w:t>
            </w:r>
            <w:r w:rsidR="005A0382" w:rsidRPr="00163270">
              <w:t xml:space="preserve"> spalovny NO</w:t>
            </w:r>
          </w:p>
          <w:p w:rsidR="005A0382" w:rsidRPr="00163270" w:rsidRDefault="00163270" w:rsidP="00EA4905">
            <w:pPr>
              <w:pStyle w:val="Bezmezer"/>
            </w:pPr>
            <w:r w:rsidRPr="00163270">
              <w:t>6</w:t>
            </w:r>
            <w:r w:rsidR="005A0382" w:rsidRPr="00163270">
              <w:t xml:space="preserve"> biodegradace NO</w:t>
            </w:r>
          </w:p>
          <w:p w:rsidR="00163270" w:rsidRPr="00163270" w:rsidRDefault="00163270" w:rsidP="00163270">
            <w:pPr>
              <w:pStyle w:val="Bezmezer"/>
            </w:pPr>
            <w:r w:rsidRPr="00163270">
              <w:t>3 skládky NO</w:t>
            </w:r>
          </w:p>
        </w:tc>
      </w:tr>
    </w:tbl>
    <w:p w:rsidR="005A0382" w:rsidRPr="002548CD" w:rsidRDefault="005A0382" w:rsidP="005A0382">
      <w:pPr>
        <w:spacing w:after="0"/>
        <w:rPr>
          <w:rFonts w:ascii="Arial" w:hAnsi="Arial" w:cs="Arial"/>
          <w:color w:val="000000" w:themeColor="text1"/>
          <w:sz w:val="2"/>
        </w:rPr>
      </w:pPr>
    </w:p>
    <w:p w:rsidR="005A0382" w:rsidRPr="00163270" w:rsidRDefault="005A0382" w:rsidP="00EA4905">
      <w:pPr>
        <w:pStyle w:val="normln0"/>
      </w:pPr>
      <w:r w:rsidRPr="002342C1">
        <w:t xml:space="preserve">Cíle ze závazné části </w:t>
      </w:r>
      <w:r w:rsidRPr="00163270">
        <w:t xml:space="preserve">POH </w:t>
      </w:r>
      <w:r w:rsidR="004E70CF" w:rsidRPr="00163270">
        <w:t>OK</w:t>
      </w:r>
    </w:p>
    <w:p w:rsidR="005A0382" w:rsidRPr="00163270" w:rsidRDefault="005A0382" w:rsidP="00EA4905">
      <w:pPr>
        <w:pStyle w:val="Bezmezer"/>
      </w:pPr>
      <w:r w:rsidRPr="00163270">
        <w:t xml:space="preserve">Snižování měrné produkce nebezpečných odpadů (cíl </w:t>
      </w:r>
      <w:r w:rsidR="00163270" w:rsidRPr="00163270">
        <w:t>11</w:t>
      </w:r>
      <w:r w:rsidRPr="00163270">
        <w:t>)</w:t>
      </w:r>
    </w:p>
    <w:p w:rsidR="005A0382" w:rsidRPr="00163270" w:rsidRDefault="005A0382" w:rsidP="00EA4905">
      <w:pPr>
        <w:pStyle w:val="Bezmezer"/>
      </w:pPr>
      <w:r w:rsidRPr="00163270">
        <w:t xml:space="preserve">Zvyšování podílu materiálově využitých nebezpečných odpadů (cíl </w:t>
      </w:r>
      <w:r w:rsidR="00163270" w:rsidRPr="00163270">
        <w:t>12</w:t>
      </w:r>
      <w:r w:rsidRPr="00163270">
        <w:t>)</w:t>
      </w:r>
    </w:p>
    <w:p w:rsidR="005A0382" w:rsidRPr="00163270" w:rsidRDefault="005A0382" w:rsidP="00EA4905">
      <w:pPr>
        <w:pStyle w:val="Bezmezer"/>
      </w:pPr>
      <w:r w:rsidRPr="00163270">
        <w:t xml:space="preserve">Minimalizace negativních účinků při nakládání s nebezpečnými odpady na lidské zdraví a životní prostředí (cíl </w:t>
      </w:r>
      <w:r w:rsidR="00163270" w:rsidRPr="00163270">
        <w:t>13</w:t>
      </w:r>
      <w:r w:rsidRPr="00163270">
        <w:t>)</w:t>
      </w:r>
    </w:p>
    <w:p w:rsidR="002548CD" w:rsidRPr="002548CD" w:rsidRDefault="002548CD" w:rsidP="00EA4905">
      <w:pPr>
        <w:pStyle w:val="normln0"/>
        <w:rPr>
          <w:sz w:val="16"/>
        </w:rPr>
      </w:pPr>
    </w:p>
    <w:p w:rsidR="005A0382" w:rsidRPr="00C94F1E" w:rsidRDefault="005A0382" w:rsidP="00EA4905">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5A0382" w:rsidRPr="00EA4905" w:rsidTr="000F4E88">
        <w:tc>
          <w:tcPr>
            <w:tcW w:w="1607" w:type="dxa"/>
            <w:shd w:val="clear" w:color="auto" w:fill="DBE5F1" w:themeFill="accent1" w:themeFillTint="33"/>
          </w:tcPr>
          <w:p w:rsidR="005A0382" w:rsidRPr="00EA4905" w:rsidRDefault="005A0382" w:rsidP="00EA4905">
            <w:pPr>
              <w:pStyle w:val="Zkladntext"/>
              <w:ind w:right="-61"/>
              <w:rPr>
                <w:b/>
              </w:rPr>
            </w:pPr>
            <w:r w:rsidRPr="00EA4905">
              <w:rPr>
                <w:b/>
              </w:rPr>
              <w:t>Číslo opatření</w:t>
            </w:r>
          </w:p>
        </w:tc>
        <w:tc>
          <w:tcPr>
            <w:tcW w:w="7607" w:type="dxa"/>
            <w:gridSpan w:val="2"/>
            <w:shd w:val="clear" w:color="auto" w:fill="DBE5F1" w:themeFill="accent1" w:themeFillTint="33"/>
          </w:tcPr>
          <w:p w:rsidR="005A0382" w:rsidRPr="00EA4905" w:rsidRDefault="000F4E88" w:rsidP="00EA4905">
            <w:pPr>
              <w:pStyle w:val="Zkladntext"/>
              <w:rPr>
                <w:b/>
              </w:rPr>
            </w:pPr>
            <w:r>
              <w:rPr>
                <w:b/>
              </w:rPr>
              <w:t>22</w:t>
            </w:r>
          </w:p>
        </w:tc>
      </w:tr>
      <w:tr w:rsidR="005A0382" w:rsidRPr="00EA4905" w:rsidTr="00646AC0">
        <w:tc>
          <w:tcPr>
            <w:tcW w:w="1607" w:type="dxa"/>
          </w:tcPr>
          <w:p w:rsidR="005A0382" w:rsidRPr="00EA4905" w:rsidRDefault="005A0382" w:rsidP="00EA4905">
            <w:pPr>
              <w:pStyle w:val="Zkladntext"/>
            </w:pPr>
            <w:r w:rsidRPr="00EA4905">
              <w:t>Název opatření</w:t>
            </w:r>
          </w:p>
        </w:tc>
        <w:tc>
          <w:tcPr>
            <w:tcW w:w="7607" w:type="dxa"/>
            <w:gridSpan w:val="2"/>
          </w:tcPr>
          <w:p w:rsidR="005A0382" w:rsidRPr="00EA4905" w:rsidRDefault="0038156F" w:rsidP="00EA4905">
            <w:pPr>
              <w:pStyle w:val="Zkladntext"/>
              <w:rPr>
                <w:b/>
                <w:color w:val="000000" w:themeColor="text1"/>
              </w:rPr>
            </w:pPr>
            <w:r w:rsidRPr="00EA4905">
              <w:rPr>
                <w:b/>
                <w:color w:val="000000" w:themeColor="text1"/>
              </w:rPr>
              <w:t xml:space="preserve">Omezování produkce nebezpečných odpadů a jejich přednostní využití </w:t>
            </w:r>
          </w:p>
        </w:tc>
      </w:tr>
      <w:tr w:rsidR="00EA4905" w:rsidRPr="00EA4905" w:rsidTr="00646AC0">
        <w:tc>
          <w:tcPr>
            <w:tcW w:w="1607" w:type="dxa"/>
            <w:vMerge w:val="restart"/>
          </w:tcPr>
          <w:p w:rsidR="00EA4905" w:rsidRPr="00EA4905" w:rsidRDefault="00EA4905" w:rsidP="00EA4905">
            <w:pPr>
              <w:pStyle w:val="Zkladntext"/>
            </w:pPr>
            <w:r w:rsidRPr="00EA4905">
              <w:t>Činnosti</w:t>
            </w:r>
          </w:p>
        </w:tc>
        <w:tc>
          <w:tcPr>
            <w:tcW w:w="344" w:type="dxa"/>
          </w:tcPr>
          <w:p w:rsidR="00EA4905" w:rsidRPr="00EA4905" w:rsidRDefault="00EA4905" w:rsidP="00EA4905">
            <w:pPr>
              <w:pStyle w:val="Zkladntext"/>
            </w:pPr>
            <w:r w:rsidRPr="00EA4905">
              <w:t>1</w:t>
            </w:r>
          </w:p>
        </w:tc>
        <w:tc>
          <w:tcPr>
            <w:tcW w:w="7263" w:type="dxa"/>
          </w:tcPr>
          <w:p w:rsidR="00EA4905" w:rsidRPr="00EA4905" w:rsidRDefault="00EA4905" w:rsidP="00EA4905">
            <w:pPr>
              <w:pStyle w:val="Zkladntext"/>
            </w:pPr>
            <w:r w:rsidRPr="00EA4905">
              <w:t xml:space="preserve">Motivace veřejnosti k oddělenému sběru nebezpečných složek KO  </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2</w:t>
            </w:r>
          </w:p>
        </w:tc>
        <w:tc>
          <w:tcPr>
            <w:tcW w:w="7263" w:type="dxa"/>
          </w:tcPr>
          <w:p w:rsidR="00EA4905" w:rsidRPr="00EA4905" w:rsidRDefault="00EA4905" w:rsidP="00EA4905">
            <w:pPr>
              <w:pStyle w:val="Zkladntext"/>
            </w:pPr>
            <w:r w:rsidRPr="00EA4905">
              <w:t>Zajištění dostatečné sběrné sítě a jiných způsobů sběru NO</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3</w:t>
            </w:r>
          </w:p>
        </w:tc>
        <w:tc>
          <w:tcPr>
            <w:tcW w:w="7263" w:type="dxa"/>
          </w:tcPr>
          <w:p w:rsidR="00EA4905" w:rsidRPr="00EA4905" w:rsidRDefault="00EA4905" w:rsidP="00EA4905">
            <w:pPr>
              <w:pStyle w:val="Zkladntext"/>
            </w:pPr>
            <w:r w:rsidRPr="00EA4905">
              <w:t xml:space="preserve">Osvětová činnost v oblasti vlivu nebezpečných vlastností odpadů na zdraví člověka a životní prostředí </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4</w:t>
            </w:r>
          </w:p>
        </w:tc>
        <w:tc>
          <w:tcPr>
            <w:tcW w:w="7263" w:type="dxa"/>
          </w:tcPr>
          <w:p w:rsidR="00EA4905" w:rsidRPr="00EA4905" w:rsidRDefault="00EA4905" w:rsidP="00EA4905">
            <w:pPr>
              <w:pStyle w:val="Zkladntext"/>
            </w:pPr>
            <w:r w:rsidRPr="00EA4905">
              <w:t>Kontrola množství nebezpečných odpadů používaných na technologické zabezpečení skládek</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5</w:t>
            </w:r>
          </w:p>
        </w:tc>
        <w:tc>
          <w:tcPr>
            <w:tcW w:w="7263" w:type="dxa"/>
          </w:tcPr>
          <w:p w:rsidR="00EA4905" w:rsidRPr="00EA4905" w:rsidRDefault="00EA4905" w:rsidP="00EA4905">
            <w:pPr>
              <w:pStyle w:val="Zkladntext"/>
            </w:pPr>
            <w:r w:rsidRPr="00EA4905">
              <w:t>Podpora výstavby inovativních technologií na zpracování NO</w:t>
            </w:r>
          </w:p>
        </w:tc>
      </w:tr>
      <w:tr w:rsidR="00EA4905" w:rsidRPr="00EA4905" w:rsidTr="00646AC0">
        <w:tc>
          <w:tcPr>
            <w:tcW w:w="1607" w:type="dxa"/>
            <w:vMerge w:val="restart"/>
          </w:tcPr>
          <w:p w:rsidR="00EA4905" w:rsidRPr="00EA4905" w:rsidRDefault="00EA4905" w:rsidP="00EA4905">
            <w:pPr>
              <w:pStyle w:val="Zkladntext"/>
            </w:pPr>
            <w:r w:rsidRPr="00EA4905">
              <w:t>Odpovědnost</w:t>
            </w:r>
          </w:p>
        </w:tc>
        <w:tc>
          <w:tcPr>
            <w:tcW w:w="344" w:type="dxa"/>
          </w:tcPr>
          <w:p w:rsidR="00EA4905" w:rsidRPr="00EA4905" w:rsidRDefault="00EA4905" w:rsidP="00EA4905">
            <w:pPr>
              <w:pStyle w:val="Zkladntext"/>
            </w:pPr>
            <w:r w:rsidRPr="00EA4905">
              <w:t>1</w:t>
            </w:r>
          </w:p>
        </w:tc>
        <w:tc>
          <w:tcPr>
            <w:tcW w:w="7263" w:type="dxa"/>
          </w:tcPr>
          <w:p w:rsidR="00EA4905" w:rsidRPr="00EA4905" w:rsidRDefault="00EA4905" w:rsidP="00EA4905">
            <w:pPr>
              <w:pStyle w:val="Zkladntext"/>
            </w:pPr>
            <w:r w:rsidRPr="00EA4905">
              <w:t xml:space="preserve">kraj, obce </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2</w:t>
            </w:r>
          </w:p>
        </w:tc>
        <w:tc>
          <w:tcPr>
            <w:tcW w:w="7263" w:type="dxa"/>
          </w:tcPr>
          <w:p w:rsidR="00EA4905" w:rsidRPr="00EA4905" w:rsidRDefault="00EA4905" w:rsidP="00EA4905">
            <w:pPr>
              <w:pStyle w:val="Zkladntext"/>
            </w:pPr>
            <w:r w:rsidRPr="00EA4905">
              <w:t>obce</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3</w:t>
            </w:r>
          </w:p>
        </w:tc>
        <w:tc>
          <w:tcPr>
            <w:tcW w:w="7263" w:type="dxa"/>
          </w:tcPr>
          <w:p w:rsidR="00EA4905" w:rsidRPr="00EA4905" w:rsidRDefault="00EA4905" w:rsidP="00EA4905">
            <w:pPr>
              <w:pStyle w:val="Zkladntext"/>
            </w:pPr>
            <w:r w:rsidRPr="00EA4905">
              <w:t>Původci NO, kraj</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4</w:t>
            </w:r>
          </w:p>
        </w:tc>
        <w:tc>
          <w:tcPr>
            <w:tcW w:w="7263" w:type="dxa"/>
          </w:tcPr>
          <w:p w:rsidR="00EA4905" w:rsidRPr="00EA4905" w:rsidRDefault="00EA4905" w:rsidP="00EA4905">
            <w:pPr>
              <w:pStyle w:val="Zkladntext"/>
            </w:pPr>
            <w:r w:rsidRPr="00EA4905">
              <w:t>ČIŽP, kraj</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5</w:t>
            </w:r>
          </w:p>
        </w:tc>
        <w:tc>
          <w:tcPr>
            <w:tcW w:w="7263" w:type="dxa"/>
          </w:tcPr>
          <w:p w:rsidR="00EA4905" w:rsidRPr="00EA4905" w:rsidRDefault="00EA4905" w:rsidP="00EA4905">
            <w:pPr>
              <w:pStyle w:val="Zkladntext"/>
            </w:pPr>
            <w:r w:rsidRPr="00EA4905">
              <w:t>kraj</w:t>
            </w:r>
          </w:p>
        </w:tc>
      </w:tr>
      <w:tr w:rsidR="00EA4905" w:rsidRPr="00EA4905" w:rsidTr="00646AC0">
        <w:tc>
          <w:tcPr>
            <w:tcW w:w="1607" w:type="dxa"/>
            <w:vMerge w:val="restart"/>
          </w:tcPr>
          <w:p w:rsidR="00EA4905" w:rsidRPr="00EA4905" w:rsidRDefault="00EA4905" w:rsidP="00EA4905">
            <w:pPr>
              <w:pStyle w:val="Zkladntext"/>
            </w:pPr>
            <w:r w:rsidRPr="00EA4905">
              <w:t>Nástroje</w:t>
            </w:r>
          </w:p>
        </w:tc>
        <w:tc>
          <w:tcPr>
            <w:tcW w:w="344" w:type="dxa"/>
          </w:tcPr>
          <w:p w:rsidR="00EA4905" w:rsidRPr="00EA4905" w:rsidRDefault="00EA4905" w:rsidP="00EA4905">
            <w:pPr>
              <w:pStyle w:val="Zkladntext"/>
            </w:pPr>
            <w:r w:rsidRPr="00EA4905">
              <w:t>1</w:t>
            </w:r>
          </w:p>
        </w:tc>
        <w:tc>
          <w:tcPr>
            <w:tcW w:w="7263" w:type="dxa"/>
          </w:tcPr>
          <w:p w:rsidR="00EA4905" w:rsidRPr="00EA4905" w:rsidRDefault="00EA4905" w:rsidP="00EA4905">
            <w:pPr>
              <w:pStyle w:val="Bezmezer"/>
              <w:rPr>
                <w:szCs w:val="24"/>
              </w:rPr>
            </w:pPr>
            <w:r w:rsidRPr="00EA4905">
              <w:rPr>
                <w:szCs w:val="24"/>
              </w:rPr>
              <w:t>Stanovení systému odděleného sběru nebezpečných složek KO v obci v OZV obce</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2</w:t>
            </w:r>
          </w:p>
        </w:tc>
        <w:tc>
          <w:tcPr>
            <w:tcW w:w="7263" w:type="dxa"/>
          </w:tcPr>
          <w:p w:rsidR="00EA4905" w:rsidRPr="00EA4905" w:rsidRDefault="00EA4905" w:rsidP="00EA4905">
            <w:pPr>
              <w:pStyle w:val="Bezmezer"/>
              <w:rPr>
                <w:szCs w:val="24"/>
              </w:rPr>
            </w:pPr>
            <w:r w:rsidRPr="00EA4905">
              <w:rPr>
                <w:szCs w:val="24"/>
              </w:rPr>
              <w:t>Zajištění sběru nebezpečných složek KO na sběrných dvorech/stálých sběrných místech nebo mobilním sběrem (min. 2x ročně) v malých obcích</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3</w:t>
            </w:r>
          </w:p>
        </w:tc>
        <w:tc>
          <w:tcPr>
            <w:tcW w:w="7263" w:type="dxa"/>
          </w:tcPr>
          <w:p w:rsidR="00EA4905" w:rsidRPr="00EA4905" w:rsidRDefault="00EA4905" w:rsidP="00EA4905">
            <w:pPr>
              <w:pStyle w:val="Bezmezer"/>
              <w:rPr>
                <w:szCs w:val="24"/>
              </w:rPr>
            </w:pPr>
            <w:r w:rsidRPr="00EA4905">
              <w:rPr>
                <w:szCs w:val="24"/>
              </w:rPr>
              <w:t xml:space="preserve">Spolupráce původců NO s krajem při informování veřejnosti, obcí o nebezpečných vlastnostech odpadů na lidské zdraví a životní prostředí s použitím běžných informačních nástrojů (internet, tištěná sdělení, webové stránky apod.) </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4</w:t>
            </w:r>
          </w:p>
        </w:tc>
        <w:tc>
          <w:tcPr>
            <w:tcW w:w="7263" w:type="dxa"/>
          </w:tcPr>
          <w:p w:rsidR="00EA4905" w:rsidRPr="00EA4905" w:rsidRDefault="00EA4905" w:rsidP="00EA4905">
            <w:pPr>
              <w:pStyle w:val="Bezmezer"/>
              <w:rPr>
                <w:szCs w:val="24"/>
              </w:rPr>
            </w:pPr>
            <w:r w:rsidRPr="00EA4905">
              <w:rPr>
                <w:szCs w:val="24"/>
              </w:rPr>
              <w:t>Kontrolní činnost ČIŽP a kraje</w:t>
            </w:r>
          </w:p>
        </w:tc>
      </w:tr>
      <w:tr w:rsidR="00EA4905" w:rsidRPr="00EA4905" w:rsidTr="00646AC0">
        <w:tc>
          <w:tcPr>
            <w:tcW w:w="1607" w:type="dxa"/>
            <w:vMerge/>
          </w:tcPr>
          <w:p w:rsidR="00EA4905" w:rsidRPr="00EA4905" w:rsidRDefault="00EA4905" w:rsidP="00EA4905">
            <w:pPr>
              <w:pStyle w:val="Zkladntext"/>
            </w:pPr>
          </w:p>
        </w:tc>
        <w:tc>
          <w:tcPr>
            <w:tcW w:w="344" w:type="dxa"/>
          </w:tcPr>
          <w:p w:rsidR="00EA4905" w:rsidRPr="00EA4905" w:rsidRDefault="00EA4905" w:rsidP="00EA4905">
            <w:pPr>
              <w:pStyle w:val="Zkladntext"/>
            </w:pPr>
            <w:r w:rsidRPr="00EA4905">
              <w:t>5</w:t>
            </w:r>
          </w:p>
        </w:tc>
        <w:tc>
          <w:tcPr>
            <w:tcW w:w="7263" w:type="dxa"/>
          </w:tcPr>
          <w:p w:rsidR="00EA4905" w:rsidRPr="00EA4905" w:rsidRDefault="00EA4905" w:rsidP="00EA4905">
            <w:pPr>
              <w:pStyle w:val="Bezmezer"/>
              <w:rPr>
                <w:szCs w:val="24"/>
              </w:rPr>
            </w:pPr>
            <w:r w:rsidRPr="00EA4905">
              <w:rPr>
                <w:szCs w:val="24"/>
              </w:rPr>
              <w:t>Možnost podpory z veřejných zdrojů u zařízení s nadregionálním významem pro využití NO</w:t>
            </w:r>
          </w:p>
        </w:tc>
      </w:tr>
    </w:tbl>
    <w:p w:rsidR="00B12EBE" w:rsidRDefault="00D74CF1" w:rsidP="00D74CF1">
      <w:pPr>
        <w:pStyle w:val="Nadpis2"/>
      </w:pPr>
      <w:bookmarkStart w:id="30" w:name="_Toc436029986"/>
      <w:r>
        <w:t>Nakládání s kaly z ČOV</w:t>
      </w:r>
      <w:bookmarkEnd w:id="30"/>
      <w:r w:rsidR="00B12EBE">
        <w:t xml:space="preserve"> </w:t>
      </w:r>
    </w:p>
    <w:p w:rsidR="00B12EBE" w:rsidRDefault="00B12EBE" w:rsidP="00EC5876">
      <w:pPr>
        <w:spacing w:after="0"/>
        <w:rPr>
          <w:rFonts w:ascii="Arial" w:hAnsi="Arial" w:cs="Arial"/>
        </w:rPr>
      </w:pPr>
    </w:p>
    <w:p w:rsidR="00B237CE" w:rsidRPr="00CD2F9E" w:rsidRDefault="00B237CE" w:rsidP="00EA4905">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B237CE" w:rsidRPr="00EA4905" w:rsidTr="00646AC0">
        <w:tc>
          <w:tcPr>
            <w:tcW w:w="4606" w:type="dxa"/>
          </w:tcPr>
          <w:p w:rsidR="00B237CE" w:rsidRPr="00EA4905" w:rsidRDefault="00600517" w:rsidP="00EA4905">
            <w:pPr>
              <w:pStyle w:val="Zkladntext"/>
            </w:pPr>
            <w:r w:rsidRPr="00EA4905">
              <w:t>Evidovaná p</w:t>
            </w:r>
            <w:r w:rsidR="00B237CE" w:rsidRPr="00EA4905">
              <w:t xml:space="preserve">rodukce </w:t>
            </w:r>
            <w:r w:rsidRPr="00EA4905">
              <w:t>kalů z ČOV</w:t>
            </w:r>
            <w:r w:rsidR="00B237CE" w:rsidRPr="00EA4905">
              <w:t xml:space="preserve"> (2013)</w:t>
            </w:r>
          </w:p>
        </w:tc>
        <w:tc>
          <w:tcPr>
            <w:tcW w:w="4149" w:type="dxa"/>
          </w:tcPr>
          <w:p w:rsidR="00B237CE" w:rsidRPr="00163270" w:rsidRDefault="00163270" w:rsidP="00EA4905">
            <w:pPr>
              <w:pStyle w:val="Bezmezer"/>
            </w:pPr>
            <w:r w:rsidRPr="00163270">
              <w:t>9,5</w:t>
            </w:r>
            <w:r w:rsidR="00B237CE" w:rsidRPr="00163270">
              <w:t xml:space="preserve"> tis. t</w:t>
            </w:r>
          </w:p>
        </w:tc>
      </w:tr>
      <w:tr w:rsidR="00B237CE" w:rsidRPr="00EA4905" w:rsidTr="00646AC0">
        <w:tc>
          <w:tcPr>
            <w:tcW w:w="4606" w:type="dxa"/>
          </w:tcPr>
          <w:p w:rsidR="00B237CE" w:rsidRPr="00EA4905" w:rsidRDefault="00B237CE" w:rsidP="00EA4905">
            <w:pPr>
              <w:pStyle w:val="Zkladntext"/>
            </w:pPr>
            <w:r w:rsidRPr="00EA4905">
              <w:t>Způsob nakládání s</w:t>
            </w:r>
            <w:r w:rsidR="00600517" w:rsidRPr="00EA4905">
              <w:t> kaly z ČOV</w:t>
            </w:r>
          </w:p>
        </w:tc>
        <w:tc>
          <w:tcPr>
            <w:tcW w:w="4149" w:type="dxa"/>
          </w:tcPr>
          <w:p w:rsidR="00B237CE" w:rsidRPr="00163270" w:rsidRDefault="00600517" w:rsidP="00EA4905">
            <w:pPr>
              <w:pStyle w:val="Bezmezer"/>
            </w:pPr>
            <w:r w:rsidRPr="00163270">
              <w:t>100</w:t>
            </w:r>
            <w:r w:rsidR="00B237CE" w:rsidRPr="00163270">
              <w:t xml:space="preserve"> % využití</w:t>
            </w:r>
            <w:r w:rsidRPr="00163270">
              <w:t xml:space="preserve"> v zemědělství, na rekultivace, komposty,</w:t>
            </w:r>
          </w:p>
        </w:tc>
      </w:tr>
    </w:tbl>
    <w:p w:rsidR="00B237CE" w:rsidRDefault="00B237CE" w:rsidP="00B237CE">
      <w:pPr>
        <w:spacing w:after="0"/>
        <w:rPr>
          <w:rFonts w:ascii="Arial" w:hAnsi="Arial" w:cs="Arial"/>
          <w:color w:val="000000" w:themeColor="text1"/>
        </w:rPr>
      </w:pPr>
    </w:p>
    <w:p w:rsidR="00B237CE" w:rsidRPr="002342C1" w:rsidRDefault="00B237CE" w:rsidP="00EA4905">
      <w:pPr>
        <w:pStyle w:val="normln0"/>
      </w:pPr>
      <w:r w:rsidRPr="002342C1">
        <w:t xml:space="preserve">Cíle ze závazné části POH </w:t>
      </w:r>
      <w:r w:rsidR="004E70CF">
        <w:t>OK</w:t>
      </w:r>
    </w:p>
    <w:p w:rsidR="00B237CE" w:rsidRPr="00163270" w:rsidRDefault="00600517" w:rsidP="00EA4905">
      <w:pPr>
        <w:pStyle w:val="Bezmezer"/>
      </w:pPr>
      <w:r w:rsidRPr="00163270">
        <w:t xml:space="preserve">Zvýšení využívání kalů z čistíren komunálních odpadních vod </w:t>
      </w:r>
      <w:r w:rsidR="00B237CE" w:rsidRPr="00163270">
        <w:t xml:space="preserve">(cíl </w:t>
      </w:r>
      <w:r w:rsidR="00163270" w:rsidRPr="00163270">
        <w:t>20</w:t>
      </w:r>
      <w:r w:rsidR="00B237CE" w:rsidRPr="00163270">
        <w:t>)</w:t>
      </w:r>
    </w:p>
    <w:p w:rsidR="00B237CE" w:rsidRDefault="00B237CE" w:rsidP="00B237CE">
      <w:pPr>
        <w:spacing w:after="0"/>
        <w:rPr>
          <w:rFonts w:ascii="Arial" w:hAnsi="Arial" w:cs="Arial"/>
        </w:rPr>
      </w:pPr>
    </w:p>
    <w:p w:rsidR="00B237CE" w:rsidRPr="00C94F1E" w:rsidRDefault="00B237CE" w:rsidP="00EA4905">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B237CE" w:rsidRPr="00BE24B9" w:rsidTr="000F4E88">
        <w:tc>
          <w:tcPr>
            <w:tcW w:w="1607" w:type="dxa"/>
            <w:shd w:val="clear" w:color="auto" w:fill="DBE5F1" w:themeFill="accent1" w:themeFillTint="33"/>
          </w:tcPr>
          <w:p w:rsidR="00B237CE" w:rsidRPr="00BE24B9" w:rsidRDefault="00B237CE" w:rsidP="00BE24B9">
            <w:pPr>
              <w:pStyle w:val="Zkladntext"/>
              <w:ind w:right="-61"/>
              <w:rPr>
                <w:b/>
              </w:rPr>
            </w:pPr>
            <w:r w:rsidRPr="00BE24B9">
              <w:rPr>
                <w:b/>
              </w:rPr>
              <w:t>Číslo opatření</w:t>
            </w:r>
          </w:p>
        </w:tc>
        <w:tc>
          <w:tcPr>
            <w:tcW w:w="7607" w:type="dxa"/>
            <w:gridSpan w:val="2"/>
            <w:shd w:val="clear" w:color="auto" w:fill="DBE5F1" w:themeFill="accent1" w:themeFillTint="33"/>
          </w:tcPr>
          <w:p w:rsidR="00B237CE" w:rsidRPr="00BE24B9" w:rsidRDefault="000F4E88" w:rsidP="00BE24B9">
            <w:pPr>
              <w:pStyle w:val="Zkladntext"/>
              <w:rPr>
                <w:b/>
              </w:rPr>
            </w:pPr>
            <w:r>
              <w:rPr>
                <w:b/>
              </w:rPr>
              <w:t>23</w:t>
            </w:r>
          </w:p>
        </w:tc>
      </w:tr>
      <w:tr w:rsidR="00B237CE" w:rsidRPr="00BE24B9" w:rsidTr="00646AC0">
        <w:tc>
          <w:tcPr>
            <w:tcW w:w="1607" w:type="dxa"/>
          </w:tcPr>
          <w:p w:rsidR="00B237CE" w:rsidRPr="00BE24B9" w:rsidRDefault="00B237CE" w:rsidP="00BE24B9">
            <w:pPr>
              <w:pStyle w:val="Zkladntext"/>
            </w:pPr>
            <w:r w:rsidRPr="00BE24B9">
              <w:t>Název opatření</w:t>
            </w:r>
          </w:p>
        </w:tc>
        <w:tc>
          <w:tcPr>
            <w:tcW w:w="7607" w:type="dxa"/>
            <w:gridSpan w:val="2"/>
          </w:tcPr>
          <w:p w:rsidR="00B237CE" w:rsidRPr="00BE24B9" w:rsidRDefault="00600517" w:rsidP="00BE24B9">
            <w:pPr>
              <w:pStyle w:val="Zkladntext"/>
              <w:rPr>
                <w:b/>
                <w:color w:val="000000" w:themeColor="text1"/>
              </w:rPr>
            </w:pPr>
            <w:r w:rsidRPr="00BE24B9">
              <w:rPr>
                <w:b/>
                <w:color w:val="000000" w:themeColor="text1"/>
              </w:rPr>
              <w:t>Podpora využívání kalů z ČOV</w:t>
            </w:r>
            <w:r w:rsidR="00B237CE" w:rsidRPr="00BE24B9">
              <w:rPr>
                <w:b/>
                <w:color w:val="000000" w:themeColor="text1"/>
              </w:rPr>
              <w:t xml:space="preserve"> </w:t>
            </w:r>
          </w:p>
        </w:tc>
      </w:tr>
      <w:tr w:rsidR="00B237CE" w:rsidRPr="00BE24B9" w:rsidTr="00646AC0">
        <w:tc>
          <w:tcPr>
            <w:tcW w:w="1607" w:type="dxa"/>
            <w:vMerge w:val="restart"/>
          </w:tcPr>
          <w:p w:rsidR="00B237CE" w:rsidRPr="00BE24B9" w:rsidRDefault="00B237CE" w:rsidP="00BE24B9">
            <w:pPr>
              <w:pStyle w:val="Zkladntext"/>
            </w:pPr>
            <w:r w:rsidRPr="00BE24B9">
              <w:t>Činnosti</w:t>
            </w:r>
          </w:p>
        </w:tc>
        <w:tc>
          <w:tcPr>
            <w:tcW w:w="344" w:type="dxa"/>
          </w:tcPr>
          <w:p w:rsidR="00B237CE" w:rsidRPr="00BE24B9" w:rsidRDefault="00B237CE" w:rsidP="00BE24B9">
            <w:pPr>
              <w:pStyle w:val="Zkladntext"/>
            </w:pPr>
            <w:r w:rsidRPr="00BE24B9">
              <w:t>1</w:t>
            </w:r>
          </w:p>
        </w:tc>
        <w:tc>
          <w:tcPr>
            <w:tcW w:w="7263" w:type="dxa"/>
          </w:tcPr>
          <w:p w:rsidR="00B237CE" w:rsidRPr="00BE24B9" w:rsidRDefault="00600517" w:rsidP="00BE24B9">
            <w:pPr>
              <w:pStyle w:val="Zkladntext"/>
            </w:pPr>
            <w:r w:rsidRPr="00BE24B9">
              <w:t xml:space="preserve">Informování </w:t>
            </w:r>
            <w:r w:rsidR="00B237CE" w:rsidRPr="00BE24B9">
              <w:t xml:space="preserve">veřejnosti k oddělenému sběru </w:t>
            </w:r>
            <w:r w:rsidRPr="00BE24B9">
              <w:t>léčiv, chemických prostředků a dalších odpadů mimo kanalizační síť</w:t>
            </w:r>
            <w:r w:rsidR="00692050" w:rsidRPr="00BE24B9">
              <w:t xml:space="preserve"> (např. odpadní potravinářské oleje), informování veřejnosti o nevhodnosti používání kuchyňských drtičů  </w:t>
            </w:r>
            <w:r w:rsidR="00B237CE" w:rsidRPr="00BE24B9">
              <w:t xml:space="preserve"> </w:t>
            </w:r>
          </w:p>
        </w:tc>
      </w:tr>
      <w:tr w:rsidR="00B237CE" w:rsidRPr="00BE24B9" w:rsidTr="00646AC0">
        <w:tc>
          <w:tcPr>
            <w:tcW w:w="1607" w:type="dxa"/>
            <w:vMerge/>
          </w:tcPr>
          <w:p w:rsidR="00B237CE" w:rsidRPr="00BE24B9" w:rsidRDefault="00B237CE" w:rsidP="00BE24B9">
            <w:pPr>
              <w:pStyle w:val="Zkladntext"/>
            </w:pPr>
          </w:p>
        </w:tc>
        <w:tc>
          <w:tcPr>
            <w:tcW w:w="344" w:type="dxa"/>
          </w:tcPr>
          <w:p w:rsidR="00B237CE" w:rsidRPr="00BE24B9" w:rsidRDefault="00B237CE" w:rsidP="00BE24B9">
            <w:pPr>
              <w:pStyle w:val="Zkladntext"/>
            </w:pPr>
            <w:r w:rsidRPr="00BE24B9">
              <w:t>2</w:t>
            </w:r>
          </w:p>
        </w:tc>
        <w:tc>
          <w:tcPr>
            <w:tcW w:w="7263" w:type="dxa"/>
          </w:tcPr>
          <w:p w:rsidR="00B237CE" w:rsidRPr="00BE24B9" w:rsidRDefault="00600517" w:rsidP="00BE24B9">
            <w:pPr>
              <w:pStyle w:val="Zkladntext"/>
            </w:pPr>
            <w:r w:rsidRPr="00BE24B9">
              <w:t xml:space="preserve">Hodnocení využití kalů z ČOV </w:t>
            </w:r>
          </w:p>
        </w:tc>
      </w:tr>
      <w:tr w:rsidR="00B237CE" w:rsidRPr="00BE24B9" w:rsidTr="00646AC0">
        <w:tc>
          <w:tcPr>
            <w:tcW w:w="1607" w:type="dxa"/>
            <w:vMerge/>
          </w:tcPr>
          <w:p w:rsidR="00B237CE" w:rsidRPr="00BE24B9" w:rsidRDefault="00B237CE" w:rsidP="00BE24B9">
            <w:pPr>
              <w:pStyle w:val="Zkladntext"/>
            </w:pPr>
          </w:p>
        </w:tc>
        <w:tc>
          <w:tcPr>
            <w:tcW w:w="344" w:type="dxa"/>
          </w:tcPr>
          <w:p w:rsidR="00B237CE" w:rsidRPr="00BE24B9" w:rsidRDefault="00B237CE" w:rsidP="00BE24B9">
            <w:pPr>
              <w:pStyle w:val="Zkladntext"/>
            </w:pPr>
            <w:r w:rsidRPr="00BE24B9">
              <w:t>3</w:t>
            </w:r>
          </w:p>
        </w:tc>
        <w:tc>
          <w:tcPr>
            <w:tcW w:w="7263" w:type="dxa"/>
          </w:tcPr>
          <w:p w:rsidR="00B237CE" w:rsidRPr="00BE24B9" w:rsidRDefault="001877FC" w:rsidP="00BE24B9">
            <w:pPr>
              <w:pStyle w:val="Zkladntext"/>
            </w:pPr>
            <w:r w:rsidRPr="00BE24B9">
              <w:t>Podpora energetického využití kalů z ČOV</w:t>
            </w:r>
            <w:r w:rsidR="00B237CE" w:rsidRPr="00BE24B9">
              <w:t xml:space="preserve"> </w:t>
            </w:r>
          </w:p>
        </w:tc>
      </w:tr>
      <w:tr w:rsidR="00B237CE" w:rsidRPr="00BE24B9" w:rsidTr="00646AC0">
        <w:tc>
          <w:tcPr>
            <w:tcW w:w="1607" w:type="dxa"/>
            <w:vMerge w:val="restart"/>
          </w:tcPr>
          <w:p w:rsidR="00B237CE" w:rsidRPr="00BE24B9" w:rsidRDefault="00B237CE" w:rsidP="00BE24B9">
            <w:pPr>
              <w:pStyle w:val="Zkladntext"/>
            </w:pPr>
            <w:r w:rsidRPr="00BE24B9">
              <w:t>Odpovědnost</w:t>
            </w:r>
          </w:p>
        </w:tc>
        <w:tc>
          <w:tcPr>
            <w:tcW w:w="344" w:type="dxa"/>
          </w:tcPr>
          <w:p w:rsidR="00B237CE" w:rsidRPr="00BE24B9" w:rsidRDefault="00B237CE" w:rsidP="00BE24B9">
            <w:pPr>
              <w:pStyle w:val="Zkladntext"/>
            </w:pPr>
            <w:r w:rsidRPr="00BE24B9">
              <w:t>1</w:t>
            </w:r>
          </w:p>
        </w:tc>
        <w:tc>
          <w:tcPr>
            <w:tcW w:w="7263" w:type="dxa"/>
          </w:tcPr>
          <w:p w:rsidR="00B237CE" w:rsidRPr="00BE24B9" w:rsidRDefault="001877FC" w:rsidP="00BE24B9">
            <w:pPr>
              <w:pStyle w:val="Zkladntext"/>
            </w:pPr>
            <w:r w:rsidRPr="00BE24B9">
              <w:t>O</w:t>
            </w:r>
            <w:r w:rsidR="00B237CE" w:rsidRPr="00BE24B9">
              <w:t>bce</w:t>
            </w:r>
            <w:r w:rsidRPr="00BE24B9">
              <w:t>, kraj</w:t>
            </w:r>
            <w:r w:rsidR="00B237CE" w:rsidRPr="00BE24B9">
              <w:t xml:space="preserve"> </w:t>
            </w:r>
          </w:p>
        </w:tc>
      </w:tr>
      <w:tr w:rsidR="00B237CE" w:rsidRPr="00BE24B9" w:rsidTr="00646AC0">
        <w:tc>
          <w:tcPr>
            <w:tcW w:w="1607" w:type="dxa"/>
            <w:vMerge/>
          </w:tcPr>
          <w:p w:rsidR="00B237CE" w:rsidRPr="00BE24B9" w:rsidRDefault="00B237CE" w:rsidP="00BE24B9">
            <w:pPr>
              <w:pStyle w:val="Zkladntext"/>
            </w:pPr>
          </w:p>
        </w:tc>
        <w:tc>
          <w:tcPr>
            <w:tcW w:w="344" w:type="dxa"/>
          </w:tcPr>
          <w:p w:rsidR="00B237CE" w:rsidRPr="00BE24B9" w:rsidRDefault="00B237CE" w:rsidP="00BE24B9">
            <w:pPr>
              <w:pStyle w:val="Zkladntext"/>
            </w:pPr>
            <w:r w:rsidRPr="00BE24B9">
              <w:t>2</w:t>
            </w:r>
          </w:p>
        </w:tc>
        <w:tc>
          <w:tcPr>
            <w:tcW w:w="7263" w:type="dxa"/>
          </w:tcPr>
          <w:p w:rsidR="00B237CE" w:rsidRPr="00BE24B9" w:rsidRDefault="001877FC" w:rsidP="00BE24B9">
            <w:pPr>
              <w:pStyle w:val="Zkladntext"/>
            </w:pPr>
            <w:r w:rsidRPr="00BE24B9">
              <w:t>Kraj</w:t>
            </w:r>
          </w:p>
        </w:tc>
      </w:tr>
      <w:tr w:rsidR="00B237CE" w:rsidRPr="00BE24B9" w:rsidTr="00646AC0">
        <w:tc>
          <w:tcPr>
            <w:tcW w:w="1607" w:type="dxa"/>
            <w:vMerge/>
          </w:tcPr>
          <w:p w:rsidR="00B237CE" w:rsidRPr="00BE24B9" w:rsidRDefault="00B237CE" w:rsidP="00BE24B9">
            <w:pPr>
              <w:pStyle w:val="Zkladntext"/>
            </w:pPr>
          </w:p>
        </w:tc>
        <w:tc>
          <w:tcPr>
            <w:tcW w:w="344" w:type="dxa"/>
          </w:tcPr>
          <w:p w:rsidR="00B237CE" w:rsidRPr="00BE24B9" w:rsidRDefault="00B237CE" w:rsidP="00BE24B9">
            <w:pPr>
              <w:pStyle w:val="Zkladntext"/>
            </w:pPr>
            <w:r w:rsidRPr="00BE24B9">
              <w:t>3</w:t>
            </w:r>
          </w:p>
        </w:tc>
        <w:tc>
          <w:tcPr>
            <w:tcW w:w="7263" w:type="dxa"/>
          </w:tcPr>
          <w:p w:rsidR="00B237CE" w:rsidRPr="00BE24B9" w:rsidRDefault="001877FC" w:rsidP="00BE24B9">
            <w:pPr>
              <w:pStyle w:val="Zkladntext"/>
            </w:pPr>
            <w:r w:rsidRPr="00BE24B9">
              <w:t>K</w:t>
            </w:r>
            <w:r w:rsidR="00B237CE" w:rsidRPr="00BE24B9">
              <w:t>raj</w:t>
            </w:r>
          </w:p>
        </w:tc>
      </w:tr>
      <w:tr w:rsidR="00B237CE" w:rsidRPr="00BE24B9" w:rsidTr="00646AC0">
        <w:tc>
          <w:tcPr>
            <w:tcW w:w="1607" w:type="dxa"/>
          </w:tcPr>
          <w:p w:rsidR="00B237CE" w:rsidRPr="00BE24B9" w:rsidRDefault="00B237CE" w:rsidP="00BE24B9">
            <w:pPr>
              <w:pStyle w:val="Zkladntext"/>
            </w:pPr>
            <w:r w:rsidRPr="00BE24B9">
              <w:t>Nástroje</w:t>
            </w:r>
          </w:p>
        </w:tc>
        <w:tc>
          <w:tcPr>
            <w:tcW w:w="344" w:type="dxa"/>
          </w:tcPr>
          <w:p w:rsidR="00B237CE" w:rsidRPr="00BE24B9" w:rsidRDefault="00B237CE" w:rsidP="00BE24B9">
            <w:pPr>
              <w:pStyle w:val="Zkladntext"/>
            </w:pPr>
            <w:r w:rsidRPr="00BE24B9">
              <w:t>1</w:t>
            </w:r>
          </w:p>
        </w:tc>
        <w:tc>
          <w:tcPr>
            <w:tcW w:w="7263" w:type="dxa"/>
          </w:tcPr>
          <w:p w:rsidR="00B237CE" w:rsidRPr="00BE24B9" w:rsidRDefault="001877FC" w:rsidP="00BE24B9">
            <w:pPr>
              <w:pStyle w:val="Bezmezer"/>
            </w:pPr>
            <w:r w:rsidRPr="00BE24B9">
              <w:t>Příprava a realizace pravidelného informování veřejnosti na krajské úrovni s použitím běžných informačních nástrojů (internet, tištěná sdělení apod.)</w:t>
            </w:r>
          </w:p>
        </w:tc>
      </w:tr>
      <w:tr w:rsidR="00B237CE" w:rsidRPr="00BE24B9" w:rsidTr="00646AC0">
        <w:tc>
          <w:tcPr>
            <w:tcW w:w="1607" w:type="dxa"/>
          </w:tcPr>
          <w:p w:rsidR="00B237CE" w:rsidRPr="00BE24B9" w:rsidRDefault="00B237CE" w:rsidP="00BE24B9">
            <w:pPr>
              <w:pStyle w:val="Zkladntext"/>
            </w:pPr>
          </w:p>
        </w:tc>
        <w:tc>
          <w:tcPr>
            <w:tcW w:w="344" w:type="dxa"/>
          </w:tcPr>
          <w:p w:rsidR="00B237CE" w:rsidRPr="00BE24B9" w:rsidRDefault="00B237CE" w:rsidP="00BE24B9">
            <w:pPr>
              <w:pStyle w:val="Zkladntext"/>
            </w:pPr>
            <w:r w:rsidRPr="00BE24B9">
              <w:t>2</w:t>
            </w:r>
          </w:p>
        </w:tc>
        <w:tc>
          <w:tcPr>
            <w:tcW w:w="7263" w:type="dxa"/>
          </w:tcPr>
          <w:p w:rsidR="00B237CE" w:rsidRPr="00BE24B9" w:rsidRDefault="001877FC" w:rsidP="00EB4785">
            <w:pPr>
              <w:pStyle w:val="Bezmezer"/>
            </w:pPr>
            <w:r w:rsidRPr="00BE24B9">
              <w:t xml:space="preserve">Hodnocení míry využití kalů z ČOV podle zákonné evidence, </w:t>
            </w:r>
          </w:p>
        </w:tc>
      </w:tr>
      <w:tr w:rsidR="00B237CE" w:rsidRPr="00BE24B9" w:rsidTr="00646AC0">
        <w:tc>
          <w:tcPr>
            <w:tcW w:w="1607" w:type="dxa"/>
          </w:tcPr>
          <w:p w:rsidR="00B237CE" w:rsidRPr="00BE24B9" w:rsidRDefault="00B237CE" w:rsidP="00BE24B9">
            <w:pPr>
              <w:pStyle w:val="Zkladntext"/>
            </w:pPr>
          </w:p>
        </w:tc>
        <w:tc>
          <w:tcPr>
            <w:tcW w:w="344" w:type="dxa"/>
          </w:tcPr>
          <w:p w:rsidR="00B237CE" w:rsidRPr="00BE24B9" w:rsidRDefault="00B237CE" w:rsidP="00BE24B9">
            <w:pPr>
              <w:pStyle w:val="Zkladntext"/>
            </w:pPr>
            <w:r w:rsidRPr="00BE24B9">
              <w:t>3</w:t>
            </w:r>
          </w:p>
        </w:tc>
        <w:tc>
          <w:tcPr>
            <w:tcW w:w="7263" w:type="dxa"/>
          </w:tcPr>
          <w:p w:rsidR="00B237CE" w:rsidRPr="00BE24B9" w:rsidRDefault="001877FC" w:rsidP="00BE24B9">
            <w:pPr>
              <w:pStyle w:val="Bezmezer"/>
            </w:pPr>
            <w:r w:rsidRPr="00BE24B9">
              <w:t>Možnost veřejné podpory investic v oblasti energetického využívání kalů z ČOV</w:t>
            </w:r>
          </w:p>
        </w:tc>
      </w:tr>
    </w:tbl>
    <w:p w:rsidR="00B12EBE" w:rsidRDefault="00B12EBE" w:rsidP="00EC5876">
      <w:pPr>
        <w:spacing w:after="0"/>
        <w:rPr>
          <w:rFonts w:ascii="Arial" w:hAnsi="Arial" w:cs="Arial"/>
        </w:rPr>
      </w:pPr>
    </w:p>
    <w:p w:rsidR="001877FC" w:rsidRDefault="001877FC">
      <w:pPr>
        <w:rPr>
          <w:rFonts w:ascii="Arial" w:eastAsia="Times New Roman" w:hAnsi="Arial" w:cs="Arial"/>
          <w:b/>
          <w:bCs/>
          <w:i/>
          <w:iCs/>
          <w:sz w:val="28"/>
          <w:szCs w:val="28"/>
          <w:lang w:eastAsia="cs-CZ"/>
        </w:rPr>
      </w:pPr>
      <w:r>
        <w:br w:type="page"/>
      </w:r>
    </w:p>
    <w:p w:rsidR="00B12EBE" w:rsidRDefault="001877FC" w:rsidP="00BE24B9">
      <w:pPr>
        <w:pStyle w:val="Nadpis2"/>
      </w:pPr>
      <w:bookmarkStart w:id="31" w:name="_Toc436029987"/>
      <w:r>
        <w:lastRenderedPageBreak/>
        <w:t>Nakládání s </w:t>
      </w:r>
      <w:r w:rsidRPr="00BE24B9">
        <w:t>odpadními</w:t>
      </w:r>
      <w:r>
        <w:t xml:space="preserve"> oleji</w:t>
      </w:r>
      <w:bookmarkEnd w:id="31"/>
    </w:p>
    <w:p w:rsidR="00B12EBE" w:rsidRDefault="00B12EBE" w:rsidP="00EC5876">
      <w:pPr>
        <w:spacing w:after="0"/>
        <w:rPr>
          <w:rFonts w:ascii="Arial" w:hAnsi="Arial" w:cs="Arial"/>
        </w:rPr>
      </w:pPr>
    </w:p>
    <w:p w:rsidR="001877FC" w:rsidRPr="00CD2F9E" w:rsidRDefault="001877FC" w:rsidP="00BE24B9">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1877FC" w:rsidRPr="00BE24B9" w:rsidTr="00646AC0">
        <w:tc>
          <w:tcPr>
            <w:tcW w:w="4606" w:type="dxa"/>
          </w:tcPr>
          <w:p w:rsidR="001877FC" w:rsidRPr="00BE24B9" w:rsidRDefault="00F00751" w:rsidP="00BE24B9">
            <w:pPr>
              <w:pStyle w:val="Zkladntext"/>
            </w:pPr>
            <w:r w:rsidRPr="00BE24B9">
              <w:t>P</w:t>
            </w:r>
            <w:r w:rsidR="001877FC" w:rsidRPr="00BE24B9">
              <w:t xml:space="preserve">rodukce </w:t>
            </w:r>
            <w:r w:rsidRPr="00BE24B9">
              <w:t>odpadních olejů</w:t>
            </w:r>
            <w:r w:rsidR="001877FC" w:rsidRPr="00BE24B9">
              <w:t xml:space="preserve"> (2013)</w:t>
            </w:r>
          </w:p>
        </w:tc>
        <w:tc>
          <w:tcPr>
            <w:tcW w:w="4149" w:type="dxa"/>
          </w:tcPr>
          <w:p w:rsidR="001877FC" w:rsidRPr="005F6F20" w:rsidRDefault="00163270" w:rsidP="00BE24B9">
            <w:pPr>
              <w:pStyle w:val="Bezmezer"/>
            </w:pPr>
            <w:r w:rsidRPr="005F6F20">
              <w:t>2,5</w:t>
            </w:r>
            <w:r w:rsidR="001877FC" w:rsidRPr="005F6F20">
              <w:t xml:space="preserve"> tis. t</w:t>
            </w:r>
          </w:p>
        </w:tc>
      </w:tr>
      <w:tr w:rsidR="001877FC" w:rsidRPr="00BE24B9" w:rsidTr="00646AC0">
        <w:tc>
          <w:tcPr>
            <w:tcW w:w="4606" w:type="dxa"/>
          </w:tcPr>
          <w:p w:rsidR="001877FC" w:rsidRPr="00BE24B9" w:rsidRDefault="001877FC" w:rsidP="00BE24B9">
            <w:pPr>
              <w:pStyle w:val="Zkladntext"/>
            </w:pPr>
            <w:r w:rsidRPr="00BE24B9">
              <w:t>Způsob nakládání s</w:t>
            </w:r>
            <w:r w:rsidR="00203F69" w:rsidRPr="00BE24B9">
              <w:t> odpadními oleji</w:t>
            </w:r>
          </w:p>
        </w:tc>
        <w:tc>
          <w:tcPr>
            <w:tcW w:w="4149" w:type="dxa"/>
          </w:tcPr>
          <w:p w:rsidR="00675555" w:rsidRPr="005F6F20" w:rsidRDefault="0087549F" w:rsidP="0087549F">
            <w:pPr>
              <w:pStyle w:val="Bezmezer"/>
            </w:pPr>
            <w:r>
              <w:t>100 % v</w:t>
            </w:r>
            <w:r w:rsidRPr="005F6F20">
              <w:t xml:space="preserve">yužití </w:t>
            </w:r>
            <w:r w:rsidR="005F6F20" w:rsidRPr="005F6F20">
              <w:t>v energetice</w:t>
            </w:r>
          </w:p>
        </w:tc>
      </w:tr>
    </w:tbl>
    <w:p w:rsidR="001877FC" w:rsidRDefault="001877FC" w:rsidP="001877FC">
      <w:pPr>
        <w:spacing w:after="0"/>
        <w:rPr>
          <w:rFonts w:ascii="Arial" w:hAnsi="Arial" w:cs="Arial"/>
          <w:color w:val="000000" w:themeColor="text1"/>
        </w:rPr>
      </w:pPr>
    </w:p>
    <w:p w:rsidR="001877FC" w:rsidRPr="002342C1" w:rsidRDefault="001877FC" w:rsidP="00BE24B9">
      <w:pPr>
        <w:pStyle w:val="normln0"/>
      </w:pPr>
      <w:r w:rsidRPr="002342C1">
        <w:t xml:space="preserve">Cíle ze závazné části POH </w:t>
      </w:r>
      <w:r w:rsidR="004E70CF">
        <w:t>OK</w:t>
      </w:r>
    </w:p>
    <w:p w:rsidR="001877FC" w:rsidRPr="00675555" w:rsidRDefault="00675555" w:rsidP="00BE24B9">
      <w:pPr>
        <w:pStyle w:val="Bezmezer"/>
      </w:pPr>
      <w:r w:rsidRPr="00675555">
        <w:t xml:space="preserve">Zvýšení materiálového a energetického využití odpadních </w:t>
      </w:r>
      <w:r w:rsidRPr="005F6F20">
        <w:t xml:space="preserve">olejů </w:t>
      </w:r>
      <w:r w:rsidR="001877FC" w:rsidRPr="005F6F20">
        <w:t xml:space="preserve">(cíl </w:t>
      </w:r>
      <w:r w:rsidRPr="005F6F20">
        <w:t>2</w:t>
      </w:r>
      <w:r w:rsidR="005F6F20" w:rsidRPr="005F6F20">
        <w:t>1</w:t>
      </w:r>
      <w:r w:rsidR="001877FC" w:rsidRPr="005F6F20">
        <w:t>)</w:t>
      </w:r>
    </w:p>
    <w:p w:rsidR="001877FC" w:rsidRDefault="001877FC" w:rsidP="001877FC">
      <w:pPr>
        <w:spacing w:after="0"/>
        <w:rPr>
          <w:rFonts w:ascii="Arial" w:hAnsi="Arial" w:cs="Arial"/>
        </w:rPr>
      </w:pPr>
    </w:p>
    <w:p w:rsidR="001877FC" w:rsidRPr="00C94F1E" w:rsidRDefault="001877FC" w:rsidP="00BE24B9">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1877FC" w:rsidRPr="00BE24B9" w:rsidTr="000F4E88">
        <w:tc>
          <w:tcPr>
            <w:tcW w:w="1607" w:type="dxa"/>
            <w:shd w:val="clear" w:color="auto" w:fill="DBE5F1" w:themeFill="accent1" w:themeFillTint="33"/>
          </w:tcPr>
          <w:p w:rsidR="001877FC" w:rsidRPr="00BE24B9" w:rsidRDefault="001877FC" w:rsidP="00BE24B9">
            <w:pPr>
              <w:pStyle w:val="Zkladntext"/>
              <w:ind w:right="-61"/>
              <w:rPr>
                <w:b/>
              </w:rPr>
            </w:pPr>
            <w:r w:rsidRPr="00BE24B9">
              <w:rPr>
                <w:b/>
              </w:rPr>
              <w:t>Číslo opatření</w:t>
            </w:r>
          </w:p>
        </w:tc>
        <w:tc>
          <w:tcPr>
            <w:tcW w:w="7607" w:type="dxa"/>
            <w:gridSpan w:val="2"/>
            <w:shd w:val="clear" w:color="auto" w:fill="DBE5F1" w:themeFill="accent1" w:themeFillTint="33"/>
          </w:tcPr>
          <w:p w:rsidR="001877FC" w:rsidRPr="00BE24B9" w:rsidRDefault="000F4E88" w:rsidP="00BE24B9">
            <w:pPr>
              <w:pStyle w:val="Zkladntext"/>
              <w:rPr>
                <w:b/>
              </w:rPr>
            </w:pPr>
            <w:r>
              <w:rPr>
                <w:b/>
              </w:rPr>
              <w:t>24</w:t>
            </w:r>
          </w:p>
        </w:tc>
      </w:tr>
      <w:tr w:rsidR="001877FC" w:rsidRPr="00BE24B9" w:rsidTr="00646AC0">
        <w:tc>
          <w:tcPr>
            <w:tcW w:w="1607" w:type="dxa"/>
          </w:tcPr>
          <w:p w:rsidR="001877FC" w:rsidRPr="00BE24B9" w:rsidRDefault="001877FC" w:rsidP="00BE24B9">
            <w:pPr>
              <w:pStyle w:val="Zkladntext"/>
            </w:pPr>
            <w:r w:rsidRPr="00BE24B9">
              <w:t>Název opatření</w:t>
            </w:r>
          </w:p>
        </w:tc>
        <w:tc>
          <w:tcPr>
            <w:tcW w:w="7607" w:type="dxa"/>
            <w:gridSpan w:val="2"/>
          </w:tcPr>
          <w:p w:rsidR="001877FC" w:rsidRPr="00BE24B9" w:rsidRDefault="001877FC" w:rsidP="00BE24B9">
            <w:pPr>
              <w:pStyle w:val="Zkladntext"/>
              <w:rPr>
                <w:b/>
                <w:color w:val="000000" w:themeColor="text1"/>
              </w:rPr>
            </w:pPr>
            <w:r w:rsidRPr="00BE24B9">
              <w:rPr>
                <w:b/>
                <w:color w:val="000000" w:themeColor="text1"/>
              </w:rPr>
              <w:t xml:space="preserve">Podpora </w:t>
            </w:r>
            <w:r w:rsidR="00203F69" w:rsidRPr="00BE24B9">
              <w:rPr>
                <w:b/>
                <w:color w:val="000000" w:themeColor="text1"/>
              </w:rPr>
              <w:t>materiálového a energetického využívání odpadních olejů</w:t>
            </w:r>
          </w:p>
        </w:tc>
      </w:tr>
      <w:tr w:rsidR="001877FC" w:rsidRPr="00BE24B9" w:rsidTr="00646AC0">
        <w:tc>
          <w:tcPr>
            <w:tcW w:w="1607" w:type="dxa"/>
            <w:vMerge w:val="restart"/>
          </w:tcPr>
          <w:p w:rsidR="001877FC" w:rsidRPr="00BE24B9" w:rsidRDefault="001877FC" w:rsidP="00BE24B9">
            <w:pPr>
              <w:pStyle w:val="Zkladntext"/>
            </w:pPr>
            <w:r w:rsidRPr="00BE24B9">
              <w:t>Činnosti</w:t>
            </w:r>
          </w:p>
        </w:tc>
        <w:tc>
          <w:tcPr>
            <w:tcW w:w="344" w:type="dxa"/>
          </w:tcPr>
          <w:p w:rsidR="001877FC" w:rsidRPr="00BE24B9" w:rsidRDefault="001877FC" w:rsidP="00BE24B9">
            <w:pPr>
              <w:pStyle w:val="Zkladntext"/>
            </w:pPr>
            <w:r w:rsidRPr="00BE24B9">
              <w:t>1</w:t>
            </w:r>
          </w:p>
        </w:tc>
        <w:tc>
          <w:tcPr>
            <w:tcW w:w="7263" w:type="dxa"/>
          </w:tcPr>
          <w:p w:rsidR="001877FC" w:rsidRPr="00BE24B9" w:rsidRDefault="00263241" w:rsidP="00BE24B9">
            <w:pPr>
              <w:pStyle w:val="Zkladntext"/>
            </w:pPr>
            <w:r w:rsidRPr="00BE24B9">
              <w:rPr>
                <w:color w:val="000000" w:themeColor="text1"/>
              </w:rPr>
              <w:t>Zabraňovat mísení olejů v místech jejich vzniku, soustřeďování a skladování s ohledem na jejich následné využití</w:t>
            </w:r>
          </w:p>
        </w:tc>
      </w:tr>
      <w:tr w:rsidR="001877FC" w:rsidRPr="00BE24B9" w:rsidTr="00646AC0">
        <w:tc>
          <w:tcPr>
            <w:tcW w:w="1607" w:type="dxa"/>
            <w:vMerge/>
          </w:tcPr>
          <w:p w:rsidR="001877FC" w:rsidRPr="00BE24B9" w:rsidRDefault="001877FC" w:rsidP="00BE24B9">
            <w:pPr>
              <w:pStyle w:val="Zkladntext"/>
            </w:pPr>
          </w:p>
        </w:tc>
        <w:tc>
          <w:tcPr>
            <w:tcW w:w="344" w:type="dxa"/>
          </w:tcPr>
          <w:p w:rsidR="001877FC" w:rsidRPr="00BE24B9" w:rsidRDefault="001877FC" w:rsidP="00BE24B9">
            <w:pPr>
              <w:pStyle w:val="Zkladntext"/>
            </w:pPr>
            <w:r w:rsidRPr="00BE24B9">
              <w:t>2</w:t>
            </w:r>
          </w:p>
        </w:tc>
        <w:tc>
          <w:tcPr>
            <w:tcW w:w="7263" w:type="dxa"/>
          </w:tcPr>
          <w:p w:rsidR="001877FC" w:rsidRPr="00BE24B9" w:rsidRDefault="00263241" w:rsidP="00BE24B9">
            <w:pPr>
              <w:pStyle w:val="Zkladntext"/>
            </w:pPr>
            <w:r w:rsidRPr="00BE24B9">
              <w:rPr>
                <w:color w:val="000000" w:themeColor="text1"/>
              </w:rPr>
              <w:t>Odpadní oleje nevhodné k materiálovému využití přednostně energeticky využívat v souladu s platnou legislativou</w:t>
            </w:r>
            <w:r w:rsidR="008759C0">
              <w:rPr>
                <w:color w:val="000000" w:themeColor="text1"/>
              </w:rPr>
              <w:t xml:space="preserve"> </w:t>
            </w:r>
          </w:p>
        </w:tc>
      </w:tr>
      <w:tr w:rsidR="001877FC" w:rsidRPr="00BE24B9" w:rsidTr="00646AC0">
        <w:tc>
          <w:tcPr>
            <w:tcW w:w="1607" w:type="dxa"/>
            <w:vMerge w:val="restart"/>
          </w:tcPr>
          <w:p w:rsidR="001877FC" w:rsidRPr="00BE24B9" w:rsidRDefault="001877FC" w:rsidP="00BE24B9">
            <w:pPr>
              <w:pStyle w:val="Zkladntext"/>
            </w:pPr>
            <w:r w:rsidRPr="00BE24B9">
              <w:t>Odpovědnost</w:t>
            </w:r>
          </w:p>
        </w:tc>
        <w:tc>
          <w:tcPr>
            <w:tcW w:w="344" w:type="dxa"/>
          </w:tcPr>
          <w:p w:rsidR="001877FC" w:rsidRPr="00BE24B9" w:rsidRDefault="001877FC" w:rsidP="00BE24B9">
            <w:pPr>
              <w:pStyle w:val="Zkladntext"/>
            </w:pPr>
            <w:r w:rsidRPr="00BE24B9">
              <w:t>1</w:t>
            </w:r>
          </w:p>
        </w:tc>
        <w:tc>
          <w:tcPr>
            <w:tcW w:w="7263" w:type="dxa"/>
          </w:tcPr>
          <w:p w:rsidR="001877FC" w:rsidRPr="00BE24B9" w:rsidRDefault="00263241" w:rsidP="00BE24B9">
            <w:pPr>
              <w:pStyle w:val="Zkladntext"/>
            </w:pPr>
            <w:r w:rsidRPr="00BE24B9">
              <w:t>Původci, obce</w:t>
            </w:r>
            <w:r w:rsidR="001877FC" w:rsidRPr="00BE24B9">
              <w:t xml:space="preserve"> </w:t>
            </w:r>
          </w:p>
        </w:tc>
      </w:tr>
      <w:tr w:rsidR="001877FC" w:rsidRPr="00BE24B9" w:rsidTr="00646AC0">
        <w:tc>
          <w:tcPr>
            <w:tcW w:w="1607" w:type="dxa"/>
            <w:vMerge/>
          </w:tcPr>
          <w:p w:rsidR="001877FC" w:rsidRPr="00BE24B9" w:rsidRDefault="001877FC" w:rsidP="00BE24B9">
            <w:pPr>
              <w:pStyle w:val="Zkladntext"/>
            </w:pPr>
          </w:p>
        </w:tc>
        <w:tc>
          <w:tcPr>
            <w:tcW w:w="344" w:type="dxa"/>
          </w:tcPr>
          <w:p w:rsidR="001877FC" w:rsidRPr="00BE24B9" w:rsidRDefault="001877FC" w:rsidP="00BE24B9">
            <w:pPr>
              <w:pStyle w:val="Zkladntext"/>
            </w:pPr>
            <w:r w:rsidRPr="00BE24B9">
              <w:t>2</w:t>
            </w:r>
          </w:p>
        </w:tc>
        <w:tc>
          <w:tcPr>
            <w:tcW w:w="7263" w:type="dxa"/>
          </w:tcPr>
          <w:p w:rsidR="001877FC" w:rsidRPr="00BE24B9" w:rsidRDefault="00263241" w:rsidP="00BE24B9">
            <w:pPr>
              <w:pStyle w:val="Zkladntext"/>
            </w:pPr>
            <w:r w:rsidRPr="00BE24B9">
              <w:t>Původci, obce</w:t>
            </w:r>
          </w:p>
        </w:tc>
      </w:tr>
      <w:tr w:rsidR="001877FC" w:rsidRPr="00BE24B9" w:rsidTr="00646AC0">
        <w:tc>
          <w:tcPr>
            <w:tcW w:w="1607" w:type="dxa"/>
          </w:tcPr>
          <w:p w:rsidR="001877FC" w:rsidRPr="00BE24B9" w:rsidRDefault="001877FC" w:rsidP="00BE24B9">
            <w:pPr>
              <w:pStyle w:val="Zkladntext"/>
            </w:pPr>
            <w:r w:rsidRPr="00BE24B9">
              <w:t>Nástroje</w:t>
            </w:r>
          </w:p>
        </w:tc>
        <w:tc>
          <w:tcPr>
            <w:tcW w:w="344" w:type="dxa"/>
          </w:tcPr>
          <w:p w:rsidR="001877FC" w:rsidRPr="00BE24B9" w:rsidRDefault="001877FC" w:rsidP="00BE24B9">
            <w:pPr>
              <w:pStyle w:val="Zkladntext"/>
            </w:pPr>
            <w:r w:rsidRPr="00BE24B9">
              <w:t>1</w:t>
            </w:r>
          </w:p>
        </w:tc>
        <w:tc>
          <w:tcPr>
            <w:tcW w:w="7263" w:type="dxa"/>
          </w:tcPr>
          <w:p w:rsidR="001877FC" w:rsidRPr="00BE24B9" w:rsidRDefault="00263241" w:rsidP="00BE24B9">
            <w:pPr>
              <w:pStyle w:val="Bezmezer"/>
            </w:pPr>
            <w:r w:rsidRPr="00BE24B9">
              <w:t>Organizační a technická opatření na oddělený sběr v systémech sběru odpadů jednotlivých původců a obcí</w:t>
            </w:r>
          </w:p>
        </w:tc>
      </w:tr>
      <w:tr w:rsidR="001877FC" w:rsidRPr="00BE24B9" w:rsidTr="00646AC0">
        <w:tc>
          <w:tcPr>
            <w:tcW w:w="1607" w:type="dxa"/>
          </w:tcPr>
          <w:p w:rsidR="001877FC" w:rsidRPr="00BE24B9" w:rsidRDefault="001877FC" w:rsidP="00BE24B9">
            <w:pPr>
              <w:pStyle w:val="Zkladntext"/>
            </w:pPr>
          </w:p>
        </w:tc>
        <w:tc>
          <w:tcPr>
            <w:tcW w:w="344" w:type="dxa"/>
          </w:tcPr>
          <w:p w:rsidR="001877FC" w:rsidRPr="00BE24B9" w:rsidRDefault="001877FC" w:rsidP="00BE24B9">
            <w:pPr>
              <w:pStyle w:val="Zkladntext"/>
            </w:pPr>
            <w:r w:rsidRPr="00BE24B9">
              <w:t>2</w:t>
            </w:r>
          </w:p>
        </w:tc>
        <w:tc>
          <w:tcPr>
            <w:tcW w:w="7263" w:type="dxa"/>
          </w:tcPr>
          <w:p w:rsidR="001877FC" w:rsidRPr="00BE24B9" w:rsidRDefault="00263241" w:rsidP="00BE24B9">
            <w:pPr>
              <w:pStyle w:val="Bezmezer"/>
            </w:pPr>
            <w:r w:rsidRPr="00BE24B9">
              <w:t>Smlouvy s oprávněnými osobami zajišťujícími nakládání s odpadními oleji s důrazem na využití odpadních olejů a důsledná kontrola smluv</w:t>
            </w:r>
            <w:r w:rsidR="00A550C3">
              <w:t xml:space="preserve"> </w:t>
            </w:r>
          </w:p>
        </w:tc>
      </w:tr>
    </w:tbl>
    <w:p w:rsidR="00B12EBE" w:rsidRDefault="00B12EBE" w:rsidP="00B12EBE">
      <w:pPr>
        <w:spacing w:after="0"/>
        <w:rPr>
          <w:rFonts w:ascii="Arial" w:hAnsi="Arial" w:cs="Arial"/>
          <w:color w:val="000000" w:themeColor="text1"/>
        </w:rPr>
      </w:pPr>
    </w:p>
    <w:p w:rsidR="00887609" w:rsidRDefault="00887609">
      <w:pPr>
        <w:rPr>
          <w:rFonts w:ascii="Arial" w:eastAsia="Times New Roman" w:hAnsi="Arial" w:cs="Arial"/>
          <w:b/>
          <w:bCs/>
          <w:i/>
          <w:iCs/>
          <w:sz w:val="28"/>
          <w:szCs w:val="28"/>
          <w:lang w:eastAsia="cs-CZ"/>
        </w:rPr>
      </w:pPr>
      <w:r>
        <w:br w:type="page"/>
      </w:r>
    </w:p>
    <w:p w:rsidR="00203F69" w:rsidRDefault="00203F69" w:rsidP="0074541E">
      <w:pPr>
        <w:pStyle w:val="Nadpis2"/>
      </w:pPr>
      <w:bookmarkStart w:id="32" w:name="_Toc436029988"/>
      <w:r w:rsidRPr="0074541E">
        <w:lastRenderedPageBreak/>
        <w:t>Nakládání</w:t>
      </w:r>
      <w:r>
        <w:t xml:space="preserve"> s odpady ze </w:t>
      </w:r>
      <w:r w:rsidRPr="00AB5C85">
        <w:t>zdravotní a veterinární péče</w:t>
      </w:r>
      <w:bookmarkEnd w:id="32"/>
    </w:p>
    <w:p w:rsidR="002548CD" w:rsidRDefault="002548CD" w:rsidP="0074541E">
      <w:pPr>
        <w:pStyle w:val="normln0"/>
      </w:pPr>
    </w:p>
    <w:p w:rsidR="00203F69" w:rsidRPr="00CD2F9E" w:rsidRDefault="00203F69" w:rsidP="0074541E">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203F69" w:rsidRPr="0074541E" w:rsidTr="00647347">
        <w:tc>
          <w:tcPr>
            <w:tcW w:w="4606" w:type="dxa"/>
          </w:tcPr>
          <w:p w:rsidR="00203F69" w:rsidRPr="0074541E" w:rsidRDefault="00203F69" w:rsidP="0074541E">
            <w:pPr>
              <w:pStyle w:val="Zkladntext"/>
            </w:pPr>
            <w:r w:rsidRPr="0074541E">
              <w:t>Produkce odpadů ze zdravotnické a veterinární péče (2013)</w:t>
            </w:r>
          </w:p>
        </w:tc>
        <w:tc>
          <w:tcPr>
            <w:tcW w:w="4149" w:type="dxa"/>
          </w:tcPr>
          <w:p w:rsidR="00203F69" w:rsidRPr="00AB5C85" w:rsidRDefault="00AB5C85" w:rsidP="0074541E">
            <w:pPr>
              <w:pStyle w:val="Bezmezer"/>
            </w:pPr>
            <w:r w:rsidRPr="00AB5C85">
              <w:t>2 383</w:t>
            </w:r>
            <w:r w:rsidR="00203F69" w:rsidRPr="00AB5C85">
              <w:t xml:space="preserve"> t, z toho </w:t>
            </w:r>
            <w:r w:rsidRPr="00AB5C85">
              <w:t>2 122</w:t>
            </w:r>
            <w:r w:rsidR="00203F69" w:rsidRPr="00AB5C85">
              <w:t xml:space="preserve"> t NO</w:t>
            </w:r>
          </w:p>
          <w:p w:rsidR="00203F69" w:rsidRPr="00AB5C85" w:rsidRDefault="00203F69" w:rsidP="00AB5C85">
            <w:pPr>
              <w:pStyle w:val="Bezmezer"/>
              <w:numPr>
                <w:ilvl w:val="0"/>
                <w:numId w:val="0"/>
              </w:numPr>
              <w:ind w:left="284"/>
            </w:pPr>
          </w:p>
        </w:tc>
      </w:tr>
      <w:tr w:rsidR="00203F69" w:rsidRPr="0074541E" w:rsidTr="00647347">
        <w:tc>
          <w:tcPr>
            <w:tcW w:w="4606" w:type="dxa"/>
          </w:tcPr>
          <w:p w:rsidR="00203F69" w:rsidRPr="0074541E" w:rsidRDefault="00203F69" w:rsidP="0074541E">
            <w:pPr>
              <w:pStyle w:val="Zkladntext"/>
            </w:pPr>
            <w:r w:rsidRPr="0074541E">
              <w:t>Způsob nakládání s odpady ze zdravotnické a veterinární péče (2013)</w:t>
            </w:r>
          </w:p>
        </w:tc>
        <w:tc>
          <w:tcPr>
            <w:tcW w:w="4149" w:type="dxa"/>
          </w:tcPr>
          <w:p w:rsidR="00203F69" w:rsidRPr="00AB5C85" w:rsidRDefault="00203F69" w:rsidP="0074541E">
            <w:pPr>
              <w:pStyle w:val="Bezmezer"/>
            </w:pPr>
            <w:r w:rsidRPr="00AB5C85">
              <w:t xml:space="preserve">spalování </w:t>
            </w:r>
            <w:r w:rsidR="00AB5C85" w:rsidRPr="00AB5C85">
              <w:t>odpadu</w:t>
            </w:r>
          </w:p>
        </w:tc>
      </w:tr>
    </w:tbl>
    <w:p w:rsidR="00203F69" w:rsidRPr="00AA3845" w:rsidRDefault="00203F69" w:rsidP="00203F69">
      <w:pPr>
        <w:rPr>
          <w:rFonts w:ascii="Arial" w:hAnsi="Arial" w:cs="Arial"/>
          <w:color w:val="000000" w:themeColor="text1"/>
        </w:rPr>
      </w:pPr>
    </w:p>
    <w:p w:rsidR="00203F69" w:rsidRPr="002342C1" w:rsidRDefault="00203F69" w:rsidP="0074541E">
      <w:pPr>
        <w:pStyle w:val="normln0"/>
      </w:pPr>
      <w:r w:rsidRPr="002342C1">
        <w:t xml:space="preserve">Cíle ze závazné části POH </w:t>
      </w:r>
      <w:r w:rsidR="004E70CF">
        <w:t>OK</w:t>
      </w:r>
    </w:p>
    <w:p w:rsidR="00203F69" w:rsidRPr="00CF627D" w:rsidRDefault="00203F69" w:rsidP="0074541E">
      <w:pPr>
        <w:pStyle w:val="Bezmezer"/>
      </w:pPr>
      <w:r>
        <w:t xml:space="preserve">Minimalizace negativních účinků </w:t>
      </w:r>
      <w:r w:rsidRPr="00AB5C85">
        <w:t>při nakládání s odpady ze zdravotnické a veterinární péče na lidské zdraví a životní prostředí (cíl 22)</w:t>
      </w:r>
    </w:p>
    <w:p w:rsidR="00203F69" w:rsidRPr="00CF627D" w:rsidRDefault="00203F69" w:rsidP="00203F69">
      <w:pPr>
        <w:pStyle w:val="Odstavecseseznamem"/>
        <w:rPr>
          <w:rFonts w:ascii="Arial" w:hAnsi="Arial" w:cs="Arial"/>
        </w:rPr>
      </w:pPr>
    </w:p>
    <w:p w:rsidR="00203F69" w:rsidRPr="00C94F1E" w:rsidRDefault="00203F69" w:rsidP="0074541E">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203F69" w:rsidRPr="00F77A65" w:rsidTr="000F4E88">
        <w:tc>
          <w:tcPr>
            <w:tcW w:w="1607" w:type="dxa"/>
            <w:shd w:val="clear" w:color="auto" w:fill="DBE5F1" w:themeFill="accent1" w:themeFillTint="33"/>
          </w:tcPr>
          <w:p w:rsidR="00203F69" w:rsidRPr="00F77A65" w:rsidRDefault="00203F69" w:rsidP="00F77A65">
            <w:pPr>
              <w:pStyle w:val="Zkladntext"/>
              <w:ind w:right="-61"/>
              <w:rPr>
                <w:b/>
              </w:rPr>
            </w:pPr>
            <w:r w:rsidRPr="00F77A65">
              <w:rPr>
                <w:b/>
              </w:rPr>
              <w:t>Číslo opatření</w:t>
            </w:r>
          </w:p>
        </w:tc>
        <w:tc>
          <w:tcPr>
            <w:tcW w:w="7607" w:type="dxa"/>
            <w:gridSpan w:val="2"/>
            <w:shd w:val="clear" w:color="auto" w:fill="DBE5F1" w:themeFill="accent1" w:themeFillTint="33"/>
          </w:tcPr>
          <w:p w:rsidR="00203F69" w:rsidRPr="00F77A65" w:rsidRDefault="0074541E" w:rsidP="000F4E88">
            <w:pPr>
              <w:pStyle w:val="Zkladntext"/>
              <w:rPr>
                <w:b/>
              </w:rPr>
            </w:pPr>
            <w:r w:rsidRPr="00F77A65">
              <w:rPr>
                <w:b/>
              </w:rPr>
              <w:t>2</w:t>
            </w:r>
            <w:r w:rsidR="000F4E88">
              <w:rPr>
                <w:b/>
              </w:rPr>
              <w:t>5</w:t>
            </w:r>
          </w:p>
        </w:tc>
      </w:tr>
      <w:tr w:rsidR="00203F69" w:rsidRPr="00F77A65" w:rsidTr="00647347">
        <w:tc>
          <w:tcPr>
            <w:tcW w:w="1607" w:type="dxa"/>
          </w:tcPr>
          <w:p w:rsidR="00203F69" w:rsidRPr="00F77A65" w:rsidRDefault="00203F69" w:rsidP="00F77A65">
            <w:pPr>
              <w:pStyle w:val="Zkladntext"/>
            </w:pPr>
            <w:r w:rsidRPr="00F77A65">
              <w:t>Název opatření</w:t>
            </w:r>
          </w:p>
        </w:tc>
        <w:tc>
          <w:tcPr>
            <w:tcW w:w="7607" w:type="dxa"/>
            <w:gridSpan w:val="2"/>
          </w:tcPr>
          <w:p w:rsidR="00203F69" w:rsidRPr="00F77A65" w:rsidRDefault="00203F69" w:rsidP="00F77A65">
            <w:pPr>
              <w:pStyle w:val="Zkladntext"/>
              <w:rPr>
                <w:b/>
                <w:color w:val="000000" w:themeColor="text1"/>
              </w:rPr>
            </w:pPr>
            <w:r w:rsidRPr="00F77A65">
              <w:rPr>
                <w:b/>
                <w:color w:val="000000" w:themeColor="text1"/>
              </w:rPr>
              <w:t>Podpora správnému soustřeďování, skladování, transportu a nakládání s odpady ze zdravotní a veterinární péče</w:t>
            </w:r>
          </w:p>
        </w:tc>
      </w:tr>
      <w:tr w:rsidR="00203F69" w:rsidRPr="00F77A65" w:rsidTr="00647347">
        <w:tc>
          <w:tcPr>
            <w:tcW w:w="1607" w:type="dxa"/>
            <w:vMerge w:val="restart"/>
          </w:tcPr>
          <w:p w:rsidR="00203F69" w:rsidRPr="00F77A65" w:rsidRDefault="00203F69" w:rsidP="00F77A65">
            <w:pPr>
              <w:pStyle w:val="Zkladntext"/>
            </w:pPr>
            <w:r w:rsidRPr="00F77A65">
              <w:t>Činnosti</w:t>
            </w:r>
          </w:p>
        </w:tc>
        <w:tc>
          <w:tcPr>
            <w:tcW w:w="344" w:type="dxa"/>
          </w:tcPr>
          <w:p w:rsidR="00203F69" w:rsidRPr="00F77A65" w:rsidRDefault="00203F69" w:rsidP="00F77A65">
            <w:pPr>
              <w:pStyle w:val="Zkladntext"/>
            </w:pPr>
            <w:r w:rsidRPr="00F77A65">
              <w:t>1</w:t>
            </w:r>
          </w:p>
        </w:tc>
        <w:tc>
          <w:tcPr>
            <w:tcW w:w="7263" w:type="dxa"/>
          </w:tcPr>
          <w:p w:rsidR="00203F69" w:rsidRPr="00F77A65" w:rsidRDefault="00203F69" w:rsidP="00F77A65">
            <w:pPr>
              <w:pStyle w:val="Zkladntext"/>
              <w:rPr>
                <w:szCs w:val="20"/>
              </w:rPr>
            </w:pPr>
            <w:r w:rsidRPr="00F77A65">
              <w:rPr>
                <w:szCs w:val="20"/>
              </w:rPr>
              <w:t>Důsledně třídit a soustřeďovat odpady se specifickými vlastnostmi (infekční ostré předměty, apod.) od ostatních odpadů ze zdravotní a veterinární péče a dále je bezpečné skladovat</w:t>
            </w:r>
          </w:p>
        </w:tc>
      </w:tr>
      <w:tr w:rsidR="00203F69" w:rsidRPr="00F77A65" w:rsidTr="00647347">
        <w:tc>
          <w:tcPr>
            <w:tcW w:w="1607" w:type="dxa"/>
            <w:vMerge/>
          </w:tcPr>
          <w:p w:rsidR="00203F69" w:rsidRPr="00F77A65" w:rsidRDefault="00203F69" w:rsidP="00F77A65">
            <w:pPr>
              <w:pStyle w:val="Zkladntext"/>
            </w:pPr>
          </w:p>
        </w:tc>
        <w:tc>
          <w:tcPr>
            <w:tcW w:w="344" w:type="dxa"/>
          </w:tcPr>
          <w:p w:rsidR="00203F69" w:rsidRPr="00F77A65" w:rsidRDefault="00203F69" w:rsidP="00F77A65">
            <w:pPr>
              <w:pStyle w:val="Zkladntext"/>
            </w:pPr>
            <w:r w:rsidRPr="00F77A65">
              <w:t>2</w:t>
            </w:r>
          </w:p>
        </w:tc>
        <w:tc>
          <w:tcPr>
            <w:tcW w:w="7263" w:type="dxa"/>
          </w:tcPr>
          <w:p w:rsidR="00203F69" w:rsidRPr="00F77A65" w:rsidRDefault="00203F69" w:rsidP="00F77A65">
            <w:pPr>
              <w:pStyle w:val="Zkladntext"/>
              <w:rPr>
                <w:szCs w:val="20"/>
              </w:rPr>
            </w:pPr>
            <w:r w:rsidRPr="00F77A65">
              <w:rPr>
                <w:szCs w:val="20"/>
              </w:rPr>
              <w:t>Bezpečně přepravovat odpady ze zdravotní a veterinární péče s nebezpečnými vlastnostmi</w:t>
            </w:r>
          </w:p>
        </w:tc>
      </w:tr>
      <w:tr w:rsidR="00203F69" w:rsidRPr="00F77A65" w:rsidTr="00647347">
        <w:tc>
          <w:tcPr>
            <w:tcW w:w="1607" w:type="dxa"/>
            <w:vMerge w:val="restart"/>
          </w:tcPr>
          <w:p w:rsidR="00203F69" w:rsidRPr="00F77A65" w:rsidRDefault="00203F69" w:rsidP="00F77A65">
            <w:pPr>
              <w:pStyle w:val="Zkladntext"/>
            </w:pPr>
            <w:r w:rsidRPr="00F77A65">
              <w:t>Odpovědnost</w:t>
            </w:r>
          </w:p>
        </w:tc>
        <w:tc>
          <w:tcPr>
            <w:tcW w:w="344" w:type="dxa"/>
          </w:tcPr>
          <w:p w:rsidR="00203F69" w:rsidRPr="00F77A65" w:rsidRDefault="00203F69" w:rsidP="00F77A65">
            <w:pPr>
              <w:pStyle w:val="Zkladntext"/>
            </w:pPr>
            <w:r w:rsidRPr="00F77A65">
              <w:t>1</w:t>
            </w:r>
          </w:p>
        </w:tc>
        <w:tc>
          <w:tcPr>
            <w:tcW w:w="7263" w:type="dxa"/>
          </w:tcPr>
          <w:p w:rsidR="00203F69" w:rsidRPr="00F77A65" w:rsidRDefault="00203F69" w:rsidP="00F77A65">
            <w:pPr>
              <w:pStyle w:val="Zkladntext"/>
            </w:pPr>
            <w:r w:rsidRPr="00F77A65">
              <w:t>Původci, kraj</w:t>
            </w:r>
          </w:p>
        </w:tc>
      </w:tr>
      <w:tr w:rsidR="00203F69" w:rsidRPr="00F77A65" w:rsidTr="00647347">
        <w:tc>
          <w:tcPr>
            <w:tcW w:w="1607" w:type="dxa"/>
            <w:vMerge/>
          </w:tcPr>
          <w:p w:rsidR="00203F69" w:rsidRPr="00F77A65" w:rsidRDefault="00203F69" w:rsidP="00F77A65">
            <w:pPr>
              <w:pStyle w:val="Zkladntext"/>
            </w:pPr>
          </w:p>
        </w:tc>
        <w:tc>
          <w:tcPr>
            <w:tcW w:w="344" w:type="dxa"/>
          </w:tcPr>
          <w:p w:rsidR="00203F69" w:rsidRPr="00F77A65" w:rsidRDefault="00203F69" w:rsidP="00F77A65">
            <w:pPr>
              <w:pStyle w:val="Zkladntext"/>
            </w:pPr>
          </w:p>
        </w:tc>
        <w:tc>
          <w:tcPr>
            <w:tcW w:w="7263" w:type="dxa"/>
          </w:tcPr>
          <w:p w:rsidR="00203F69" w:rsidRPr="00F77A65" w:rsidRDefault="00203F69" w:rsidP="00F77A65">
            <w:pPr>
              <w:pStyle w:val="Zkladntext"/>
            </w:pPr>
            <w:r w:rsidRPr="00F77A65">
              <w:t>Původci, kraj</w:t>
            </w:r>
          </w:p>
        </w:tc>
      </w:tr>
      <w:tr w:rsidR="00203F69" w:rsidRPr="00F77A65" w:rsidTr="00647347">
        <w:tc>
          <w:tcPr>
            <w:tcW w:w="1607" w:type="dxa"/>
            <w:vMerge w:val="restart"/>
          </w:tcPr>
          <w:p w:rsidR="00203F69" w:rsidRPr="00F77A65" w:rsidRDefault="00203F69" w:rsidP="00F77A65">
            <w:pPr>
              <w:pStyle w:val="Zkladntext"/>
            </w:pPr>
            <w:r w:rsidRPr="00F77A65">
              <w:t>Nástroje</w:t>
            </w:r>
          </w:p>
        </w:tc>
        <w:tc>
          <w:tcPr>
            <w:tcW w:w="344" w:type="dxa"/>
          </w:tcPr>
          <w:p w:rsidR="00203F69" w:rsidRPr="00F77A65" w:rsidRDefault="00203F69" w:rsidP="00F77A65">
            <w:pPr>
              <w:pStyle w:val="Zkladntext"/>
            </w:pPr>
            <w:r w:rsidRPr="00F77A65">
              <w:t>1</w:t>
            </w:r>
          </w:p>
        </w:tc>
        <w:tc>
          <w:tcPr>
            <w:tcW w:w="7263" w:type="dxa"/>
          </w:tcPr>
          <w:p w:rsidR="00203F69" w:rsidRPr="00F77A65" w:rsidRDefault="00203F69" w:rsidP="00F77A65">
            <w:pPr>
              <w:pStyle w:val="Bezmezer"/>
            </w:pPr>
            <w:r w:rsidRPr="00F77A65">
              <w:t>Organizační a technická opatření na oddělený sběr, manipulaci a nakládání s nebezpečným odpadem v systémech odpadů jednotlivých původců (zdravotní a veterinární zařízení)</w:t>
            </w:r>
          </w:p>
          <w:p w:rsidR="00203F69" w:rsidRPr="00F77A65" w:rsidRDefault="00203F69" w:rsidP="00F77A65">
            <w:pPr>
              <w:pStyle w:val="Bezmezer"/>
            </w:pPr>
            <w:r w:rsidRPr="00F77A65">
              <w:t xml:space="preserve">Podpůrné informační kampaně směřované na zdravotní a veterinární zařízení  </w:t>
            </w:r>
          </w:p>
          <w:p w:rsidR="00203F69" w:rsidRPr="00F77A65" w:rsidRDefault="00203F69" w:rsidP="00F77A65">
            <w:pPr>
              <w:pStyle w:val="Bezmezer"/>
            </w:pPr>
            <w:r w:rsidRPr="00F77A65">
              <w:t>Pravidelné školení zaměstnanců zdravotních, veterinárních a obdobných zařízení</w:t>
            </w:r>
          </w:p>
        </w:tc>
      </w:tr>
      <w:tr w:rsidR="00203F69" w:rsidRPr="00F77A65" w:rsidTr="00647347">
        <w:tc>
          <w:tcPr>
            <w:tcW w:w="1607" w:type="dxa"/>
            <w:vMerge/>
          </w:tcPr>
          <w:p w:rsidR="00203F69" w:rsidRPr="00F77A65" w:rsidRDefault="00203F69" w:rsidP="00F77A65">
            <w:pPr>
              <w:pStyle w:val="Zkladntext"/>
            </w:pPr>
          </w:p>
        </w:tc>
        <w:tc>
          <w:tcPr>
            <w:tcW w:w="344" w:type="dxa"/>
          </w:tcPr>
          <w:p w:rsidR="00203F69" w:rsidRPr="00F77A65" w:rsidRDefault="00203F69" w:rsidP="00F77A65">
            <w:pPr>
              <w:pStyle w:val="Zkladntext"/>
            </w:pPr>
            <w:r w:rsidRPr="00F77A65">
              <w:t>2</w:t>
            </w:r>
          </w:p>
        </w:tc>
        <w:tc>
          <w:tcPr>
            <w:tcW w:w="7263" w:type="dxa"/>
          </w:tcPr>
          <w:p w:rsidR="00203F69" w:rsidRPr="00F77A65" w:rsidRDefault="00203F69" w:rsidP="00F77A65">
            <w:pPr>
              <w:pStyle w:val="Bezmezer"/>
            </w:pPr>
            <w:r w:rsidRPr="00F77A65">
              <w:t>Snižování nebezpečných vlastností v místě vzniku (dekontaminační metody)</w:t>
            </w:r>
          </w:p>
          <w:p w:rsidR="00203F69" w:rsidRPr="00F77A65" w:rsidRDefault="00203F69" w:rsidP="00F77A65">
            <w:pPr>
              <w:pStyle w:val="Bezmezer"/>
            </w:pPr>
            <w:r w:rsidRPr="00F77A65">
              <w:t>Podpůrné informační kampaně směřované na dopravce ke zvýšení informovanosti z hlediska ochrany zdraví a ŽP</w:t>
            </w:r>
          </w:p>
        </w:tc>
      </w:tr>
    </w:tbl>
    <w:p w:rsidR="00203F69" w:rsidRDefault="00203F69" w:rsidP="00203F69">
      <w:pPr>
        <w:rPr>
          <w:rFonts w:ascii="Arial" w:hAnsi="Arial" w:cs="Arial"/>
          <w:color w:val="000000" w:themeColor="text1"/>
        </w:rPr>
      </w:pPr>
    </w:p>
    <w:p w:rsidR="00263241" w:rsidRDefault="00263241">
      <w:pPr>
        <w:rPr>
          <w:rFonts w:ascii="Arial" w:eastAsia="Times New Roman" w:hAnsi="Arial" w:cs="Arial"/>
          <w:b/>
          <w:bCs/>
          <w:i/>
          <w:iCs/>
          <w:sz w:val="28"/>
          <w:szCs w:val="28"/>
          <w:lang w:eastAsia="cs-CZ"/>
        </w:rPr>
      </w:pPr>
      <w:r>
        <w:br w:type="page"/>
      </w:r>
    </w:p>
    <w:p w:rsidR="00263241" w:rsidRPr="00263241" w:rsidRDefault="00263241" w:rsidP="00263241">
      <w:pPr>
        <w:pStyle w:val="Nadpis2"/>
      </w:pPr>
      <w:bookmarkStart w:id="33" w:name="_Toc436029989"/>
      <w:r w:rsidRPr="00263241">
        <w:lastRenderedPageBreak/>
        <w:t>Nakládání se specifickými skupinami nebezpečných odpadů</w:t>
      </w:r>
      <w:bookmarkEnd w:id="33"/>
    </w:p>
    <w:p w:rsidR="00263241" w:rsidRDefault="00263241" w:rsidP="00EC5876">
      <w:pPr>
        <w:spacing w:after="0"/>
        <w:rPr>
          <w:rFonts w:ascii="Arial" w:hAnsi="Arial" w:cs="Arial"/>
        </w:rPr>
      </w:pPr>
    </w:p>
    <w:p w:rsidR="00646AC0" w:rsidRPr="00CD2F9E" w:rsidRDefault="00646AC0" w:rsidP="00F77A65">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646AC0" w:rsidRPr="00F77A65" w:rsidTr="00646AC0">
        <w:tc>
          <w:tcPr>
            <w:tcW w:w="4606" w:type="dxa"/>
          </w:tcPr>
          <w:p w:rsidR="00646AC0" w:rsidRPr="00F77A65" w:rsidRDefault="00D44880" w:rsidP="00F77A65">
            <w:pPr>
              <w:pStyle w:val="Zkladntext"/>
            </w:pPr>
            <w:r w:rsidRPr="00F77A65">
              <w:t xml:space="preserve">Produkce odpadů s obsahem PCB, perzistentních </w:t>
            </w:r>
            <w:proofErr w:type="spellStart"/>
            <w:r w:rsidRPr="00F77A65">
              <w:t>org</w:t>
            </w:r>
            <w:proofErr w:type="spellEnd"/>
            <w:r w:rsidRPr="00F77A65">
              <w:t xml:space="preserve">. </w:t>
            </w:r>
            <w:proofErr w:type="spellStart"/>
            <w:r w:rsidRPr="00F77A65">
              <w:t>zneč</w:t>
            </w:r>
            <w:proofErr w:type="spellEnd"/>
            <w:r w:rsidRPr="00F77A65">
              <w:t xml:space="preserve">. látek </w:t>
            </w:r>
            <w:r w:rsidR="00646AC0" w:rsidRPr="00F77A65">
              <w:t>(2013)</w:t>
            </w:r>
          </w:p>
        </w:tc>
        <w:tc>
          <w:tcPr>
            <w:tcW w:w="4149" w:type="dxa"/>
          </w:tcPr>
          <w:p w:rsidR="00646AC0" w:rsidRPr="00F77A65" w:rsidRDefault="00D44880" w:rsidP="00F77A65">
            <w:pPr>
              <w:pStyle w:val="Bezmezer"/>
            </w:pPr>
            <w:r w:rsidRPr="00F77A65">
              <w:t xml:space="preserve">Ojedinělý výskyt spojený s likvidací nefunkčních zařízení obsahujících PCB </w:t>
            </w:r>
            <w:r w:rsidR="00ED207A">
              <w:t>(2t)</w:t>
            </w:r>
          </w:p>
        </w:tc>
      </w:tr>
      <w:tr w:rsidR="00D44880" w:rsidRPr="00F77A65" w:rsidTr="00646AC0">
        <w:tc>
          <w:tcPr>
            <w:tcW w:w="4606" w:type="dxa"/>
          </w:tcPr>
          <w:p w:rsidR="00D44880" w:rsidRPr="00F77A65" w:rsidRDefault="00ED207A" w:rsidP="00ED207A">
            <w:pPr>
              <w:pStyle w:val="Zkladntext"/>
            </w:pPr>
            <w:r>
              <w:t>Způsob nakládání odpadu</w:t>
            </w:r>
            <w:r w:rsidRPr="00F77A65">
              <w:t xml:space="preserve"> z obsahem </w:t>
            </w:r>
            <w:r>
              <w:t>PCB</w:t>
            </w:r>
            <w:r w:rsidRPr="00F77A65">
              <w:t xml:space="preserve"> (</w:t>
            </w:r>
            <w:proofErr w:type="gramStart"/>
            <w:r w:rsidRPr="00F77A65">
              <w:t>r.2013</w:t>
            </w:r>
            <w:proofErr w:type="gramEnd"/>
            <w:r w:rsidRPr="00F77A65">
              <w:t>)</w:t>
            </w:r>
          </w:p>
        </w:tc>
        <w:tc>
          <w:tcPr>
            <w:tcW w:w="4149" w:type="dxa"/>
          </w:tcPr>
          <w:p w:rsidR="00D44880" w:rsidRPr="00F77A65" w:rsidRDefault="00ED207A" w:rsidP="00F77A65">
            <w:pPr>
              <w:pStyle w:val="Bezmezer"/>
            </w:pPr>
            <w:r>
              <w:t>Předání oprávněné sobě a odstranění (spalování)</w:t>
            </w:r>
          </w:p>
        </w:tc>
      </w:tr>
      <w:tr w:rsidR="00ED207A" w:rsidRPr="00F77A65" w:rsidTr="00646AC0">
        <w:tc>
          <w:tcPr>
            <w:tcW w:w="4606" w:type="dxa"/>
          </w:tcPr>
          <w:p w:rsidR="00ED207A" w:rsidRPr="00F77A65" w:rsidRDefault="00ED207A" w:rsidP="003C1D7B">
            <w:pPr>
              <w:pStyle w:val="Zkladntext"/>
            </w:pPr>
            <w:r w:rsidRPr="00F77A65">
              <w:t>Produkce odpadů z obsahem azbestu (</w:t>
            </w:r>
            <w:proofErr w:type="gramStart"/>
            <w:r w:rsidRPr="00F77A65">
              <w:t>r.2013</w:t>
            </w:r>
            <w:proofErr w:type="gramEnd"/>
            <w:r w:rsidRPr="00F77A65">
              <w:t>)</w:t>
            </w:r>
          </w:p>
        </w:tc>
        <w:tc>
          <w:tcPr>
            <w:tcW w:w="4149" w:type="dxa"/>
          </w:tcPr>
          <w:p w:rsidR="00ED207A" w:rsidRPr="00F77A65" w:rsidRDefault="00ED207A" w:rsidP="003C1D7B">
            <w:pPr>
              <w:pStyle w:val="Bezmezer"/>
            </w:pPr>
            <w:r w:rsidRPr="00AB5C85">
              <w:t>0,9 tis. t</w:t>
            </w:r>
          </w:p>
        </w:tc>
      </w:tr>
      <w:tr w:rsidR="00ED207A" w:rsidRPr="00F77A65" w:rsidTr="00646AC0">
        <w:tc>
          <w:tcPr>
            <w:tcW w:w="4606" w:type="dxa"/>
          </w:tcPr>
          <w:p w:rsidR="00ED207A" w:rsidRPr="00F77A65" w:rsidRDefault="00ED207A" w:rsidP="00F77A65">
            <w:pPr>
              <w:pStyle w:val="Zkladntext"/>
            </w:pPr>
            <w:r w:rsidRPr="00F77A65">
              <w:t>Způsob nakládání s odpady s obsahem azbestu</w:t>
            </w:r>
          </w:p>
        </w:tc>
        <w:tc>
          <w:tcPr>
            <w:tcW w:w="4149" w:type="dxa"/>
          </w:tcPr>
          <w:p w:rsidR="00ED207A" w:rsidRPr="00AB5C85" w:rsidRDefault="00ED207A" w:rsidP="00F77A65">
            <w:pPr>
              <w:pStyle w:val="Bezmezer"/>
            </w:pPr>
            <w:r w:rsidRPr="00AB5C85">
              <w:t>100 % skládkováno</w:t>
            </w:r>
          </w:p>
          <w:p w:rsidR="00ED207A" w:rsidRPr="00F77A65" w:rsidRDefault="00ED207A" w:rsidP="00AB5C85">
            <w:pPr>
              <w:pStyle w:val="Bezmezer"/>
              <w:numPr>
                <w:ilvl w:val="0"/>
                <w:numId w:val="0"/>
              </w:numPr>
              <w:ind w:left="284"/>
            </w:pPr>
          </w:p>
        </w:tc>
      </w:tr>
    </w:tbl>
    <w:p w:rsidR="00646AC0" w:rsidRDefault="00646AC0" w:rsidP="00646AC0">
      <w:pPr>
        <w:spacing w:after="0"/>
        <w:rPr>
          <w:rFonts w:ascii="Arial" w:hAnsi="Arial" w:cs="Arial"/>
          <w:color w:val="000000" w:themeColor="text1"/>
        </w:rPr>
      </w:pPr>
    </w:p>
    <w:p w:rsidR="00646AC0" w:rsidRPr="002342C1" w:rsidRDefault="00646AC0" w:rsidP="00F77A65">
      <w:pPr>
        <w:pStyle w:val="normln0"/>
      </w:pPr>
      <w:r w:rsidRPr="002342C1">
        <w:t xml:space="preserve">Cíle ze závazné části POH </w:t>
      </w:r>
      <w:r w:rsidR="004E70CF">
        <w:t>OK</w:t>
      </w:r>
    </w:p>
    <w:p w:rsidR="00646AC0" w:rsidRPr="00D44880" w:rsidRDefault="00D44880" w:rsidP="00F77A65">
      <w:pPr>
        <w:pStyle w:val="Bezmezer"/>
      </w:pPr>
      <w:r w:rsidRPr="00D44880">
        <w:t>Podpora zlepšení nakládání a minimalizace nepříznivých účinků na lidské zdraví a životní prostředí ve vazbě na specifické skupiny nebezpečných odpadů (odpady a zařízení s</w:t>
      </w:r>
      <w:r w:rsidRPr="00D44880">
        <w:rPr>
          <w:b/>
        </w:rPr>
        <w:t> </w:t>
      </w:r>
      <w:r w:rsidRPr="00D44880">
        <w:t xml:space="preserve">obsahem polychlorovaných bifenylů; odpady s obsahem perzistentních organických znečišťujících látek; odpady s obsahem </w:t>
      </w:r>
      <w:proofErr w:type="gramStart"/>
      <w:r w:rsidRPr="00D44880">
        <w:t>azbestu</w:t>
      </w:r>
      <w:r w:rsidRPr="00AB5C85">
        <w:t xml:space="preserve">) </w:t>
      </w:r>
      <w:r w:rsidR="00646AC0" w:rsidRPr="00AB5C85">
        <w:t>(cíl</w:t>
      </w:r>
      <w:proofErr w:type="gramEnd"/>
      <w:r w:rsidR="00646AC0" w:rsidRPr="00AB5C85">
        <w:t xml:space="preserve"> </w:t>
      </w:r>
      <w:r w:rsidRPr="00AB5C85">
        <w:t>2</w:t>
      </w:r>
      <w:r w:rsidR="00AB5C85" w:rsidRPr="00AB5C85">
        <w:t>3</w:t>
      </w:r>
      <w:r w:rsidR="00646AC0" w:rsidRPr="00AB5C85">
        <w:t>)</w:t>
      </w:r>
    </w:p>
    <w:p w:rsidR="00646AC0" w:rsidRDefault="00646AC0" w:rsidP="00646AC0">
      <w:pPr>
        <w:spacing w:after="0"/>
        <w:rPr>
          <w:rFonts w:ascii="Arial" w:hAnsi="Arial" w:cs="Arial"/>
        </w:rPr>
      </w:pPr>
    </w:p>
    <w:p w:rsidR="00646AC0" w:rsidRPr="00C94F1E" w:rsidRDefault="00646AC0" w:rsidP="00F77A65">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646AC0" w:rsidRPr="00AB7B3C" w:rsidTr="000F4E88">
        <w:tc>
          <w:tcPr>
            <w:tcW w:w="1607" w:type="dxa"/>
            <w:shd w:val="clear" w:color="auto" w:fill="DBE5F1" w:themeFill="accent1" w:themeFillTint="33"/>
          </w:tcPr>
          <w:p w:rsidR="00646AC0" w:rsidRPr="00AB7B3C" w:rsidRDefault="00646AC0" w:rsidP="00AB7B3C">
            <w:pPr>
              <w:pStyle w:val="Zkladntext"/>
              <w:ind w:right="-61"/>
              <w:rPr>
                <w:b/>
              </w:rPr>
            </w:pPr>
            <w:r w:rsidRPr="00AB7B3C">
              <w:rPr>
                <w:b/>
              </w:rPr>
              <w:t>Číslo opatření</w:t>
            </w:r>
          </w:p>
        </w:tc>
        <w:tc>
          <w:tcPr>
            <w:tcW w:w="7607" w:type="dxa"/>
            <w:gridSpan w:val="2"/>
            <w:shd w:val="clear" w:color="auto" w:fill="DBE5F1" w:themeFill="accent1" w:themeFillTint="33"/>
          </w:tcPr>
          <w:p w:rsidR="00646AC0" w:rsidRPr="00AB7B3C" w:rsidRDefault="000F4E88" w:rsidP="00AB7B3C">
            <w:pPr>
              <w:pStyle w:val="Zkladntext"/>
              <w:rPr>
                <w:b/>
              </w:rPr>
            </w:pPr>
            <w:r>
              <w:rPr>
                <w:b/>
              </w:rPr>
              <w:t>26</w:t>
            </w:r>
          </w:p>
        </w:tc>
      </w:tr>
      <w:tr w:rsidR="00646AC0" w:rsidRPr="00AB7B3C" w:rsidTr="00646AC0">
        <w:tc>
          <w:tcPr>
            <w:tcW w:w="1607" w:type="dxa"/>
          </w:tcPr>
          <w:p w:rsidR="00646AC0" w:rsidRPr="00AB7B3C" w:rsidRDefault="00646AC0" w:rsidP="00AB7B3C">
            <w:pPr>
              <w:pStyle w:val="Zkladntext"/>
            </w:pPr>
            <w:r w:rsidRPr="00AB7B3C">
              <w:t>Název opatření</w:t>
            </w:r>
          </w:p>
        </w:tc>
        <w:tc>
          <w:tcPr>
            <w:tcW w:w="7607" w:type="dxa"/>
            <w:gridSpan w:val="2"/>
          </w:tcPr>
          <w:p w:rsidR="00646AC0" w:rsidRPr="00AB7B3C" w:rsidRDefault="00D44880" w:rsidP="00AB7B3C">
            <w:pPr>
              <w:pStyle w:val="Zkladntext"/>
              <w:rPr>
                <w:b/>
                <w:color w:val="000000" w:themeColor="text1"/>
              </w:rPr>
            </w:pPr>
            <w:r w:rsidRPr="00AB7B3C">
              <w:rPr>
                <w:b/>
                <w:bCs/>
                <w:color w:val="000000" w:themeColor="text1"/>
              </w:rPr>
              <w:t xml:space="preserve">Podpora zlepšení nakládání a minimalizace nepříznivých účinků na lidské zdraví a životní prostředí ve vazbě na specifické skupiny nebezpečných odpadů (odpady s obsahem PCB, </w:t>
            </w:r>
            <w:proofErr w:type="spellStart"/>
            <w:r w:rsidRPr="00AB7B3C">
              <w:rPr>
                <w:b/>
                <w:bCs/>
                <w:color w:val="000000" w:themeColor="text1"/>
              </w:rPr>
              <w:t>org</w:t>
            </w:r>
            <w:proofErr w:type="spellEnd"/>
            <w:r w:rsidRPr="00AB7B3C">
              <w:rPr>
                <w:b/>
                <w:bCs/>
                <w:color w:val="000000" w:themeColor="text1"/>
              </w:rPr>
              <w:t xml:space="preserve">. </w:t>
            </w:r>
            <w:proofErr w:type="spellStart"/>
            <w:r w:rsidRPr="00AB7B3C">
              <w:rPr>
                <w:b/>
                <w:bCs/>
                <w:color w:val="000000" w:themeColor="text1"/>
              </w:rPr>
              <w:t>perz</w:t>
            </w:r>
            <w:proofErr w:type="spellEnd"/>
            <w:r w:rsidRPr="00AB7B3C">
              <w:rPr>
                <w:b/>
                <w:bCs/>
                <w:color w:val="000000" w:themeColor="text1"/>
              </w:rPr>
              <w:t xml:space="preserve">. </w:t>
            </w:r>
            <w:proofErr w:type="spellStart"/>
            <w:r w:rsidRPr="00AB7B3C">
              <w:rPr>
                <w:b/>
                <w:bCs/>
                <w:color w:val="000000" w:themeColor="text1"/>
              </w:rPr>
              <w:t>zneč</w:t>
            </w:r>
            <w:proofErr w:type="spellEnd"/>
            <w:r w:rsidRPr="00AB7B3C">
              <w:rPr>
                <w:b/>
                <w:bCs/>
                <w:color w:val="000000" w:themeColor="text1"/>
              </w:rPr>
              <w:t>. látek, azbestu)</w:t>
            </w:r>
          </w:p>
        </w:tc>
      </w:tr>
      <w:tr w:rsidR="00646AC0" w:rsidRPr="00AB7B3C" w:rsidTr="00646AC0">
        <w:tc>
          <w:tcPr>
            <w:tcW w:w="1607" w:type="dxa"/>
            <w:vMerge w:val="restart"/>
          </w:tcPr>
          <w:p w:rsidR="00646AC0" w:rsidRPr="00AB7B3C" w:rsidRDefault="00646AC0" w:rsidP="00AB7B3C">
            <w:pPr>
              <w:pStyle w:val="Zkladntext"/>
            </w:pPr>
            <w:r w:rsidRPr="00AB7B3C">
              <w:t>Činnosti</w:t>
            </w:r>
          </w:p>
        </w:tc>
        <w:tc>
          <w:tcPr>
            <w:tcW w:w="344" w:type="dxa"/>
          </w:tcPr>
          <w:p w:rsidR="00646AC0" w:rsidRPr="00AB7B3C" w:rsidRDefault="00646AC0" w:rsidP="00AB7B3C">
            <w:pPr>
              <w:pStyle w:val="Zkladntext"/>
            </w:pPr>
            <w:r w:rsidRPr="00AB7B3C">
              <w:t>1</w:t>
            </w:r>
          </w:p>
        </w:tc>
        <w:tc>
          <w:tcPr>
            <w:tcW w:w="7263" w:type="dxa"/>
          </w:tcPr>
          <w:p w:rsidR="00646AC0" w:rsidRPr="00AB7B3C" w:rsidRDefault="00D44880" w:rsidP="00AB7B3C">
            <w:pPr>
              <w:pStyle w:val="Zkladntext"/>
            </w:pPr>
            <w:r w:rsidRPr="00AB7B3C">
              <w:rPr>
                <w:color w:val="000000" w:themeColor="text1"/>
              </w:rPr>
              <w:t>Podpora informačních kampaní zaměřené na možnost výskytu perzistentních organických znečišťujících látek v odpadech</w:t>
            </w:r>
          </w:p>
        </w:tc>
      </w:tr>
      <w:tr w:rsidR="00646AC0" w:rsidRPr="00AB7B3C" w:rsidTr="00646AC0">
        <w:tc>
          <w:tcPr>
            <w:tcW w:w="1607" w:type="dxa"/>
            <w:vMerge/>
          </w:tcPr>
          <w:p w:rsidR="00646AC0" w:rsidRPr="00AB7B3C" w:rsidRDefault="00646AC0" w:rsidP="00AB7B3C">
            <w:pPr>
              <w:pStyle w:val="Zkladntext"/>
            </w:pPr>
          </w:p>
        </w:tc>
        <w:tc>
          <w:tcPr>
            <w:tcW w:w="344" w:type="dxa"/>
          </w:tcPr>
          <w:p w:rsidR="00646AC0" w:rsidRPr="00AB7B3C" w:rsidRDefault="00646AC0" w:rsidP="00AB7B3C">
            <w:pPr>
              <w:pStyle w:val="Zkladntext"/>
            </w:pPr>
            <w:r w:rsidRPr="00AB7B3C">
              <w:t>2</w:t>
            </w:r>
          </w:p>
        </w:tc>
        <w:tc>
          <w:tcPr>
            <w:tcW w:w="7263" w:type="dxa"/>
          </w:tcPr>
          <w:p w:rsidR="00646AC0" w:rsidRPr="00AB7B3C" w:rsidRDefault="00D44880" w:rsidP="00AB7B3C">
            <w:pPr>
              <w:pStyle w:val="Zkladntext"/>
            </w:pPr>
            <w:r w:rsidRPr="00AB7B3C">
              <w:rPr>
                <w:color w:val="000000" w:themeColor="text1"/>
              </w:rPr>
              <w:t>Podpora osvěty a kontroly dodržování bezpečného nakládání a hygieny práce při nakládání s azbestem</w:t>
            </w:r>
          </w:p>
        </w:tc>
      </w:tr>
      <w:tr w:rsidR="00646AC0" w:rsidRPr="00AB7B3C" w:rsidTr="00646AC0">
        <w:tc>
          <w:tcPr>
            <w:tcW w:w="1607" w:type="dxa"/>
            <w:vMerge w:val="restart"/>
          </w:tcPr>
          <w:p w:rsidR="00646AC0" w:rsidRPr="00AB7B3C" w:rsidRDefault="00646AC0" w:rsidP="00AB7B3C">
            <w:pPr>
              <w:pStyle w:val="Zkladntext"/>
            </w:pPr>
            <w:r w:rsidRPr="00AB7B3C">
              <w:t>Odpovědnost</w:t>
            </w:r>
          </w:p>
        </w:tc>
        <w:tc>
          <w:tcPr>
            <w:tcW w:w="344" w:type="dxa"/>
          </w:tcPr>
          <w:p w:rsidR="00646AC0" w:rsidRPr="00AB7B3C" w:rsidRDefault="00646AC0" w:rsidP="00AB7B3C">
            <w:pPr>
              <w:pStyle w:val="Zkladntext"/>
            </w:pPr>
            <w:r w:rsidRPr="00AB7B3C">
              <w:t>1</w:t>
            </w:r>
          </w:p>
        </w:tc>
        <w:tc>
          <w:tcPr>
            <w:tcW w:w="7263" w:type="dxa"/>
          </w:tcPr>
          <w:p w:rsidR="00646AC0" w:rsidRPr="00AB7B3C" w:rsidRDefault="00646AC0" w:rsidP="00AB7B3C">
            <w:pPr>
              <w:pStyle w:val="Zkladntext"/>
            </w:pPr>
            <w:r w:rsidRPr="00AB7B3C">
              <w:t xml:space="preserve">Původci, </w:t>
            </w:r>
            <w:r w:rsidR="00D44880" w:rsidRPr="00AB7B3C">
              <w:t xml:space="preserve">kraj, </w:t>
            </w:r>
            <w:r w:rsidRPr="00AB7B3C">
              <w:t xml:space="preserve">obce </w:t>
            </w:r>
          </w:p>
        </w:tc>
      </w:tr>
      <w:tr w:rsidR="00646AC0" w:rsidRPr="00AB7B3C" w:rsidTr="00646AC0">
        <w:tc>
          <w:tcPr>
            <w:tcW w:w="1607" w:type="dxa"/>
            <w:vMerge/>
          </w:tcPr>
          <w:p w:rsidR="00646AC0" w:rsidRPr="00AB7B3C" w:rsidRDefault="00646AC0" w:rsidP="00AB7B3C">
            <w:pPr>
              <w:pStyle w:val="Zkladntext"/>
            </w:pPr>
          </w:p>
        </w:tc>
        <w:tc>
          <w:tcPr>
            <w:tcW w:w="344" w:type="dxa"/>
          </w:tcPr>
          <w:p w:rsidR="00646AC0" w:rsidRPr="00AB7B3C" w:rsidRDefault="00646AC0" w:rsidP="00AB7B3C">
            <w:pPr>
              <w:pStyle w:val="Zkladntext"/>
            </w:pPr>
            <w:r w:rsidRPr="00AB7B3C">
              <w:t>2</w:t>
            </w:r>
          </w:p>
        </w:tc>
        <w:tc>
          <w:tcPr>
            <w:tcW w:w="7263" w:type="dxa"/>
          </w:tcPr>
          <w:p w:rsidR="00646AC0" w:rsidRPr="00AB7B3C" w:rsidRDefault="00646AC0" w:rsidP="00AB7B3C">
            <w:pPr>
              <w:pStyle w:val="Zkladntext"/>
            </w:pPr>
            <w:r w:rsidRPr="00AB7B3C">
              <w:t xml:space="preserve">Původci, </w:t>
            </w:r>
            <w:r w:rsidR="00D44880" w:rsidRPr="00AB7B3C">
              <w:t xml:space="preserve">kraj, </w:t>
            </w:r>
            <w:r w:rsidRPr="00AB7B3C">
              <w:t>obce</w:t>
            </w:r>
          </w:p>
        </w:tc>
      </w:tr>
      <w:tr w:rsidR="00646AC0" w:rsidRPr="00AB7B3C" w:rsidTr="00646AC0">
        <w:tc>
          <w:tcPr>
            <w:tcW w:w="1607" w:type="dxa"/>
          </w:tcPr>
          <w:p w:rsidR="00646AC0" w:rsidRPr="00AB7B3C" w:rsidRDefault="00646AC0" w:rsidP="00AB7B3C">
            <w:pPr>
              <w:pStyle w:val="Zkladntext"/>
            </w:pPr>
            <w:r w:rsidRPr="00AB7B3C">
              <w:t>Nástroje</w:t>
            </w:r>
          </w:p>
        </w:tc>
        <w:tc>
          <w:tcPr>
            <w:tcW w:w="344" w:type="dxa"/>
          </w:tcPr>
          <w:p w:rsidR="00646AC0" w:rsidRPr="00AB7B3C" w:rsidRDefault="00646AC0" w:rsidP="00AB7B3C">
            <w:pPr>
              <w:pStyle w:val="Zkladntext"/>
            </w:pPr>
            <w:r w:rsidRPr="00AB7B3C">
              <w:t>1</w:t>
            </w:r>
          </w:p>
        </w:tc>
        <w:tc>
          <w:tcPr>
            <w:tcW w:w="7263" w:type="dxa"/>
          </w:tcPr>
          <w:p w:rsidR="00646AC0" w:rsidRPr="00AB7B3C" w:rsidRDefault="00D44880" w:rsidP="00AB7B3C">
            <w:pPr>
              <w:pStyle w:val="Bezmezer"/>
            </w:pPr>
            <w:r w:rsidRPr="00AB7B3C">
              <w:t>Informační sdělení pro veřejnost a obce s použitím běžných informačních nástrojů (internet, tištěná sdělení, obecní zpravodaje apod.)</w:t>
            </w:r>
          </w:p>
        </w:tc>
      </w:tr>
      <w:tr w:rsidR="00646AC0" w:rsidRPr="00AB7B3C" w:rsidTr="00646AC0">
        <w:tc>
          <w:tcPr>
            <w:tcW w:w="1607" w:type="dxa"/>
          </w:tcPr>
          <w:p w:rsidR="00646AC0" w:rsidRPr="00AB7B3C" w:rsidRDefault="00646AC0" w:rsidP="00AB7B3C">
            <w:pPr>
              <w:pStyle w:val="Zkladntext"/>
            </w:pPr>
          </w:p>
        </w:tc>
        <w:tc>
          <w:tcPr>
            <w:tcW w:w="344" w:type="dxa"/>
          </w:tcPr>
          <w:p w:rsidR="00646AC0" w:rsidRPr="00AB7B3C" w:rsidRDefault="00646AC0" w:rsidP="00AB7B3C">
            <w:pPr>
              <w:pStyle w:val="Zkladntext"/>
            </w:pPr>
            <w:r w:rsidRPr="00AB7B3C">
              <w:t>2</w:t>
            </w:r>
          </w:p>
        </w:tc>
        <w:tc>
          <w:tcPr>
            <w:tcW w:w="7263" w:type="dxa"/>
          </w:tcPr>
          <w:p w:rsidR="00646AC0" w:rsidRPr="00AB7B3C" w:rsidRDefault="00D44880" w:rsidP="00AB7B3C">
            <w:pPr>
              <w:pStyle w:val="Bezmezer"/>
            </w:pPr>
            <w:r w:rsidRPr="00AB7B3C">
              <w:t>Informační sdělení pro veřejnost a obce s použitím běžných informačních nástrojů (internet, tištěná sdělení, obecní zpravodaje apod.)</w:t>
            </w:r>
            <w:r w:rsidR="00315BA2">
              <w:t xml:space="preserve">, </w:t>
            </w:r>
            <w:r w:rsidR="00315BA2" w:rsidRPr="00315BA2">
              <w:t>kontrolní činnost orgánů státní správy</w:t>
            </w:r>
            <w:r w:rsidR="00315BA2">
              <w:t>.</w:t>
            </w:r>
          </w:p>
        </w:tc>
      </w:tr>
    </w:tbl>
    <w:p w:rsidR="00263241" w:rsidRDefault="00263241" w:rsidP="00EC5876">
      <w:pPr>
        <w:spacing w:after="0"/>
        <w:rPr>
          <w:rFonts w:ascii="Arial" w:hAnsi="Arial" w:cs="Arial"/>
        </w:rPr>
      </w:pPr>
    </w:p>
    <w:p w:rsidR="0083110E" w:rsidRDefault="0083110E" w:rsidP="00EC5876">
      <w:pPr>
        <w:spacing w:after="0"/>
        <w:rPr>
          <w:rFonts w:ascii="Arial" w:hAnsi="Arial" w:cs="Arial"/>
        </w:rPr>
      </w:pPr>
    </w:p>
    <w:p w:rsidR="00B12EBE" w:rsidRDefault="00D44880" w:rsidP="00AB7B3C">
      <w:pPr>
        <w:pStyle w:val="Nadpis2"/>
      </w:pPr>
      <w:bookmarkStart w:id="34" w:name="_Toc436029990"/>
      <w:r>
        <w:lastRenderedPageBreak/>
        <w:t xml:space="preserve">Nakládání s </w:t>
      </w:r>
      <w:r w:rsidRPr="00AB7B3C">
        <w:t>o</w:t>
      </w:r>
      <w:r w:rsidR="00B12EBE" w:rsidRPr="00AB7B3C">
        <w:t>dpady</w:t>
      </w:r>
      <w:r w:rsidR="00B12EBE">
        <w:t xml:space="preserve"> z kuchyní a stravoven</w:t>
      </w:r>
      <w:bookmarkEnd w:id="34"/>
    </w:p>
    <w:p w:rsidR="00C906B7" w:rsidRPr="00133ACC" w:rsidRDefault="00C906B7" w:rsidP="00D44880">
      <w:pPr>
        <w:spacing w:after="0"/>
        <w:rPr>
          <w:rFonts w:ascii="Arial" w:hAnsi="Arial" w:cs="Arial"/>
          <w:b/>
          <w:sz w:val="2"/>
          <w:szCs w:val="2"/>
        </w:rPr>
      </w:pPr>
    </w:p>
    <w:p w:rsidR="00D44880" w:rsidRPr="00CD2F9E" w:rsidRDefault="00D44880" w:rsidP="00AB7B3C">
      <w:pPr>
        <w:pStyle w:val="normln0"/>
      </w:pPr>
      <w:r w:rsidRPr="00CD2F9E">
        <w:t>Výchozí stav</w:t>
      </w:r>
    </w:p>
    <w:tbl>
      <w:tblPr>
        <w:tblStyle w:val="Mkatabulky"/>
        <w:tblW w:w="0" w:type="auto"/>
        <w:tblInd w:w="108" w:type="dxa"/>
        <w:tblLook w:val="04A0" w:firstRow="1" w:lastRow="0" w:firstColumn="1" w:lastColumn="0" w:noHBand="0" w:noVBand="1"/>
      </w:tblPr>
      <w:tblGrid>
        <w:gridCol w:w="4606"/>
        <w:gridCol w:w="4149"/>
      </w:tblGrid>
      <w:tr w:rsidR="00D44880" w:rsidTr="00122ED7">
        <w:tc>
          <w:tcPr>
            <w:tcW w:w="4606" w:type="dxa"/>
          </w:tcPr>
          <w:p w:rsidR="00D44880" w:rsidRDefault="00D44880" w:rsidP="00AB7B3C">
            <w:pPr>
              <w:pStyle w:val="Zkladntext"/>
            </w:pPr>
            <w:r>
              <w:t xml:space="preserve">Produkce odpadů </w:t>
            </w:r>
            <w:r w:rsidR="00692050">
              <w:t xml:space="preserve">z kuchyní a stravoven </w:t>
            </w:r>
          </w:p>
        </w:tc>
        <w:tc>
          <w:tcPr>
            <w:tcW w:w="4149" w:type="dxa"/>
          </w:tcPr>
          <w:p w:rsidR="00D44880" w:rsidRPr="007333B4" w:rsidRDefault="007333B4" w:rsidP="00AB7B3C">
            <w:pPr>
              <w:pStyle w:val="Bezmezer"/>
            </w:pPr>
            <w:r w:rsidRPr="007333B4">
              <w:t>0,5 tis. t</w:t>
            </w:r>
          </w:p>
        </w:tc>
      </w:tr>
      <w:tr w:rsidR="00D44880" w:rsidTr="00122ED7">
        <w:tc>
          <w:tcPr>
            <w:tcW w:w="4606" w:type="dxa"/>
          </w:tcPr>
          <w:p w:rsidR="00D44880" w:rsidRDefault="00D44880" w:rsidP="00AB7B3C">
            <w:pPr>
              <w:pStyle w:val="Zkladntext"/>
            </w:pPr>
            <w:r>
              <w:t xml:space="preserve">Způsob nakládání s odpady </w:t>
            </w:r>
            <w:r w:rsidR="00692050">
              <w:t>z kuchyní a stravoven</w:t>
            </w:r>
          </w:p>
        </w:tc>
        <w:tc>
          <w:tcPr>
            <w:tcW w:w="4149" w:type="dxa"/>
          </w:tcPr>
          <w:p w:rsidR="00D44880" w:rsidRPr="007333B4" w:rsidRDefault="007333B4" w:rsidP="00AB7B3C">
            <w:pPr>
              <w:pStyle w:val="Bezmezer"/>
            </w:pPr>
            <w:r w:rsidRPr="007333B4">
              <w:t>Předání oprávněným osobám</w:t>
            </w:r>
          </w:p>
        </w:tc>
      </w:tr>
    </w:tbl>
    <w:p w:rsidR="00D44880" w:rsidRPr="00133ACC" w:rsidRDefault="00D44880" w:rsidP="00D44880">
      <w:pPr>
        <w:spacing w:after="0"/>
        <w:rPr>
          <w:rFonts w:ascii="Arial" w:hAnsi="Arial" w:cs="Arial"/>
          <w:b/>
          <w:sz w:val="2"/>
          <w:szCs w:val="2"/>
        </w:rPr>
      </w:pPr>
    </w:p>
    <w:p w:rsidR="00D44880" w:rsidRPr="002342C1" w:rsidRDefault="00D44880" w:rsidP="00AB7B3C">
      <w:pPr>
        <w:pStyle w:val="normln0"/>
      </w:pPr>
      <w:r w:rsidRPr="002342C1">
        <w:t xml:space="preserve">Cíle ze závazné části POH </w:t>
      </w:r>
      <w:r w:rsidR="004E70CF">
        <w:t>OK</w:t>
      </w:r>
    </w:p>
    <w:p w:rsidR="00D44880" w:rsidRPr="008B1D08" w:rsidRDefault="008B1D08" w:rsidP="00AB7B3C">
      <w:pPr>
        <w:pStyle w:val="Bezmezer"/>
      </w:pPr>
      <w:r w:rsidRPr="008B1D08">
        <w:t xml:space="preserve">Snížení produkce a podpora správného nakládání s </w:t>
      </w:r>
      <w:r w:rsidRPr="00AB5C85">
        <w:t xml:space="preserve">biologicky rozložitelnými odpady z kuchyní a stravoven a vedlejšími produkty živočišného původu </w:t>
      </w:r>
      <w:r w:rsidR="00D44880" w:rsidRPr="00AB5C85">
        <w:t>(cíl 2</w:t>
      </w:r>
      <w:r w:rsidR="00AB5C85" w:rsidRPr="00AB5C85">
        <w:t>4</w:t>
      </w:r>
      <w:r w:rsidR="00D44880" w:rsidRPr="00AB5C85">
        <w:t>)</w:t>
      </w:r>
    </w:p>
    <w:p w:rsidR="00D44880" w:rsidRPr="00133ACC" w:rsidRDefault="00D44880" w:rsidP="00D44880">
      <w:pPr>
        <w:spacing w:after="0"/>
        <w:rPr>
          <w:rFonts w:ascii="Arial" w:hAnsi="Arial" w:cs="Arial"/>
          <w:b/>
          <w:sz w:val="2"/>
          <w:szCs w:val="2"/>
        </w:rPr>
      </w:pPr>
    </w:p>
    <w:p w:rsidR="00D44880" w:rsidRPr="00C94F1E" w:rsidRDefault="00D44880" w:rsidP="00AB7B3C">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D44880" w:rsidRPr="00AB7B3C" w:rsidTr="000F4E88">
        <w:tc>
          <w:tcPr>
            <w:tcW w:w="1607" w:type="dxa"/>
            <w:shd w:val="clear" w:color="auto" w:fill="DBE5F1" w:themeFill="accent1" w:themeFillTint="33"/>
          </w:tcPr>
          <w:p w:rsidR="00D44880" w:rsidRPr="00AB7B3C" w:rsidRDefault="00D44880" w:rsidP="00AB7B3C">
            <w:pPr>
              <w:pStyle w:val="Zkladntext"/>
              <w:ind w:right="-61"/>
              <w:rPr>
                <w:b/>
              </w:rPr>
            </w:pPr>
            <w:r w:rsidRPr="00AB7B3C">
              <w:rPr>
                <w:b/>
              </w:rPr>
              <w:t>Číslo opatření</w:t>
            </w:r>
          </w:p>
        </w:tc>
        <w:tc>
          <w:tcPr>
            <w:tcW w:w="7607" w:type="dxa"/>
            <w:gridSpan w:val="2"/>
            <w:shd w:val="clear" w:color="auto" w:fill="DBE5F1" w:themeFill="accent1" w:themeFillTint="33"/>
          </w:tcPr>
          <w:p w:rsidR="00D44880" w:rsidRPr="00AB7B3C" w:rsidRDefault="000F4E88" w:rsidP="00AB7B3C">
            <w:pPr>
              <w:pStyle w:val="Zkladntext"/>
              <w:rPr>
                <w:b/>
              </w:rPr>
            </w:pPr>
            <w:r>
              <w:rPr>
                <w:b/>
              </w:rPr>
              <w:t>27</w:t>
            </w:r>
          </w:p>
        </w:tc>
      </w:tr>
      <w:tr w:rsidR="00D44880" w:rsidRPr="00AB7B3C" w:rsidTr="00122ED7">
        <w:tc>
          <w:tcPr>
            <w:tcW w:w="1607" w:type="dxa"/>
          </w:tcPr>
          <w:p w:rsidR="00D44880" w:rsidRPr="00AB7B3C" w:rsidRDefault="00D44880" w:rsidP="00AB7B3C">
            <w:pPr>
              <w:pStyle w:val="Zkladntext"/>
            </w:pPr>
            <w:r w:rsidRPr="00AB7B3C">
              <w:t>Název opatření</w:t>
            </w:r>
          </w:p>
        </w:tc>
        <w:tc>
          <w:tcPr>
            <w:tcW w:w="7607" w:type="dxa"/>
            <w:gridSpan w:val="2"/>
          </w:tcPr>
          <w:p w:rsidR="00D44880" w:rsidRPr="00AB7B3C" w:rsidRDefault="00D44880" w:rsidP="00AB7B3C">
            <w:pPr>
              <w:pStyle w:val="Zkladntext"/>
              <w:rPr>
                <w:b/>
                <w:color w:val="000000" w:themeColor="text1"/>
              </w:rPr>
            </w:pPr>
            <w:r w:rsidRPr="00AB7B3C">
              <w:rPr>
                <w:b/>
                <w:bCs/>
                <w:color w:val="000000" w:themeColor="text1"/>
              </w:rPr>
              <w:t xml:space="preserve">Podpora </w:t>
            </w:r>
            <w:r w:rsidR="008B1D08" w:rsidRPr="00AB7B3C">
              <w:rPr>
                <w:b/>
                <w:bCs/>
                <w:color w:val="000000" w:themeColor="text1"/>
              </w:rPr>
              <w:t>snižování produkce a správného nakládání s biologicky rozložitelnými odpady z kuchyní a stravoven a vedlejšími produkty živočišného původu</w:t>
            </w:r>
          </w:p>
        </w:tc>
      </w:tr>
      <w:tr w:rsidR="00AB7B3C" w:rsidRPr="00AB7B3C" w:rsidTr="00122ED7">
        <w:tc>
          <w:tcPr>
            <w:tcW w:w="1607" w:type="dxa"/>
            <w:vMerge w:val="restart"/>
          </w:tcPr>
          <w:p w:rsidR="00AB7B3C" w:rsidRPr="00AB7B3C" w:rsidRDefault="00AB7B3C" w:rsidP="00AB7B3C">
            <w:pPr>
              <w:pStyle w:val="Zkladntext"/>
            </w:pPr>
            <w:r w:rsidRPr="00AB7B3C">
              <w:t>Činnosti</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Zkladntext"/>
            </w:pPr>
            <w:r w:rsidRPr="00AB7B3C">
              <w:rPr>
                <w:color w:val="000000" w:themeColor="text1"/>
              </w:rPr>
              <w:t>osvětové kampaně k nakládání s biologicky rozložitelnými odpady z kuchyní a stravoven a vedlejšími produkty živočišného původu v souladu s právními předpisy v této oblasti</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Zkladntext"/>
            </w:pPr>
            <w:r w:rsidRPr="00AB7B3C">
              <w:rPr>
                <w:color w:val="000000" w:themeColor="text1"/>
              </w:rPr>
              <w:t>Podpora rozvoje systému sběru a svozu použitých stolních olejů a tuků od původců (zejména u původců, kde jsou zřizovateli kraj a obce) a z domácností</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Zkladntext"/>
              <w:rPr>
                <w:color w:val="000000" w:themeColor="text1"/>
              </w:rPr>
            </w:pPr>
            <w:r w:rsidRPr="00AB7B3C">
              <w:rPr>
                <w:color w:val="000000" w:themeColor="text1"/>
              </w:rPr>
              <w:t>Podpora vytvoření systému pravidelného sběru a svozu biologicky rozložitelných odpadů z kuchyní a stravoven a vedlejších produktů živočišného původu do schválených zpracovatelských zařízení, zejména bioplynových stanic a kompostáren</w:t>
            </w:r>
          </w:p>
        </w:tc>
      </w:tr>
      <w:tr w:rsidR="00AB7B3C" w:rsidRPr="00AB7B3C" w:rsidTr="00122ED7">
        <w:tc>
          <w:tcPr>
            <w:tcW w:w="1607" w:type="dxa"/>
            <w:vMerge w:val="restart"/>
          </w:tcPr>
          <w:p w:rsidR="00AB7B3C" w:rsidRPr="00AB7B3C" w:rsidRDefault="00AB7B3C" w:rsidP="00AB7B3C">
            <w:pPr>
              <w:pStyle w:val="Zkladntext"/>
            </w:pPr>
            <w:r w:rsidRPr="00AB7B3C">
              <w:t>Odpovědnost</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Zkladntext"/>
            </w:pPr>
            <w:r w:rsidRPr="00AB7B3C">
              <w:t>Původci, kraj, obce</w:t>
            </w:r>
            <w:r w:rsidR="003C1D7B">
              <w:t>,</w:t>
            </w:r>
            <w:r w:rsidR="003C1D7B" w:rsidRPr="003B385B">
              <w:t xml:space="preserve"> spolek "Odpady Olomouckého </w:t>
            </w:r>
            <w:proofErr w:type="gramStart"/>
            <w:r w:rsidR="003C1D7B" w:rsidRPr="003B385B">
              <w:t xml:space="preserve">kraje, </w:t>
            </w:r>
            <w:proofErr w:type="spellStart"/>
            <w:r w:rsidR="003C1D7B" w:rsidRPr="003B385B">
              <w:t>z.s</w:t>
            </w:r>
            <w:proofErr w:type="spellEnd"/>
            <w:r w:rsidR="003C1D7B" w:rsidRPr="003B385B">
              <w:t>.</w:t>
            </w:r>
            <w:proofErr w:type="gramEnd"/>
            <w:r w:rsidR="003C1D7B" w:rsidRPr="003B385B">
              <w:t>",</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Zkladntext"/>
            </w:pPr>
            <w:r w:rsidRPr="00AB7B3C">
              <w:t>Původci, kraj, obce</w:t>
            </w:r>
            <w:r w:rsidR="003C1D7B">
              <w:t>,</w:t>
            </w:r>
            <w:r w:rsidR="003C1D7B" w:rsidRPr="003B385B">
              <w:t xml:space="preserve"> spolek "Odpady Olomouckého </w:t>
            </w:r>
            <w:proofErr w:type="gramStart"/>
            <w:r w:rsidR="003C1D7B" w:rsidRPr="003B385B">
              <w:t xml:space="preserve">kraje, </w:t>
            </w:r>
            <w:proofErr w:type="spellStart"/>
            <w:r w:rsidR="003C1D7B" w:rsidRPr="003B385B">
              <w:t>z.s</w:t>
            </w:r>
            <w:proofErr w:type="spellEnd"/>
            <w:r w:rsidR="003C1D7B" w:rsidRPr="003B385B">
              <w:t>.</w:t>
            </w:r>
            <w:proofErr w:type="gramEnd"/>
            <w:r w:rsidR="003C1D7B" w:rsidRPr="003B385B">
              <w:t>",</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Zkladntext"/>
            </w:pPr>
            <w:r w:rsidRPr="00AB7B3C">
              <w:t>Původci, kraj, obce</w:t>
            </w:r>
            <w:r w:rsidR="003C1D7B">
              <w:t>,</w:t>
            </w:r>
            <w:r w:rsidR="003C1D7B" w:rsidRPr="003B385B">
              <w:t xml:space="preserve"> spolek "Odpady Olomouckého </w:t>
            </w:r>
            <w:proofErr w:type="gramStart"/>
            <w:r w:rsidR="003C1D7B" w:rsidRPr="003B385B">
              <w:t xml:space="preserve">kraje, </w:t>
            </w:r>
            <w:proofErr w:type="spellStart"/>
            <w:r w:rsidR="003C1D7B" w:rsidRPr="003B385B">
              <w:t>z.s</w:t>
            </w:r>
            <w:proofErr w:type="spellEnd"/>
            <w:r w:rsidR="003C1D7B" w:rsidRPr="003B385B">
              <w:t>.</w:t>
            </w:r>
            <w:proofErr w:type="gramEnd"/>
            <w:r w:rsidR="003C1D7B" w:rsidRPr="003B385B">
              <w:t>",</w:t>
            </w:r>
          </w:p>
        </w:tc>
      </w:tr>
      <w:tr w:rsidR="00AB7B3C" w:rsidRPr="00AB7B3C" w:rsidTr="00122ED7">
        <w:tc>
          <w:tcPr>
            <w:tcW w:w="1607" w:type="dxa"/>
            <w:vMerge w:val="restart"/>
          </w:tcPr>
          <w:p w:rsidR="00AB7B3C" w:rsidRPr="00AB7B3C" w:rsidRDefault="00AB7B3C" w:rsidP="00AB7B3C">
            <w:pPr>
              <w:pStyle w:val="Zkladntext"/>
            </w:pPr>
            <w:r w:rsidRPr="00AB7B3C">
              <w:t>Nástroje</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Bezmezer"/>
            </w:pPr>
            <w:r w:rsidRPr="00AB7B3C">
              <w:t>Informační sdělení pro původce, veřejnost s použitím běžných informačních nástrojů (internet, tištěná sdělení apod.)</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Bezmezer"/>
            </w:pPr>
            <w:r w:rsidRPr="00AB7B3C">
              <w:t>Zajištění odděleného sběru olejů a tuků z domácností jako součást systému nakládání s KO v obci prostřednictvím OZV</w:t>
            </w:r>
          </w:p>
          <w:p w:rsidR="00AB7B3C" w:rsidRPr="00AB7B3C" w:rsidRDefault="00AB7B3C" w:rsidP="00AB7B3C">
            <w:pPr>
              <w:pStyle w:val="Bezmezer"/>
            </w:pPr>
            <w:r w:rsidRPr="00AB7B3C">
              <w:t>Pravidelné informování (min. 2x ročně) občanů a případně původců zapojených do systému nakládání s KO v obci o možnostech sběru odpadních olejů s použitím běžných informačních nástrojů</w:t>
            </w:r>
          </w:p>
          <w:p w:rsidR="00AB7B3C" w:rsidRPr="00AB7B3C" w:rsidRDefault="00AB7B3C" w:rsidP="00AB7B3C">
            <w:pPr>
              <w:pStyle w:val="Bezmezer"/>
            </w:pPr>
            <w:r w:rsidRPr="00AB7B3C">
              <w:t xml:space="preserve">Zajištění odděleného sběru u původců a následného využití olejů smlouvami s oprávněnými osobami </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Bezmezer"/>
            </w:pPr>
            <w:r w:rsidRPr="00AB7B3C">
              <w:t>Rozsah souhlasů k provozu vhodných zařízení s důrazem na sběr a využití odpadních olejů</w:t>
            </w:r>
          </w:p>
          <w:p w:rsidR="00AB7B3C" w:rsidRPr="00AB7B3C" w:rsidRDefault="00AB7B3C" w:rsidP="00AB7B3C">
            <w:pPr>
              <w:pStyle w:val="Bezmezer"/>
            </w:pPr>
            <w:proofErr w:type="spellStart"/>
            <w:r w:rsidRPr="00AB7B3C">
              <w:t>Meziobecní</w:t>
            </w:r>
            <w:proofErr w:type="spellEnd"/>
            <w:r w:rsidRPr="00AB7B3C">
              <w:t xml:space="preserve"> spolupráce na společném řešení sběru a předání odpadních olejů do vhodného zařízení </w:t>
            </w:r>
          </w:p>
        </w:tc>
      </w:tr>
    </w:tbl>
    <w:p w:rsidR="00B12EBE" w:rsidRDefault="00C906B7" w:rsidP="00AB7B3C">
      <w:pPr>
        <w:pStyle w:val="Nadpis2"/>
      </w:pPr>
      <w:bookmarkStart w:id="35" w:name="_Toc436029991"/>
      <w:r w:rsidRPr="00AB7B3C">
        <w:lastRenderedPageBreak/>
        <w:t>Nakládání</w:t>
      </w:r>
      <w:r>
        <w:t xml:space="preserve"> s odpady železných a neželezných kovů</w:t>
      </w:r>
      <w:bookmarkEnd w:id="35"/>
    </w:p>
    <w:p w:rsidR="002548CD" w:rsidRDefault="002548CD" w:rsidP="00AB7B3C">
      <w:pPr>
        <w:pStyle w:val="normln0"/>
      </w:pPr>
    </w:p>
    <w:p w:rsidR="00C906B7" w:rsidRPr="00CD2F9E" w:rsidRDefault="00C906B7" w:rsidP="00AB7B3C">
      <w:pPr>
        <w:pStyle w:val="normln0"/>
      </w:pPr>
      <w:r w:rsidRPr="00CD2F9E">
        <w:t>Výchozí stav</w:t>
      </w:r>
    </w:p>
    <w:p w:rsidR="00582CD8" w:rsidRDefault="00582CD8" w:rsidP="00AB7B3C">
      <w:r>
        <w:t>Kovové odpady jsou sbírány odděleným sběrem v obecních systémech nakládání s KO, dále u ostatních původců. Podstatná část kovových odpadů (mimo odpady z kovodělných výrob) je získávána prostřednictvím sítě privátních výkupen a sběren odpadů (zařízení podle §14 zákona o odpadech).</w:t>
      </w:r>
    </w:p>
    <w:p w:rsidR="00582CD8" w:rsidRDefault="00582CD8" w:rsidP="00AB7B3C">
      <w:r>
        <w:t>Veškeré kovové odpady jsou recyklovány, velká část se vyváží za účelem recyklace mimo území ČR. Stejný je stav v </w:t>
      </w:r>
      <w:r w:rsidR="004E70CF">
        <w:t>OK</w:t>
      </w:r>
      <w:r>
        <w:t xml:space="preserve">. </w:t>
      </w:r>
    </w:p>
    <w:p w:rsidR="00C906B7" w:rsidRDefault="00582CD8" w:rsidP="00C906B7">
      <w:pPr>
        <w:spacing w:after="0"/>
        <w:rPr>
          <w:rFonts w:ascii="Arial" w:hAnsi="Arial" w:cs="Arial"/>
          <w:color w:val="000000" w:themeColor="text1"/>
        </w:rPr>
      </w:pPr>
      <w:r>
        <w:rPr>
          <w:rFonts w:ascii="Arial" w:hAnsi="Arial" w:cs="Arial"/>
          <w:color w:val="000000" w:themeColor="text1"/>
        </w:rPr>
        <w:t xml:space="preserve">    </w:t>
      </w:r>
    </w:p>
    <w:p w:rsidR="00C906B7" w:rsidRPr="002342C1" w:rsidRDefault="00C906B7" w:rsidP="00AB7B3C">
      <w:pPr>
        <w:pStyle w:val="normln0"/>
      </w:pPr>
      <w:r w:rsidRPr="002342C1">
        <w:t xml:space="preserve">Cíle ze závazné části POH </w:t>
      </w:r>
      <w:r w:rsidR="004E70CF">
        <w:t>OK</w:t>
      </w:r>
    </w:p>
    <w:p w:rsidR="00C906B7" w:rsidRPr="007333B4" w:rsidRDefault="00582CD8" w:rsidP="00AB7B3C">
      <w:pPr>
        <w:pStyle w:val="Bezmezer"/>
      </w:pPr>
      <w:r w:rsidRPr="007333B4">
        <w:t xml:space="preserve">Kontrolní činnost u zařízení ke sběru a výkupu odpadů </w:t>
      </w:r>
      <w:r w:rsidR="00C906B7" w:rsidRPr="007333B4">
        <w:t xml:space="preserve">(cíl </w:t>
      </w:r>
      <w:r w:rsidR="007333B4" w:rsidRPr="007333B4">
        <w:t>25</w:t>
      </w:r>
      <w:r w:rsidR="00C906B7" w:rsidRPr="007333B4">
        <w:t>)</w:t>
      </w:r>
    </w:p>
    <w:p w:rsidR="00C906B7" w:rsidRDefault="00C906B7" w:rsidP="00C906B7">
      <w:pPr>
        <w:spacing w:after="0"/>
        <w:rPr>
          <w:rFonts w:ascii="Arial" w:hAnsi="Arial" w:cs="Arial"/>
        </w:rPr>
      </w:pPr>
    </w:p>
    <w:p w:rsidR="00C906B7" w:rsidRPr="00C94F1E" w:rsidRDefault="00C906B7" w:rsidP="00AB7B3C">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C906B7" w:rsidRPr="00AB7B3C" w:rsidTr="000F4E88">
        <w:tc>
          <w:tcPr>
            <w:tcW w:w="1607" w:type="dxa"/>
            <w:shd w:val="clear" w:color="auto" w:fill="DBE5F1" w:themeFill="accent1" w:themeFillTint="33"/>
          </w:tcPr>
          <w:p w:rsidR="00C906B7" w:rsidRPr="00AB7B3C" w:rsidRDefault="00C906B7" w:rsidP="00AB7B3C">
            <w:pPr>
              <w:pStyle w:val="Zkladntext"/>
              <w:ind w:right="-61"/>
              <w:rPr>
                <w:b/>
              </w:rPr>
            </w:pPr>
            <w:r w:rsidRPr="00AB7B3C">
              <w:rPr>
                <w:b/>
              </w:rPr>
              <w:t>Číslo opatření</w:t>
            </w:r>
          </w:p>
        </w:tc>
        <w:tc>
          <w:tcPr>
            <w:tcW w:w="7607" w:type="dxa"/>
            <w:gridSpan w:val="2"/>
            <w:shd w:val="clear" w:color="auto" w:fill="DBE5F1" w:themeFill="accent1" w:themeFillTint="33"/>
          </w:tcPr>
          <w:p w:rsidR="00C906B7" w:rsidRPr="00AB7B3C" w:rsidRDefault="000F4E88" w:rsidP="00AB7B3C">
            <w:pPr>
              <w:pStyle w:val="Zkladntext"/>
              <w:rPr>
                <w:b/>
              </w:rPr>
            </w:pPr>
            <w:r>
              <w:rPr>
                <w:b/>
              </w:rPr>
              <w:t>28</w:t>
            </w:r>
          </w:p>
        </w:tc>
      </w:tr>
      <w:tr w:rsidR="00C906B7" w:rsidRPr="00AB7B3C" w:rsidTr="00122ED7">
        <w:tc>
          <w:tcPr>
            <w:tcW w:w="1607" w:type="dxa"/>
          </w:tcPr>
          <w:p w:rsidR="00C906B7" w:rsidRPr="00AB7B3C" w:rsidRDefault="00C906B7" w:rsidP="00AB7B3C">
            <w:pPr>
              <w:pStyle w:val="Zkladntext"/>
            </w:pPr>
            <w:r w:rsidRPr="00AB7B3C">
              <w:t>Název opatření</w:t>
            </w:r>
          </w:p>
        </w:tc>
        <w:tc>
          <w:tcPr>
            <w:tcW w:w="7607" w:type="dxa"/>
            <w:gridSpan w:val="2"/>
          </w:tcPr>
          <w:p w:rsidR="00C906B7" w:rsidRPr="00AB7B3C" w:rsidRDefault="00D41128" w:rsidP="00AB7B3C">
            <w:pPr>
              <w:pStyle w:val="Zkladntext"/>
              <w:rPr>
                <w:b/>
                <w:color w:val="000000" w:themeColor="text1"/>
              </w:rPr>
            </w:pPr>
            <w:r w:rsidRPr="00AB7B3C">
              <w:rPr>
                <w:b/>
                <w:bCs/>
                <w:color w:val="000000" w:themeColor="text1"/>
              </w:rPr>
              <w:t>Kontrolní činnost při sběru a výkupu kovových odpadů</w:t>
            </w:r>
          </w:p>
        </w:tc>
      </w:tr>
      <w:tr w:rsidR="00AB7B3C" w:rsidRPr="00AB7B3C" w:rsidTr="00122ED7">
        <w:tc>
          <w:tcPr>
            <w:tcW w:w="1607" w:type="dxa"/>
            <w:vMerge w:val="restart"/>
          </w:tcPr>
          <w:p w:rsidR="00AB7B3C" w:rsidRPr="00AB7B3C" w:rsidRDefault="00AB7B3C" w:rsidP="00AB7B3C">
            <w:pPr>
              <w:pStyle w:val="Zkladntext"/>
            </w:pPr>
            <w:r w:rsidRPr="00AB7B3C">
              <w:t>Činnosti</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Zkladntext"/>
              <w:rPr>
                <w:color w:val="000000" w:themeColor="text1"/>
              </w:rPr>
            </w:pPr>
            <w:r w:rsidRPr="00AB7B3C">
              <w:rPr>
                <w:color w:val="000000" w:themeColor="text1"/>
              </w:rPr>
              <w:t>Ve spolupráci s kompetentními orgány provádět kontroly ke sběru a výkupu odpadů a bazarů (KÚ, ORP, ČIŽP, ČOI, ŽO, Policie ČR</w:t>
            </w:r>
            <w:r w:rsidR="00315BA2">
              <w:rPr>
                <w:color w:val="000000" w:themeColor="text1"/>
              </w:rPr>
              <w:t>, OÚ</w:t>
            </w:r>
            <w:r w:rsidRPr="00AB7B3C">
              <w:rPr>
                <w:color w:val="000000" w:themeColor="text1"/>
              </w:rPr>
              <w:t>)</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277B38" w:rsidP="00AB7B3C">
            <w:pPr>
              <w:pStyle w:val="Zkladntext"/>
            </w:pPr>
            <w:r>
              <w:rPr>
                <w:color w:val="000000" w:themeColor="text1"/>
              </w:rPr>
              <w:t>Vyjadřovat se k vhodné</w:t>
            </w:r>
            <w:r w:rsidR="00AB7B3C" w:rsidRPr="00AB7B3C">
              <w:rPr>
                <w:color w:val="000000" w:themeColor="text1"/>
              </w:rPr>
              <w:t xml:space="preserve"> umisťování nových zařízení ke sběru, výkupu a využívání kovových odpadů. Do rozhodování zapojit obec, na jejímž území má být sběrna provozována</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Zkladntext"/>
              <w:rPr>
                <w:color w:val="000000" w:themeColor="text1"/>
              </w:rPr>
            </w:pPr>
            <w:r w:rsidRPr="00AB7B3C">
              <w:rPr>
                <w:color w:val="000000" w:themeColor="text1"/>
              </w:rPr>
              <w:t>Informování obyvatel o možnostech sběru kovových odpadů a zpětného odběru vybraných výrobků obsahujících kovové součásti</w:t>
            </w:r>
          </w:p>
        </w:tc>
      </w:tr>
      <w:tr w:rsidR="00AB7B3C" w:rsidRPr="00AB7B3C" w:rsidTr="00122ED7">
        <w:tc>
          <w:tcPr>
            <w:tcW w:w="1607" w:type="dxa"/>
            <w:vMerge w:val="restart"/>
          </w:tcPr>
          <w:p w:rsidR="00AB7B3C" w:rsidRPr="00AB7B3C" w:rsidRDefault="00AB7B3C" w:rsidP="00AB7B3C">
            <w:pPr>
              <w:pStyle w:val="Zkladntext"/>
            </w:pPr>
            <w:r w:rsidRPr="00AB7B3C">
              <w:t>Odpovědnost</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Zkladntext"/>
            </w:pPr>
            <w:r w:rsidRPr="00AB7B3C">
              <w:t xml:space="preserve">Kraj, obce </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Zkladntext"/>
            </w:pPr>
            <w:r w:rsidRPr="00AB7B3C">
              <w:t>Kraj, obce</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Zkladntext"/>
            </w:pPr>
            <w:r w:rsidRPr="00AB7B3C">
              <w:t>Kraj, obce</w:t>
            </w:r>
          </w:p>
        </w:tc>
      </w:tr>
      <w:tr w:rsidR="00AB7B3C" w:rsidRPr="00AB7B3C" w:rsidTr="00122ED7">
        <w:tc>
          <w:tcPr>
            <w:tcW w:w="1607" w:type="dxa"/>
            <w:vMerge w:val="restart"/>
          </w:tcPr>
          <w:p w:rsidR="00AB7B3C" w:rsidRPr="00AB7B3C" w:rsidRDefault="00AB7B3C" w:rsidP="00AB7B3C">
            <w:pPr>
              <w:pStyle w:val="Zkladntext"/>
            </w:pPr>
            <w:r w:rsidRPr="00AB7B3C">
              <w:t>Nástroje</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Bezmezer"/>
            </w:pPr>
            <w:r w:rsidRPr="00AB7B3C">
              <w:t>Kontrolní činnost vyplývající z kompetencí obce a kraje v oblasti nakládání s odpady</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Bezmezer"/>
            </w:pPr>
            <w:r w:rsidRPr="00AB7B3C">
              <w:t>Účast obce na vyjádření k souhlasu s umístěním a provozem zařízení</w:t>
            </w:r>
          </w:p>
          <w:p w:rsidR="00AB7B3C" w:rsidRDefault="00AB7B3C" w:rsidP="00AB7B3C">
            <w:pPr>
              <w:pStyle w:val="Bezmezer"/>
            </w:pPr>
            <w:r w:rsidRPr="00AB7B3C">
              <w:t xml:space="preserve">Důsledná kontrola výkupen jejich zapojením do systému nakládání s KO v obci </w:t>
            </w:r>
          </w:p>
          <w:p w:rsidR="005B1D01" w:rsidRPr="005B1D01" w:rsidRDefault="005B1D01" w:rsidP="005B1D01">
            <w:pPr>
              <w:pStyle w:val="Bezmezer"/>
            </w:pPr>
            <w:r w:rsidRPr="005B1D01">
              <w:t>V odůvodněných případech využívat pravomoci KÚ podle §78 odst. 4 zákona č. 185/2001 Sb., o odpadech.“</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Bezmezer"/>
            </w:pPr>
            <w:r w:rsidRPr="00AB7B3C">
              <w:t xml:space="preserve">Informační sdělení pro veřejnost s použitím běžných informačních nástrojů (internet, tištěná sdělení apod.) </w:t>
            </w:r>
          </w:p>
        </w:tc>
      </w:tr>
    </w:tbl>
    <w:p w:rsidR="00C906B7" w:rsidRDefault="00C906B7" w:rsidP="00C906B7">
      <w:pPr>
        <w:spacing w:after="0"/>
        <w:rPr>
          <w:rFonts w:ascii="Arial" w:hAnsi="Arial" w:cs="Arial"/>
          <w:color w:val="000000" w:themeColor="text1"/>
        </w:rPr>
      </w:pPr>
    </w:p>
    <w:p w:rsidR="00B12EBE" w:rsidRPr="00F24F41" w:rsidRDefault="00F24F41" w:rsidP="00F24F41">
      <w:pPr>
        <w:pStyle w:val="Nadpis2"/>
      </w:pPr>
      <w:bookmarkStart w:id="36" w:name="_Toc436029992"/>
      <w:r w:rsidRPr="00F24F41">
        <w:lastRenderedPageBreak/>
        <w:t xml:space="preserve">Vytvoření sítě </w:t>
      </w:r>
      <w:r w:rsidR="00B12EBE" w:rsidRPr="00F24F41">
        <w:t>zařízení</w:t>
      </w:r>
      <w:r w:rsidRPr="00F24F41">
        <w:t xml:space="preserve"> pro nakládání s odpady</w:t>
      </w:r>
      <w:bookmarkEnd w:id="36"/>
      <w:r w:rsidR="00B12EBE" w:rsidRPr="00F24F41">
        <w:t xml:space="preserve"> </w:t>
      </w:r>
    </w:p>
    <w:p w:rsidR="00E60FE6" w:rsidRDefault="00E60FE6" w:rsidP="00AB7B3C">
      <w:pPr>
        <w:pStyle w:val="normln0"/>
      </w:pPr>
      <w:r>
        <w:t xml:space="preserve"> </w:t>
      </w:r>
    </w:p>
    <w:p w:rsidR="00F24F41" w:rsidRPr="00CD2F9E" w:rsidRDefault="00F24F41" w:rsidP="00AB7B3C">
      <w:pPr>
        <w:pStyle w:val="normln0"/>
      </w:pPr>
      <w:r w:rsidRPr="00CD2F9E">
        <w:t>Výchozí stav</w:t>
      </w:r>
    </w:p>
    <w:p w:rsidR="006A5037" w:rsidRDefault="006A5037" w:rsidP="00AB7B3C">
      <w:r>
        <w:t xml:space="preserve">Na území </w:t>
      </w:r>
      <w:r w:rsidR="004E70CF">
        <w:t>OK</w:t>
      </w:r>
      <w:r>
        <w:t xml:space="preserve"> je vytvořená dostatečná síť zařízení pro nakládají s většinou odpadů, které </w:t>
      </w:r>
      <w:proofErr w:type="gramStart"/>
      <w:r>
        <w:t>jsou</w:t>
      </w:r>
      <w:proofErr w:type="gramEnd"/>
      <w:r>
        <w:t xml:space="preserve"> řešeny v rámci </w:t>
      </w:r>
      <w:proofErr w:type="gramStart"/>
      <w:r>
        <w:t>POH</w:t>
      </w:r>
      <w:proofErr w:type="gramEnd"/>
      <w:r>
        <w:t>.</w:t>
      </w:r>
    </w:p>
    <w:p w:rsidR="003C1D7B" w:rsidRDefault="006A5037" w:rsidP="00AB7B3C">
      <w:r w:rsidRPr="003C1D7B">
        <w:t>Doplnění je nutné u sítě sběrných dvorů/stálých sběrných míst.</w:t>
      </w:r>
    </w:p>
    <w:p w:rsidR="00F24F41" w:rsidRPr="0004173C" w:rsidRDefault="006A5037" w:rsidP="00AB7B3C">
      <w:r>
        <w:t xml:space="preserve">Zásadním zařízením, které není </w:t>
      </w:r>
      <w:r w:rsidRPr="0004173C">
        <w:t>v </w:t>
      </w:r>
      <w:r w:rsidR="004E70CF" w:rsidRPr="0004173C">
        <w:t>OK</w:t>
      </w:r>
      <w:r w:rsidRPr="0004173C">
        <w:t xml:space="preserve"> umístěno, je </w:t>
      </w:r>
      <w:r w:rsidR="001B47C7">
        <w:t>zařízení k energetickému využití</w:t>
      </w:r>
      <w:r w:rsidRPr="0004173C">
        <w:t>, které by zajistil</w:t>
      </w:r>
      <w:r w:rsidR="003C1D7B" w:rsidRPr="0004173C">
        <w:t>o</w:t>
      </w:r>
      <w:r w:rsidRPr="0004173C">
        <w:t xml:space="preserve"> energetické využití SKO a dalších vhodných odpadů produkovaných na území </w:t>
      </w:r>
      <w:r w:rsidR="004E70CF" w:rsidRPr="0004173C">
        <w:t>OK</w:t>
      </w:r>
      <w:r w:rsidRPr="0004173C">
        <w:t xml:space="preserve">. </w:t>
      </w:r>
      <w:r w:rsidR="003606B4" w:rsidRPr="0004173C">
        <w:t xml:space="preserve">Pro zajištění energetického využití odpadů je nutné vybudování logistické sítě </w:t>
      </w:r>
      <w:r w:rsidR="00B1012E" w:rsidRPr="0004173C">
        <w:t>na úpravu odpadu pro následnou environmentálně a ekonomicky únosnou přepravu</w:t>
      </w:r>
      <w:r w:rsidR="003606B4" w:rsidRPr="0004173C">
        <w:t xml:space="preserve">, které umožní efektivní přepravu odpad </w:t>
      </w:r>
      <w:r w:rsidR="003C1D7B" w:rsidRPr="0004173C">
        <w:t xml:space="preserve">alternativně i </w:t>
      </w:r>
      <w:r w:rsidR="003606B4" w:rsidRPr="0004173C">
        <w:t xml:space="preserve">do vhodných </w:t>
      </w:r>
      <w:r w:rsidR="00223728">
        <w:t>zařízení k energetickému využívání odpadů</w:t>
      </w:r>
      <w:r w:rsidR="003606B4" w:rsidRPr="0004173C">
        <w:t xml:space="preserve"> mimo </w:t>
      </w:r>
      <w:r w:rsidR="004E70CF" w:rsidRPr="0004173C">
        <w:t>OK</w:t>
      </w:r>
      <w:r w:rsidR="003C1D7B" w:rsidRPr="0004173C">
        <w:t xml:space="preserve">, v případě nerealizování </w:t>
      </w:r>
      <w:r w:rsidR="00223728">
        <w:t>zařízení k energetickému využití odpadů</w:t>
      </w:r>
      <w:r w:rsidR="003C1D7B" w:rsidRPr="0004173C">
        <w:t xml:space="preserve"> v Olomouckém kraji.</w:t>
      </w:r>
    </w:p>
    <w:p w:rsidR="003C1D7B" w:rsidRDefault="003C1D7B" w:rsidP="00AB7B3C">
      <w:r w:rsidRPr="0004173C">
        <w:t>Vybudování s</w:t>
      </w:r>
      <w:r w:rsidR="00F00143" w:rsidRPr="0004173C">
        <w:t>í</w:t>
      </w:r>
      <w:r w:rsidRPr="0004173C">
        <w:t xml:space="preserve">tě </w:t>
      </w:r>
      <w:r w:rsidR="00B1012E" w:rsidRPr="0004173C">
        <w:t xml:space="preserve">na úpravu odpadu pro následnou environmentálně a ekonomicky únosnou přepravu </w:t>
      </w:r>
      <w:r w:rsidRPr="0004173C">
        <w:t>spojen</w:t>
      </w:r>
      <w:r w:rsidR="0004173C">
        <w:t>ou</w:t>
      </w:r>
      <w:r w:rsidRPr="0004173C">
        <w:t xml:space="preserve"> s komplexním nakládáním s vybranými druhy odpadů je řešeno iniciací projektu „Systém center odpadového hospodářství Olomo</w:t>
      </w:r>
      <w:r w:rsidR="00F00143" w:rsidRPr="0004173C">
        <w:t>u</w:t>
      </w:r>
      <w:r w:rsidRPr="0004173C">
        <w:t>ckého kraje</w:t>
      </w:r>
      <w:r w:rsidR="00F00143" w:rsidRPr="0004173C">
        <w:t xml:space="preserve">“. Projekt je ve fázi zpracování studie, která navrhuje lokalizaci jednotlivých odpadových center a vymezení  rozsahu činností pro tyto centra, kapacity </w:t>
      </w:r>
      <w:r w:rsidR="004B79BC" w:rsidRPr="0004173C">
        <w:t>apod</w:t>
      </w:r>
      <w:r w:rsidR="004B79BC">
        <w:t>.</w:t>
      </w:r>
      <w:r w:rsidR="00F00143">
        <w:t xml:space="preserve"> viz </w:t>
      </w:r>
      <w:proofErr w:type="gramStart"/>
      <w:r w:rsidR="00F00143">
        <w:t>kap.</w:t>
      </w:r>
      <w:r w:rsidR="004B79BC">
        <w:t>5</w:t>
      </w:r>
      <w:r w:rsidR="00F00143">
        <w:t>.3.2</w:t>
      </w:r>
      <w:proofErr w:type="gramEnd"/>
    </w:p>
    <w:p w:rsidR="001D0287" w:rsidRDefault="001D0287" w:rsidP="00AB7B3C">
      <w:r>
        <w:t>Odpadová centra je nutno vybavit minimálně zařízením na úpravu objemného odpadu (drtiče apod.)</w:t>
      </w:r>
    </w:p>
    <w:p w:rsidR="002548CD" w:rsidRDefault="002548CD" w:rsidP="00451E02">
      <w:pPr>
        <w:spacing w:after="0"/>
        <w:rPr>
          <w:b/>
        </w:rPr>
      </w:pPr>
    </w:p>
    <w:p w:rsidR="00F24F41" w:rsidRPr="002342C1" w:rsidRDefault="00F24F41" w:rsidP="00451E02">
      <w:pPr>
        <w:spacing w:after="0"/>
        <w:rPr>
          <w:b/>
        </w:rPr>
      </w:pPr>
      <w:r w:rsidRPr="002342C1">
        <w:rPr>
          <w:b/>
        </w:rPr>
        <w:t xml:space="preserve">Cíle ze závazné části POH </w:t>
      </w:r>
      <w:r w:rsidR="004E70CF">
        <w:rPr>
          <w:b/>
        </w:rPr>
        <w:t>OK</w:t>
      </w:r>
    </w:p>
    <w:p w:rsidR="00F24F41" w:rsidRPr="007333B4" w:rsidRDefault="006A5037" w:rsidP="00AB7B3C">
      <w:pPr>
        <w:pStyle w:val="Bezmezer"/>
      </w:pPr>
      <w:r w:rsidRPr="007333B4">
        <w:t xml:space="preserve">Vytvořit a udržovat komplexní, přiměřenou a efektivní síť zařízení k nakládání s odpady </w:t>
      </w:r>
      <w:r w:rsidR="00F24F41" w:rsidRPr="007333B4">
        <w:t>(cíl 2</w:t>
      </w:r>
      <w:r w:rsidR="007333B4" w:rsidRPr="007333B4">
        <w:t>6</w:t>
      </w:r>
      <w:r w:rsidR="00F24F41" w:rsidRPr="007333B4">
        <w:t>)</w:t>
      </w:r>
    </w:p>
    <w:p w:rsidR="002548CD" w:rsidRDefault="002548CD" w:rsidP="00AB7B3C">
      <w:pPr>
        <w:pStyle w:val="normln0"/>
      </w:pPr>
    </w:p>
    <w:p w:rsidR="00F24F41" w:rsidRPr="00C94F1E" w:rsidRDefault="00F24F41" w:rsidP="00AB7B3C">
      <w:pPr>
        <w:pStyle w:val="normln0"/>
      </w:pPr>
      <w:r w:rsidRPr="00C94F1E">
        <w:t>Opatření a nástroje</w:t>
      </w:r>
    </w:p>
    <w:tbl>
      <w:tblPr>
        <w:tblStyle w:val="Mkatabulky"/>
        <w:tblW w:w="9214" w:type="dxa"/>
        <w:tblInd w:w="108" w:type="dxa"/>
        <w:tblLook w:val="04A0" w:firstRow="1" w:lastRow="0" w:firstColumn="1" w:lastColumn="0" w:noHBand="0" w:noVBand="1"/>
      </w:tblPr>
      <w:tblGrid>
        <w:gridCol w:w="1607"/>
        <w:gridCol w:w="344"/>
        <w:gridCol w:w="7263"/>
      </w:tblGrid>
      <w:tr w:rsidR="00F24F41" w:rsidRPr="00AB7B3C" w:rsidTr="000F4E88">
        <w:tc>
          <w:tcPr>
            <w:tcW w:w="1607" w:type="dxa"/>
            <w:shd w:val="clear" w:color="auto" w:fill="DBE5F1" w:themeFill="accent1" w:themeFillTint="33"/>
          </w:tcPr>
          <w:p w:rsidR="00F24F41" w:rsidRPr="00AB7B3C" w:rsidRDefault="00F24F41" w:rsidP="00AB7B3C">
            <w:pPr>
              <w:pStyle w:val="Zkladntext"/>
              <w:ind w:right="-61"/>
              <w:rPr>
                <w:b/>
              </w:rPr>
            </w:pPr>
            <w:r w:rsidRPr="00AB7B3C">
              <w:rPr>
                <w:b/>
              </w:rPr>
              <w:t>Číslo opatření</w:t>
            </w:r>
          </w:p>
        </w:tc>
        <w:tc>
          <w:tcPr>
            <w:tcW w:w="7607" w:type="dxa"/>
            <w:gridSpan w:val="2"/>
            <w:shd w:val="clear" w:color="auto" w:fill="DBE5F1" w:themeFill="accent1" w:themeFillTint="33"/>
          </w:tcPr>
          <w:p w:rsidR="00F24F41" w:rsidRPr="00AB7B3C" w:rsidRDefault="000F4E88" w:rsidP="00AB7B3C">
            <w:pPr>
              <w:pStyle w:val="Zkladntext"/>
              <w:rPr>
                <w:b/>
              </w:rPr>
            </w:pPr>
            <w:r>
              <w:rPr>
                <w:b/>
              </w:rPr>
              <w:t>29</w:t>
            </w:r>
          </w:p>
        </w:tc>
      </w:tr>
      <w:tr w:rsidR="00F24F41" w:rsidRPr="00AB7B3C" w:rsidTr="00122ED7">
        <w:tc>
          <w:tcPr>
            <w:tcW w:w="1607" w:type="dxa"/>
          </w:tcPr>
          <w:p w:rsidR="00F24F41" w:rsidRPr="00AB7B3C" w:rsidRDefault="00F24F41" w:rsidP="00AB7B3C">
            <w:pPr>
              <w:pStyle w:val="Zkladntext"/>
            </w:pPr>
            <w:r w:rsidRPr="00AB7B3C">
              <w:t>Název opatření</w:t>
            </w:r>
          </w:p>
        </w:tc>
        <w:tc>
          <w:tcPr>
            <w:tcW w:w="7607" w:type="dxa"/>
            <w:gridSpan w:val="2"/>
          </w:tcPr>
          <w:p w:rsidR="00F24F41" w:rsidRPr="00AB7B3C" w:rsidRDefault="006A5037" w:rsidP="00AB7B3C">
            <w:pPr>
              <w:pStyle w:val="Zkladntext"/>
              <w:rPr>
                <w:b/>
                <w:color w:val="000000" w:themeColor="text1"/>
              </w:rPr>
            </w:pPr>
            <w:r w:rsidRPr="00AB7B3C">
              <w:rPr>
                <w:b/>
                <w:bCs/>
                <w:color w:val="000000" w:themeColor="text1"/>
              </w:rPr>
              <w:t>Vytvoření a udržování komplexní, přiměřené a efektivní sítě zařízení k nakládání s odpady</w:t>
            </w:r>
          </w:p>
        </w:tc>
      </w:tr>
      <w:tr w:rsidR="00AB7B3C" w:rsidRPr="00AB7B3C" w:rsidTr="00122ED7">
        <w:tc>
          <w:tcPr>
            <w:tcW w:w="1607" w:type="dxa"/>
            <w:vMerge w:val="restart"/>
          </w:tcPr>
          <w:p w:rsidR="00AB7B3C" w:rsidRPr="00AB7B3C" w:rsidRDefault="00AB7B3C" w:rsidP="00AB7B3C">
            <w:pPr>
              <w:pStyle w:val="Zkladntext"/>
            </w:pPr>
            <w:r w:rsidRPr="00AB7B3C">
              <w:t>Činnosti</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Zkladntext"/>
              <w:rPr>
                <w:color w:val="000000" w:themeColor="text1"/>
              </w:rPr>
            </w:pPr>
            <w:r w:rsidRPr="00AB7B3C">
              <w:rPr>
                <w:color w:val="000000" w:themeColor="text1"/>
              </w:rPr>
              <w:t>Průběžně vyhodnocovat síť zařízení pro nakládání s odpady na regionální úrovni</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Zkladntext"/>
              <w:rPr>
                <w:color w:val="000000" w:themeColor="text1"/>
              </w:rPr>
            </w:pPr>
            <w:r w:rsidRPr="00AB7B3C">
              <w:rPr>
                <w:color w:val="000000" w:themeColor="text1"/>
              </w:rPr>
              <w:t>Uplatňovat zásady stanovené k vytváření sítě zařízení k nakládání s odpady</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Zkladntext"/>
              <w:rPr>
                <w:color w:val="000000" w:themeColor="text1"/>
              </w:rPr>
            </w:pPr>
            <w:r w:rsidRPr="00AB7B3C">
              <w:rPr>
                <w:color w:val="000000" w:themeColor="text1"/>
              </w:rPr>
              <w:t>Vytvořit nástroje na podporu realizace cílů POH v oblasti sítě zařízení na úrovni kraje</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4</w:t>
            </w:r>
          </w:p>
        </w:tc>
        <w:tc>
          <w:tcPr>
            <w:tcW w:w="7263" w:type="dxa"/>
          </w:tcPr>
          <w:p w:rsidR="00AB7B3C" w:rsidRPr="00AB7B3C" w:rsidRDefault="00AB7B3C" w:rsidP="00AB7B3C">
            <w:pPr>
              <w:pStyle w:val="Zkladntext"/>
              <w:rPr>
                <w:color w:val="000000" w:themeColor="text1"/>
              </w:rPr>
            </w:pPr>
            <w:r w:rsidRPr="00AB7B3C">
              <w:rPr>
                <w:color w:val="000000" w:themeColor="text1"/>
              </w:rPr>
              <w:t xml:space="preserve">Podpora </w:t>
            </w:r>
            <w:proofErr w:type="spellStart"/>
            <w:r w:rsidRPr="00AB7B3C">
              <w:rPr>
                <w:color w:val="000000" w:themeColor="text1"/>
              </w:rPr>
              <w:t>meziobecní</w:t>
            </w:r>
            <w:proofErr w:type="spellEnd"/>
            <w:r w:rsidRPr="00AB7B3C">
              <w:rPr>
                <w:color w:val="000000" w:themeColor="text1"/>
              </w:rPr>
              <w:t xml:space="preserve"> spolupráce při přípravě a realizaci hlavních zařízení pro nakládání s komunálními odpady</w:t>
            </w:r>
          </w:p>
        </w:tc>
      </w:tr>
      <w:tr w:rsidR="00AB7B3C" w:rsidRPr="00AB7B3C" w:rsidTr="00122ED7">
        <w:tc>
          <w:tcPr>
            <w:tcW w:w="1607" w:type="dxa"/>
            <w:vMerge w:val="restart"/>
          </w:tcPr>
          <w:p w:rsidR="00AB7B3C" w:rsidRPr="00AB7B3C" w:rsidRDefault="00AB7B3C" w:rsidP="00AB7B3C">
            <w:pPr>
              <w:pStyle w:val="Zkladntext"/>
            </w:pPr>
            <w:r w:rsidRPr="00AB7B3C">
              <w:t>Odpovědnost</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Zkladntext"/>
            </w:pPr>
            <w:r w:rsidRPr="00AB7B3C">
              <w:t xml:space="preserve">Kraj </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Zkladntext"/>
            </w:pPr>
            <w:r w:rsidRPr="00AB7B3C">
              <w:t>Kraj, obce</w:t>
            </w:r>
            <w:r w:rsidR="003C1D7B">
              <w:t>,</w:t>
            </w:r>
            <w:r w:rsidR="003C1D7B" w:rsidRPr="003B385B">
              <w:t xml:space="preserve"> spolek "Odpady Olomouckého </w:t>
            </w:r>
            <w:proofErr w:type="gramStart"/>
            <w:r w:rsidR="003C1D7B" w:rsidRPr="003B385B">
              <w:t xml:space="preserve">kraje, </w:t>
            </w:r>
            <w:proofErr w:type="spellStart"/>
            <w:r w:rsidR="003C1D7B" w:rsidRPr="003B385B">
              <w:t>z.s</w:t>
            </w:r>
            <w:proofErr w:type="spellEnd"/>
            <w:r w:rsidR="003C1D7B" w:rsidRPr="003B385B">
              <w:t>.</w:t>
            </w:r>
            <w:proofErr w:type="gramEnd"/>
            <w:r w:rsidR="003C1D7B" w:rsidRPr="003B385B">
              <w:t>",</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Zkladntext"/>
            </w:pPr>
            <w:r w:rsidRPr="00AB7B3C">
              <w:t>Kraj</w:t>
            </w:r>
            <w:r w:rsidR="003C1D7B">
              <w:t>,</w:t>
            </w:r>
            <w:r w:rsidR="003C1D7B" w:rsidRPr="003B385B">
              <w:t xml:space="preserve"> spolek "Odpady Olomouckého </w:t>
            </w:r>
            <w:proofErr w:type="gramStart"/>
            <w:r w:rsidR="003C1D7B" w:rsidRPr="003B385B">
              <w:t xml:space="preserve">kraje, </w:t>
            </w:r>
            <w:proofErr w:type="spellStart"/>
            <w:r w:rsidR="003C1D7B" w:rsidRPr="003B385B">
              <w:t>z.s</w:t>
            </w:r>
            <w:proofErr w:type="spellEnd"/>
            <w:r w:rsidR="003C1D7B" w:rsidRPr="003B385B">
              <w:t>.</w:t>
            </w:r>
            <w:proofErr w:type="gramEnd"/>
            <w:r w:rsidR="003C1D7B" w:rsidRPr="003B385B">
              <w:t>",</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4</w:t>
            </w:r>
          </w:p>
        </w:tc>
        <w:tc>
          <w:tcPr>
            <w:tcW w:w="7263" w:type="dxa"/>
          </w:tcPr>
          <w:p w:rsidR="00AB7B3C" w:rsidRPr="00AB7B3C" w:rsidRDefault="00AB7B3C" w:rsidP="00AB7B3C">
            <w:pPr>
              <w:pStyle w:val="Zkladntext"/>
            </w:pPr>
            <w:r w:rsidRPr="00AB7B3C">
              <w:t xml:space="preserve">Obce, spolek "Odpady Olomouckého </w:t>
            </w:r>
            <w:proofErr w:type="gramStart"/>
            <w:r w:rsidRPr="00AB7B3C">
              <w:t xml:space="preserve">kraje, </w:t>
            </w:r>
            <w:proofErr w:type="spellStart"/>
            <w:r w:rsidRPr="00AB7B3C">
              <w:t>z.s</w:t>
            </w:r>
            <w:proofErr w:type="spellEnd"/>
            <w:r w:rsidRPr="00AB7B3C">
              <w:t>.</w:t>
            </w:r>
            <w:proofErr w:type="gramEnd"/>
            <w:r w:rsidRPr="00AB7B3C">
              <w:t>"</w:t>
            </w:r>
          </w:p>
        </w:tc>
      </w:tr>
      <w:tr w:rsidR="00AB7B3C" w:rsidRPr="00AB7B3C" w:rsidTr="00122ED7">
        <w:tc>
          <w:tcPr>
            <w:tcW w:w="1607" w:type="dxa"/>
            <w:vMerge w:val="restart"/>
          </w:tcPr>
          <w:p w:rsidR="00AB7B3C" w:rsidRPr="00AB7B3C" w:rsidRDefault="00AB7B3C" w:rsidP="00AB7B3C">
            <w:pPr>
              <w:pStyle w:val="Zkladntext"/>
            </w:pPr>
            <w:r w:rsidRPr="00AB7B3C">
              <w:t>Nástroje</w:t>
            </w:r>
          </w:p>
        </w:tc>
        <w:tc>
          <w:tcPr>
            <w:tcW w:w="344" w:type="dxa"/>
          </w:tcPr>
          <w:p w:rsidR="00AB7B3C" w:rsidRPr="00AB7B3C" w:rsidRDefault="00AB7B3C" w:rsidP="00AB7B3C">
            <w:pPr>
              <w:pStyle w:val="Zkladntext"/>
            </w:pPr>
            <w:r w:rsidRPr="00AB7B3C">
              <w:t>1</w:t>
            </w:r>
          </w:p>
        </w:tc>
        <w:tc>
          <w:tcPr>
            <w:tcW w:w="7263" w:type="dxa"/>
          </w:tcPr>
          <w:p w:rsidR="00AB7B3C" w:rsidRPr="00AB7B3C" w:rsidRDefault="00AB7B3C" w:rsidP="00AB7B3C">
            <w:pPr>
              <w:pStyle w:val="Bezmezer"/>
            </w:pPr>
            <w:r w:rsidRPr="00AB7B3C">
              <w:t xml:space="preserve">Pravidelné hodnocení (min. 1x 2 roky) na základě vydaných souhlasů a terénního šetření skutečně provozovaných zařízení, dotazníkové šetření u obcí, krajů a provozovatelů zařízení, zhodnocení možností nakládání s odpady v okolních krajích – vlastní šetření, případně odborná firma </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2</w:t>
            </w:r>
          </w:p>
        </w:tc>
        <w:tc>
          <w:tcPr>
            <w:tcW w:w="7263" w:type="dxa"/>
          </w:tcPr>
          <w:p w:rsidR="00AB7B3C" w:rsidRPr="00AB7B3C" w:rsidRDefault="00AB7B3C" w:rsidP="00AB7B3C">
            <w:pPr>
              <w:pStyle w:val="Bezmezer"/>
            </w:pPr>
            <w:r w:rsidRPr="00AB7B3C">
              <w:t xml:space="preserve">Podpora projektů (podpora z veřejných finančních zdrojů) a následně rozsahu souhlasů k provozu zařízení pouze v případě dodržení podmínek pro síť zařízení uvedených ve směrné části POH OK </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3</w:t>
            </w:r>
          </w:p>
        </w:tc>
        <w:tc>
          <w:tcPr>
            <w:tcW w:w="7263" w:type="dxa"/>
          </w:tcPr>
          <w:p w:rsidR="00AB7B3C" w:rsidRPr="00AB7B3C" w:rsidRDefault="00AB7B3C" w:rsidP="00AB7B3C">
            <w:pPr>
              <w:pStyle w:val="Bezmezer"/>
            </w:pPr>
            <w:r w:rsidRPr="00AB7B3C">
              <w:t xml:space="preserve">Vypracování soustavy nástrojů na podporu cílů POH v oblasti sítě zařízení OK (příprava a zpracování projektů, grantové programy OK, apod.) </w:t>
            </w:r>
          </w:p>
        </w:tc>
      </w:tr>
      <w:tr w:rsidR="00AB7B3C" w:rsidRPr="00AB7B3C" w:rsidTr="00122ED7">
        <w:tc>
          <w:tcPr>
            <w:tcW w:w="1607" w:type="dxa"/>
            <w:vMerge/>
          </w:tcPr>
          <w:p w:rsidR="00AB7B3C" w:rsidRPr="00AB7B3C" w:rsidRDefault="00AB7B3C" w:rsidP="00AB7B3C">
            <w:pPr>
              <w:pStyle w:val="Zkladntext"/>
            </w:pPr>
          </w:p>
        </w:tc>
        <w:tc>
          <w:tcPr>
            <w:tcW w:w="344" w:type="dxa"/>
          </w:tcPr>
          <w:p w:rsidR="00AB7B3C" w:rsidRPr="00AB7B3C" w:rsidRDefault="00AB7B3C" w:rsidP="00AB7B3C">
            <w:pPr>
              <w:pStyle w:val="Zkladntext"/>
            </w:pPr>
            <w:r w:rsidRPr="00AB7B3C">
              <w:t>4</w:t>
            </w:r>
          </w:p>
        </w:tc>
        <w:tc>
          <w:tcPr>
            <w:tcW w:w="7263" w:type="dxa"/>
          </w:tcPr>
          <w:p w:rsidR="00AB7B3C" w:rsidRPr="00AB7B3C" w:rsidRDefault="00AB7B3C" w:rsidP="00AB7B3C">
            <w:pPr>
              <w:pStyle w:val="Bezmezer"/>
            </w:pPr>
            <w:r w:rsidRPr="00AB7B3C">
              <w:t>Společné projekty obcí v oblasti nakládání s odpady se zaměřením na budování a provoz společného zařízení pro sběr, přepravu a následné nakládání s KO</w:t>
            </w:r>
          </w:p>
        </w:tc>
      </w:tr>
    </w:tbl>
    <w:p w:rsidR="00F24F41" w:rsidRPr="00DC1B83" w:rsidRDefault="00F24F41" w:rsidP="00F24F41">
      <w:pPr>
        <w:spacing w:after="0"/>
        <w:rPr>
          <w:rFonts w:ascii="Arial" w:hAnsi="Arial" w:cs="Arial"/>
          <w:bCs/>
          <w:color w:val="000000" w:themeColor="text1"/>
        </w:rPr>
      </w:pPr>
    </w:p>
    <w:p w:rsidR="00F24F41" w:rsidRDefault="00F24F41" w:rsidP="00B12EBE">
      <w:pPr>
        <w:spacing w:after="0"/>
        <w:rPr>
          <w:rFonts w:ascii="Arial" w:hAnsi="Arial" w:cs="Arial"/>
          <w:bCs/>
          <w:color w:val="000000" w:themeColor="text1"/>
        </w:rPr>
      </w:pPr>
    </w:p>
    <w:p w:rsidR="00B12EBE" w:rsidRDefault="00B12EBE" w:rsidP="00B12EBE">
      <w:pPr>
        <w:spacing w:after="0"/>
        <w:rPr>
          <w:rFonts w:ascii="Arial" w:hAnsi="Arial" w:cs="Arial"/>
          <w:color w:val="000000" w:themeColor="text1"/>
        </w:rPr>
      </w:pPr>
    </w:p>
    <w:p w:rsidR="003606B4" w:rsidRDefault="003606B4" w:rsidP="00B12EBE">
      <w:pPr>
        <w:spacing w:after="0"/>
        <w:rPr>
          <w:rFonts w:ascii="Arial" w:hAnsi="Arial" w:cs="Arial"/>
          <w:color w:val="000000" w:themeColor="text1"/>
        </w:rPr>
      </w:pPr>
    </w:p>
    <w:sectPr w:rsidR="003606B4" w:rsidSect="00A009BC">
      <w:headerReference w:type="default" r:id="rId18"/>
      <w:footerReference w:type="default" r:id="rId19"/>
      <w:pgSz w:w="11906" w:h="16838"/>
      <w:pgMar w:top="1417" w:right="1417" w:bottom="1417" w:left="1417" w:header="708" w:footer="708" w:gutter="0"/>
      <w:pgNumType w:start="146"/>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0809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06" w:rsidRDefault="00AA7D06" w:rsidP="002E1D3C">
      <w:pPr>
        <w:spacing w:after="0"/>
      </w:pPr>
      <w:r>
        <w:separator/>
      </w:r>
    </w:p>
  </w:endnote>
  <w:endnote w:type="continuationSeparator" w:id="0">
    <w:p w:rsidR="00AA7D06" w:rsidRDefault="00AA7D06" w:rsidP="002E1D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6E" w:rsidRDefault="001B14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4095"/>
      <w:docPartObj>
        <w:docPartGallery w:val="Page Numbers (Bottom of Page)"/>
        <w:docPartUnique/>
      </w:docPartObj>
    </w:sdtPr>
    <w:sdtEndPr/>
    <w:sdtContent>
      <w:p w:rsidR="00AA7D06" w:rsidRDefault="004F4290" w:rsidP="00A009BC">
        <w:pPr>
          <w:pStyle w:val="Zpat"/>
          <w:pBdr>
            <w:top w:val="single" w:sz="4" w:space="0" w:color="auto"/>
          </w:pBdr>
          <w:spacing w:before="0"/>
          <w:rPr>
            <w:rFonts w:ascii="Arial" w:hAnsi="Arial" w:cs="Arial"/>
            <w:i/>
            <w:sz w:val="20"/>
            <w:szCs w:val="20"/>
          </w:rPr>
        </w:pPr>
        <w:r>
          <w:rPr>
            <w:rFonts w:ascii="Arial" w:hAnsi="Arial" w:cs="Arial"/>
            <w:i/>
            <w:sz w:val="20"/>
            <w:szCs w:val="20"/>
          </w:rPr>
          <w:t>Zastupitelstvo</w:t>
        </w:r>
        <w:r w:rsidR="00AA7D06">
          <w:rPr>
            <w:rFonts w:ascii="Arial" w:hAnsi="Arial" w:cs="Arial"/>
            <w:i/>
            <w:sz w:val="20"/>
            <w:szCs w:val="20"/>
          </w:rPr>
          <w:t xml:space="preserve"> Olomouckého kraje 1</w:t>
        </w:r>
        <w:r>
          <w:rPr>
            <w:rFonts w:ascii="Arial" w:hAnsi="Arial" w:cs="Arial"/>
            <w:i/>
            <w:sz w:val="20"/>
            <w:szCs w:val="20"/>
          </w:rPr>
          <w:t>8</w:t>
        </w:r>
        <w:r w:rsidR="00AA7D06">
          <w:rPr>
            <w:rFonts w:ascii="Arial" w:hAnsi="Arial" w:cs="Arial"/>
            <w:i/>
            <w:sz w:val="20"/>
            <w:szCs w:val="20"/>
          </w:rPr>
          <w:t>. 12. 2015</w:t>
        </w:r>
        <w:r w:rsidR="00AA7D06">
          <w:rPr>
            <w:rFonts w:ascii="Arial" w:hAnsi="Arial" w:cs="Arial"/>
            <w:i/>
            <w:sz w:val="20"/>
            <w:szCs w:val="20"/>
          </w:rPr>
          <w:tab/>
        </w:r>
        <w:r w:rsidR="00AA7D06">
          <w:rPr>
            <w:rFonts w:ascii="Arial" w:hAnsi="Arial" w:cs="Arial"/>
            <w:i/>
            <w:sz w:val="20"/>
            <w:szCs w:val="20"/>
          </w:rPr>
          <w:tab/>
          <w:t xml:space="preserve">Strana </w:t>
        </w:r>
        <w:r w:rsidR="00AA7D06">
          <w:rPr>
            <w:rFonts w:ascii="Arial" w:hAnsi="Arial" w:cs="Arial"/>
            <w:i/>
            <w:sz w:val="20"/>
            <w:szCs w:val="20"/>
          </w:rPr>
          <w:fldChar w:fldCharType="begin"/>
        </w:r>
        <w:r w:rsidR="00AA7D06">
          <w:rPr>
            <w:rFonts w:ascii="Arial" w:hAnsi="Arial" w:cs="Arial"/>
            <w:i/>
            <w:sz w:val="20"/>
            <w:szCs w:val="20"/>
          </w:rPr>
          <w:instrText>PAGE   \* MERGEFORMAT</w:instrText>
        </w:r>
        <w:r w:rsidR="00AA7D06">
          <w:rPr>
            <w:rFonts w:ascii="Arial" w:hAnsi="Arial" w:cs="Arial"/>
            <w:i/>
            <w:sz w:val="20"/>
            <w:szCs w:val="20"/>
          </w:rPr>
          <w:fldChar w:fldCharType="separate"/>
        </w:r>
        <w:r>
          <w:rPr>
            <w:rFonts w:ascii="Arial" w:hAnsi="Arial" w:cs="Arial"/>
            <w:i/>
            <w:noProof/>
            <w:sz w:val="20"/>
            <w:szCs w:val="20"/>
          </w:rPr>
          <w:t>145</w:t>
        </w:r>
        <w:r w:rsidR="00AA7D06">
          <w:rPr>
            <w:rFonts w:ascii="Arial" w:hAnsi="Arial" w:cs="Arial"/>
            <w:i/>
            <w:sz w:val="20"/>
            <w:szCs w:val="20"/>
          </w:rPr>
          <w:fldChar w:fldCharType="end"/>
        </w:r>
        <w:r w:rsidR="00AA7D06">
          <w:rPr>
            <w:rFonts w:ascii="Arial" w:hAnsi="Arial" w:cs="Arial"/>
            <w:i/>
            <w:sz w:val="20"/>
            <w:szCs w:val="20"/>
          </w:rPr>
          <w:t xml:space="preserve"> (celkem </w:t>
        </w:r>
        <w:r w:rsidR="001B146E">
          <w:rPr>
            <w:rFonts w:ascii="Arial" w:hAnsi="Arial" w:cs="Arial"/>
            <w:i/>
            <w:sz w:val="20"/>
            <w:szCs w:val="20"/>
          </w:rPr>
          <w:t>206</w:t>
        </w:r>
        <w:r w:rsidR="00AA7D06">
          <w:rPr>
            <w:rFonts w:ascii="Arial" w:hAnsi="Arial" w:cs="Arial"/>
            <w:i/>
            <w:sz w:val="20"/>
            <w:szCs w:val="20"/>
          </w:rPr>
          <w:t xml:space="preserve">) </w:t>
        </w:r>
      </w:p>
      <w:p w:rsidR="00AA7D06" w:rsidRDefault="004F4290" w:rsidP="00A009BC">
        <w:pPr>
          <w:pStyle w:val="Zpat"/>
          <w:spacing w:before="0"/>
          <w:rPr>
            <w:rFonts w:ascii="Arial" w:hAnsi="Arial" w:cs="Arial"/>
            <w:i/>
            <w:sz w:val="20"/>
            <w:szCs w:val="20"/>
          </w:rPr>
        </w:pPr>
        <w:r>
          <w:rPr>
            <w:rFonts w:ascii="Arial" w:hAnsi="Arial" w:cs="Arial"/>
            <w:i/>
            <w:sz w:val="20"/>
            <w:szCs w:val="20"/>
          </w:rPr>
          <w:t>25</w:t>
        </w:r>
        <w:r w:rsidR="00AA7D06">
          <w:rPr>
            <w:rFonts w:ascii="Arial" w:hAnsi="Arial" w:cs="Arial"/>
            <w:i/>
            <w:sz w:val="20"/>
            <w:szCs w:val="20"/>
          </w:rPr>
          <w:t>. - Plán odpadového hospodářství Olomouckého kraje pro období 2016 až 2025</w:t>
        </w:r>
      </w:p>
      <w:p w:rsidR="00AA7D06" w:rsidRDefault="00AA7D06" w:rsidP="00A009BC">
        <w:pPr>
          <w:pStyle w:val="Zpat"/>
          <w:spacing w:before="0"/>
          <w:rPr>
            <w:rFonts w:ascii="Arial" w:hAnsi="Arial" w:cs="Arial"/>
            <w:i/>
            <w:sz w:val="20"/>
            <w:szCs w:val="20"/>
          </w:rPr>
        </w:pPr>
        <w:r>
          <w:rPr>
            <w:rFonts w:ascii="Arial" w:hAnsi="Arial" w:cs="Arial"/>
            <w:i/>
            <w:sz w:val="20"/>
            <w:szCs w:val="20"/>
          </w:rPr>
          <w:t>Příloha č. 1.3. - Plán odpadového hospodářství Olomouckého kraje pro období 2016 až 2025</w:t>
        </w:r>
      </w:p>
      <w:p w:rsidR="00AA7D06" w:rsidRPr="00A009BC" w:rsidRDefault="00AA7D06" w:rsidP="00A009BC">
        <w:pPr>
          <w:pStyle w:val="Zpat"/>
          <w:numPr>
            <w:ilvl w:val="0"/>
            <w:numId w:val="48"/>
          </w:numPr>
          <w:spacing w:before="0"/>
          <w:rPr>
            <w:rFonts w:ascii="Arial" w:hAnsi="Arial" w:cs="Arial"/>
            <w:b/>
            <w:i/>
            <w:sz w:val="20"/>
            <w:szCs w:val="20"/>
          </w:rPr>
        </w:pPr>
        <w:proofErr w:type="gramStart"/>
        <w:r>
          <w:rPr>
            <w:rFonts w:ascii="Arial" w:hAnsi="Arial" w:cs="Arial"/>
            <w:b/>
            <w:i/>
            <w:sz w:val="20"/>
            <w:szCs w:val="20"/>
          </w:rPr>
          <w:t>Směrná  část</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6E" w:rsidRDefault="001B146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93576"/>
      <w:docPartObj>
        <w:docPartGallery w:val="Page Numbers (Bottom of Page)"/>
        <w:docPartUnique/>
      </w:docPartObj>
    </w:sdtPr>
    <w:sdtEndPr/>
    <w:sdtContent>
      <w:sdt>
        <w:sdtPr>
          <w:id w:val="871340604"/>
          <w:docPartObj>
            <w:docPartGallery w:val="Page Numbers (Bottom of Page)"/>
            <w:docPartUnique/>
          </w:docPartObj>
        </w:sdtPr>
        <w:sdtEndPr/>
        <w:sdtContent>
          <w:p w:rsidR="00AA7D06" w:rsidRDefault="004F4290" w:rsidP="00A009BC">
            <w:pPr>
              <w:pStyle w:val="Zpat"/>
              <w:pBdr>
                <w:top w:val="single" w:sz="4" w:space="0" w:color="auto"/>
              </w:pBdr>
              <w:spacing w:before="0"/>
              <w:rPr>
                <w:rFonts w:ascii="Arial" w:hAnsi="Arial" w:cs="Arial"/>
                <w:i/>
                <w:sz w:val="20"/>
                <w:szCs w:val="20"/>
              </w:rPr>
            </w:pPr>
            <w:r>
              <w:rPr>
                <w:rFonts w:ascii="Arial" w:hAnsi="Arial" w:cs="Arial"/>
                <w:i/>
                <w:sz w:val="20"/>
                <w:szCs w:val="20"/>
              </w:rPr>
              <w:t>Zastupitelstvo</w:t>
            </w:r>
            <w:r w:rsidR="00AA7D06">
              <w:rPr>
                <w:rFonts w:ascii="Arial" w:hAnsi="Arial" w:cs="Arial"/>
                <w:i/>
                <w:sz w:val="20"/>
                <w:szCs w:val="20"/>
              </w:rPr>
              <w:t xml:space="preserve"> Olomouckého kraje 1</w:t>
            </w:r>
            <w:r>
              <w:rPr>
                <w:rFonts w:ascii="Arial" w:hAnsi="Arial" w:cs="Arial"/>
                <w:i/>
                <w:sz w:val="20"/>
                <w:szCs w:val="20"/>
              </w:rPr>
              <w:t>8</w:t>
            </w:r>
            <w:r w:rsidR="00AA7D06">
              <w:rPr>
                <w:rFonts w:ascii="Arial" w:hAnsi="Arial" w:cs="Arial"/>
                <w:i/>
                <w:sz w:val="20"/>
                <w:szCs w:val="20"/>
              </w:rPr>
              <w:t>. 12. 2015</w:t>
            </w:r>
            <w:r w:rsidR="00AA7D06">
              <w:rPr>
                <w:rFonts w:ascii="Arial" w:hAnsi="Arial" w:cs="Arial"/>
                <w:i/>
                <w:sz w:val="20"/>
                <w:szCs w:val="20"/>
              </w:rPr>
              <w:tab/>
            </w:r>
            <w:r w:rsidR="00AA7D06">
              <w:rPr>
                <w:rFonts w:ascii="Arial" w:hAnsi="Arial" w:cs="Arial"/>
                <w:i/>
                <w:sz w:val="20"/>
                <w:szCs w:val="20"/>
              </w:rPr>
              <w:tab/>
              <w:t xml:space="preserve">Strana </w:t>
            </w:r>
            <w:r w:rsidR="00AA7D06">
              <w:rPr>
                <w:rFonts w:ascii="Arial" w:hAnsi="Arial" w:cs="Arial"/>
                <w:i/>
                <w:sz w:val="20"/>
                <w:szCs w:val="20"/>
              </w:rPr>
              <w:fldChar w:fldCharType="begin"/>
            </w:r>
            <w:r w:rsidR="00AA7D06">
              <w:rPr>
                <w:rFonts w:ascii="Arial" w:hAnsi="Arial" w:cs="Arial"/>
                <w:i/>
                <w:sz w:val="20"/>
                <w:szCs w:val="20"/>
              </w:rPr>
              <w:instrText>PAGE   \* MERGEFORMAT</w:instrText>
            </w:r>
            <w:r w:rsidR="00AA7D06">
              <w:rPr>
                <w:rFonts w:ascii="Arial" w:hAnsi="Arial" w:cs="Arial"/>
                <w:i/>
                <w:sz w:val="20"/>
                <w:szCs w:val="20"/>
              </w:rPr>
              <w:fldChar w:fldCharType="separate"/>
            </w:r>
            <w:r>
              <w:rPr>
                <w:rFonts w:ascii="Arial" w:hAnsi="Arial" w:cs="Arial"/>
                <w:i/>
                <w:noProof/>
                <w:sz w:val="20"/>
                <w:szCs w:val="20"/>
              </w:rPr>
              <w:t>146</w:t>
            </w:r>
            <w:r w:rsidR="00AA7D06">
              <w:rPr>
                <w:rFonts w:ascii="Arial" w:hAnsi="Arial" w:cs="Arial"/>
                <w:i/>
                <w:sz w:val="20"/>
                <w:szCs w:val="20"/>
              </w:rPr>
              <w:fldChar w:fldCharType="end"/>
            </w:r>
            <w:r w:rsidR="00AA7D06">
              <w:rPr>
                <w:rFonts w:ascii="Arial" w:hAnsi="Arial" w:cs="Arial"/>
                <w:i/>
                <w:sz w:val="20"/>
                <w:szCs w:val="20"/>
              </w:rPr>
              <w:t xml:space="preserve"> (celkem </w:t>
            </w:r>
            <w:r w:rsidR="001B146E">
              <w:rPr>
                <w:rFonts w:ascii="Arial" w:hAnsi="Arial" w:cs="Arial"/>
                <w:i/>
                <w:sz w:val="20"/>
                <w:szCs w:val="20"/>
              </w:rPr>
              <w:t>206</w:t>
            </w:r>
            <w:r w:rsidR="00AA7D06">
              <w:rPr>
                <w:rFonts w:ascii="Arial" w:hAnsi="Arial" w:cs="Arial"/>
                <w:i/>
                <w:sz w:val="20"/>
                <w:szCs w:val="20"/>
              </w:rPr>
              <w:t xml:space="preserve">) </w:t>
            </w:r>
          </w:p>
          <w:p w:rsidR="00AA7D06" w:rsidRDefault="004F4290" w:rsidP="00A009BC">
            <w:pPr>
              <w:pStyle w:val="Zpat"/>
              <w:spacing w:before="0"/>
              <w:rPr>
                <w:rFonts w:ascii="Arial" w:hAnsi="Arial" w:cs="Arial"/>
                <w:i/>
                <w:sz w:val="20"/>
                <w:szCs w:val="20"/>
              </w:rPr>
            </w:pPr>
            <w:r>
              <w:rPr>
                <w:rFonts w:ascii="Arial" w:hAnsi="Arial" w:cs="Arial"/>
                <w:i/>
                <w:sz w:val="20"/>
                <w:szCs w:val="20"/>
              </w:rPr>
              <w:t>25</w:t>
            </w:r>
            <w:bookmarkStart w:id="37" w:name="_GoBack"/>
            <w:bookmarkEnd w:id="37"/>
            <w:r w:rsidR="00AA7D06">
              <w:rPr>
                <w:rFonts w:ascii="Arial" w:hAnsi="Arial" w:cs="Arial"/>
                <w:i/>
                <w:sz w:val="20"/>
                <w:szCs w:val="20"/>
              </w:rPr>
              <w:t>. - Plán odpadového hospodářství Olomouckého kraje pro období 2016 až 2025</w:t>
            </w:r>
          </w:p>
          <w:p w:rsidR="00AA7D06" w:rsidRDefault="00AA7D06" w:rsidP="00A009BC">
            <w:pPr>
              <w:pStyle w:val="Zpat"/>
              <w:spacing w:before="0"/>
              <w:rPr>
                <w:rFonts w:ascii="Arial" w:hAnsi="Arial" w:cs="Arial"/>
                <w:i/>
                <w:sz w:val="20"/>
                <w:szCs w:val="20"/>
              </w:rPr>
            </w:pPr>
            <w:r>
              <w:rPr>
                <w:rFonts w:ascii="Arial" w:hAnsi="Arial" w:cs="Arial"/>
                <w:i/>
                <w:sz w:val="20"/>
                <w:szCs w:val="20"/>
              </w:rPr>
              <w:t>Příloha č. 1.3. - Plán odpadového hospodářství Olomouckého kraje pro období 2016 až 2025</w:t>
            </w:r>
          </w:p>
          <w:p w:rsidR="00AA7D06" w:rsidRPr="00AA7D06" w:rsidRDefault="00AA7D06" w:rsidP="00AA7D06">
            <w:pPr>
              <w:pStyle w:val="Zpat"/>
              <w:numPr>
                <w:ilvl w:val="0"/>
                <w:numId w:val="48"/>
              </w:numPr>
              <w:spacing w:before="0"/>
              <w:rPr>
                <w:rFonts w:ascii="Arial" w:hAnsi="Arial" w:cs="Arial"/>
                <w:b/>
                <w:i/>
                <w:sz w:val="20"/>
                <w:szCs w:val="20"/>
              </w:rPr>
            </w:pPr>
            <w:proofErr w:type="gramStart"/>
            <w:r>
              <w:rPr>
                <w:rFonts w:ascii="Arial" w:hAnsi="Arial" w:cs="Arial"/>
                <w:b/>
                <w:i/>
                <w:sz w:val="20"/>
                <w:szCs w:val="20"/>
              </w:rPr>
              <w:t>Směrná  část</w:t>
            </w:r>
            <w:proofErr w:type="gramEnd"/>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06" w:rsidRDefault="00AA7D06" w:rsidP="002E1D3C">
      <w:pPr>
        <w:spacing w:after="0"/>
      </w:pPr>
      <w:r>
        <w:separator/>
      </w:r>
    </w:p>
  </w:footnote>
  <w:footnote w:type="continuationSeparator" w:id="0">
    <w:p w:rsidR="00AA7D06" w:rsidRDefault="00AA7D06" w:rsidP="002E1D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6E" w:rsidRDefault="001B146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06" w:rsidRPr="00A009BC" w:rsidRDefault="00AA7D06">
    <w:pPr>
      <w:pStyle w:val="Zhlav"/>
      <w:rPr>
        <w:rFonts w:ascii="Arial" w:hAnsi="Arial" w:cs="Arial"/>
      </w:rPr>
    </w:pPr>
    <w:r w:rsidRPr="00A009BC">
      <w:rPr>
        <w:rFonts w:ascii="Arial" w:hAnsi="Arial" w:cs="Arial"/>
      </w:rPr>
      <w:t>Příloha č.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6E" w:rsidRDefault="001B146E">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06" w:rsidRPr="00A009BC" w:rsidRDefault="00AA7D06">
    <w:pPr>
      <w:pStyle w:val="Zhlav"/>
      <w:rPr>
        <w:rFonts w:ascii="Arial" w:hAnsi="Arial" w:cs="Arial"/>
      </w:rPr>
    </w:pPr>
    <w:r w:rsidRPr="00A009BC">
      <w:rPr>
        <w:rFonts w:ascii="Arial" w:hAnsi="Arial" w:cs="Arial"/>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44"/>
      <w:numFmt w:val="bullet"/>
      <w:lvlText w:val="-"/>
      <w:lvlJc w:val="left"/>
      <w:pPr>
        <w:tabs>
          <w:tab w:val="num" w:pos="360"/>
        </w:tabs>
        <w:ind w:left="360" w:hanging="360"/>
      </w:pPr>
      <w:rPr>
        <w:rFonts w:ascii="Times New Roman" w:hAnsi="Times New Roman" w:cs="Times New Roman"/>
      </w:rPr>
    </w:lvl>
  </w:abstractNum>
  <w:abstractNum w:abstractNumId="1">
    <w:nsid w:val="00000008"/>
    <w:multiLevelType w:val="singleLevel"/>
    <w:tmpl w:val="00000008"/>
    <w:name w:val="WW8Num15"/>
    <w:lvl w:ilvl="0">
      <w:start w:val="1"/>
      <w:numFmt w:val="decimal"/>
      <w:lvlText w:val="%1."/>
      <w:lvlJc w:val="left"/>
      <w:pPr>
        <w:tabs>
          <w:tab w:val="num" w:pos="720"/>
        </w:tabs>
        <w:ind w:left="720" w:hanging="360"/>
      </w:pPr>
    </w:lvl>
  </w:abstractNum>
  <w:abstractNum w:abstractNumId="2">
    <w:nsid w:val="00474184"/>
    <w:multiLevelType w:val="hybridMultilevel"/>
    <w:tmpl w:val="6748AB38"/>
    <w:lvl w:ilvl="0" w:tplc="ADE8130E">
      <w:start w:val="2016"/>
      <w:numFmt w:val="bullet"/>
      <w:lvlText w:val="-"/>
      <w:lvlJc w:val="left"/>
      <w:pPr>
        <w:ind w:left="360" w:hanging="360"/>
      </w:pPr>
      <w:rPr>
        <w:rFonts w:ascii="Arial" w:eastAsiaTheme="minorHAnsi" w:hAnsi="Arial" w:cs="Arial" w:hint="default"/>
      </w:rPr>
    </w:lvl>
    <w:lvl w:ilvl="1" w:tplc="ADE8130E">
      <w:start w:val="2016"/>
      <w:numFmt w:val="bullet"/>
      <w:lvlText w:val="-"/>
      <w:lvlJc w:val="left"/>
      <w:pPr>
        <w:ind w:left="1080" w:hanging="360"/>
      </w:pPr>
      <w:rPr>
        <w:rFonts w:ascii="Arial" w:eastAsiaTheme="minorHAnsi"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1DA3841"/>
    <w:multiLevelType w:val="hybridMultilevel"/>
    <w:tmpl w:val="D166D2C2"/>
    <w:lvl w:ilvl="0" w:tplc="0000000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252295E"/>
    <w:multiLevelType w:val="hybridMultilevel"/>
    <w:tmpl w:val="6F8AA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4E505E7"/>
    <w:multiLevelType w:val="hybridMultilevel"/>
    <w:tmpl w:val="53184B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B8933EC"/>
    <w:multiLevelType w:val="hybridMultilevel"/>
    <w:tmpl w:val="6AEC5D9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0972B9"/>
    <w:multiLevelType w:val="hybridMultilevel"/>
    <w:tmpl w:val="D086345C"/>
    <w:lvl w:ilvl="0" w:tplc="9170167E">
      <w:numFmt w:val="bullet"/>
      <w:lvlText w:val="-"/>
      <w:lvlJc w:val="left"/>
      <w:pPr>
        <w:tabs>
          <w:tab w:val="num" w:pos="720"/>
        </w:tabs>
        <w:ind w:left="720" w:hanging="360"/>
      </w:pPr>
      <w:rPr>
        <w:rFonts w:ascii="Calibri" w:eastAsiaTheme="minorHAnsi" w:hAnsi="Calibri" w:cstheme="minorBidi" w:hint="default"/>
      </w:rPr>
    </w:lvl>
    <w:lvl w:ilvl="1" w:tplc="0386AC0A">
      <w:start w:val="1"/>
      <w:numFmt w:val="bullet"/>
      <w:lvlText w:val="–"/>
      <w:lvlJc w:val="left"/>
      <w:pPr>
        <w:tabs>
          <w:tab w:val="num" w:pos="1440"/>
        </w:tabs>
        <w:ind w:left="1440" w:hanging="360"/>
      </w:pPr>
      <w:rPr>
        <w:rFonts w:ascii="Arial" w:hAnsi="Arial" w:hint="default"/>
      </w:rPr>
    </w:lvl>
    <w:lvl w:ilvl="2" w:tplc="85744102" w:tentative="1">
      <w:start w:val="1"/>
      <w:numFmt w:val="bullet"/>
      <w:lvlText w:val="–"/>
      <w:lvlJc w:val="left"/>
      <w:pPr>
        <w:tabs>
          <w:tab w:val="num" w:pos="2160"/>
        </w:tabs>
        <w:ind w:left="2160" w:hanging="360"/>
      </w:pPr>
      <w:rPr>
        <w:rFonts w:ascii="Arial" w:hAnsi="Arial" w:hint="default"/>
      </w:rPr>
    </w:lvl>
    <w:lvl w:ilvl="3" w:tplc="4CE6A14E" w:tentative="1">
      <w:start w:val="1"/>
      <w:numFmt w:val="bullet"/>
      <w:lvlText w:val="–"/>
      <w:lvlJc w:val="left"/>
      <w:pPr>
        <w:tabs>
          <w:tab w:val="num" w:pos="2880"/>
        </w:tabs>
        <w:ind w:left="2880" w:hanging="360"/>
      </w:pPr>
      <w:rPr>
        <w:rFonts w:ascii="Arial" w:hAnsi="Arial" w:hint="default"/>
      </w:rPr>
    </w:lvl>
    <w:lvl w:ilvl="4" w:tplc="A67EC8AC" w:tentative="1">
      <w:start w:val="1"/>
      <w:numFmt w:val="bullet"/>
      <w:lvlText w:val="–"/>
      <w:lvlJc w:val="left"/>
      <w:pPr>
        <w:tabs>
          <w:tab w:val="num" w:pos="3600"/>
        </w:tabs>
        <w:ind w:left="3600" w:hanging="360"/>
      </w:pPr>
      <w:rPr>
        <w:rFonts w:ascii="Arial" w:hAnsi="Arial" w:hint="default"/>
      </w:rPr>
    </w:lvl>
    <w:lvl w:ilvl="5" w:tplc="11B8FD50" w:tentative="1">
      <w:start w:val="1"/>
      <w:numFmt w:val="bullet"/>
      <w:lvlText w:val="–"/>
      <w:lvlJc w:val="left"/>
      <w:pPr>
        <w:tabs>
          <w:tab w:val="num" w:pos="4320"/>
        </w:tabs>
        <w:ind w:left="4320" w:hanging="360"/>
      </w:pPr>
      <w:rPr>
        <w:rFonts w:ascii="Arial" w:hAnsi="Arial" w:hint="default"/>
      </w:rPr>
    </w:lvl>
    <w:lvl w:ilvl="6" w:tplc="6A4C5E30" w:tentative="1">
      <w:start w:val="1"/>
      <w:numFmt w:val="bullet"/>
      <w:lvlText w:val="–"/>
      <w:lvlJc w:val="left"/>
      <w:pPr>
        <w:tabs>
          <w:tab w:val="num" w:pos="5040"/>
        </w:tabs>
        <w:ind w:left="5040" w:hanging="360"/>
      </w:pPr>
      <w:rPr>
        <w:rFonts w:ascii="Arial" w:hAnsi="Arial" w:hint="default"/>
      </w:rPr>
    </w:lvl>
    <w:lvl w:ilvl="7" w:tplc="E8B6294E" w:tentative="1">
      <w:start w:val="1"/>
      <w:numFmt w:val="bullet"/>
      <w:lvlText w:val="–"/>
      <w:lvlJc w:val="left"/>
      <w:pPr>
        <w:tabs>
          <w:tab w:val="num" w:pos="5760"/>
        </w:tabs>
        <w:ind w:left="5760" w:hanging="360"/>
      </w:pPr>
      <w:rPr>
        <w:rFonts w:ascii="Arial" w:hAnsi="Arial" w:hint="default"/>
      </w:rPr>
    </w:lvl>
    <w:lvl w:ilvl="8" w:tplc="0C881984" w:tentative="1">
      <w:start w:val="1"/>
      <w:numFmt w:val="bullet"/>
      <w:lvlText w:val="–"/>
      <w:lvlJc w:val="left"/>
      <w:pPr>
        <w:tabs>
          <w:tab w:val="num" w:pos="6480"/>
        </w:tabs>
        <w:ind w:left="6480" w:hanging="360"/>
      </w:pPr>
      <w:rPr>
        <w:rFonts w:ascii="Arial" w:hAnsi="Arial" w:hint="default"/>
      </w:rPr>
    </w:lvl>
  </w:abstractNum>
  <w:abstractNum w:abstractNumId="8">
    <w:nsid w:val="18C211BD"/>
    <w:multiLevelType w:val="hybridMultilevel"/>
    <w:tmpl w:val="56E0427C"/>
    <w:lvl w:ilvl="0" w:tplc="0405000F">
      <w:start w:val="1"/>
      <w:numFmt w:val="decimal"/>
      <w:lvlText w:val="%1."/>
      <w:lvlJc w:val="left"/>
      <w:pPr>
        <w:tabs>
          <w:tab w:val="num" w:pos="360"/>
        </w:tabs>
        <w:ind w:left="360" w:hanging="360"/>
      </w:pPr>
      <w:rPr>
        <w:rFonts w:hint="default"/>
      </w:rPr>
    </w:lvl>
    <w:lvl w:ilvl="1" w:tplc="B9E4D814">
      <w:numFmt w:val="bullet"/>
      <w:lvlText w:val="–"/>
      <w:lvlJc w:val="left"/>
      <w:pPr>
        <w:tabs>
          <w:tab w:val="num" w:pos="1080"/>
        </w:tabs>
        <w:ind w:left="1080" w:hanging="360"/>
      </w:pPr>
      <w:rPr>
        <w:rFonts w:ascii="Arial" w:hAnsi="Arial" w:hint="default"/>
      </w:rPr>
    </w:lvl>
    <w:lvl w:ilvl="2" w:tplc="37DE9BB6" w:tentative="1">
      <w:start w:val="1"/>
      <w:numFmt w:val="bullet"/>
      <w:lvlText w:val="•"/>
      <w:lvlJc w:val="left"/>
      <w:pPr>
        <w:tabs>
          <w:tab w:val="num" w:pos="1800"/>
        </w:tabs>
        <w:ind w:left="1800" w:hanging="360"/>
      </w:pPr>
      <w:rPr>
        <w:rFonts w:ascii="Arial" w:hAnsi="Arial" w:hint="default"/>
      </w:rPr>
    </w:lvl>
    <w:lvl w:ilvl="3" w:tplc="134A7784" w:tentative="1">
      <w:start w:val="1"/>
      <w:numFmt w:val="bullet"/>
      <w:lvlText w:val="•"/>
      <w:lvlJc w:val="left"/>
      <w:pPr>
        <w:tabs>
          <w:tab w:val="num" w:pos="2520"/>
        </w:tabs>
        <w:ind w:left="2520" w:hanging="360"/>
      </w:pPr>
      <w:rPr>
        <w:rFonts w:ascii="Arial" w:hAnsi="Arial" w:hint="default"/>
      </w:rPr>
    </w:lvl>
    <w:lvl w:ilvl="4" w:tplc="7F02E218" w:tentative="1">
      <w:start w:val="1"/>
      <w:numFmt w:val="bullet"/>
      <w:lvlText w:val="•"/>
      <w:lvlJc w:val="left"/>
      <w:pPr>
        <w:tabs>
          <w:tab w:val="num" w:pos="3240"/>
        </w:tabs>
        <w:ind w:left="3240" w:hanging="360"/>
      </w:pPr>
      <w:rPr>
        <w:rFonts w:ascii="Arial" w:hAnsi="Arial" w:hint="default"/>
      </w:rPr>
    </w:lvl>
    <w:lvl w:ilvl="5" w:tplc="6144CFF2" w:tentative="1">
      <w:start w:val="1"/>
      <w:numFmt w:val="bullet"/>
      <w:lvlText w:val="•"/>
      <w:lvlJc w:val="left"/>
      <w:pPr>
        <w:tabs>
          <w:tab w:val="num" w:pos="3960"/>
        </w:tabs>
        <w:ind w:left="3960" w:hanging="360"/>
      </w:pPr>
      <w:rPr>
        <w:rFonts w:ascii="Arial" w:hAnsi="Arial" w:hint="default"/>
      </w:rPr>
    </w:lvl>
    <w:lvl w:ilvl="6" w:tplc="25E4F9D4" w:tentative="1">
      <w:start w:val="1"/>
      <w:numFmt w:val="bullet"/>
      <w:lvlText w:val="•"/>
      <w:lvlJc w:val="left"/>
      <w:pPr>
        <w:tabs>
          <w:tab w:val="num" w:pos="4680"/>
        </w:tabs>
        <w:ind w:left="4680" w:hanging="360"/>
      </w:pPr>
      <w:rPr>
        <w:rFonts w:ascii="Arial" w:hAnsi="Arial" w:hint="default"/>
      </w:rPr>
    </w:lvl>
    <w:lvl w:ilvl="7" w:tplc="CF4C1E4E" w:tentative="1">
      <w:start w:val="1"/>
      <w:numFmt w:val="bullet"/>
      <w:lvlText w:val="•"/>
      <w:lvlJc w:val="left"/>
      <w:pPr>
        <w:tabs>
          <w:tab w:val="num" w:pos="5400"/>
        </w:tabs>
        <w:ind w:left="5400" w:hanging="360"/>
      </w:pPr>
      <w:rPr>
        <w:rFonts w:ascii="Arial" w:hAnsi="Arial" w:hint="default"/>
      </w:rPr>
    </w:lvl>
    <w:lvl w:ilvl="8" w:tplc="0DC0F5F0" w:tentative="1">
      <w:start w:val="1"/>
      <w:numFmt w:val="bullet"/>
      <w:lvlText w:val="•"/>
      <w:lvlJc w:val="left"/>
      <w:pPr>
        <w:tabs>
          <w:tab w:val="num" w:pos="6120"/>
        </w:tabs>
        <w:ind w:left="6120" w:hanging="360"/>
      </w:pPr>
      <w:rPr>
        <w:rFonts w:ascii="Arial" w:hAnsi="Arial" w:hint="default"/>
      </w:rPr>
    </w:lvl>
  </w:abstractNum>
  <w:abstractNum w:abstractNumId="9">
    <w:nsid w:val="18E83BA1"/>
    <w:multiLevelType w:val="hybridMultilevel"/>
    <w:tmpl w:val="BB846A52"/>
    <w:lvl w:ilvl="0" w:tplc="E3EA4520">
      <w:start w:val="1"/>
      <w:numFmt w:val="decimal"/>
      <w:pStyle w:val="nzevtabulky"/>
      <w:lvlText w:val="Tabulka č.%1:"/>
      <w:lvlJc w:val="left"/>
      <w:pPr>
        <w:tabs>
          <w:tab w:val="num" w:pos="2160"/>
        </w:tabs>
        <w:ind w:left="907" w:hanging="90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5916329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8F344FB"/>
    <w:multiLevelType w:val="hybridMultilevel"/>
    <w:tmpl w:val="59407810"/>
    <w:lvl w:ilvl="0" w:tplc="ADE8130E">
      <w:start w:val="4"/>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1B820460"/>
    <w:multiLevelType w:val="hybridMultilevel"/>
    <w:tmpl w:val="C3425866"/>
    <w:lvl w:ilvl="0" w:tplc="7F3A4EEA">
      <w:start w:val="6"/>
      <w:numFmt w:val="bullet"/>
      <w:lvlText w:val="-"/>
      <w:lvlJc w:val="left"/>
      <w:pPr>
        <w:ind w:left="1680" w:hanging="360"/>
      </w:pPr>
      <w:rPr>
        <w:rFonts w:ascii="Arial" w:eastAsiaTheme="minorHAnsi" w:hAnsi="Arial" w:cs="Arial" w:hint="default"/>
      </w:rPr>
    </w:lvl>
    <w:lvl w:ilvl="1" w:tplc="04050003">
      <w:start w:val="1"/>
      <w:numFmt w:val="bullet"/>
      <w:lvlText w:val="o"/>
      <w:lvlJc w:val="left"/>
      <w:pPr>
        <w:ind w:left="2400" w:hanging="360"/>
      </w:pPr>
      <w:rPr>
        <w:rFonts w:ascii="Courier New" w:hAnsi="Courier New" w:cs="Courier New" w:hint="default"/>
      </w:rPr>
    </w:lvl>
    <w:lvl w:ilvl="2" w:tplc="04050005">
      <w:start w:val="1"/>
      <w:numFmt w:val="bullet"/>
      <w:lvlText w:val=""/>
      <w:lvlJc w:val="left"/>
      <w:pPr>
        <w:ind w:left="3120" w:hanging="360"/>
      </w:pPr>
      <w:rPr>
        <w:rFonts w:ascii="Wingdings" w:hAnsi="Wingdings" w:hint="default"/>
      </w:rPr>
    </w:lvl>
    <w:lvl w:ilvl="3" w:tplc="04050001">
      <w:start w:val="1"/>
      <w:numFmt w:val="bullet"/>
      <w:lvlText w:val=""/>
      <w:lvlJc w:val="left"/>
      <w:pPr>
        <w:ind w:left="3840" w:hanging="360"/>
      </w:pPr>
      <w:rPr>
        <w:rFonts w:ascii="Symbol" w:hAnsi="Symbol" w:hint="default"/>
      </w:rPr>
    </w:lvl>
    <w:lvl w:ilvl="4" w:tplc="04050003">
      <w:start w:val="1"/>
      <w:numFmt w:val="bullet"/>
      <w:lvlText w:val="o"/>
      <w:lvlJc w:val="left"/>
      <w:pPr>
        <w:ind w:left="4560" w:hanging="360"/>
      </w:pPr>
      <w:rPr>
        <w:rFonts w:ascii="Courier New" w:hAnsi="Courier New" w:cs="Courier New" w:hint="default"/>
      </w:rPr>
    </w:lvl>
    <w:lvl w:ilvl="5" w:tplc="04050005">
      <w:start w:val="1"/>
      <w:numFmt w:val="bullet"/>
      <w:lvlText w:val=""/>
      <w:lvlJc w:val="left"/>
      <w:pPr>
        <w:ind w:left="5280" w:hanging="360"/>
      </w:pPr>
      <w:rPr>
        <w:rFonts w:ascii="Wingdings" w:hAnsi="Wingdings" w:hint="default"/>
      </w:rPr>
    </w:lvl>
    <w:lvl w:ilvl="6" w:tplc="04050001">
      <w:start w:val="1"/>
      <w:numFmt w:val="bullet"/>
      <w:lvlText w:val=""/>
      <w:lvlJc w:val="left"/>
      <w:pPr>
        <w:ind w:left="6000" w:hanging="360"/>
      </w:pPr>
      <w:rPr>
        <w:rFonts w:ascii="Symbol" w:hAnsi="Symbol" w:hint="default"/>
      </w:rPr>
    </w:lvl>
    <w:lvl w:ilvl="7" w:tplc="04050003">
      <w:start w:val="1"/>
      <w:numFmt w:val="bullet"/>
      <w:lvlText w:val="o"/>
      <w:lvlJc w:val="left"/>
      <w:pPr>
        <w:ind w:left="6720" w:hanging="360"/>
      </w:pPr>
      <w:rPr>
        <w:rFonts w:ascii="Courier New" w:hAnsi="Courier New" w:cs="Courier New" w:hint="default"/>
      </w:rPr>
    </w:lvl>
    <w:lvl w:ilvl="8" w:tplc="04050005">
      <w:start w:val="1"/>
      <w:numFmt w:val="bullet"/>
      <w:lvlText w:val=""/>
      <w:lvlJc w:val="left"/>
      <w:pPr>
        <w:ind w:left="7440" w:hanging="360"/>
      </w:pPr>
      <w:rPr>
        <w:rFonts w:ascii="Wingdings" w:hAnsi="Wingdings" w:hint="default"/>
      </w:rPr>
    </w:lvl>
  </w:abstractNum>
  <w:abstractNum w:abstractNumId="12">
    <w:nsid w:val="1BDE5B54"/>
    <w:multiLevelType w:val="multilevel"/>
    <w:tmpl w:val="D71A7880"/>
    <w:lvl w:ilvl="0">
      <w:start w:val="4"/>
      <w:numFmt w:val="decimal"/>
      <w:pStyle w:val="Nadpis"/>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393F40"/>
    <w:multiLevelType w:val="multilevel"/>
    <w:tmpl w:val="7A68641A"/>
    <w:lvl w:ilvl="0">
      <w:start w:val="1"/>
      <w:numFmt w:val="decimal"/>
      <w:lvlText w:val="%1"/>
      <w:lvlJc w:val="left"/>
      <w:pPr>
        <w:ind w:left="720" w:hanging="720"/>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4">
    <w:nsid w:val="24EE6F42"/>
    <w:multiLevelType w:val="hybridMultilevel"/>
    <w:tmpl w:val="6D0A932A"/>
    <w:lvl w:ilvl="0" w:tplc="ADE8130E">
      <w:start w:val="2016"/>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AE13FF8"/>
    <w:multiLevelType w:val="hybridMultilevel"/>
    <w:tmpl w:val="B302FC1E"/>
    <w:lvl w:ilvl="0" w:tplc="0000000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E2D3399"/>
    <w:multiLevelType w:val="hybridMultilevel"/>
    <w:tmpl w:val="75FE1330"/>
    <w:lvl w:ilvl="0" w:tplc="ADE8130E">
      <w:start w:val="2016"/>
      <w:numFmt w:val="bullet"/>
      <w:lvlText w:val="-"/>
      <w:lvlJc w:val="left"/>
      <w:pPr>
        <w:tabs>
          <w:tab w:val="num" w:pos="720"/>
        </w:tabs>
        <w:ind w:left="720" w:hanging="360"/>
      </w:pPr>
      <w:rPr>
        <w:rFonts w:ascii="Arial" w:eastAsiaTheme="minorHAnsi" w:hAnsi="Arial" w:cs="Arial" w:hint="default"/>
      </w:rPr>
    </w:lvl>
    <w:lvl w:ilvl="1" w:tplc="0386AC0A">
      <w:start w:val="1"/>
      <w:numFmt w:val="bullet"/>
      <w:lvlText w:val="–"/>
      <w:lvlJc w:val="left"/>
      <w:pPr>
        <w:tabs>
          <w:tab w:val="num" w:pos="1440"/>
        </w:tabs>
        <w:ind w:left="1440" w:hanging="360"/>
      </w:pPr>
      <w:rPr>
        <w:rFonts w:ascii="Arial" w:hAnsi="Arial" w:hint="default"/>
      </w:rPr>
    </w:lvl>
    <w:lvl w:ilvl="2" w:tplc="85744102" w:tentative="1">
      <w:start w:val="1"/>
      <w:numFmt w:val="bullet"/>
      <w:lvlText w:val="–"/>
      <w:lvlJc w:val="left"/>
      <w:pPr>
        <w:tabs>
          <w:tab w:val="num" w:pos="2160"/>
        </w:tabs>
        <w:ind w:left="2160" w:hanging="360"/>
      </w:pPr>
      <w:rPr>
        <w:rFonts w:ascii="Arial" w:hAnsi="Arial" w:hint="default"/>
      </w:rPr>
    </w:lvl>
    <w:lvl w:ilvl="3" w:tplc="4CE6A14E" w:tentative="1">
      <w:start w:val="1"/>
      <w:numFmt w:val="bullet"/>
      <w:lvlText w:val="–"/>
      <w:lvlJc w:val="left"/>
      <w:pPr>
        <w:tabs>
          <w:tab w:val="num" w:pos="2880"/>
        </w:tabs>
        <w:ind w:left="2880" w:hanging="360"/>
      </w:pPr>
      <w:rPr>
        <w:rFonts w:ascii="Arial" w:hAnsi="Arial" w:hint="default"/>
      </w:rPr>
    </w:lvl>
    <w:lvl w:ilvl="4" w:tplc="A67EC8AC" w:tentative="1">
      <w:start w:val="1"/>
      <w:numFmt w:val="bullet"/>
      <w:lvlText w:val="–"/>
      <w:lvlJc w:val="left"/>
      <w:pPr>
        <w:tabs>
          <w:tab w:val="num" w:pos="3600"/>
        </w:tabs>
        <w:ind w:left="3600" w:hanging="360"/>
      </w:pPr>
      <w:rPr>
        <w:rFonts w:ascii="Arial" w:hAnsi="Arial" w:hint="default"/>
      </w:rPr>
    </w:lvl>
    <w:lvl w:ilvl="5" w:tplc="11B8FD50" w:tentative="1">
      <w:start w:val="1"/>
      <w:numFmt w:val="bullet"/>
      <w:lvlText w:val="–"/>
      <w:lvlJc w:val="left"/>
      <w:pPr>
        <w:tabs>
          <w:tab w:val="num" w:pos="4320"/>
        </w:tabs>
        <w:ind w:left="4320" w:hanging="360"/>
      </w:pPr>
      <w:rPr>
        <w:rFonts w:ascii="Arial" w:hAnsi="Arial" w:hint="default"/>
      </w:rPr>
    </w:lvl>
    <w:lvl w:ilvl="6" w:tplc="6A4C5E30" w:tentative="1">
      <w:start w:val="1"/>
      <w:numFmt w:val="bullet"/>
      <w:lvlText w:val="–"/>
      <w:lvlJc w:val="left"/>
      <w:pPr>
        <w:tabs>
          <w:tab w:val="num" w:pos="5040"/>
        </w:tabs>
        <w:ind w:left="5040" w:hanging="360"/>
      </w:pPr>
      <w:rPr>
        <w:rFonts w:ascii="Arial" w:hAnsi="Arial" w:hint="default"/>
      </w:rPr>
    </w:lvl>
    <w:lvl w:ilvl="7" w:tplc="E8B6294E" w:tentative="1">
      <w:start w:val="1"/>
      <w:numFmt w:val="bullet"/>
      <w:lvlText w:val="–"/>
      <w:lvlJc w:val="left"/>
      <w:pPr>
        <w:tabs>
          <w:tab w:val="num" w:pos="5760"/>
        </w:tabs>
        <w:ind w:left="5760" w:hanging="360"/>
      </w:pPr>
      <w:rPr>
        <w:rFonts w:ascii="Arial" w:hAnsi="Arial" w:hint="default"/>
      </w:rPr>
    </w:lvl>
    <w:lvl w:ilvl="8" w:tplc="0C881984" w:tentative="1">
      <w:start w:val="1"/>
      <w:numFmt w:val="bullet"/>
      <w:lvlText w:val="–"/>
      <w:lvlJc w:val="left"/>
      <w:pPr>
        <w:tabs>
          <w:tab w:val="num" w:pos="6480"/>
        </w:tabs>
        <w:ind w:left="6480" w:hanging="360"/>
      </w:pPr>
      <w:rPr>
        <w:rFonts w:ascii="Arial" w:hAnsi="Arial" w:hint="default"/>
      </w:rPr>
    </w:lvl>
  </w:abstractNum>
  <w:abstractNum w:abstractNumId="17">
    <w:nsid w:val="2F773743"/>
    <w:multiLevelType w:val="hybridMultilevel"/>
    <w:tmpl w:val="ACEC903E"/>
    <w:lvl w:ilvl="0" w:tplc="AD540E60">
      <w:start w:val="3"/>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334A5AE4"/>
    <w:multiLevelType w:val="hybridMultilevel"/>
    <w:tmpl w:val="8D58CF5E"/>
    <w:lvl w:ilvl="0" w:tplc="EFDC5258">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72723D8"/>
    <w:multiLevelType w:val="multilevel"/>
    <w:tmpl w:val="20FEFD94"/>
    <w:lvl w:ilvl="0">
      <w:start w:val="1"/>
      <w:numFmt w:val="decimal"/>
      <w:pStyle w:val="Nadpis2"/>
      <w:lvlText w:val="%1."/>
      <w:lvlJc w:val="left"/>
      <w:pPr>
        <w:tabs>
          <w:tab w:val="num" w:pos="567"/>
        </w:tabs>
        <w:ind w:left="567" w:hanging="567"/>
      </w:pPr>
      <w:rPr>
        <w:rFonts w:hint="default"/>
        <w:i w:val="0"/>
        <w:sz w:val="32"/>
        <w:szCs w:val="28"/>
      </w:rPr>
    </w:lvl>
    <w:lvl w:ilvl="1">
      <w:start w:val="1"/>
      <w:numFmt w:val="decimal"/>
      <w:pStyle w:val="Nadpis3"/>
      <w:lvlText w:val="%1.%2."/>
      <w:lvlJc w:val="left"/>
      <w:pPr>
        <w:tabs>
          <w:tab w:val="num" w:pos="567"/>
        </w:tabs>
        <w:ind w:left="567" w:hanging="567"/>
      </w:pPr>
      <w:rPr>
        <w:rFonts w:hint="default"/>
      </w:rPr>
    </w:lvl>
    <w:lvl w:ilvl="2">
      <w:start w:val="1"/>
      <w:numFmt w:val="decimal"/>
      <w:pStyle w:val="Nadpis4"/>
      <w:lvlText w:val="%1.%2.%3."/>
      <w:lvlJc w:val="left"/>
      <w:pPr>
        <w:tabs>
          <w:tab w:val="num" w:pos="851"/>
        </w:tabs>
        <w:ind w:left="851" w:hanging="851"/>
      </w:pPr>
      <w:rPr>
        <w:rFonts w:hint="default"/>
        <w:i w:val="0"/>
      </w:rPr>
    </w:lvl>
    <w:lvl w:ilvl="3">
      <w:start w:val="1"/>
      <w:numFmt w:val="decimal"/>
      <w:lvlText w:val="%1.%2.1.%4."/>
      <w:lvlJc w:val="left"/>
      <w:pPr>
        <w:tabs>
          <w:tab w:val="num" w:pos="1135"/>
        </w:tabs>
        <w:ind w:left="1135" w:hanging="28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8234A5D"/>
    <w:multiLevelType w:val="multilevel"/>
    <w:tmpl w:val="45C290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94141A6"/>
    <w:multiLevelType w:val="hybridMultilevel"/>
    <w:tmpl w:val="87E290D4"/>
    <w:lvl w:ilvl="0" w:tplc="AD540E60">
      <w:start w:val="3"/>
      <w:numFmt w:val="bullet"/>
      <w:lvlText w:val="-"/>
      <w:lvlJc w:val="left"/>
      <w:pPr>
        <w:ind w:left="360" w:hanging="360"/>
      </w:pPr>
      <w:rPr>
        <w:rFonts w:ascii="Times New Roman" w:eastAsia="Calibr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3B446932"/>
    <w:multiLevelType w:val="hybridMultilevel"/>
    <w:tmpl w:val="1042F278"/>
    <w:lvl w:ilvl="0" w:tplc="7F48722A">
      <w:start w:val="1"/>
      <w:numFmt w:val="bullet"/>
      <w:pStyle w:val="POHodrazky"/>
      <w:lvlText w:val="►"/>
      <w:lvlJc w:val="left"/>
      <w:pPr>
        <w:ind w:left="1068" w:hanging="360"/>
      </w:pPr>
      <w:rPr>
        <w:rFonts w:ascii="Arial" w:hAnsi="Arial" w:hint="default"/>
        <w:color w:val="FFC000"/>
        <w:sz w:val="16"/>
      </w:rPr>
    </w:lvl>
    <w:lvl w:ilvl="1" w:tplc="631245D4">
      <w:start w:val="1"/>
      <w:numFmt w:val="bullet"/>
      <w:lvlText w:val="►"/>
      <w:lvlJc w:val="left"/>
      <w:pPr>
        <w:ind w:left="1788" w:hanging="360"/>
      </w:pPr>
      <w:rPr>
        <w:rFonts w:ascii="Arial" w:hAnsi="Arial" w:cs="Times New Roman" w:hint="default"/>
        <w:color w:val="FFC000"/>
        <w:sz w:val="16"/>
      </w:rPr>
    </w:lvl>
    <w:lvl w:ilvl="2" w:tplc="631245D4">
      <w:start w:val="1"/>
      <w:numFmt w:val="bullet"/>
      <w:lvlText w:val="►"/>
      <w:lvlJc w:val="left"/>
      <w:pPr>
        <w:ind w:left="2508" w:hanging="360"/>
      </w:pPr>
      <w:rPr>
        <w:rFonts w:ascii="Arial" w:hAnsi="Arial" w:cs="Times New Roman" w:hint="default"/>
        <w:color w:val="FFC000"/>
        <w:sz w:val="16"/>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3D0E11E8"/>
    <w:multiLevelType w:val="hybridMultilevel"/>
    <w:tmpl w:val="2BA00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33100DC"/>
    <w:multiLevelType w:val="hybridMultilevel"/>
    <w:tmpl w:val="4FC802A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5E06C36"/>
    <w:multiLevelType w:val="hybridMultilevel"/>
    <w:tmpl w:val="6082CE04"/>
    <w:lvl w:ilvl="0" w:tplc="0840F766">
      <w:start w:val="1"/>
      <w:numFmt w:val="bullet"/>
      <w:lvlText w:val="•"/>
      <w:lvlJc w:val="left"/>
      <w:pPr>
        <w:tabs>
          <w:tab w:val="num" w:pos="360"/>
        </w:tabs>
        <w:ind w:left="360" w:hanging="360"/>
      </w:pPr>
      <w:rPr>
        <w:rFonts w:ascii="Arial" w:hAnsi="Arial" w:hint="default"/>
      </w:rPr>
    </w:lvl>
    <w:lvl w:ilvl="1" w:tplc="9A4CBC7A">
      <w:numFmt w:val="bullet"/>
      <w:lvlText w:val="–"/>
      <w:lvlJc w:val="left"/>
      <w:pPr>
        <w:tabs>
          <w:tab w:val="num" w:pos="1080"/>
        </w:tabs>
        <w:ind w:left="1080" w:hanging="360"/>
      </w:pPr>
      <w:rPr>
        <w:rFonts w:ascii="Arial" w:hAnsi="Arial" w:hint="default"/>
      </w:rPr>
    </w:lvl>
    <w:lvl w:ilvl="2" w:tplc="07382BC4" w:tentative="1">
      <w:start w:val="1"/>
      <w:numFmt w:val="bullet"/>
      <w:lvlText w:val="•"/>
      <w:lvlJc w:val="left"/>
      <w:pPr>
        <w:tabs>
          <w:tab w:val="num" w:pos="1800"/>
        </w:tabs>
        <w:ind w:left="1800" w:hanging="360"/>
      </w:pPr>
      <w:rPr>
        <w:rFonts w:ascii="Arial" w:hAnsi="Arial" w:hint="default"/>
      </w:rPr>
    </w:lvl>
    <w:lvl w:ilvl="3" w:tplc="795AF2EC" w:tentative="1">
      <w:start w:val="1"/>
      <w:numFmt w:val="bullet"/>
      <w:lvlText w:val="•"/>
      <w:lvlJc w:val="left"/>
      <w:pPr>
        <w:tabs>
          <w:tab w:val="num" w:pos="2520"/>
        </w:tabs>
        <w:ind w:left="2520" w:hanging="360"/>
      </w:pPr>
      <w:rPr>
        <w:rFonts w:ascii="Arial" w:hAnsi="Arial" w:hint="default"/>
      </w:rPr>
    </w:lvl>
    <w:lvl w:ilvl="4" w:tplc="ED2AE246" w:tentative="1">
      <w:start w:val="1"/>
      <w:numFmt w:val="bullet"/>
      <w:lvlText w:val="•"/>
      <w:lvlJc w:val="left"/>
      <w:pPr>
        <w:tabs>
          <w:tab w:val="num" w:pos="3240"/>
        </w:tabs>
        <w:ind w:left="3240" w:hanging="360"/>
      </w:pPr>
      <w:rPr>
        <w:rFonts w:ascii="Arial" w:hAnsi="Arial" w:hint="default"/>
      </w:rPr>
    </w:lvl>
    <w:lvl w:ilvl="5" w:tplc="28A0CD7A" w:tentative="1">
      <w:start w:val="1"/>
      <w:numFmt w:val="bullet"/>
      <w:lvlText w:val="•"/>
      <w:lvlJc w:val="left"/>
      <w:pPr>
        <w:tabs>
          <w:tab w:val="num" w:pos="3960"/>
        </w:tabs>
        <w:ind w:left="3960" w:hanging="360"/>
      </w:pPr>
      <w:rPr>
        <w:rFonts w:ascii="Arial" w:hAnsi="Arial" w:hint="default"/>
      </w:rPr>
    </w:lvl>
    <w:lvl w:ilvl="6" w:tplc="466AB6D4" w:tentative="1">
      <w:start w:val="1"/>
      <w:numFmt w:val="bullet"/>
      <w:lvlText w:val="•"/>
      <w:lvlJc w:val="left"/>
      <w:pPr>
        <w:tabs>
          <w:tab w:val="num" w:pos="4680"/>
        </w:tabs>
        <w:ind w:left="4680" w:hanging="360"/>
      </w:pPr>
      <w:rPr>
        <w:rFonts w:ascii="Arial" w:hAnsi="Arial" w:hint="default"/>
      </w:rPr>
    </w:lvl>
    <w:lvl w:ilvl="7" w:tplc="6E9CE0E4" w:tentative="1">
      <w:start w:val="1"/>
      <w:numFmt w:val="bullet"/>
      <w:lvlText w:val="•"/>
      <w:lvlJc w:val="left"/>
      <w:pPr>
        <w:tabs>
          <w:tab w:val="num" w:pos="5400"/>
        </w:tabs>
        <w:ind w:left="5400" w:hanging="360"/>
      </w:pPr>
      <w:rPr>
        <w:rFonts w:ascii="Arial" w:hAnsi="Arial" w:hint="default"/>
      </w:rPr>
    </w:lvl>
    <w:lvl w:ilvl="8" w:tplc="0FDAA486" w:tentative="1">
      <w:start w:val="1"/>
      <w:numFmt w:val="bullet"/>
      <w:lvlText w:val="•"/>
      <w:lvlJc w:val="left"/>
      <w:pPr>
        <w:tabs>
          <w:tab w:val="num" w:pos="6120"/>
        </w:tabs>
        <w:ind w:left="6120" w:hanging="360"/>
      </w:pPr>
      <w:rPr>
        <w:rFonts w:ascii="Arial" w:hAnsi="Arial" w:hint="default"/>
      </w:rPr>
    </w:lvl>
  </w:abstractNum>
  <w:abstractNum w:abstractNumId="26">
    <w:nsid w:val="47217507"/>
    <w:multiLevelType w:val="hybridMultilevel"/>
    <w:tmpl w:val="C966FADA"/>
    <w:lvl w:ilvl="0" w:tplc="472E44E2">
      <w:start w:val="1"/>
      <w:numFmt w:val="bullet"/>
      <w:lvlText w:val="•"/>
      <w:lvlJc w:val="left"/>
      <w:pPr>
        <w:tabs>
          <w:tab w:val="num" w:pos="360"/>
        </w:tabs>
        <w:ind w:left="360" w:hanging="360"/>
      </w:pPr>
      <w:rPr>
        <w:rFonts w:ascii="Arial" w:hAnsi="Arial" w:hint="default"/>
      </w:rPr>
    </w:lvl>
    <w:lvl w:ilvl="1" w:tplc="008C40F2">
      <w:numFmt w:val="bullet"/>
      <w:lvlText w:val="–"/>
      <w:lvlJc w:val="left"/>
      <w:pPr>
        <w:tabs>
          <w:tab w:val="num" w:pos="1080"/>
        </w:tabs>
        <w:ind w:left="1080" w:hanging="360"/>
      </w:pPr>
      <w:rPr>
        <w:rFonts w:ascii="Arial" w:hAnsi="Arial" w:hint="default"/>
      </w:rPr>
    </w:lvl>
    <w:lvl w:ilvl="2" w:tplc="E05E280A" w:tentative="1">
      <w:start w:val="1"/>
      <w:numFmt w:val="bullet"/>
      <w:lvlText w:val="•"/>
      <w:lvlJc w:val="left"/>
      <w:pPr>
        <w:tabs>
          <w:tab w:val="num" w:pos="1800"/>
        </w:tabs>
        <w:ind w:left="1800" w:hanging="360"/>
      </w:pPr>
      <w:rPr>
        <w:rFonts w:ascii="Arial" w:hAnsi="Arial" w:hint="default"/>
      </w:rPr>
    </w:lvl>
    <w:lvl w:ilvl="3" w:tplc="7ED06174" w:tentative="1">
      <w:start w:val="1"/>
      <w:numFmt w:val="bullet"/>
      <w:lvlText w:val="•"/>
      <w:lvlJc w:val="left"/>
      <w:pPr>
        <w:tabs>
          <w:tab w:val="num" w:pos="2520"/>
        </w:tabs>
        <w:ind w:left="2520" w:hanging="360"/>
      </w:pPr>
      <w:rPr>
        <w:rFonts w:ascii="Arial" w:hAnsi="Arial" w:hint="default"/>
      </w:rPr>
    </w:lvl>
    <w:lvl w:ilvl="4" w:tplc="36D01AF2" w:tentative="1">
      <w:start w:val="1"/>
      <w:numFmt w:val="bullet"/>
      <w:lvlText w:val="•"/>
      <w:lvlJc w:val="left"/>
      <w:pPr>
        <w:tabs>
          <w:tab w:val="num" w:pos="3240"/>
        </w:tabs>
        <w:ind w:left="3240" w:hanging="360"/>
      </w:pPr>
      <w:rPr>
        <w:rFonts w:ascii="Arial" w:hAnsi="Arial" w:hint="default"/>
      </w:rPr>
    </w:lvl>
    <w:lvl w:ilvl="5" w:tplc="028ADC06" w:tentative="1">
      <w:start w:val="1"/>
      <w:numFmt w:val="bullet"/>
      <w:lvlText w:val="•"/>
      <w:lvlJc w:val="left"/>
      <w:pPr>
        <w:tabs>
          <w:tab w:val="num" w:pos="3960"/>
        </w:tabs>
        <w:ind w:left="3960" w:hanging="360"/>
      </w:pPr>
      <w:rPr>
        <w:rFonts w:ascii="Arial" w:hAnsi="Arial" w:hint="default"/>
      </w:rPr>
    </w:lvl>
    <w:lvl w:ilvl="6" w:tplc="62ACFAE2" w:tentative="1">
      <w:start w:val="1"/>
      <w:numFmt w:val="bullet"/>
      <w:lvlText w:val="•"/>
      <w:lvlJc w:val="left"/>
      <w:pPr>
        <w:tabs>
          <w:tab w:val="num" w:pos="4680"/>
        </w:tabs>
        <w:ind w:left="4680" w:hanging="360"/>
      </w:pPr>
      <w:rPr>
        <w:rFonts w:ascii="Arial" w:hAnsi="Arial" w:hint="default"/>
      </w:rPr>
    </w:lvl>
    <w:lvl w:ilvl="7" w:tplc="508A38BA" w:tentative="1">
      <w:start w:val="1"/>
      <w:numFmt w:val="bullet"/>
      <w:lvlText w:val="•"/>
      <w:lvlJc w:val="left"/>
      <w:pPr>
        <w:tabs>
          <w:tab w:val="num" w:pos="5400"/>
        </w:tabs>
        <w:ind w:left="5400" w:hanging="360"/>
      </w:pPr>
      <w:rPr>
        <w:rFonts w:ascii="Arial" w:hAnsi="Arial" w:hint="default"/>
      </w:rPr>
    </w:lvl>
    <w:lvl w:ilvl="8" w:tplc="C7D6F54E" w:tentative="1">
      <w:start w:val="1"/>
      <w:numFmt w:val="bullet"/>
      <w:lvlText w:val="•"/>
      <w:lvlJc w:val="left"/>
      <w:pPr>
        <w:tabs>
          <w:tab w:val="num" w:pos="6120"/>
        </w:tabs>
        <w:ind w:left="6120" w:hanging="360"/>
      </w:pPr>
      <w:rPr>
        <w:rFonts w:ascii="Arial" w:hAnsi="Arial" w:hint="default"/>
      </w:rPr>
    </w:lvl>
  </w:abstractNum>
  <w:abstractNum w:abstractNumId="27">
    <w:nsid w:val="48330104"/>
    <w:multiLevelType w:val="hybridMultilevel"/>
    <w:tmpl w:val="5088EC46"/>
    <w:lvl w:ilvl="0" w:tplc="D9B48BCA">
      <w:start w:val="1"/>
      <w:numFmt w:val="upperRoman"/>
      <w:pStyle w:val="nadpis40"/>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95C146E"/>
    <w:multiLevelType w:val="hybridMultilevel"/>
    <w:tmpl w:val="19287158"/>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49EB78C3"/>
    <w:multiLevelType w:val="hybridMultilevel"/>
    <w:tmpl w:val="28C68A50"/>
    <w:lvl w:ilvl="0" w:tplc="AD540E6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3646772"/>
    <w:multiLevelType w:val="hybridMultilevel"/>
    <w:tmpl w:val="9F3E73C2"/>
    <w:lvl w:ilvl="0" w:tplc="7C2C1870">
      <w:start w:val="1"/>
      <w:numFmt w:val="bullet"/>
      <w:lvlText w:val="–"/>
      <w:lvlJc w:val="left"/>
      <w:pPr>
        <w:tabs>
          <w:tab w:val="num" w:pos="720"/>
        </w:tabs>
        <w:ind w:left="720" w:hanging="360"/>
      </w:pPr>
      <w:rPr>
        <w:rFonts w:ascii="Arial" w:hAnsi="Arial" w:hint="default"/>
      </w:rPr>
    </w:lvl>
    <w:lvl w:ilvl="1" w:tplc="0386AC0A">
      <w:start w:val="1"/>
      <w:numFmt w:val="bullet"/>
      <w:lvlText w:val="–"/>
      <w:lvlJc w:val="left"/>
      <w:pPr>
        <w:tabs>
          <w:tab w:val="num" w:pos="1440"/>
        </w:tabs>
        <w:ind w:left="1440" w:hanging="360"/>
      </w:pPr>
      <w:rPr>
        <w:rFonts w:ascii="Arial" w:hAnsi="Arial" w:hint="default"/>
      </w:rPr>
    </w:lvl>
    <w:lvl w:ilvl="2" w:tplc="85744102" w:tentative="1">
      <w:start w:val="1"/>
      <w:numFmt w:val="bullet"/>
      <w:lvlText w:val="–"/>
      <w:lvlJc w:val="left"/>
      <w:pPr>
        <w:tabs>
          <w:tab w:val="num" w:pos="2160"/>
        </w:tabs>
        <w:ind w:left="2160" w:hanging="360"/>
      </w:pPr>
      <w:rPr>
        <w:rFonts w:ascii="Arial" w:hAnsi="Arial" w:hint="default"/>
      </w:rPr>
    </w:lvl>
    <w:lvl w:ilvl="3" w:tplc="4CE6A14E" w:tentative="1">
      <w:start w:val="1"/>
      <w:numFmt w:val="bullet"/>
      <w:lvlText w:val="–"/>
      <w:lvlJc w:val="left"/>
      <w:pPr>
        <w:tabs>
          <w:tab w:val="num" w:pos="2880"/>
        </w:tabs>
        <w:ind w:left="2880" w:hanging="360"/>
      </w:pPr>
      <w:rPr>
        <w:rFonts w:ascii="Arial" w:hAnsi="Arial" w:hint="default"/>
      </w:rPr>
    </w:lvl>
    <w:lvl w:ilvl="4" w:tplc="A67EC8AC" w:tentative="1">
      <w:start w:val="1"/>
      <w:numFmt w:val="bullet"/>
      <w:lvlText w:val="–"/>
      <w:lvlJc w:val="left"/>
      <w:pPr>
        <w:tabs>
          <w:tab w:val="num" w:pos="3600"/>
        </w:tabs>
        <w:ind w:left="3600" w:hanging="360"/>
      </w:pPr>
      <w:rPr>
        <w:rFonts w:ascii="Arial" w:hAnsi="Arial" w:hint="default"/>
      </w:rPr>
    </w:lvl>
    <w:lvl w:ilvl="5" w:tplc="11B8FD50" w:tentative="1">
      <w:start w:val="1"/>
      <w:numFmt w:val="bullet"/>
      <w:lvlText w:val="–"/>
      <w:lvlJc w:val="left"/>
      <w:pPr>
        <w:tabs>
          <w:tab w:val="num" w:pos="4320"/>
        </w:tabs>
        <w:ind w:left="4320" w:hanging="360"/>
      </w:pPr>
      <w:rPr>
        <w:rFonts w:ascii="Arial" w:hAnsi="Arial" w:hint="default"/>
      </w:rPr>
    </w:lvl>
    <w:lvl w:ilvl="6" w:tplc="6A4C5E30" w:tentative="1">
      <w:start w:val="1"/>
      <w:numFmt w:val="bullet"/>
      <w:lvlText w:val="–"/>
      <w:lvlJc w:val="left"/>
      <w:pPr>
        <w:tabs>
          <w:tab w:val="num" w:pos="5040"/>
        </w:tabs>
        <w:ind w:left="5040" w:hanging="360"/>
      </w:pPr>
      <w:rPr>
        <w:rFonts w:ascii="Arial" w:hAnsi="Arial" w:hint="default"/>
      </w:rPr>
    </w:lvl>
    <w:lvl w:ilvl="7" w:tplc="E8B6294E" w:tentative="1">
      <w:start w:val="1"/>
      <w:numFmt w:val="bullet"/>
      <w:lvlText w:val="–"/>
      <w:lvlJc w:val="left"/>
      <w:pPr>
        <w:tabs>
          <w:tab w:val="num" w:pos="5760"/>
        </w:tabs>
        <w:ind w:left="5760" w:hanging="360"/>
      </w:pPr>
      <w:rPr>
        <w:rFonts w:ascii="Arial" w:hAnsi="Arial" w:hint="default"/>
      </w:rPr>
    </w:lvl>
    <w:lvl w:ilvl="8" w:tplc="0C881984" w:tentative="1">
      <w:start w:val="1"/>
      <w:numFmt w:val="bullet"/>
      <w:lvlText w:val="–"/>
      <w:lvlJc w:val="left"/>
      <w:pPr>
        <w:tabs>
          <w:tab w:val="num" w:pos="6480"/>
        </w:tabs>
        <w:ind w:left="6480" w:hanging="360"/>
      </w:pPr>
      <w:rPr>
        <w:rFonts w:ascii="Arial" w:hAnsi="Arial" w:hint="default"/>
      </w:rPr>
    </w:lvl>
  </w:abstractNum>
  <w:abstractNum w:abstractNumId="31">
    <w:nsid w:val="57CB47C3"/>
    <w:multiLevelType w:val="hybridMultilevel"/>
    <w:tmpl w:val="98B869F0"/>
    <w:lvl w:ilvl="0" w:tplc="AD540E60">
      <w:start w:val="3"/>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CFC72A7"/>
    <w:multiLevelType w:val="multilevel"/>
    <w:tmpl w:val="6D64010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578"/>
    <w:multiLevelType w:val="hybridMultilevel"/>
    <w:tmpl w:val="6CB00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7E74FD3"/>
    <w:multiLevelType w:val="hybridMultilevel"/>
    <w:tmpl w:val="82C43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7F03277"/>
    <w:multiLevelType w:val="hybridMultilevel"/>
    <w:tmpl w:val="62F6DFD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82B03F4"/>
    <w:multiLevelType w:val="multilevel"/>
    <w:tmpl w:val="B20E321E"/>
    <w:lvl w:ilvl="0">
      <w:start w:val="1"/>
      <w:numFmt w:val="decimal"/>
      <w:lvlText w:val="%1."/>
      <w:lvlJc w:val="left"/>
      <w:pPr>
        <w:tabs>
          <w:tab w:val="num" w:pos="567"/>
        </w:tabs>
        <w:ind w:left="567" w:hanging="567"/>
      </w:pPr>
      <w:rPr>
        <w:rFonts w:hint="default"/>
        <w:i w:val="0"/>
        <w:sz w:val="28"/>
        <w:szCs w:val="28"/>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3261"/>
        </w:tabs>
        <w:ind w:left="3261" w:hanging="851"/>
      </w:pPr>
      <w:rPr>
        <w:rFonts w:hint="default"/>
        <w:i w:val="0"/>
      </w:rPr>
    </w:lvl>
    <w:lvl w:ilvl="3">
      <w:start w:val="1"/>
      <w:numFmt w:val="decimal"/>
      <w:lvlText w:val="%1.%2.1.%4."/>
      <w:lvlJc w:val="left"/>
      <w:pPr>
        <w:tabs>
          <w:tab w:val="num" w:pos="1135"/>
        </w:tabs>
        <w:ind w:left="1135" w:hanging="28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nsid w:val="694A7EAE"/>
    <w:multiLevelType w:val="hybridMultilevel"/>
    <w:tmpl w:val="49328A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69F80CE2"/>
    <w:multiLevelType w:val="hybridMultilevel"/>
    <w:tmpl w:val="2FBA4210"/>
    <w:lvl w:ilvl="0" w:tplc="E2F2E246">
      <w:start w:val="2016"/>
      <w:numFmt w:val="bullet"/>
      <w:pStyle w:val="Bezmezer"/>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DA346E9"/>
    <w:multiLevelType w:val="hybridMultilevel"/>
    <w:tmpl w:val="3E34DCC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2BB47CE"/>
    <w:multiLevelType w:val="hybridMultilevel"/>
    <w:tmpl w:val="E5E4D86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4372F07"/>
    <w:multiLevelType w:val="hybridMultilevel"/>
    <w:tmpl w:val="9D44D68E"/>
    <w:lvl w:ilvl="0" w:tplc="0000000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7545B3"/>
    <w:multiLevelType w:val="hybridMultilevel"/>
    <w:tmpl w:val="37E6FB30"/>
    <w:lvl w:ilvl="0" w:tplc="AD540E60">
      <w:start w:val="3"/>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79E879C5"/>
    <w:multiLevelType w:val="hybridMultilevel"/>
    <w:tmpl w:val="86223656"/>
    <w:lvl w:ilvl="0" w:tplc="D29C5B86">
      <w:start w:val="1"/>
      <w:numFmt w:val="bullet"/>
      <w:lvlText w:val="•"/>
      <w:lvlJc w:val="left"/>
      <w:pPr>
        <w:tabs>
          <w:tab w:val="num" w:pos="720"/>
        </w:tabs>
        <w:ind w:left="720" w:hanging="360"/>
      </w:pPr>
      <w:rPr>
        <w:rFonts w:ascii="Arial" w:hAnsi="Arial" w:hint="default"/>
      </w:rPr>
    </w:lvl>
    <w:lvl w:ilvl="1" w:tplc="B9E4D814">
      <w:numFmt w:val="bullet"/>
      <w:lvlText w:val="–"/>
      <w:lvlJc w:val="left"/>
      <w:pPr>
        <w:tabs>
          <w:tab w:val="num" w:pos="1440"/>
        </w:tabs>
        <w:ind w:left="1440" w:hanging="360"/>
      </w:pPr>
      <w:rPr>
        <w:rFonts w:ascii="Arial" w:hAnsi="Arial" w:hint="default"/>
      </w:rPr>
    </w:lvl>
    <w:lvl w:ilvl="2" w:tplc="37DE9BB6" w:tentative="1">
      <w:start w:val="1"/>
      <w:numFmt w:val="bullet"/>
      <w:lvlText w:val="•"/>
      <w:lvlJc w:val="left"/>
      <w:pPr>
        <w:tabs>
          <w:tab w:val="num" w:pos="2160"/>
        </w:tabs>
        <w:ind w:left="2160" w:hanging="360"/>
      </w:pPr>
      <w:rPr>
        <w:rFonts w:ascii="Arial" w:hAnsi="Arial" w:hint="default"/>
      </w:rPr>
    </w:lvl>
    <w:lvl w:ilvl="3" w:tplc="134A7784" w:tentative="1">
      <w:start w:val="1"/>
      <w:numFmt w:val="bullet"/>
      <w:lvlText w:val="•"/>
      <w:lvlJc w:val="left"/>
      <w:pPr>
        <w:tabs>
          <w:tab w:val="num" w:pos="2880"/>
        </w:tabs>
        <w:ind w:left="2880" w:hanging="360"/>
      </w:pPr>
      <w:rPr>
        <w:rFonts w:ascii="Arial" w:hAnsi="Arial" w:hint="default"/>
      </w:rPr>
    </w:lvl>
    <w:lvl w:ilvl="4" w:tplc="7F02E218" w:tentative="1">
      <w:start w:val="1"/>
      <w:numFmt w:val="bullet"/>
      <w:lvlText w:val="•"/>
      <w:lvlJc w:val="left"/>
      <w:pPr>
        <w:tabs>
          <w:tab w:val="num" w:pos="3600"/>
        </w:tabs>
        <w:ind w:left="3600" w:hanging="360"/>
      </w:pPr>
      <w:rPr>
        <w:rFonts w:ascii="Arial" w:hAnsi="Arial" w:hint="default"/>
      </w:rPr>
    </w:lvl>
    <w:lvl w:ilvl="5" w:tplc="6144CFF2" w:tentative="1">
      <w:start w:val="1"/>
      <w:numFmt w:val="bullet"/>
      <w:lvlText w:val="•"/>
      <w:lvlJc w:val="left"/>
      <w:pPr>
        <w:tabs>
          <w:tab w:val="num" w:pos="4320"/>
        </w:tabs>
        <w:ind w:left="4320" w:hanging="360"/>
      </w:pPr>
      <w:rPr>
        <w:rFonts w:ascii="Arial" w:hAnsi="Arial" w:hint="default"/>
      </w:rPr>
    </w:lvl>
    <w:lvl w:ilvl="6" w:tplc="25E4F9D4" w:tentative="1">
      <w:start w:val="1"/>
      <w:numFmt w:val="bullet"/>
      <w:lvlText w:val="•"/>
      <w:lvlJc w:val="left"/>
      <w:pPr>
        <w:tabs>
          <w:tab w:val="num" w:pos="5040"/>
        </w:tabs>
        <w:ind w:left="5040" w:hanging="360"/>
      </w:pPr>
      <w:rPr>
        <w:rFonts w:ascii="Arial" w:hAnsi="Arial" w:hint="default"/>
      </w:rPr>
    </w:lvl>
    <w:lvl w:ilvl="7" w:tplc="CF4C1E4E" w:tentative="1">
      <w:start w:val="1"/>
      <w:numFmt w:val="bullet"/>
      <w:lvlText w:val="•"/>
      <w:lvlJc w:val="left"/>
      <w:pPr>
        <w:tabs>
          <w:tab w:val="num" w:pos="5760"/>
        </w:tabs>
        <w:ind w:left="5760" w:hanging="360"/>
      </w:pPr>
      <w:rPr>
        <w:rFonts w:ascii="Arial" w:hAnsi="Arial" w:hint="default"/>
      </w:rPr>
    </w:lvl>
    <w:lvl w:ilvl="8" w:tplc="0DC0F5F0" w:tentative="1">
      <w:start w:val="1"/>
      <w:numFmt w:val="bullet"/>
      <w:lvlText w:val="•"/>
      <w:lvlJc w:val="left"/>
      <w:pPr>
        <w:tabs>
          <w:tab w:val="num" w:pos="6480"/>
        </w:tabs>
        <w:ind w:left="6480" w:hanging="360"/>
      </w:pPr>
      <w:rPr>
        <w:rFonts w:ascii="Arial" w:hAnsi="Arial" w:hint="default"/>
      </w:rPr>
    </w:lvl>
  </w:abstractNum>
  <w:abstractNum w:abstractNumId="44">
    <w:nsid w:val="7E14265E"/>
    <w:multiLevelType w:val="hybridMultilevel"/>
    <w:tmpl w:val="610445C8"/>
    <w:lvl w:ilvl="0" w:tplc="0000000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28"/>
  </w:num>
  <w:num w:numId="4">
    <w:abstractNumId w:val="24"/>
  </w:num>
  <w:num w:numId="5">
    <w:abstractNumId w:val="6"/>
  </w:num>
  <w:num w:numId="6">
    <w:abstractNumId w:val="43"/>
  </w:num>
  <w:num w:numId="7">
    <w:abstractNumId w:val="30"/>
  </w:num>
  <w:num w:numId="8">
    <w:abstractNumId w:val="29"/>
  </w:num>
  <w:num w:numId="9">
    <w:abstractNumId w:val="35"/>
  </w:num>
  <w:num w:numId="10">
    <w:abstractNumId w:val="10"/>
  </w:num>
  <w:num w:numId="11">
    <w:abstractNumId w:val="8"/>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6"/>
  </w:num>
  <w:num w:numId="15">
    <w:abstractNumId w:val="9"/>
  </w:num>
  <w:num w:numId="16">
    <w:abstractNumId w:val="21"/>
  </w:num>
  <w:num w:numId="17">
    <w:abstractNumId w:val="42"/>
  </w:num>
  <w:num w:numId="18">
    <w:abstractNumId w:val="1"/>
  </w:num>
  <w:num w:numId="19">
    <w:abstractNumId w:val="41"/>
  </w:num>
  <w:num w:numId="20">
    <w:abstractNumId w:val="15"/>
  </w:num>
  <w:num w:numId="21">
    <w:abstractNumId w:val="44"/>
  </w:num>
  <w:num w:numId="22">
    <w:abstractNumId w:val="3"/>
  </w:num>
  <w:num w:numId="23">
    <w:abstractNumId w:val="39"/>
  </w:num>
  <w:num w:numId="24">
    <w:abstractNumId w:val="13"/>
  </w:num>
  <w:num w:numId="25">
    <w:abstractNumId w:val="27"/>
  </w:num>
  <w:num w:numId="26">
    <w:abstractNumId w:val="17"/>
  </w:num>
  <w:num w:numId="27">
    <w:abstractNumId w:val="2"/>
  </w:num>
  <w:num w:numId="28">
    <w:abstractNumId w:val="20"/>
  </w:num>
  <w:num w:numId="29">
    <w:abstractNumId w:val="32"/>
  </w:num>
  <w:num w:numId="30">
    <w:abstractNumId w:val="12"/>
  </w:num>
  <w:num w:numId="31">
    <w:abstractNumId w:val="18"/>
  </w:num>
  <w:num w:numId="32">
    <w:abstractNumId w:val="22"/>
  </w:num>
  <w:num w:numId="33">
    <w:abstractNumId w:val="31"/>
  </w:num>
  <w:num w:numId="34">
    <w:abstractNumId w:val="16"/>
  </w:num>
  <w:num w:numId="35">
    <w:abstractNumId w:val="7"/>
  </w:num>
  <w:num w:numId="36">
    <w:abstractNumId w:val="40"/>
  </w:num>
  <w:num w:numId="37">
    <w:abstractNumId w:val="33"/>
  </w:num>
  <w:num w:numId="38">
    <w:abstractNumId w:val="34"/>
  </w:num>
  <w:num w:numId="39">
    <w:abstractNumId w:val="37"/>
  </w:num>
  <w:num w:numId="40">
    <w:abstractNumId w:val="5"/>
  </w:num>
  <w:num w:numId="41">
    <w:abstractNumId w:val="4"/>
  </w:num>
  <w:num w:numId="42">
    <w:abstractNumId w:val="23"/>
  </w:num>
  <w:num w:numId="43">
    <w:abstractNumId w:val="19"/>
  </w:num>
  <w:num w:numId="44">
    <w:abstractNumId w:val="19"/>
  </w:num>
  <w:num w:numId="45">
    <w:abstractNumId w:val="19"/>
  </w:num>
  <w:num w:numId="46">
    <w:abstractNumId w:val="9"/>
  </w:num>
  <w:num w:numId="47">
    <w:abstractNumId w:val="38"/>
  </w:num>
  <w:num w:numId="48">
    <w:abstractNumId w:val="11"/>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 Pacesova">
    <w15:presenceInfo w15:providerId="Windows Live" w15:userId="40faac51c992c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4D"/>
    <w:rsid w:val="00007E61"/>
    <w:rsid w:val="00024E8E"/>
    <w:rsid w:val="000254BC"/>
    <w:rsid w:val="00034726"/>
    <w:rsid w:val="00036A71"/>
    <w:rsid w:val="0004173C"/>
    <w:rsid w:val="000536F0"/>
    <w:rsid w:val="000606B2"/>
    <w:rsid w:val="000630F1"/>
    <w:rsid w:val="000704ED"/>
    <w:rsid w:val="00076543"/>
    <w:rsid w:val="000848B6"/>
    <w:rsid w:val="00095CA0"/>
    <w:rsid w:val="000A1EB8"/>
    <w:rsid w:val="000B07AE"/>
    <w:rsid w:val="000B10B1"/>
    <w:rsid w:val="000B3A4F"/>
    <w:rsid w:val="000B6594"/>
    <w:rsid w:val="000D4120"/>
    <w:rsid w:val="000E4AB7"/>
    <w:rsid w:val="000E4C96"/>
    <w:rsid w:val="000F4E88"/>
    <w:rsid w:val="000F745A"/>
    <w:rsid w:val="0010196D"/>
    <w:rsid w:val="001054E4"/>
    <w:rsid w:val="00105D15"/>
    <w:rsid w:val="00117BF1"/>
    <w:rsid w:val="00122ED7"/>
    <w:rsid w:val="00132F40"/>
    <w:rsid w:val="00133ACC"/>
    <w:rsid w:val="001453B0"/>
    <w:rsid w:val="0014738A"/>
    <w:rsid w:val="00154E99"/>
    <w:rsid w:val="00157BCE"/>
    <w:rsid w:val="00163270"/>
    <w:rsid w:val="0016522F"/>
    <w:rsid w:val="001665AE"/>
    <w:rsid w:val="00171EFF"/>
    <w:rsid w:val="001737FD"/>
    <w:rsid w:val="00183C2B"/>
    <w:rsid w:val="001868ED"/>
    <w:rsid w:val="001877FC"/>
    <w:rsid w:val="00194302"/>
    <w:rsid w:val="001945EB"/>
    <w:rsid w:val="00196361"/>
    <w:rsid w:val="001A1A94"/>
    <w:rsid w:val="001A3DC8"/>
    <w:rsid w:val="001B0348"/>
    <w:rsid w:val="001B0540"/>
    <w:rsid w:val="001B146E"/>
    <w:rsid w:val="001B47C7"/>
    <w:rsid w:val="001C4B75"/>
    <w:rsid w:val="001D0287"/>
    <w:rsid w:val="001D663B"/>
    <w:rsid w:val="001D6AB3"/>
    <w:rsid w:val="00203F69"/>
    <w:rsid w:val="00222C73"/>
    <w:rsid w:val="00223728"/>
    <w:rsid w:val="00231A15"/>
    <w:rsid w:val="002350C7"/>
    <w:rsid w:val="0023522C"/>
    <w:rsid w:val="00235335"/>
    <w:rsid w:val="0023558C"/>
    <w:rsid w:val="00245E09"/>
    <w:rsid w:val="00251F37"/>
    <w:rsid w:val="00253C92"/>
    <w:rsid w:val="002541BB"/>
    <w:rsid w:val="002548CD"/>
    <w:rsid w:val="00257A01"/>
    <w:rsid w:val="00260521"/>
    <w:rsid w:val="00263241"/>
    <w:rsid w:val="00271B26"/>
    <w:rsid w:val="00277B38"/>
    <w:rsid w:val="00281701"/>
    <w:rsid w:val="002959F7"/>
    <w:rsid w:val="002A0707"/>
    <w:rsid w:val="002A1254"/>
    <w:rsid w:val="002B1BA0"/>
    <w:rsid w:val="002B2639"/>
    <w:rsid w:val="002B51AE"/>
    <w:rsid w:val="002C1A40"/>
    <w:rsid w:val="002C2DBE"/>
    <w:rsid w:val="002C4D04"/>
    <w:rsid w:val="002C6578"/>
    <w:rsid w:val="002C6757"/>
    <w:rsid w:val="002D0DC0"/>
    <w:rsid w:val="002D2C1E"/>
    <w:rsid w:val="002D6F36"/>
    <w:rsid w:val="002E1D3C"/>
    <w:rsid w:val="002E385B"/>
    <w:rsid w:val="002E7A50"/>
    <w:rsid w:val="00300D96"/>
    <w:rsid w:val="00312643"/>
    <w:rsid w:val="00315BA2"/>
    <w:rsid w:val="003220A7"/>
    <w:rsid w:val="00324813"/>
    <w:rsid w:val="00325C8C"/>
    <w:rsid w:val="00325F26"/>
    <w:rsid w:val="00327D11"/>
    <w:rsid w:val="0033045B"/>
    <w:rsid w:val="00350B54"/>
    <w:rsid w:val="00357B9C"/>
    <w:rsid w:val="003606B4"/>
    <w:rsid w:val="0036362F"/>
    <w:rsid w:val="00363B22"/>
    <w:rsid w:val="003762F9"/>
    <w:rsid w:val="00376CB4"/>
    <w:rsid w:val="0038156F"/>
    <w:rsid w:val="00386D55"/>
    <w:rsid w:val="003921D5"/>
    <w:rsid w:val="003925B0"/>
    <w:rsid w:val="00394410"/>
    <w:rsid w:val="003A61DB"/>
    <w:rsid w:val="003B1BBD"/>
    <w:rsid w:val="003B385B"/>
    <w:rsid w:val="003C1D7B"/>
    <w:rsid w:val="003D73DC"/>
    <w:rsid w:val="003E65C9"/>
    <w:rsid w:val="003E7AE7"/>
    <w:rsid w:val="003F247F"/>
    <w:rsid w:val="0040062F"/>
    <w:rsid w:val="0041017D"/>
    <w:rsid w:val="00410F5E"/>
    <w:rsid w:val="00416648"/>
    <w:rsid w:val="0042126F"/>
    <w:rsid w:val="004214C2"/>
    <w:rsid w:val="0042546C"/>
    <w:rsid w:val="00435733"/>
    <w:rsid w:val="00435D77"/>
    <w:rsid w:val="004451A2"/>
    <w:rsid w:val="0045189F"/>
    <w:rsid w:val="00451E02"/>
    <w:rsid w:val="0045506D"/>
    <w:rsid w:val="00462297"/>
    <w:rsid w:val="004816DC"/>
    <w:rsid w:val="004950EF"/>
    <w:rsid w:val="004A1748"/>
    <w:rsid w:val="004A4D0D"/>
    <w:rsid w:val="004B5998"/>
    <w:rsid w:val="004B79BC"/>
    <w:rsid w:val="004C6FF2"/>
    <w:rsid w:val="004D55BE"/>
    <w:rsid w:val="004D64DF"/>
    <w:rsid w:val="004E70CF"/>
    <w:rsid w:val="004F4290"/>
    <w:rsid w:val="004F6AE9"/>
    <w:rsid w:val="0050713C"/>
    <w:rsid w:val="005108CD"/>
    <w:rsid w:val="00511B24"/>
    <w:rsid w:val="00532616"/>
    <w:rsid w:val="005353DA"/>
    <w:rsid w:val="00550BFB"/>
    <w:rsid w:val="00551677"/>
    <w:rsid w:val="00563F0A"/>
    <w:rsid w:val="00565D7E"/>
    <w:rsid w:val="00576933"/>
    <w:rsid w:val="00580933"/>
    <w:rsid w:val="00582CD8"/>
    <w:rsid w:val="00586E7A"/>
    <w:rsid w:val="00597769"/>
    <w:rsid w:val="005A025B"/>
    <w:rsid w:val="005A0382"/>
    <w:rsid w:val="005A75FC"/>
    <w:rsid w:val="005A7BAE"/>
    <w:rsid w:val="005B0A4C"/>
    <w:rsid w:val="005B0A5F"/>
    <w:rsid w:val="005B1D01"/>
    <w:rsid w:val="005D5A90"/>
    <w:rsid w:val="005E2FBD"/>
    <w:rsid w:val="005E3A11"/>
    <w:rsid w:val="005F04BD"/>
    <w:rsid w:val="005F21DB"/>
    <w:rsid w:val="005F2334"/>
    <w:rsid w:val="005F4CB5"/>
    <w:rsid w:val="005F52CE"/>
    <w:rsid w:val="005F6F20"/>
    <w:rsid w:val="00600517"/>
    <w:rsid w:val="00603C9D"/>
    <w:rsid w:val="0061575B"/>
    <w:rsid w:val="00627454"/>
    <w:rsid w:val="0064076A"/>
    <w:rsid w:val="00642E4D"/>
    <w:rsid w:val="00643036"/>
    <w:rsid w:val="00646AC0"/>
    <w:rsid w:val="00647347"/>
    <w:rsid w:val="00647B5D"/>
    <w:rsid w:val="00655A6E"/>
    <w:rsid w:val="00656049"/>
    <w:rsid w:val="00675555"/>
    <w:rsid w:val="0068795C"/>
    <w:rsid w:val="00692050"/>
    <w:rsid w:val="00696231"/>
    <w:rsid w:val="006A0BA3"/>
    <w:rsid w:val="006A0D78"/>
    <w:rsid w:val="006A5037"/>
    <w:rsid w:val="006A5F54"/>
    <w:rsid w:val="006B487D"/>
    <w:rsid w:val="006B54F7"/>
    <w:rsid w:val="006B6DD1"/>
    <w:rsid w:val="006B7EE1"/>
    <w:rsid w:val="006C0D2D"/>
    <w:rsid w:val="006C73ED"/>
    <w:rsid w:val="006D16B2"/>
    <w:rsid w:val="006D48D1"/>
    <w:rsid w:val="006E525C"/>
    <w:rsid w:val="006F7452"/>
    <w:rsid w:val="00707D53"/>
    <w:rsid w:val="0071346A"/>
    <w:rsid w:val="007214F0"/>
    <w:rsid w:val="00724C7A"/>
    <w:rsid w:val="007254E4"/>
    <w:rsid w:val="007329EE"/>
    <w:rsid w:val="007333B4"/>
    <w:rsid w:val="0074541E"/>
    <w:rsid w:val="00750A5D"/>
    <w:rsid w:val="0076461B"/>
    <w:rsid w:val="00790FCC"/>
    <w:rsid w:val="007A6820"/>
    <w:rsid w:val="007B0FAA"/>
    <w:rsid w:val="007C4C7D"/>
    <w:rsid w:val="007D752F"/>
    <w:rsid w:val="007E2ED0"/>
    <w:rsid w:val="007F132C"/>
    <w:rsid w:val="007F4666"/>
    <w:rsid w:val="008034A3"/>
    <w:rsid w:val="00814B53"/>
    <w:rsid w:val="0081731A"/>
    <w:rsid w:val="00820965"/>
    <w:rsid w:val="008224B4"/>
    <w:rsid w:val="008242D7"/>
    <w:rsid w:val="008245C5"/>
    <w:rsid w:val="00830BD6"/>
    <w:rsid w:val="0083110E"/>
    <w:rsid w:val="00834D30"/>
    <w:rsid w:val="00840A3A"/>
    <w:rsid w:val="008429D6"/>
    <w:rsid w:val="00862F74"/>
    <w:rsid w:val="0086347C"/>
    <w:rsid w:val="00865A9E"/>
    <w:rsid w:val="0087549F"/>
    <w:rsid w:val="008759C0"/>
    <w:rsid w:val="008803D0"/>
    <w:rsid w:val="00880D71"/>
    <w:rsid w:val="00882EE7"/>
    <w:rsid w:val="0088576D"/>
    <w:rsid w:val="00887609"/>
    <w:rsid w:val="00895033"/>
    <w:rsid w:val="008A15BC"/>
    <w:rsid w:val="008A3BCE"/>
    <w:rsid w:val="008A4511"/>
    <w:rsid w:val="008B1086"/>
    <w:rsid w:val="008B1D08"/>
    <w:rsid w:val="008B7559"/>
    <w:rsid w:val="008C1E11"/>
    <w:rsid w:val="008D2FB0"/>
    <w:rsid w:val="008D318A"/>
    <w:rsid w:val="008D5063"/>
    <w:rsid w:val="008F180C"/>
    <w:rsid w:val="008F2AD1"/>
    <w:rsid w:val="009026ED"/>
    <w:rsid w:val="00916D9C"/>
    <w:rsid w:val="00931EA8"/>
    <w:rsid w:val="009425DB"/>
    <w:rsid w:val="00943509"/>
    <w:rsid w:val="009437FC"/>
    <w:rsid w:val="00945E82"/>
    <w:rsid w:val="00945F45"/>
    <w:rsid w:val="009477E7"/>
    <w:rsid w:val="009523DF"/>
    <w:rsid w:val="00952E0E"/>
    <w:rsid w:val="00964D33"/>
    <w:rsid w:val="00967921"/>
    <w:rsid w:val="00973493"/>
    <w:rsid w:val="00990605"/>
    <w:rsid w:val="009943A4"/>
    <w:rsid w:val="009A1887"/>
    <w:rsid w:val="009A248A"/>
    <w:rsid w:val="009A2A7B"/>
    <w:rsid w:val="009A6C14"/>
    <w:rsid w:val="009B022F"/>
    <w:rsid w:val="009C0505"/>
    <w:rsid w:val="009C411E"/>
    <w:rsid w:val="009C57CF"/>
    <w:rsid w:val="009E650B"/>
    <w:rsid w:val="009F258E"/>
    <w:rsid w:val="009F567F"/>
    <w:rsid w:val="00A009BC"/>
    <w:rsid w:val="00A04340"/>
    <w:rsid w:val="00A11477"/>
    <w:rsid w:val="00A13198"/>
    <w:rsid w:val="00A226E6"/>
    <w:rsid w:val="00A22F83"/>
    <w:rsid w:val="00A262D9"/>
    <w:rsid w:val="00A31FE7"/>
    <w:rsid w:val="00A32330"/>
    <w:rsid w:val="00A377F6"/>
    <w:rsid w:val="00A37AEA"/>
    <w:rsid w:val="00A477E5"/>
    <w:rsid w:val="00A52A7E"/>
    <w:rsid w:val="00A550C3"/>
    <w:rsid w:val="00A62CD1"/>
    <w:rsid w:val="00A74CF1"/>
    <w:rsid w:val="00A85D1D"/>
    <w:rsid w:val="00A91F41"/>
    <w:rsid w:val="00A94F91"/>
    <w:rsid w:val="00AA2255"/>
    <w:rsid w:val="00AA7D06"/>
    <w:rsid w:val="00AB0FEF"/>
    <w:rsid w:val="00AB5C85"/>
    <w:rsid w:val="00AB7B3C"/>
    <w:rsid w:val="00AD6CE6"/>
    <w:rsid w:val="00AE1184"/>
    <w:rsid w:val="00AF3965"/>
    <w:rsid w:val="00AF5A47"/>
    <w:rsid w:val="00B1012E"/>
    <w:rsid w:val="00B12EBE"/>
    <w:rsid w:val="00B237CE"/>
    <w:rsid w:val="00B2567C"/>
    <w:rsid w:val="00B73BFD"/>
    <w:rsid w:val="00B74C62"/>
    <w:rsid w:val="00B77499"/>
    <w:rsid w:val="00BA1E6E"/>
    <w:rsid w:val="00BB3899"/>
    <w:rsid w:val="00BD001C"/>
    <w:rsid w:val="00BD1016"/>
    <w:rsid w:val="00BD1C75"/>
    <w:rsid w:val="00BE08F4"/>
    <w:rsid w:val="00BE24B9"/>
    <w:rsid w:val="00BE6DD4"/>
    <w:rsid w:val="00BE6DDD"/>
    <w:rsid w:val="00BF3970"/>
    <w:rsid w:val="00BF7C45"/>
    <w:rsid w:val="00C03773"/>
    <w:rsid w:val="00C1135C"/>
    <w:rsid w:val="00C15B07"/>
    <w:rsid w:val="00C23B5E"/>
    <w:rsid w:val="00C25F86"/>
    <w:rsid w:val="00C275AD"/>
    <w:rsid w:val="00C3000C"/>
    <w:rsid w:val="00C30E00"/>
    <w:rsid w:val="00C43A3A"/>
    <w:rsid w:val="00C46236"/>
    <w:rsid w:val="00C521EC"/>
    <w:rsid w:val="00C5250D"/>
    <w:rsid w:val="00C52BF5"/>
    <w:rsid w:val="00C63D96"/>
    <w:rsid w:val="00C83BE2"/>
    <w:rsid w:val="00C87FD4"/>
    <w:rsid w:val="00C906B7"/>
    <w:rsid w:val="00C92F0B"/>
    <w:rsid w:val="00C9368B"/>
    <w:rsid w:val="00C94F1E"/>
    <w:rsid w:val="00CA2EAE"/>
    <w:rsid w:val="00CB0DA0"/>
    <w:rsid w:val="00CB398C"/>
    <w:rsid w:val="00CC0330"/>
    <w:rsid w:val="00CC0E32"/>
    <w:rsid w:val="00CC29A7"/>
    <w:rsid w:val="00CC4740"/>
    <w:rsid w:val="00CC486C"/>
    <w:rsid w:val="00CD2F9E"/>
    <w:rsid w:val="00D00EA9"/>
    <w:rsid w:val="00D030F8"/>
    <w:rsid w:val="00D0318F"/>
    <w:rsid w:val="00D03C41"/>
    <w:rsid w:val="00D22C54"/>
    <w:rsid w:val="00D24582"/>
    <w:rsid w:val="00D26F91"/>
    <w:rsid w:val="00D32051"/>
    <w:rsid w:val="00D32AC7"/>
    <w:rsid w:val="00D32BC0"/>
    <w:rsid w:val="00D33088"/>
    <w:rsid w:val="00D33565"/>
    <w:rsid w:val="00D34EE3"/>
    <w:rsid w:val="00D41128"/>
    <w:rsid w:val="00D44880"/>
    <w:rsid w:val="00D45E74"/>
    <w:rsid w:val="00D4774B"/>
    <w:rsid w:val="00D553F5"/>
    <w:rsid w:val="00D57186"/>
    <w:rsid w:val="00D708BE"/>
    <w:rsid w:val="00D72138"/>
    <w:rsid w:val="00D741D8"/>
    <w:rsid w:val="00D74CF1"/>
    <w:rsid w:val="00D763CB"/>
    <w:rsid w:val="00D811CE"/>
    <w:rsid w:val="00D877FF"/>
    <w:rsid w:val="00D92045"/>
    <w:rsid w:val="00D94A57"/>
    <w:rsid w:val="00DA0B4D"/>
    <w:rsid w:val="00DA282D"/>
    <w:rsid w:val="00DA70B3"/>
    <w:rsid w:val="00DB3A64"/>
    <w:rsid w:val="00DC3C5D"/>
    <w:rsid w:val="00DC3CB6"/>
    <w:rsid w:val="00DD1814"/>
    <w:rsid w:val="00DD5CFC"/>
    <w:rsid w:val="00DE710F"/>
    <w:rsid w:val="00DF75DB"/>
    <w:rsid w:val="00E00479"/>
    <w:rsid w:val="00E06B44"/>
    <w:rsid w:val="00E0796F"/>
    <w:rsid w:val="00E10EA4"/>
    <w:rsid w:val="00E13654"/>
    <w:rsid w:val="00E13AEF"/>
    <w:rsid w:val="00E1412D"/>
    <w:rsid w:val="00E218C0"/>
    <w:rsid w:val="00E51E3C"/>
    <w:rsid w:val="00E523E1"/>
    <w:rsid w:val="00E60FE6"/>
    <w:rsid w:val="00E64C63"/>
    <w:rsid w:val="00E65255"/>
    <w:rsid w:val="00E75599"/>
    <w:rsid w:val="00E84116"/>
    <w:rsid w:val="00EA4905"/>
    <w:rsid w:val="00EB4785"/>
    <w:rsid w:val="00EC5876"/>
    <w:rsid w:val="00ED0D9A"/>
    <w:rsid w:val="00ED207A"/>
    <w:rsid w:val="00ED76E2"/>
    <w:rsid w:val="00EF30DA"/>
    <w:rsid w:val="00EF3786"/>
    <w:rsid w:val="00EF5B8F"/>
    <w:rsid w:val="00F00143"/>
    <w:rsid w:val="00F00167"/>
    <w:rsid w:val="00F00751"/>
    <w:rsid w:val="00F01DD9"/>
    <w:rsid w:val="00F0394F"/>
    <w:rsid w:val="00F151C2"/>
    <w:rsid w:val="00F17A86"/>
    <w:rsid w:val="00F24F41"/>
    <w:rsid w:val="00F4508E"/>
    <w:rsid w:val="00F52903"/>
    <w:rsid w:val="00F73408"/>
    <w:rsid w:val="00F77A65"/>
    <w:rsid w:val="00F85741"/>
    <w:rsid w:val="00F95E40"/>
    <w:rsid w:val="00F974CD"/>
    <w:rsid w:val="00FA51AB"/>
    <w:rsid w:val="00FA66E4"/>
    <w:rsid w:val="00FA73AB"/>
    <w:rsid w:val="00FB2371"/>
    <w:rsid w:val="00FB4ADF"/>
    <w:rsid w:val="00FB535C"/>
    <w:rsid w:val="00FC5EB5"/>
    <w:rsid w:val="00FD341D"/>
    <w:rsid w:val="00FD3EF6"/>
    <w:rsid w:val="00FE01DB"/>
    <w:rsid w:val="00FE3965"/>
    <w:rsid w:val="00FE6C2E"/>
    <w:rsid w:val="00FE7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3036"/>
    <w:pPr>
      <w:autoSpaceDE w:val="0"/>
      <w:autoSpaceDN w:val="0"/>
      <w:adjustRightInd w:val="0"/>
      <w:spacing w:before="240" w:after="240" w:line="240" w:lineRule="auto"/>
      <w:jc w:val="both"/>
    </w:pPr>
    <w:rPr>
      <w:rFonts w:ascii="Times New Roman" w:hAnsi="Times New Roman" w:cs="Times New Roman"/>
      <w:sz w:val="24"/>
      <w:szCs w:val="24"/>
    </w:rPr>
  </w:style>
  <w:style w:type="paragraph" w:styleId="Nadpis1">
    <w:name w:val="heading 1"/>
    <w:aliases w:val="kapitola"/>
    <w:basedOn w:val="Normln"/>
    <w:next w:val="Normln"/>
    <w:link w:val="Nadpis1Char"/>
    <w:qFormat/>
    <w:rsid w:val="00550BFB"/>
    <w:pPr>
      <w:keepNext/>
      <w:keepLines/>
      <w:outlineLvl w:val="0"/>
    </w:pPr>
    <w:rPr>
      <w:rFonts w:asciiTheme="majorHAnsi" w:eastAsiaTheme="majorEastAsia" w:hAnsiTheme="majorHAnsi" w:cstheme="majorBidi"/>
      <w:b/>
      <w:bCs/>
      <w:sz w:val="32"/>
      <w:szCs w:val="32"/>
    </w:rPr>
  </w:style>
  <w:style w:type="paragraph" w:styleId="Nadpis2">
    <w:name w:val="heading 2"/>
    <w:aliases w:val="podkapitola"/>
    <w:basedOn w:val="Normln"/>
    <w:next w:val="Normln"/>
    <w:link w:val="Nadpis2Char"/>
    <w:unhideWhenUsed/>
    <w:qFormat/>
    <w:rsid w:val="00550BFB"/>
    <w:pPr>
      <w:numPr>
        <w:numId w:val="45"/>
      </w:numPr>
      <w:spacing w:before="480" w:after="0"/>
      <w:contextualSpacing/>
      <w:outlineLvl w:val="1"/>
    </w:pPr>
    <w:rPr>
      <w:b/>
      <w:sz w:val="32"/>
      <w:szCs w:val="32"/>
    </w:rPr>
  </w:style>
  <w:style w:type="paragraph" w:styleId="Nadpis3">
    <w:name w:val="heading 3"/>
    <w:basedOn w:val="Normln"/>
    <w:next w:val="Normln"/>
    <w:link w:val="Nadpis3Char"/>
    <w:unhideWhenUsed/>
    <w:qFormat/>
    <w:rsid w:val="00DF75DB"/>
    <w:pPr>
      <w:numPr>
        <w:ilvl w:val="1"/>
        <w:numId w:val="45"/>
      </w:numPr>
      <w:tabs>
        <w:tab w:val="left" w:pos="709"/>
      </w:tabs>
      <w:spacing w:before="480"/>
      <w:contextualSpacing/>
      <w:outlineLvl w:val="2"/>
    </w:pPr>
    <w:rPr>
      <w:b/>
      <w:sz w:val="28"/>
      <w:szCs w:val="28"/>
    </w:rPr>
  </w:style>
  <w:style w:type="paragraph" w:styleId="Nadpis4">
    <w:name w:val="heading 4"/>
    <w:basedOn w:val="Normln"/>
    <w:next w:val="Normln"/>
    <w:link w:val="Nadpis4Char"/>
    <w:unhideWhenUsed/>
    <w:qFormat/>
    <w:rsid w:val="00FC5EB5"/>
    <w:pPr>
      <w:numPr>
        <w:ilvl w:val="2"/>
        <w:numId w:val="45"/>
      </w:numPr>
      <w:spacing w:before="480"/>
      <w:contextualSpacing/>
      <w:outlineLvl w:val="3"/>
    </w:pPr>
    <w:rPr>
      <w:b/>
      <w:sz w:val="26"/>
      <w:szCs w:val="26"/>
    </w:rPr>
  </w:style>
  <w:style w:type="paragraph" w:styleId="Nadpis5">
    <w:name w:val="heading 5"/>
    <w:basedOn w:val="Normln"/>
    <w:next w:val="Normln"/>
    <w:link w:val="Nadpis5Char"/>
    <w:qFormat/>
    <w:rsid w:val="00DA0B4D"/>
    <w:pPr>
      <w:numPr>
        <w:ilvl w:val="4"/>
        <w:numId w:val="1"/>
      </w:numPr>
      <w:spacing w:after="60"/>
      <w:outlineLvl w:val="4"/>
    </w:pPr>
    <w:rPr>
      <w:rFonts w:eastAsia="Times New Roman"/>
      <w:b/>
      <w:bCs/>
      <w:i/>
      <w:iCs/>
      <w:sz w:val="26"/>
      <w:szCs w:val="26"/>
      <w:lang w:eastAsia="cs-CZ"/>
    </w:rPr>
  </w:style>
  <w:style w:type="paragraph" w:styleId="Nadpis6">
    <w:name w:val="heading 6"/>
    <w:basedOn w:val="Normln"/>
    <w:next w:val="Normln"/>
    <w:link w:val="Nadpis6Char"/>
    <w:qFormat/>
    <w:rsid w:val="00DA0B4D"/>
    <w:pPr>
      <w:numPr>
        <w:ilvl w:val="5"/>
        <w:numId w:val="1"/>
      </w:numPr>
      <w:spacing w:after="60"/>
      <w:outlineLvl w:val="5"/>
    </w:pPr>
    <w:rPr>
      <w:rFonts w:eastAsia="Times New Roman"/>
      <w:b/>
      <w:bCs/>
      <w:lang w:eastAsia="cs-CZ"/>
    </w:rPr>
  </w:style>
  <w:style w:type="paragraph" w:styleId="Nadpis7">
    <w:name w:val="heading 7"/>
    <w:basedOn w:val="Normln"/>
    <w:next w:val="Normln"/>
    <w:link w:val="Nadpis7Char"/>
    <w:qFormat/>
    <w:rsid w:val="00DA0B4D"/>
    <w:pPr>
      <w:keepNext/>
      <w:numPr>
        <w:ilvl w:val="6"/>
        <w:numId w:val="1"/>
      </w:numPr>
      <w:spacing w:after="0"/>
      <w:outlineLvl w:val="6"/>
    </w:pPr>
    <w:rPr>
      <w:rFonts w:eastAsia="Times New Roman"/>
      <w:u w:val="single"/>
      <w:lang w:eastAsia="cs-CZ"/>
    </w:rPr>
  </w:style>
  <w:style w:type="paragraph" w:styleId="Nadpis8">
    <w:name w:val="heading 8"/>
    <w:basedOn w:val="Normln"/>
    <w:next w:val="Normln"/>
    <w:link w:val="Nadpis8Char"/>
    <w:qFormat/>
    <w:rsid w:val="00DA0B4D"/>
    <w:pPr>
      <w:numPr>
        <w:ilvl w:val="7"/>
        <w:numId w:val="1"/>
      </w:numPr>
      <w:spacing w:after="60"/>
      <w:outlineLvl w:val="7"/>
    </w:pPr>
    <w:rPr>
      <w:rFonts w:eastAsia="Times New Roman"/>
      <w:i/>
      <w:iCs/>
      <w:lang w:eastAsia="cs-CZ"/>
    </w:rPr>
  </w:style>
  <w:style w:type="paragraph" w:styleId="Nadpis9">
    <w:name w:val="heading 9"/>
    <w:basedOn w:val="Normln"/>
    <w:next w:val="Normln"/>
    <w:link w:val="Nadpis9Char"/>
    <w:qFormat/>
    <w:rsid w:val="00DA0B4D"/>
    <w:pPr>
      <w:numPr>
        <w:ilvl w:val="8"/>
        <w:numId w:val="1"/>
      </w:numPr>
      <w:spacing w:after="60"/>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
    <w:basedOn w:val="Standardnpsmoodstavce"/>
    <w:link w:val="Nadpis1"/>
    <w:rsid w:val="00550BFB"/>
    <w:rPr>
      <w:rFonts w:asciiTheme="majorHAnsi" w:eastAsiaTheme="majorEastAsia" w:hAnsiTheme="majorHAnsi" w:cstheme="majorBidi"/>
      <w:b/>
      <w:bCs/>
      <w:sz w:val="32"/>
      <w:szCs w:val="32"/>
    </w:rPr>
  </w:style>
  <w:style w:type="character" w:customStyle="1" w:styleId="Nadpis2Char">
    <w:name w:val="Nadpis 2 Char"/>
    <w:aliases w:val="podkapitola Char"/>
    <w:basedOn w:val="Standardnpsmoodstavce"/>
    <w:link w:val="Nadpis2"/>
    <w:rsid w:val="00550BFB"/>
    <w:rPr>
      <w:rFonts w:ascii="Times New Roman" w:hAnsi="Times New Roman" w:cs="Times New Roman"/>
      <w:b/>
      <w:sz w:val="32"/>
      <w:szCs w:val="32"/>
    </w:rPr>
  </w:style>
  <w:style w:type="character" w:customStyle="1" w:styleId="Nadpis3Char">
    <w:name w:val="Nadpis 3 Char"/>
    <w:basedOn w:val="Standardnpsmoodstavce"/>
    <w:link w:val="Nadpis3"/>
    <w:rsid w:val="00DF75DB"/>
    <w:rPr>
      <w:rFonts w:ascii="Times New Roman" w:hAnsi="Times New Roman" w:cs="Times New Roman"/>
      <w:b/>
      <w:sz w:val="28"/>
      <w:szCs w:val="28"/>
    </w:rPr>
  </w:style>
  <w:style w:type="character" w:customStyle="1" w:styleId="Nadpis4Char">
    <w:name w:val="Nadpis 4 Char"/>
    <w:basedOn w:val="Standardnpsmoodstavce"/>
    <w:link w:val="Nadpis4"/>
    <w:rsid w:val="00FC5EB5"/>
    <w:rPr>
      <w:rFonts w:ascii="Times New Roman" w:hAnsi="Times New Roman" w:cs="Times New Roman"/>
      <w:b/>
      <w:sz w:val="26"/>
      <w:szCs w:val="26"/>
    </w:rPr>
  </w:style>
  <w:style w:type="character" w:customStyle="1" w:styleId="Nadpis5Char">
    <w:name w:val="Nadpis 5 Char"/>
    <w:basedOn w:val="Standardnpsmoodstavce"/>
    <w:link w:val="Nadpis5"/>
    <w:rsid w:val="00DA0B4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DA0B4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DA0B4D"/>
    <w:rPr>
      <w:rFonts w:ascii="Times New Roman" w:eastAsia="Times New Roman" w:hAnsi="Times New Roman" w:cs="Times New Roman"/>
      <w:sz w:val="24"/>
      <w:szCs w:val="24"/>
      <w:u w:val="single"/>
      <w:lang w:eastAsia="cs-CZ"/>
    </w:rPr>
  </w:style>
  <w:style w:type="character" w:customStyle="1" w:styleId="Nadpis8Char">
    <w:name w:val="Nadpis 8 Char"/>
    <w:basedOn w:val="Standardnpsmoodstavce"/>
    <w:link w:val="Nadpis8"/>
    <w:rsid w:val="00DA0B4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A0B4D"/>
    <w:rPr>
      <w:rFonts w:ascii="Arial" w:eastAsia="Times New Roman" w:hAnsi="Arial" w:cs="Arial"/>
      <w:lang w:eastAsia="cs-CZ"/>
    </w:rPr>
  </w:style>
  <w:style w:type="paragraph" w:styleId="Odstavecseseznamem">
    <w:name w:val="List Paragraph"/>
    <w:aliases w:val="Nad,Odstavec cíl se seznamem,Odstavec se seznamem5"/>
    <w:basedOn w:val="Normln"/>
    <w:link w:val="OdstavecseseznamemChar"/>
    <w:qFormat/>
    <w:rsid w:val="00DA0B4D"/>
    <w:pPr>
      <w:spacing w:after="0"/>
      <w:ind w:left="720"/>
      <w:contextualSpacing/>
    </w:pPr>
    <w:rPr>
      <w:rFonts w:eastAsia="Times New Roman"/>
    </w:rPr>
  </w:style>
  <w:style w:type="character" w:customStyle="1" w:styleId="OdstavecseseznamemChar">
    <w:name w:val="Odstavec se seznamem Char"/>
    <w:aliases w:val="Nad Char,Odstavec cíl se seznamem Char,Odstavec se seznamem5 Char"/>
    <w:basedOn w:val="Standardnpsmoodstavce"/>
    <w:link w:val="Odstavecseseznamem"/>
    <w:locked/>
    <w:rsid w:val="00DA0B4D"/>
    <w:rPr>
      <w:rFonts w:ascii="Times New Roman" w:eastAsia="Times New Roman" w:hAnsi="Times New Roman" w:cs="Times New Roman"/>
      <w:sz w:val="24"/>
      <w:szCs w:val="24"/>
    </w:rPr>
  </w:style>
  <w:style w:type="character" w:styleId="Siln">
    <w:name w:val="Strong"/>
    <w:basedOn w:val="Standardnpsmoodstavce"/>
    <w:uiPriority w:val="22"/>
    <w:qFormat/>
    <w:rsid w:val="00DA0B4D"/>
    <w:rPr>
      <w:b/>
      <w:bCs/>
    </w:rPr>
  </w:style>
  <w:style w:type="table" w:styleId="Mkatabulky">
    <w:name w:val="Table Grid"/>
    <w:basedOn w:val="Normlntabulka"/>
    <w:uiPriority w:val="59"/>
    <w:rsid w:val="00DA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0B4D"/>
    <w:rPr>
      <w:color w:val="0000FF" w:themeColor="hyperlink"/>
      <w:u w:val="single"/>
    </w:rPr>
  </w:style>
  <w:style w:type="character" w:styleId="Odkaznakoment">
    <w:name w:val="annotation reference"/>
    <w:basedOn w:val="Standardnpsmoodstavce"/>
    <w:uiPriority w:val="99"/>
    <w:semiHidden/>
    <w:unhideWhenUsed/>
    <w:rsid w:val="001945EB"/>
    <w:rPr>
      <w:sz w:val="16"/>
      <w:szCs w:val="16"/>
    </w:rPr>
  </w:style>
  <w:style w:type="paragraph" w:styleId="Textkomente">
    <w:name w:val="annotation text"/>
    <w:basedOn w:val="Normln"/>
    <w:link w:val="TextkomenteChar"/>
    <w:uiPriority w:val="99"/>
    <w:semiHidden/>
    <w:unhideWhenUsed/>
    <w:rsid w:val="001945EB"/>
    <w:rPr>
      <w:sz w:val="20"/>
      <w:szCs w:val="20"/>
    </w:rPr>
  </w:style>
  <w:style w:type="character" w:customStyle="1" w:styleId="TextkomenteChar">
    <w:name w:val="Text komentáře Char"/>
    <w:basedOn w:val="Standardnpsmoodstavce"/>
    <w:link w:val="Textkomente"/>
    <w:uiPriority w:val="99"/>
    <w:semiHidden/>
    <w:rsid w:val="001945EB"/>
    <w:rPr>
      <w:sz w:val="20"/>
      <w:szCs w:val="20"/>
    </w:rPr>
  </w:style>
  <w:style w:type="paragraph" w:styleId="Pedmtkomente">
    <w:name w:val="annotation subject"/>
    <w:basedOn w:val="Textkomente"/>
    <w:next w:val="Textkomente"/>
    <w:link w:val="PedmtkomenteChar"/>
    <w:uiPriority w:val="99"/>
    <w:semiHidden/>
    <w:unhideWhenUsed/>
    <w:rsid w:val="001945EB"/>
    <w:rPr>
      <w:b/>
      <w:bCs/>
    </w:rPr>
  </w:style>
  <w:style w:type="character" w:customStyle="1" w:styleId="PedmtkomenteChar">
    <w:name w:val="Předmět komentáře Char"/>
    <w:basedOn w:val="TextkomenteChar"/>
    <w:link w:val="Pedmtkomente"/>
    <w:uiPriority w:val="99"/>
    <w:semiHidden/>
    <w:rsid w:val="001945EB"/>
    <w:rPr>
      <w:b/>
      <w:bCs/>
      <w:sz w:val="20"/>
      <w:szCs w:val="20"/>
    </w:rPr>
  </w:style>
  <w:style w:type="paragraph" w:styleId="Textbubliny">
    <w:name w:val="Balloon Text"/>
    <w:basedOn w:val="Normln"/>
    <w:link w:val="TextbublinyChar"/>
    <w:uiPriority w:val="99"/>
    <w:semiHidden/>
    <w:unhideWhenUsed/>
    <w:rsid w:val="001945E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45EB"/>
    <w:rPr>
      <w:rFonts w:ascii="Tahoma" w:hAnsi="Tahoma" w:cs="Tahoma"/>
      <w:sz w:val="16"/>
      <w:szCs w:val="16"/>
    </w:rPr>
  </w:style>
  <w:style w:type="paragraph" w:customStyle="1" w:styleId="nzevtabulky">
    <w:name w:val="název tabulky"/>
    <w:basedOn w:val="Normln"/>
    <w:next w:val="Normln"/>
    <w:uiPriority w:val="99"/>
    <w:rsid w:val="00550BFB"/>
    <w:pPr>
      <w:numPr>
        <w:numId w:val="46"/>
      </w:numPr>
      <w:tabs>
        <w:tab w:val="left" w:pos="1247"/>
        <w:tab w:val="left" w:pos="1474"/>
      </w:tabs>
      <w:spacing w:before="120" w:after="120"/>
    </w:pPr>
    <w:rPr>
      <w:rFonts w:asciiTheme="majorHAnsi" w:eastAsia="Times New Roman" w:hAnsiTheme="majorHAnsi"/>
      <w:b/>
      <w:i/>
      <w:lang w:eastAsia="cs-CZ"/>
    </w:rPr>
  </w:style>
  <w:style w:type="paragraph" w:styleId="Zkladntext">
    <w:name w:val="Body Text"/>
    <w:basedOn w:val="Normln"/>
    <w:link w:val="ZkladntextChar"/>
    <w:rsid w:val="009425DB"/>
    <w:pPr>
      <w:spacing w:before="0" w:after="0"/>
    </w:pPr>
    <w:rPr>
      <w:rFonts w:eastAsia="Times New Roman"/>
      <w:lang w:eastAsia="cs-CZ"/>
    </w:rPr>
  </w:style>
  <w:style w:type="character" w:customStyle="1" w:styleId="ZkladntextChar">
    <w:name w:val="Základní text Char"/>
    <w:basedOn w:val="Standardnpsmoodstavce"/>
    <w:link w:val="Zkladntext"/>
    <w:rsid w:val="009425DB"/>
    <w:rPr>
      <w:rFonts w:ascii="Times New Roman" w:eastAsia="Times New Roman" w:hAnsi="Times New Roman" w:cs="Times New Roman"/>
      <w:sz w:val="24"/>
      <w:szCs w:val="24"/>
      <w:lang w:eastAsia="cs-CZ"/>
    </w:rPr>
  </w:style>
  <w:style w:type="paragraph" w:styleId="Nzev">
    <w:name w:val="Title"/>
    <w:basedOn w:val="Normln"/>
    <w:link w:val="NzevChar"/>
    <w:qFormat/>
    <w:rsid w:val="00034726"/>
    <w:pPr>
      <w:spacing w:after="0"/>
      <w:jc w:val="center"/>
    </w:pPr>
    <w:rPr>
      <w:rFonts w:ascii="Arial" w:eastAsia="Times New Roman" w:hAnsi="Arial" w:cs="Arial"/>
      <w:b/>
      <w:bCs/>
      <w:lang w:eastAsia="cs-CZ"/>
    </w:rPr>
  </w:style>
  <w:style w:type="character" w:customStyle="1" w:styleId="NzevChar">
    <w:name w:val="Název Char"/>
    <w:basedOn w:val="Standardnpsmoodstavce"/>
    <w:link w:val="Nzev"/>
    <w:rsid w:val="00034726"/>
    <w:rPr>
      <w:rFonts w:ascii="Arial" w:eastAsia="Times New Roman" w:hAnsi="Arial" w:cs="Arial"/>
      <w:b/>
      <w:bCs/>
      <w:sz w:val="24"/>
      <w:szCs w:val="24"/>
      <w:lang w:eastAsia="cs-CZ"/>
    </w:rPr>
  </w:style>
  <w:style w:type="paragraph" w:styleId="Zhlav">
    <w:name w:val="header"/>
    <w:basedOn w:val="Normln"/>
    <w:link w:val="ZhlavChar"/>
    <w:uiPriority w:val="99"/>
    <w:unhideWhenUsed/>
    <w:rsid w:val="002E1D3C"/>
    <w:pPr>
      <w:tabs>
        <w:tab w:val="center" w:pos="4536"/>
        <w:tab w:val="right" w:pos="9072"/>
      </w:tabs>
      <w:spacing w:after="0"/>
    </w:pPr>
  </w:style>
  <w:style w:type="character" w:customStyle="1" w:styleId="ZhlavChar">
    <w:name w:val="Záhlaví Char"/>
    <w:basedOn w:val="Standardnpsmoodstavce"/>
    <w:link w:val="Zhlav"/>
    <w:uiPriority w:val="99"/>
    <w:rsid w:val="002E1D3C"/>
  </w:style>
  <w:style w:type="paragraph" w:styleId="Zpat">
    <w:name w:val="footer"/>
    <w:basedOn w:val="Normln"/>
    <w:link w:val="ZpatChar"/>
    <w:unhideWhenUsed/>
    <w:rsid w:val="002E1D3C"/>
    <w:pPr>
      <w:tabs>
        <w:tab w:val="center" w:pos="4536"/>
        <w:tab w:val="right" w:pos="9072"/>
      </w:tabs>
      <w:spacing w:after="0"/>
    </w:pPr>
  </w:style>
  <w:style w:type="character" w:customStyle="1" w:styleId="ZpatChar">
    <w:name w:val="Zápatí Char"/>
    <w:basedOn w:val="Standardnpsmoodstavce"/>
    <w:link w:val="Zpat"/>
    <w:rsid w:val="002E1D3C"/>
  </w:style>
  <w:style w:type="paragraph" w:customStyle="1" w:styleId="nadpis40">
    <w:name w:val="nadpis4"/>
    <w:basedOn w:val="Odstavecseseznamem"/>
    <w:link w:val="nadpis4Char0"/>
    <w:qFormat/>
    <w:rsid w:val="00D4774B"/>
    <w:pPr>
      <w:numPr>
        <w:numId w:val="25"/>
      </w:numPr>
      <w:ind w:left="426" w:hanging="426"/>
    </w:pPr>
    <w:rPr>
      <w:rFonts w:ascii="Arial" w:hAnsi="Arial" w:cs="Arial"/>
      <w:u w:val="single"/>
    </w:rPr>
  </w:style>
  <w:style w:type="character" w:customStyle="1" w:styleId="nadpis4Char0">
    <w:name w:val="nadpis4 Char"/>
    <w:basedOn w:val="OdstavecseseznamemChar"/>
    <w:link w:val="nadpis40"/>
    <w:rsid w:val="00D4774B"/>
    <w:rPr>
      <w:rFonts w:ascii="Arial" w:eastAsia="Times New Roman" w:hAnsi="Arial" w:cs="Arial"/>
      <w:sz w:val="24"/>
      <w:szCs w:val="24"/>
      <w:u w:val="single"/>
    </w:rPr>
  </w:style>
  <w:style w:type="paragraph" w:customStyle="1" w:styleId="Nadpis">
    <w:name w:val="Nadpis"/>
    <w:basedOn w:val="Normln"/>
    <w:qFormat/>
    <w:rsid w:val="00647347"/>
    <w:pPr>
      <w:numPr>
        <w:numId w:val="30"/>
      </w:numPr>
      <w:tabs>
        <w:tab w:val="left" w:pos="567"/>
        <w:tab w:val="left" w:pos="992"/>
        <w:tab w:val="left" w:pos="1418"/>
        <w:tab w:val="left" w:pos="1786"/>
        <w:tab w:val="left" w:pos="2268"/>
      </w:tabs>
      <w:spacing w:after="0"/>
    </w:pPr>
    <w:rPr>
      <w:rFonts w:ascii="Arial" w:hAnsi="Arial" w:cs="Arial"/>
      <w:b/>
      <w:color w:val="000000"/>
      <w:u w:val="single"/>
    </w:rPr>
  </w:style>
  <w:style w:type="paragraph" w:customStyle="1" w:styleId="POHzkladntext">
    <w:name w:val="POH základní text"/>
    <w:basedOn w:val="Normln"/>
    <w:qFormat/>
    <w:rsid w:val="00647347"/>
    <w:rPr>
      <w:rFonts w:ascii="Tahoma" w:hAnsi="Tahoma" w:cs="Tahoma"/>
      <w:sz w:val="20"/>
    </w:rPr>
  </w:style>
  <w:style w:type="paragraph" w:customStyle="1" w:styleId="POHodrazky">
    <w:name w:val="POH odrazky"/>
    <w:basedOn w:val="Odstavecseseznamem"/>
    <w:qFormat/>
    <w:rsid w:val="00647347"/>
    <w:pPr>
      <w:keepNext/>
      <w:numPr>
        <w:numId w:val="32"/>
      </w:numPr>
      <w:spacing w:before="200" w:after="200" w:line="276" w:lineRule="auto"/>
    </w:pPr>
    <w:rPr>
      <w:rFonts w:ascii="Tahoma" w:eastAsiaTheme="minorHAnsi" w:hAnsi="Tahoma" w:cs="Tahoma"/>
      <w:sz w:val="20"/>
      <w:szCs w:val="20"/>
    </w:rPr>
  </w:style>
  <w:style w:type="paragraph" w:styleId="Obsah1">
    <w:name w:val="toc 1"/>
    <w:basedOn w:val="Normln"/>
    <w:next w:val="Normln"/>
    <w:autoRedefine/>
    <w:uiPriority w:val="39"/>
    <w:unhideWhenUsed/>
    <w:rsid w:val="008034A3"/>
    <w:pPr>
      <w:spacing w:after="100"/>
    </w:pPr>
  </w:style>
  <w:style w:type="paragraph" w:styleId="Obsah2">
    <w:name w:val="toc 2"/>
    <w:basedOn w:val="Normln"/>
    <w:next w:val="Normln"/>
    <w:autoRedefine/>
    <w:uiPriority w:val="39"/>
    <w:unhideWhenUsed/>
    <w:rsid w:val="008034A3"/>
    <w:pPr>
      <w:spacing w:after="100"/>
      <w:ind w:left="220"/>
    </w:pPr>
  </w:style>
  <w:style w:type="paragraph" w:styleId="Obsah3">
    <w:name w:val="toc 3"/>
    <w:basedOn w:val="Normln"/>
    <w:next w:val="Normln"/>
    <w:autoRedefine/>
    <w:uiPriority w:val="39"/>
    <w:unhideWhenUsed/>
    <w:rsid w:val="00AA7D06"/>
    <w:pPr>
      <w:tabs>
        <w:tab w:val="left" w:pos="1100"/>
        <w:tab w:val="right" w:leader="dot" w:pos="9062"/>
      </w:tabs>
      <w:spacing w:after="100"/>
      <w:ind w:left="440"/>
    </w:pPr>
    <w:rPr>
      <w:b/>
      <w:noProof/>
    </w:rPr>
  </w:style>
  <w:style w:type="paragraph" w:customStyle="1" w:styleId="normln0">
    <w:name w:val="normální"/>
    <w:basedOn w:val="Normln"/>
    <w:rsid w:val="00550BFB"/>
    <w:pPr>
      <w:tabs>
        <w:tab w:val="left" w:pos="360"/>
      </w:tabs>
      <w:spacing w:after="120"/>
    </w:pPr>
    <w:rPr>
      <w:rFonts w:eastAsia="Times New Roman"/>
      <w:b/>
      <w:bCs/>
      <w:lang w:eastAsia="cs-CZ"/>
    </w:rPr>
  </w:style>
  <w:style w:type="paragraph" w:styleId="Bezmezer">
    <w:name w:val="No Spacing"/>
    <w:aliases w:val="- odražky"/>
    <w:basedOn w:val="Zkladntext"/>
    <w:next w:val="Zkladntext"/>
    <w:link w:val="BezmezerChar"/>
    <w:uiPriority w:val="1"/>
    <w:qFormat/>
    <w:rsid w:val="009425DB"/>
    <w:pPr>
      <w:numPr>
        <w:numId w:val="47"/>
      </w:numPr>
      <w:spacing w:after="60"/>
      <w:ind w:left="284" w:hanging="278"/>
    </w:pPr>
    <w:rPr>
      <w:szCs w:val="22"/>
    </w:rPr>
  </w:style>
  <w:style w:type="character" w:customStyle="1" w:styleId="BezmezerChar">
    <w:name w:val="Bez mezer Char"/>
    <w:aliases w:val="- odražky Char"/>
    <w:link w:val="Bezmezer"/>
    <w:uiPriority w:val="1"/>
    <w:locked/>
    <w:rsid w:val="009425DB"/>
    <w:rPr>
      <w:rFonts w:ascii="Times New Roman" w:eastAsia="Times New Roman" w:hAnsi="Times New Roman" w:cs="Times New Roman"/>
      <w:sz w:val="24"/>
      <w:lang w:eastAsia="cs-CZ"/>
    </w:rPr>
  </w:style>
  <w:style w:type="paragraph" w:customStyle="1" w:styleId="Nadpisy">
    <w:name w:val="Nadpisy"/>
    <w:basedOn w:val="Normln"/>
    <w:rsid w:val="00550BFB"/>
    <w:pPr>
      <w:spacing w:after="120"/>
    </w:pPr>
    <w:rPr>
      <w:rFonts w:eastAsia="Times New Roman"/>
      <w:b/>
      <w:u w:val="single"/>
      <w:lang w:eastAsia="cs-CZ"/>
    </w:rPr>
  </w:style>
  <w:style w:type="paragraph" w:styleId="Revize">
    <w:name w:val="Revision"/>
    <w:hidden/>
    <w:uiPriority w:val="99"/>
    <w:semiHidden/>
    <w:rsid w:val="002E7A5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3036"/>
    <w:pPr>
      <w:autoSpaceDE w:val="0"/>
      <w:autoSpaceDN w:val="0"/>
      <w:adjustRightInd w:val="0"/>
      <w:spacing w:before="240" w:after="240" w:line="240" w:lineRule="auto"/>
      <w:jc w:val="both"/>
    </w:pPr>
    <w:rPr>
      <w:rFonts w:ascii="Times New Roman" w:hAnsi="Times New Roman" w:cs="Times New Roman"/>
      <w:sz w:val="24"/>
      <w:szCs w:val="24"/>
    </w:rPr>
  </w:style>
  <w:style w:type="paragraph" w:styleId="Nadpis1">
    <w:name w:val="heading 1"/>
    <w:aliases w:val="kapitola"/>
    <w:basedOn w:val="Normln"/>
    <w:next w:val="Normln"/>
    <w:link w:val="Nadpis1Char"/>
    <w:qFormat/>
    <w:rsid w:val="00550BFB"/>
    <w:pPr>
      <w:keepNext/>
      <w:keepLines/>
      <w:outlineLvl w:val="0"/>
    </w:pPr>
    <w:rPr>
      <w:rFonts w:asciiTheme="majorHAnsi" w:eastAsiaTheme="majorEastAsia" w:hAnsiTheme="majorHAnsi" w:cstheme="majorBidi"/>
      <w:b/>
      <w:bCs/>
      <w:sz w:val="32"/>
      <w:szCs w:val="32"/>
    </w:rPr>
  </w:style>
  <w:style w:type="paragraph" w:styleId="Nadpis2">
    <w:name w:val="heading 2"/>
    <w:aliases w:val="podkapitola"/>
    <w:basedOn w:val="Normln"/>
    <w:next w:val="Normln"/>
    <w:link w:val="Nadpis2Char"/>
    <w:unhideWhenUsed/>
    <w:qFormat/>
    <w:rsid w:val="00550BFB"/>
    <w:pPr>
      <w:numPr>
        <w:numId w:val="45"/>
      </w:numPr>
      <w:spacing w:before="480" w:after="0"/>
      <w:contextualSpacing/>
      <w:outlineLvl w:val="1"/>
    </w:pPr>
    <w:rPr>
      <w:b/>
      <w:sz w:val="32"/>
      <w:szCs w:val="32"/>
    </w:rPr>
  </w:style>
  <w:style w:type="paragraph" w:styleId="Nadpis3">
    <w:name w:val="heading 3"/>
    <w:basedOn w:val="Normln"/>
    <w:next w:val="Normln"/>
    <w:link w:val="Nadpis3Char"/>
    <w:unhideWhenUsed/>
    <w:qFormat/>
    <w:rsid w:val="00DF75DB"/>
    <w:pPr>
      <w:numPr>
        <w:ilvl w:val="1"/>
        <w:numId w:val="45"/>
      </w:numPr>
      <w:tabs>
        <w:tab w:val="left" w:pos="709"/>
      </w:tabs>
      <w:spacing w:before="480"/>
      <w:contextualSpacing/>
      <w:outlineLvl w:val="2"/>
    </w:pPr>
    <w:rPr>
      <w:b/>
      <w:sz w:val="28"/>
      <w:szCs w:val="28"/>
    </w:rPr>
  </w:style>
  <w:style w:type="paragraph" w:styleId="Nadpis4">
    <w:name w:val="heading 4"/>
    <w:basedOn w:val="Normln"/>
    <w:next w:val="Normln"/>
    <w:link w:val="Nadpis4Char"/>
    <w:unhideWhenUsed/>
    <w:qFormat/>
    <w:rsid w:val="00FC5EB5"/>
    <w:pPr>
      <w:numPr>
        <w:ilvl w:val="2"/>
        <w:numId w:val="45"/>
      </w:numPr>
      <w:spacing w:before="480"/>
      <w:contextualSpacing/>
      <w:outlineLvl w:val="3"/>
    </w:pPr>
    <w:rPr>
      <w:b/>
      <w:sz w:val="26"/>
      <w:szCs w:val="26"/>
    </w:rPr>
  </w:style>
  <w:style w:type="paragraph" w:styleId="Nadpis5">
    <w:name w:val="heading 5"/>
    <w:basedOn w:val="Normln"/>
    <w:next w:val="Normln"/>
    <w:link w:val="Nadpis5Char"/>
    <w:qFormat/>
    <w:rsid w:val="00DA0B4D"/>
    <w:pPr>
      <w:numPr>
        <w:ilvl w:val="4"/>
        <w:numId w:val="1"/>
      </w:numPr>
      <w:spacing w:after="60"/>
      <w:outlineLvl w:val="4"/>
    </w:pPr>
    <w:rPr>
      <w:rFonts w:eastAsia="Times New Roman"/>
      <w:b/>
      <w:bCs/>
      <w:i/>
      <w:iCs/>
      <w:sz w:val="26"/>
      <w:szCs w:val="26"/>
      <w:lang w:eastAsia="cs-CZ"/>
    </w:rPr>
  </w:style>
  <w:style w:type="paragraph" w:styleId="Nadpis6">
    <w:name w:val="heading 6"/>
    <w:basedOn w:val="Normln"/>
    <w:next w:val="Normln"/>
    <w:link w:val="Nadpis6Char"/>
    <w:qFormat/>
    <w:rsid w:val="00DA0B4D"/>
    <w:pPr>
      <w:numPr>
        <w:ilvl w:val="5"/>
        <w:numId w:val="1"/>
      </w:numPr>
      <w:spacing w:after="60"/>
      <w:outlineLvl w:val="5"/>
    </w:pPr>
    <w:rPr>
      <w:rFonts w:eastAsia="Times New Roman"/>
      <w:b/>
      <w:bCs/>
      <w:lang w:eastAsia="cs-CZ"/>
    </w:rPr>
  </w:style>
  <w:style w:type="paragraph" w:styleId="Nadpis7">
    <w:name w:val="heading 7"/>
    <w:basedOn w:val="Normln"/>
    <w:next w:val="Normln"/>
    <w:link w:val="Nadpis7Char"/>
    <w:qFormat/>
    <w:rsid w:val="00DA0B4D"/>
    <w:pPr>
      <w:keepNext/>
      <w:numPr>
        <w:ilvl w:val="6"/>
        <w:numId w:val="1"/>
      </w:numPr>
      <w:spacing w:after="0"/>
      <w:outlineLvl w:val="6"/>
    </w:pPr>
    <w:rPr>
      <w:rFonts w:eastAsia="Times New Roman"/>
      <w:u w:val="single"/>
      <w:lang w:eastAsia="cs-CZ"/>
    </w:rPr>
  </w:style>
  <w:style w:type="paragraph" w:styleId="Nadpis8">
    <w:name w:val="heading 8"/>
    <w:basedOn w:val="Normln"/>
    <w:next w:val="Normln"/>
    <w:link w:val="Nadpis8Char"/>
    <w:qFormat/>
    <w:rsid w:val="00DA0B4D"/>
    <w:pPr>
      <w:numPr>
        <w:ilvl w:val="7"/>
        <w:numId w:val="1"/>
      </w:numPr>
      <w:spacing w:after="60"/>
      <w:outlineLvl w:val="7"/>
    </w:pPr>
    <w:rPr>
      <w:rFonts w:eastAsia="Times New Roman"/>
      <w:i/>
      <w:iCs/>
      <w:lang w:eastAsia="cs-CZ"/>
    </w:rPr>
  </w:style>
  <w:style w:type="paragraph" w:styleId="Nadpis9">
    <w:name w:val="heading 9"/>
    <w:basedOn w:val="Normln"/>
    <w:next w:val="Normln"/>
    <w:link w:val="Nadpis9Char"/>
    <w:qFormat/>
    <w:rsid w:val="00DA0B4D"/>
    <w:pPr>
      <w:numPr>
        <w:ilvl w:val="8"/>
        <w:numId w:val="1"/>
      </w:numPr>
      <w:spacing w:after="60"/>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
    <w:basedOn w:val="Standardnpsmoodstavce"/>
    <w:link w:val="Nadpis1"/>
    <w:rsid w:val="00550BFB"/>
    <w:rPr>
      <w:rFonts w:asciiTheme="majorHAnsi" w:eastAsiaTheme="majorEastAsia" w:hAnsiTheme="majorHAnsi" w:cstheme="majorBidi"/>
      <w:b/>
      <w:bCs/>
      <w:sz w:val="32"/>
      <w:szCs w:val="32"/>
    </w:rPr>
  </w:style>
  <w:style w:type="character" w:customStyle="1" w:styleId="Nadpis2Char">
    <w:name w:val="Nadpis 2 Char"/>
    <w:aliases w:val="podkapitola Char"/>
    <w:basedOn w:val="Standardnpsmoodstavce"/>
    <w:link w:val="Nadpis2"/>
    <w:rsid w:val="00550BFB"/>
    <w:rPr>
      <w:rFonts w:ascii="Times New Roman" w:hAnsi="Times New Roman" w:cs="Times New Roman"/>
      <w:b/>
      <w:sz w:val="32"/>
      <w:szCs w:val="32"/>
    </w:rPr>
  </w:style>
  <w:style w:type="character" w:customStyle="1" w:styleId="Nadpis3Char">
    <w:name w:val="Nadpis 3 Char"/>
    <w:basedOn w:val="Standardnpsmoodstavce"/>
    <w:link w:val="Nadpis3"/>
    <w:rsid w:val="00DF75DB"/>
    <w:rPr>
      <w:rFonts w:ascii="Times New Roman" w:hAnsi="Times New Roman" w:cs="Times New Roman"/>
      <w:b/>
      <w:sz w:val="28"/>
      <w:szCs w:val="28"/>
    </w:rPr>
  </w:style>
  <w:style w:type="character" w:customStyle="1" w:styleId="Nadpis4Char">
    <w:name w:val="Nadpis 4 Char"/>
    <w:basedOn w:val="Standardnpsmoodstavce"/>
    <w:link w:val="Nadpis4"/>
    <w:rsid w:val="00FC5EB5"/>
    <w:rPr>
      <w:rFonts w:ascii="Times New Roman" w:hAnsi="Times New Roman" w:cs="Times New Roman"/>
      <w:b/>
      <w:sz w:val="26"/>
      <w:szCs w:val="26"/>
    </w:rPr>
  </w:style>
  <w:style w:type="character" w:customStyle="1" w:styleId="Nadpis5Char">
    <w:name w:val="Nadpis 5 Char"/>
    <w:basedOn w:val="Standardnpsmoodstavce"/>
    <w:link w:val="Nadpis5"/>
    <w:rsid w:val="00DA0B4D"/>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DA0B4D"/>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DA0B4D"/>
    <w:rPr>
      <w:rFonts w:ascii="Times New Roman" w:eastAsia="Times New Roman" w:hAnsi="Times New Roman" w:cs="Times New Roman"/>
      <w:sz w:val="24"/>
      <w:szCs w:val="24"/>
      <w:u w:val="single"/>
      <w:lang w:eastAsia="cs-CZ"/>
    </w:rPr>
  </w:style>
  <w:style w:type="character" w:customStyle="1" w:styleId="Nadpis8Char">
    <w:name w:val="Nadpis 8 Char"/>
    <w:basedOn w:val="Standardnpsmoodstavce"/>
    <w:link w:val="Nadpis8"/>
    <w:rsid w:val="00DA0B4D"/>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A0B4D"/>
    <w:rPr>
      <w:rFonts w:ascii="Arial" w:eastAsia="Times New Roman" w:hAnsi="Arial" w:cs="Arial"/>
      <w:lang w:eastAsia="cs-CZ"/>
    </w:rPr>
  </w:style>
  <w:style w:type="paragraph" w:styleId="Odstavecseseznamem">
    <w:name w:val="List Paragraph"/>
    <w:aliases w:val="Nad,Odstavec cíl se seznamem,Odstavec se seznamem5"/>
    <w:basedOn w:val="Normln"/>
    <w:link w:val="OdstavecseseznamemChar"/>
    <w:qFormat/>
    <w:rsid w:val="00DA0B4D"/>
    <w:pPr>
      <w:spacing w:after="0"/>
      <w:ind w:left="720"/>
      <w:contextualSpacing/>
    </w:pPr>
    <w:rPr>
      <w:rFonts w:eastAsia="Times New Roman"/>
    </w:rPr>
  </w:style>
  <w:style w:type="character" w:customStyle="1" w:styleId="OdstavecseseznamemChar">
    <w:name w:val="Odstavec se seznamem Char"/>
    <w:aliases w:val="Nad Char,Odstavec cíl se seznamem Char,Odstavec se seznamem5 Char"/>
    <w:basedOn w:val="Standardnpsmoodstavce"/>
    <w:link w:val="Odstavecseseznamem"/>
    <w:locked/>
    <w:rsid w:val="00DA0B4D"/>
    <w:rPr>
      <w:rFonts w:ascii="Times New Roman" w:eastAsia="Times New Roman" w:hAnsi="Times New Roman" w:cs="Times New Roman"/>
      <w:sz w:val="24"/>
      <w:szCs w:val="24"/>
    </w:rPr>
  </w:style>
  <w:style w:type="character" w:styleId="Siln">
    <w:name w:val="Strong"/>
    <w:basedOn w:val="Standardnpsmoodstavce"/>
    <w:uiPriority w:val="22"/>
    <w:qFormat/>
    <w:rsid w:val="00DA0B4D"/>
    <w:rPr>
      <w:b/>
      <w:bCs/>
    </w:rPr>
  </w:style>
  <w:style w:type="table" w:styleId="Mkatabulky">
    <w:name w:val="Table Grid"/>
    <w:basedOn w:val="Normlntabulka"/>
    <w:uiPriority w:val="59"/>
    <w:rsid w:val="00DA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0B4D"/>
    <w:rPr>
      <w:color w:val="0000FF" w:themeColor="hyperlink"/>
      <w:u w:val="single"/>
    </w:rPr>
  </w:style>
  <w:style w:type="character" w:styleId="Odkaznakoment">
    <w:name w:val="annotation reference"/>
    <w:basedOn w:val="Standardnpsmoodstavce"/>
    <w:uiPriority w:val="99"/>
    <w:semiHidden/>
    <w:unhideWhenUsed/>
    <w:rsid w:val="001945EB"/>
    <w:rPr>
      <w:sz w:val="16"/>
      <w:szCs w:val="16"/>
    </w:rPr>
  </w:style>
  <w:style w:type="paragraph" w:styleId="Textkomente">
    <w:name w:val="annotation text"/>
    <w:basedOn w:val="Normln"/>
    <w:link w:val="TextkomenteChar"/>
    <w:uiPriority w:val="99"/>
    <w:semiHidden/>
    <w:unhideWhenUsed/>
    <w:rsid w:val="001945EB"/>
    <w:rPr>
      <w:sz w:val="20"/>
      <w:szCs w:val="20"/>
    </w:rPr>
  </w:style>
  <w:style w:type="character" w:customStyle="1" w:styleId="TextkomenteChar">
    <w:name w:val="Text komentáře Char"/>
    <w:basedOn w:val="Standardnpsmoodstavce"/>
    <w:link w:val="Textkomente"/>
    <w:uiPriority w:val="99"/>
    <w:semiHidden/>
    <w:rsid w:val="001945EB"/>
    <w:rPr>
      <w:sz w:val="20"/>
      <w:szCs w:val="20"/>
    </w:rPr>
  </w:style>
  <w:style w:type="paragraph" w:styleId="Pedmtkomente">
    <w:name w:val="annotation subject"/>
    <w:basedOn w:val="Textkomente"/>
    <w:next w:val="Textkomente"/>
    <w:link w:val="PedmtkomenteChar"/>
    <w:uiPriority w:val="99"/>
    <w:semiHidden/>
    <w:unhideWhenUsed/>
    <w:rsid w:val="001945EB"/>
    <w:rPr>
      <w:b/>
      <w:bCs/>
    </w:rPr>
  </w:style>
  <w:style w:type="character" w:customStyle="1" w:styleId="PedmtkomenteChar">
    <w:name w:val="Předmět komentáře Char"/>
    <w:basedOn w:val="TextkomenteChar"/>
    <w:link w:val="Pedmtkomente"/>
    <w:uiPriority w:val="99"/>
    <w:semiHidden/>
    <w:rsid w:val="001945EB"/>
    <w:rPr>
      <w:b/>
      <w:bCs/>
      <w:sz w:val="20"/>
      <w:szCs w:val="20"/>
    </w:rPr>
  </w:style>
  <w:style w:type="paragraph" w:styleId="Textbubliny">
    <w:name w:val="Balloon Text"/>
    <w:basedOn w:val="Normln"/>
    <w:link w:val="TextbublinyChar"/>
    <w:uiPriority w:val="99"/>
    <w:semiHidden/>
    <w:unhideWhenUsed/>
    <w:rsid w:val="001945E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45EB"/>
    <w:rPr>
      <w:rFonts w:ascii="Tahoma" w:hAnsi="Tahoma" w:cs="Tahoma"/>
      <w:sz w:val="16"/>
      <w:szCs w:val="16"/>
    </w:rPr>
  </w:style>
  <w:style w:type="paragraph" w:customStyle="1" w:styleId="nzevtabulky">
    <w:name w:val="název tabulky"/>
    <w:basedOn w:val="Normln"/>
    <w:next w:val="Normln"/>
    <w:uiPriority w:val="99"/>
    <w:rsid w:val="00550BFB"/>
    <w:pPr>
      <w:numPr>
        <w:numId w:val="46"/>
      </w:numPr>
      <w:tabs>
        <w:tab w:val="left" w:pos="1247"/>
        <w:tab w:val="left" w:pos="1474"/>
      </w:tabs>
      <w:spacing w:before="120" w:after="120"/>
    </w:pPr>
    <w:rPr>
      <w:rFonts w:asciiTheme="majorHAnsi" w:eastAsia="Times New Roman" w:hAnsiTheme="majorHAnsi"/>
      <w:b/>
      <w:i/>
      <w:lang w:eastAsia="cs-CZ"/>
    </w:rPr>
  </w:style>
  <w:style w:type="paragraph" w:styleId="Zkladntext">
    <w:name w:val="Body Text"/>
    <w:basedOn w:val="Normln"/>
    <w:link w:val="ZkladntextChar"/>
    <w:rsid w:val="009425DB"/>
    <w:pPr>
      <w:spacing w:before="0" w:after="0"/>
    </w:pPr>
    <w:rPr>
      <w:rFonts w:eastAsia="Times New Roman"/>
      <w:lang w:eastAsia="cs-CZ"/>
    </w:rPr>
  </w:style>
  <w:style w:type="character" w:customStyle="1" w:styleId="ZkladntextChar">
    <w:name w:val="Základní text Char"/>
    <w:basedOn w:val="Standardnpsmoodstavce"/>
    <w:link w:val="Zkladntext"/>
    <w:rsid w:val="009425DB"/>
    <w:rPr>
      <w:rFonts w:ascii="Times New Roman" w:eastAsia="Times New Roman" w:hAnsi="Times New Roman" w:cs="Times New Roman"/>
      <w:sz w:val="24"/>
      <w:szCs w:val="24"/>
      <w:lang w:eastAsia="cs-CZ"/>
    </w:rPr>
  </w:style>
  <w:style w:type="paragraph" w:styleId="Nzev">
    <w:name w:val="Title"/>
    <w:basedOn w:val="Normln"/>
    <w:link w:val="NzevChar"/>
    <w:qFormat/>
    <w:rsid w:val="00034726"/>
    <w:pPr>
      <w:spacing w:after="0"/>
      <w:jc w:val="center"/>
    </w:pPr>
    <w:rPr>
      <w:rFonts w:ascii="Arial" w:eastAsia="Times New Roman" w:hAnsi="Arial" w:cs="Arial"/>
      <w:b/>
      <w:bCs/>
      <w:lang w:eastAsia="cs-CZ"/>
    </w:rPr>
  </w:style>
  <w:style w:type="character" w:customStyle="1" w:styleId="NzevChar">
    <w:name w:val="Název Char"/>
    <w:basedOn w:val="Standardnpsmoodstavce"/>
    <w:link w:val="Nzev"/>
    <w:rsid w:val="00034726"/>
    <w:rPr>
      <w:rFonts w:ascii="Arial" w:eastAsia="Times New Roman" w:hAnsi="Arial" w:cs="Arial"/>
      <w:b/>
      <w:bCs/>
      <w:sz w:val="24"/>
      <w:szCs w:val="24"/>
      <w:lang w:eastAsia="cs-CZ"/>
    </w:rPr>
  </w:style>
  <w:style w:type="paragraph" w:styleId="Zhlav">
    <w:name w:val="header"/>
    <w:basedOn w:val="Normln"/>
    <w:link w:val="ZhlavChar"/>
    <w:uiPriority w:val="99"/>
    <w:unhideWhenUsed/>
    <w:rsid w:val="002E1D3C"/>
    <w:pPr>
      <w:tabs>
        <w:tab w:val="center" w:pos="4536"/>
        <w:tab w:val="right" w:pos="9072"/>
      </w:tabs>
      <w:spacing w:after="0"/>
    </w:pPr>
  </w:style>
  <w:style w:type="character" w:customStyle="1" w:styleId="ZhlavChar">
    <w:name w:val="Záhlaví Char"/>
    <w:basedOn w:val="Standardnpsmoodstavce"/>
    <w:link w:val="Zhlav"/>
    <w:uiPriority w:val="99"/>
    <w:rsid w:val="002E1D3C"/>
  </w:style>
  <w:style w:type="paragraph" w:styleId="Zpat">
    <w:name w:val="footer"/>
    <w:basedOn w:val="Normln"/>
    <w:link w:val="ZpatChar"/>
    <w:unhideWhenUsed/>
    <w:rsid w:val="002E1D3C"/>
    <w:pPr>
      <w:tabs>
        <w:tab w:val="center" w:pos="4536"/>
        <w:tab w:val="right" w:pos="9072"/>
      </w:tabs>
      <w:spacing w:after="0"/>
    </w:pPr>
  </w:style>
  <w:style w:type="character" w:customStyle="1" w:styleId="ZpatChar">
    <w:name w:val="Zápatí Char"/>
    <w:basedOn w:val="Standardnpsmoodstavce"/>
    <w:link w:val="Zpat"/>
    <w:rsid w:val="002E1D3C"/>
  </w:style>
  <w:style w:type="paragraph" w:customStyle="1" w:styleId="nadpis40">
    <w:name w:val="nadpis4"/>
    <w:basedOn w:val="Odstavecseseznamem"/>
    <w:link w:val="nadpis4Char0"/>
    <w:qFormat/>
    <w:rsid w:val="00D4774B"/>
    <w:pPr>
      <w:numPr>
        <w:numId w:val="25"/>
      </w:numPr>
      <w:ind w:left="426" w:hanging="426"/>
    </w:pPr>
    <w:rPr>
      <w:rFonts w:ascii="Arial" w:hAnsi="Arial" w:cs="Arial"/>
      <w:u w:val="single"/>
    </w:rPr>
  </w:style>
  <w:style w:type="character" w:customStyle="1" w:styleId="nadpis4Char0">
    <w:name w:val="nadpis4 Char"/>
    <w:basedOn w:val="OdstavecseseznamemChar"/>
    <w:link w:val="nadpis40"/>
    <w:rsid w:val="00D4774B"/>
    <w:rPr>
      <w:rFonts w:ascii="Arial" w:eastAsia="Times New Roman" w:hAnsi="Arial" w:cs="Arial"/>
      <w:sz w:val="24"/>
      <w:szCs w:val="24"/>
      <w:u w:val="single"/>
    </w:rPr>
  </w:style>
  <w:style w:type="paragraph" w:customStyle="1" w:styleId="Nadpis">
    <w:name w:val="Nadpis"/>
    <w:basedOn w:val="Normln"/>
    <w:qFormat/>
    <w:rsid w:val="00647347"/>
    <w:pPr>
      <w:numPr>
        <w:numId w:val="30"/>
      </w:numPr>
      <w:tabs>
        <w:tab w:val="left" w:pos="567"/>
        <w:tab w:val="left" w:pos="992"/>
        <w:tab w:val="left" w:pos="1418"/>
        <w:tab w:val="left" w:pos="1786"/>
        <w:tab w:val="left" w:pos="2268"/>
      </w:tabs>
      <w:spacing w:after="0"/>
    </w:pPr>
    <w:rPr>
      <w:rFonts w:ascii="Arial" w:hAnsi="Arial" w:cs="Arial"/>
      <w:b/>
      <w:color w:val="000000"/>
      <w:u w:val="single"/>
    </w:rPr>
  </w:style>
  <w:style w:type="paragraph" w:customStyle="1" w:styleId="POHzkladntext">
    <w:name w:val="POH základní text"/>
    <w:basedOn w:val="Normln"/>
    <w:qFormat/>
    <w:rsid w:val="00647347"/>
    <w:rPr>
      <w:rFonts w:ascii="Tahoma" w:hAnsi="Tahoma" w:cs="Tahoma"/>
      <w:sz w:val="20"/>
    </w:rPr>
  </w:style>
  <w:style w:type="paragraph" w:customStyle="1" w:styleId="POHodrazky">
    <w:name w:val="POH odrazky"/>
    <w:basedOn w:val="Odstavecseseznamem"/>
    <w:qFormat/>
    <w:rsid w:val="00647347"/>
    <w:pPr>
      <w:keepNext/>
      <w:numPr>
        <w:numId w:val="32"/>
      </w:numPr>
      <w:spacing w:before="200" w:after="200" w:line="276" w:lineRule="auto"/>
    </w:pPr>
    <w:rPr>
      <w:rFonts w:ascii="Tahoma" w:eastAsiaTheme="minorHAnsi" w:hAnsi="Tahoma" w:cs="Tahoma"/>
      <w:sz w:val="20"/>
      <w:szCs w:val="20"/>
    </w:rPr>
  </w:style>
  <w:style w:type="paragraph" w:styleId="Obsah1">
    <w:name w:val="toc 1"/>
    <w:basedOn w:val="Normln"/>
    <w:next w:val="Normln"/>
    <w:autoRedefine/>
    <w:uiPriority w:val="39"/>
    <w:unhideWhenUsed/>
    <w:rsid w:val="008034A3"/>
    <w:pPr>
      <w:spacing w:after="100"/>
    </w:pPr>
  </w:style>
  <w:style w:type="paragraph" w:styleId="Obsah2">
    <w:name w:val="toc 2"/>
    <w:basedOn w:val="Normln"/>
    <w:next w:val="Normln"/>
    <w:autoRedefine/>
    <w:uiPriority w:val="39"/>
    <w:unhideWhenUsed/>
    <w:rsid w:val="008034A3"/>
    <w:pPr>
      <w:spacing w:after="100"/>
      <w:ind w:left="220"/>
    </w:pPr>
  </w:style>
  <w:style w:type="paragraph" w:styleId="Obsah3">
    <w:name w:val="toc 3"/>
    <w:basedOn w:val="Normln"/>
    <w:next w:val="Normln"/>
    <w:autoRedefine/>
    <w:uiPriority w:val="39"/>
    <w:unhideWhenUsed/>
    <w:rsid w:val="00AA7D06"/>
    <w:pPr>
      <w:tabs>
        <w:tab w:val="left" w:pos="1100"/>
        <w:tab w:val="right" w:leader="dot" w:pos="9062"/>
      </w:tabs>
      <w:spacing w:after="100"/>
      <w:ind w:left="440"/>
    </w:pPr>
    <w:rPr>
      <w:b/>
      <w:noProof/>
    </w:rPr>
  </w:style>
  <w:style w:type="paragraph" w:customStyle="1" w:styleId="normln0">
    <w:name w:val="normální"/>
    <w:basedOn w:val="Normln"/>
    <w:rsid w:val="00550BFB"/>
    <w:pPr>
      <w:tabs>
        <w:tab w:val="left" w:pos="360"/>
      </w:tabs>
      <w:spacing w:after="120"/>
    </w:pPr>
    <w:rPr>
      <w:rFonts w:eastAsia="Times New Roman"/>
      <w:b/>
      <w:bCs/>
      <w:lang w:eastAsia="cs-CZ"/>
    </w:rPr>
  </w:style>
  <w:style w:type="paragraph" w:styleId="Bezmezer">
    <w:name w:val="No Spacing"/>
    <w:aliases w:val="- odražky"/>
    <w:basedOn w:val="Zkladntext"/>
    <w:next w:val="Zkladntext"/>
    <w:link w:val="BezmezerChar"/>
    <w:uiPriority w:val="1"/>
    <w:qFormat/>
    <w:rsid w:val="009425DB"/>
    <w:pPr>
      <w:numPr>
        <w:numId w:val="47"/>
      </w:numPr>
      <w:spacing w:after="60"/>
      <w:ind w:left="284" w:hanging="278"/>
    </w:pPr>
    <w:rPr>
      <w:szCs w:val="22"/>
    </w:rPr>
  </w:style>
  <w:style w:type="character" w:customStyle="1" w:styleId="BezmezerChar">
    <w:name w:val="Bez mezer Char"/>
    <w:aliases w:val="- odražky Char"/>
    <w:link w:val="Bezmezer"/>
    <w:uiPriority w:val="1"/>
    <w:locked/>
    <w:rsid w:val="009425DB"/>
    <w:rPr>
      <w:rFonts w:ascii="Times New Roman" w:eastAsia="Times New Roman" w:hAnsi="Times New Roman" w:cs="Times New Roman"/>
      <w:sz w:val="24"/>
      <w:lang w:eastAsia="cs-CZ"/>
    </w:rPr>
  </w:style>
  <w:style w:type="paragraph" w:customStyle="1" w:styleId="Nadpisy">
    <w:name w:val="Nadpisy"/>
    <w:basedOn w:val="Normln"/>
    <w:rsid w:val="00550BFB"/>
    <w:pPr>
      <w:spacing w:after="120"/>
    </w:pPr>
    <w:rPr>
      <w:rFonts w:eastAsia="Times New Roman"/>
      <w:b/>
      <w:u w:val="single"/>
      <w:lang w:eastAsia="cs-CZ"/>
    </w:rPr>
  </w:style>
  <w:style w:type="paragraph" w:styleId="Revize">
    <w:name w:val="Revision"/>
    <w:hidden/>
    <w:uiPriority w:val="99"/>
    <w:semiHidden/>
    <w:rsid w:val="002E7A5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4164">
      <w:bodyDiv w:val="1"/>
      <w:marLeft w:val="0"/>
      <w:marRight w:val="0"/>
      <w:marTop w:val="0"/>
      <w:marBottom w:val="0"/>
      <w:divBdr>
        <w:top w:val="none" w:sz="0" w:space="0" w:color="auto"/>
        <w:left w:val="none" w:sz="0" w:space="0" w:color="auto"/>
        <w:bottom w:val="none" w:sz="0" w:space="0" w:color="auto"/>
        <w:right w:val="none" w:sz="0" w:space="0" w:color="auto"/>
      </w:divBdr>
    </w:div>
    <w:div w:id="39790933">
      <w:bodyDiv w:val="1"/>
      <w:marLeft w:val="0"/>
      <w:marRight w:val="0"/>
      <w:marTop w:val="0"/>
      <w:marBottom w:val="0"/>
      <w:divBdr>
        <w:top w:val="none" w:sz="0" w:space="0" w:color="auto"/>
        <w:left w:val="none" w:sz="0" w:space="0" w:color="auto"/>
        <w:bottom w:val="none" w:sz="0" w:space="0" w:color="auto"/>
        <w:right w:val="none" w:sz="0" w:space="0" w:color="auto"/>
      </w:divBdr>
    </w:div>
    <w:div w:id="40980300">
      <w:bodyDiv w:val="1"/>
      <w:marLeft w:val="0"/>
      <w:marRight w:val="0"/>
      <w:marTop w:val="0"/>
      <w:marBottom w:val="0"/>
      <w:divBdr>
        <w:top w:val="none" w:sz="0" w:space="0" w:color="auto"/>
        <w:left w:val="none" w:sz="0" w:space="0" w:color="auto"/>
        <w:bottom w:val="none" w:sz="0" w:space="0" w:color="auto"/>
        <w:right w:val="none" w:sz="0" w:space="0" w:color="auto"/>
      </w:divBdr>
    </w:div>
    <w:div w:id="42679464">
      <w:bodyDiv w:val="1"/>
      <w:marLeft w:val="0"/>
      <w:marRight w:val="0"/>
      <w:marTop w:val="0"/>
      <w:marBottom w:val="0"/>
      <w:divBdr>
        <w:top w:val="none" w:sz="0" w:space="0" w:color="auto"/>
        <w:left w:val="none" w:sz="0" w:space="0" w:color="auto"/>
        <w:bottom w:val="none" w:sz="0" w:space="0" w:color="auto"/>
        <w:right w:val="none" w:sz="0" w:space="0" w:color="auto"/>
      </w:divBdr>
    </w:div>
    <w:div w:id="301619620">
      <w:bodyDiv w:val="1"/>
      <w:marLeft w:val="0"/>
      <w:marRight w:val="0"/>
      <w:marTop w:val="0"/>
      <w:marBottom w:val="0"/>
      <w:divBdr>
        <w:top w:val="none" w:sz="0" w:space="0" w:color="auto"/>
        <w:left w:val="none" w:sz="0" w:space="0" w:color="auto"/>
        <w:bottom w:val="none" w:sz="0" w:space="0" w:color="auto"/>
        <w:right w:val="none" w:sz="0" w:space="0" w:color="auto"/>
      </w:divBdr>
    </w:div>
    <w:div w:id="336470242">
      <w:bodyDiv w:val="1"/>
      <w:marLeft w:val="0"/>
      <w:marRight w:val="0"/>
      <w:marTop w:val="0"/>
      <w:marBottom w:val="0"/>
      <w:divBdr>
        <w:top w:val="none" w:sz="0" w:space="0" w:color="auto"/>
        <w:left w:val="none" w:sz="0" w:space="0" w:color="auto"/>
        <w:bottom w:val="none" w:sz="0" w:space="0" w:color="auto"/>
        <w:right w:val="none" w:sz="0" w:space="0" w:color="auto"/>
      </w:divBdr>
    </w:div>
    <w:div w:id="404257856">
      <w:bodyDiv w:val="1"/>
      <w:marLeft w:val="0"/>
      <w:marRight w:val="0"/>
      <w:marTop w:val="0"/>
      <w:marBottom w:val="0"/>
      <w:divBdr>
        <w:top w:val="none" w:sz="0" w:space="0" w:color="auto"/>
        <w:left w:val="none" w:sz="0" w:space="0" w:color="auto"/>
        <w:bottom w:val="none" w:sz="0" w:space="0" w:color="auto"/>
        <w:right w:val="none" w:sz="0" w:space="0" w:color="auto"/>
      </w:divBdr>
      <w:divsChild>
        <w:div w:id="1907107879">
          <w:marLeft w:val="547"/>
          <w:marRight w:val="0"/>
          <w:marTop w:val="120"/>
          <w:marBottom w:val="0"/>
          <w:divBdr>
            <w:top w:val="none" w:sz="0" w:space="0" w:color="auto"/>
            <w:left w:val="none" w:sz="0" w:space="0" w:color="auto"/>
            <w:bottom w:val="none" w:sz="0" w:space="0" w:color="auto"/>
            <w:right w:val="none" w:sz="0" w:space="0" w:color="auto"/>
          </w:divBdr>
        </w:div>
        <w:div w:id="156580493">
          <w:marLeft w:val="547"/>
          <w:marRight w:val="0"/>
          <w:marTop w:val="120"/>
          <w:marBottom w:val="0"/>
          <w:divBdr>
            <w:top w:val="none" w:sz="0" w:space="0" w:color="auto"/>
            <w:left w:val="none" w:sz="0" w:space="0" w:color="auto"/>
            <w:bottom w:val="none" w:sz="0" w:space="0" w:color="auto"/>
            <w:right w:val="none" w:sz="0" w:space="0" w:color="auto"/>
          </w:divBdr>
        </w:div>
        <w:div w:id="616984146">
          <w:marLeft w:val="547"/>
          <w:marRight w:val="0"/>
          <w:marTop w:val="120"/>
          <w:marBottom w:val="0"/>
          <w:divBdr>
            <w:top w:val="none" w:sz="0" w:space="0" w:color="auto"/>
            <w:left w:val="none" w:sz="0" w:space="0" w:color="auto"/>
            <w:bottom w:val="none" w:sz="0" w:space="0" w:color="auto"/>
            <w:right w:val="none" w:sz="0" w:space="0" w:color="auto"/>
          </w:divBdr>
        </w:div>
        <w:div w:id="1881743666">
          <w:marLeft w:val="547"/>
          <w:marRight w:val="0"/>
          <w:marTop w:val="120"/>
          <w:marBottom w:val="0"/>
          <w:divBdr>
            <w:top w:val="none" w:sz="0" w:space="0" w:color="auto"/>
            <w:left w:val="none" w:sz="0" w:space="0" w:color="auto"/>
            <w:bottom w:val="none" w:sz="0" w:space="0" w:color="auto"/>
            <w:right w:val="none" w:sz="0" w:space="0" w:color="auto"/>
          </w:divBdr>
        </w:div>
      </w:divsChild>
    </w:div>
    <w:div w:id="445345839">
      <w:bodyDiv w:val="1"/>
      <w:marLeft w:val="0"/>
      <w:marRight w:val="0"/>
      <w:marTop w:val="0"/>
      <w:marBottom w:val="0"/>
      <w:divBdr>
        <w:top w:val="none" w:sz="0" w:space="0" w:color="auto"/>
        <w:left w:val="none" w:sz="0" w:space="0" w:color="auto"/>
        <w:bottom w:val="none" w:sz="0" w:space="0" w:color="auto"/>
        <w:right w:val="none" w:sz="0" w:space="0" w:color="auto"/>
      </w:divBdr>
    </w:div>
    <w:div w:id="503589256">
      <w:bodyDiv w:val="1"/>
      <w:marLeft w:val="0"/>
      <w:marRight w:val="0"/>
      <w:marTop w:val="0"/>
      <w:marBottom w:val="0"/>
      <w:divBdr>
        <w:top w:val="none" w:sz="0" w:space="0" w:color="auto"/>
        <w:left w:val="none" w:sz="0" w:space="0" w:color="auto"/>
        <w:bottom w:val="none" w:sz="0" w:space="0" w:color="auto"/>
        <w:right w:val="none" w:sz="0" w:space="0" w:color="auto"/>
      </w:divBdr>
    </w:div>
    <w:div w:id="569508507">
      <w:bodyDiv w:val="1"/>
      <w:marLeft w:val="0"/>
      <w:marRight w:val="0"/>
      <w:marTop w:val="0"/>
      <w:marBottom w:val="0"/>
      <w:divBdr>
        <w:top w:val="none" w:sz="0" w:space="0" w:color="auto"/>
        <w:left w:val="none" w:sz="0" w:space="0" w:color="auto"/>
        <w:bottom w:val="none" w:sz="0" w:space="0" w:color="auto"/>
        <w:right w:val="none" w:sz="0" w:space="0" w:color="auto"/>
      </w:divBdr>
      <w:divsChild>
        <w:div w:id="1081757929">
          <w:marLeft w:val="562"/>
          <w:marRight w:val="0"/>
          <w:marTop w:val="86"/>
          <w:marBottom w:val="0"/>
          <w:divBdr>
            <w:top w:val="none" w:sz="0" w:space="0" w:color="auto"/>
            <w:left w:val="none" w:sz="0" w:space="0" w:color="auto"/>
            <w:bottom w:val="none" w:sz="0" w:space="0" w:color="auto"/>
            <w:right w:val="none" w:sz="0" w:space="0" w:color="auto"/>
          </w:divBdr>
        </w:div>
        <w:div w:id="1078288240">
          <w:marLeft w:val="1195"/>
          <w:marRight w:val="0"/>
          <w:marTop w:val="77"/>
          <w:marBottom w:val="0"/>
          <w:divBdr>
            <w:top w:val="none" w:sz="0" w:space="0" w:color="auto"/>
            <w:left w:val="none" w:sz="0" w:space="0" w:color="auto"/>
            <w:bottom w:val="none" w:sz="0" w:space="0" w:color="auto"/>
            <w:right w:val="none" w:sz="0" w:space="0" w:color="auto"/>
          </w:divBdr>
        </w:div>
        <w:div w:id="1566529147">
          <w:marLeft w:val="1195"/>
          <w:marRight w:val="0"/>
          <w:marTop w:val="77"/>
          <w:marBottom w:val="0"/>
          <w:divBdr>
            <w:top w:val="none" w:sz="0" w:space="0" w:color="auto"/>
            <w:left w:val="none" w:sz="0" w:space="0" w:color="auto"/>
            <w:bottom w:val="none" w:sz="0" w:space="0" w:color="auto"/>
            <w:right w:val="none" w:sz="0" w:space="0" w:color="auto"/>
          </w:divBdr>
        </w:div>
        <w:div w:id="67967461">
          <w:marLeft w:val="1195"/>
          <w:marRight w:val="0"/>
          <w:marTop w:val="77"/>
          <w:marBottom w:val="0"/>
          <w:divBdr>
            <w:top w:val="none" w:sz="0" w:space="0" w:color="auto"/>
            <w:left w:val="none" w:sz="0" w:space="0" w:color="auto"/>
            <w:bottom w:val="none" w:sz="0" w:space="0" w:color="auto"/>
            <w:right w:val="none" w:sz="0" w:space="0" w:color="auto"/>
          </w:divBdr>
        </w:div>
        <w:div w:id="1108426143">
          <w:marLeft w:val="1195"/>
          <w:marRight w:val="0"/>
          <w:marTop w:val="77"/>
          <w:marBottom w:val="0"/>
          <w:divBdr>
            <w:top w:val="none" w:sz="0" w:space="0" w:color="auto"/>
            <w:left w:val="none" w:sz="0" w:space="0" w:color="auto"/>
            <w:bottom w:val="none" w:sz="0" w:space="0" w:color="auto"/>
            <w:right w:val="none" w:sz="0" w:space="0" w:color="auto"/>
          </w:divBdr>
        </w:div>
        <w:div w:id="77413025">
          <w:marLeft w:val="1195"/>
          <w:marRight w:val="0"/>
          <w:marTop w:val="77"/>
          <w:marBottom w:val="0"/>
          <w:divBdr>
            <w:top w:val="none" w:sz="0" w:space="0" w:color="auto"/>
            <w:left w:val="none" w:sz="0" w:space="0" w:color="auto"/>
            <w:bottom w:val="none" w:sz="0" w:space="0" w:color="auto"/>
            <w:right w:val="none" w:sz="0" w:space="0" w:color="auto"/>
          </w:divBdr>
        </w:div>
        <w:div w:id="778838383">
          <w:marLeft w:val="562"/>
          <w:marRight w:val="0"/>
          <w:marTop w:val="86"/>
          <w:marBottom w:val="0"/>
          <w:divBdr>
            <w:top w:val="none" w:sz="0" w:space="0" w:color="auto"/>
            <w:left w:val="none" w:sz="0" w:space="0" w:color="auto"/>
            <w:bottom w:val="none" w:sz="0" w:space="0" w:color="auto"/>
            <w:right w:val="none" w:sz="0" w:space="0" w:color="auto"/>
          </w:divBdr>
        </w:div>
        <w:div w:id="963577143">
          <w:marLeft w:val="1195"/>
          <w:marRight w:val="0"/>
          <w:marTop w:val="77"/>
          <w:marBottom w:val="0"/>
          <w:divBdr>
            <w:top w:val="none" w:sz="0" w:space="0" w:color="auto"/>
            <w:left w:val="none" w:sz="0" w:space="0" w:color="auto"/>
            <w:bottom w:val="none" w:sz="0" w:space="0" w:color="auto"/>
            <w:right w:val="none" w:sz="0" w:space="0" w:color="auto"/>
          </w:divBdr>
        </w:div>
        <w:div w:id="1268778947">
          <w:marLeft w:val="562"/>
          <w:marRight w:val="0"/>
          <w:marTop w:val="86"/>
          <w:marBottom w:val="0"/>
          <w:divBdr>
            <w:top w:val="none" w:sz="0" w:space="0" w:color="auto"/>
            <w:left w:val="none" w:sz="0" w:space="0" w:color="auto"/>
            <w:bottom w:val="none" w:sz="0" w:space="0" w:color="auto"/>
            <w:right w:val="none" w:sz="0" w:space="0" w:color="auto"/>
          </w:divBdr>
        </w:div>
        <w:div w:id="160969437">
          <w:marLeft w:val="1195"/>
          <w:marRight w:val="0"/>
          <w:marTop w:val="77"/>
          <w:marBottom w:val="0"/>
          <w:divBdr>
            <w:top w:val="none" w:sz="0" w:space="0" w:color="auto"/>
            <w:left w:val="none" w:sz="0" w:space="0" w:color="auto"/>
            <w:bottom w:val="none" w:sz="0" w:space="0" w:color="auto"/>
            <w:right w:val="none" w:sz="0" w:space="0" w:color="auto"/>
          </w:divBdr>
        </w:div>
        <w:div w:id="1304314091">
          <w:marLeft w:val="1195"/>
          <w:marRight w:val="0"/>
          <w:marTop w:val="77"/>
          <w:marBottom w:val="0"/>
          <w:divBdr>
            <w:top w:val="none" w:sz="0" w:space="0" w:color="auto"/>
            <w:left w:val="none" w:sz="0" w:space="0" w:color="auto"/>
            <w:bottom w:val="none" w:sz="0" w:space="0" w:color="auto"/>
            <w:right w:val="none" w:sz="0" w:space="0" w:color="auto"/>
          </w:divBdr>
        </w:div>
        <w:div w:id="808405526">
          <w:marLeft w:val="1195"/>
          <w:marRight w:val="0"/>
          <w:marTop w:val="77"/>
          <w:marBottom w:val="0"/>
          <w:divBdr>
            <w:top w:val="none" w:sz="0" w:space="0" w:color="auto"/>
            <w:left w:val="none" w:sz="0" w:space="0" w:color="auto"/>
            <w:bottom w:val="none" w:sz="0" w:space="0" w:color="auto"/>
            <w:right w:val="none" w:sz="0" w:space="0" w:color="auto"/>
          </w:divBdr>
        </w:div>
        <w:div w:id="1572696963">
          <w:marLeft w:val="1195"/>
          <w:marRight w:val="0"/>
          <w:marTop w:val="77"/>
          <w:marBottom w:val="0"/>
          <w:divBdr>
            <w:top w:val="none" w:sz="0" w:space="0" w:color="auto"/>
            <w:left w:val="none" w:sz="0" w:space="0" w:color="auto"/>
            <w:bottom w:val="none" w:sz="0" w:space="0" w:color="auto"/>
            <w:right w:val="none" w:sz="0" w:space="0" w:color="auto"/>
          </w:divBdr>
        </w:div>
      </w:divsChild>
    </w:div>
    <w:div w:id="573590937">
      <w:bodyDiv w:val="1"/>
      <w:marLeft w:val="0"/>
      <w:marRight w:val="0"/>
      <w:marTop w:val="0"/>
      <w:marBottom w:val="0"/>
      <w:divBdr>
        <w:top w:val="none" w:sz="0" w:space="0" w:color="auto"/>
        <w:left w:val="none" w:sz="0" w:space="0" w:color="auto"/>
        <w:bottom w:val="none" w:sz="0" w:space="0" w:color="auto"/>
        <w:right w:val="none" w:sz="0" w:space="0" w:color="auto"/>
      </w:divBdr>
    </w:div>
    <w:div w:id="633144469">
      <w:bodyDiv w:val="1"/>
      <w:marLeft w:val="0"/>
      <w:marRight w:val="0"/>
      <w:marTop w:val="0"/>
      <w:marBottom w:val="0"/>
      <w:divBdr>
        <w:top w:val="none" w:sz="0" w:space="0" w:color="auto"/>
        <w:left w:val="none" w:sz="0" w:space="0" w:color="auto"/>
        <w:bottom w:val="none" w:sz="0" w:space="0" w:color="auto"/>
        <w:right w:val="none" w:sz="0" w:space="0" w:color="auto"/>
      </w:divBdr>
    </w:div>
    <w:div w:id="677004577">
      <w:bodyDiv w:val="1"/>
      <w:marLeft w:val="0"/>
      <w:marRight w:val="0"/>
      <w:marTop w:val="0"/>
      <w:marBottom w:val="0"/>
      <w:divBdr>
        <w:top w:val="none" w:sz="0" w:space="0" w:color="auto"/>
        <w:left w:val="none" w:sz="0" w:space="0" w:color="auto"/>
        <w:bottom w:val="none" w:sz="0" w:space="0" w:color="auto"/>
        <w:right w:val="none" w:sz="0" w:space="0" w:color="auto"/>
      </w:divBdr>
    </w:div>
    <w:div w:id="686368474">
      <w:bodyDiv w:val="1"/>
      <w:marLeft w:val="0"/>
      <w:marRight w:val="0"/>
      <w:marTop w:val="0"/>
      <w:marBottom w:val="0"/>
      <w:divBdr>
        <w:top w:val="none" w:sz="0" w:space="0" w:color="auto"/>
        <w:left w:val="none" w:sz="0" w:space="0" w:color="auto"/>
        <w:bottom w:val="none" w:sz="0" w:space="0" w:color="auto"/>
        <w:right w:val="none" w:sz="0" w:space="0" w:color="auto"/>
      </w:divBdr>
    </w:div>
    <w:div w:id="725495532">
      <w:bodyDiv w:val="1"/>
      <w:marLeft w:val="0"/>
      <w:marRight w:val="0"/>
      <w:marTop w:val="0"/>
      <w:marBottom w:val="0"/>
      <w:divBdr>
        <w:top w:val="none" w:sz="0" w:space="0" w:color="auto"/>
        <w:left w:val="none" w:sz="0" w:space="0" w:color="auto"/>
        <w:bottom w:val="none" w:sz="0" w:space="0" w:color="auto"/>
        <w:right w:val="none" w:sz="0" w:space="0" w:color="auto"/>
      </w:divBdr>
    </w:div>
    <w:div w:id="762339692">
      <w:bodyDiv w:val="1"/>
      <w:marLeft w:val="0"/>
      <w:marRight w:val="0"/>
      <w:marTop w:val="0"/>
      <w:marBottom w:val="0"/>
      <w:divBdr>
        <w:top w:val="none" w:sz="0" w:space="0" w:color="auto"/>
        <w:left w:val="none" w:sz="0" w:space="0" w:color="auto"/>
        <w:bottom w:val="none" w:sz="0" w:space="0" w:color="auto"/>
        <w:right w:val="none" w:sz="0" w:space="0" w:color="auto"/>
      </w:divBdr>
    </w:div>
    <w:div w:id="887641010">
      <w:bodyDiv w:val="1"/>
      <w:marLeft w:val="0"/>
      <w:marRight w:val="0"/>
      <w:marTop w:val="0"/>
      <w:marBottom w:val="0"/>
      <w:divBdr>
        <w:top w:val="none" w:sz="0" w:space="0" w:color="auto"/>
        <w:left w:val="none" w:sz="0" w:space="0" w:color="auto"/>
        <w:bottom w:val="none" w:sz="0" w:space="0" w:color="auto"/>
        <w:right w:val="none" w:sz="0" w:space="0" w:color="auto"/>
      </w:divBdr>
    </w:div>
    <w:div w:id="889611942">
      <w:bodyDiv w:val="1"/>
      <w:marLeft w:val="0"/>
      <w:marRight w:val="0"/>
      <w:marTop w:val="0"/>
      <w:marBottom w:val="0"/>
      <w:divBdr>
        <w:top w:val="none" w:sz="0" w:space="0" w:color="auto"/>
        <w:left w:val="none" w:sz="0" w:space="0" w:color="auto"/>
        <w:bottom w:val="none" w:sz="0" w:space="0" w:color="auto"/>
        <w:right w:val="none" w:sz="0" w:space="0" w:color="auto"/>
      </w:divBdr>
    </w:div>
    <w:div w:id="910314481">
      <w:bodyDiv w:val="1"/>
      <w:marLeft w:val="0"/>
      <w:marRight w:val="0"/>
      <w:marTop w:val="0"/>
      <w:marBottom w:val="0"/>
      <w:divBdr>
        <w:top w:val="none" w:sz="0" w:space="0" w:color="auto"/>
        <w:left w:val="none" w:sz="0" w:space="0" w:color="auto"/>
        <w:bottom w:val="none" w:sz="0" w:space="0" w:color="auto"/>
        <w:right w:val="none" w:sz="0" w:space="0" w:color="auto"/>
      </w:divBdr>
    </w:div>
    <w:div w:id="928150582">
      <w:bodyDiv w:val="1"/>
      <w:marLeft w:val="0"/>
      <w:marRight w:val="0"/>
      <w:marTop w:val="0"/>
      <w:marBottom w:val="0"/>
      <w:divBdr>
        <w:top w:val="none" w:sz="0" w:space="0" w:color="auto"/>
        <w:left w:val="none" w:sz="0" w:space="0" w:color="auto"/>
        <w:bottom w:val="none" w:sz="0" w:space="0" w:color="auto"/>
        <w:right w:val="none" w:sz="0" w:space="0" w:color="auto"/>
      </w:divBdr>
    </w:div>
    <w:div w:id="929392304">
      <w:bodyDiv w:val="1"/>
      <w:marLeft w:val="0"/>
      <w:marRight w:val="0"/>
      <w:marTop w:val="0"/>
      <w:marBottom w:val="0"/>
      <w:divBdr>
        <w:top w:val="none" w:sz="0" w:space="0" w:color="auto"/>
        <w:left w:val="none" w:sz="0" w:space="0" w:color="auto"/>
        <w:bottom w:val="none" w:sz="0" w:space="0" w:color="auto"/>
        <w:right w:val="none" w:sz="0" w:space="0" w:color="auto"/>
      </w:divBdr>
    </w:div>
    <w:div w:id="1050497209">
      <w:bodyDiv w:val="1"/>
      <w:marLeft w:val="0"/>
      <w:marRight w:val="0"/>
      <w:marTop w:val="0"/>
      <w:marBottom w:val="0"/>
      <w:divBdr>
        <w:top w:val="none" w:sz="0" w:space="0" w:color="auto"/>
        <w:left w:val="none" w:sz="0" w:space="0" w:color="auto"/>
        <w:bottom w:val="none" w:sz="0" w:space="0" w:color="auto"/>
        <w:right w:val="none" w:sz="0" w:space="0" w:color="auto"/>
      </w:divBdr>
    </w:div>
    <w:div w:id="1105854621">
      <w:bodyDiv w:val="1"/>
      <w:marLeft w:val="0"/>
      <w:marRight w:val="0"/>
      <w:marTop w:val="0"/>
      <w:marBottom w:val="0"/>
      <w:divBdr>
        <w:top w:val="none" w:sz="0" w:space="0" w:color="auto"/>
        <w:left w:val="none" w:sz="0" w:space="0" w:color="auto"/>
        <w:bottom w:val="none" w:sz="0" w:space="0" w:color="auto"/>
        <w:right w:val="none" w:sz="0" w:space="0" w:color="auto"/>
      </w:divBdr>
    </w:div>
    <w:div w:id="1109012844">
      <w:bodyDiv w:val="1"/>
      <w:marLeft w:val="0"/>
      <w:marRight w:val="0"/>
      <w:marTop w:val="0"/>
      <w:marBottom w:val="0"/>
      <w:divBdr>
        <w:top w:val="none" w:sz="0" w:space="0" w:color="auto"/>
        <w:left w:val="none" w:sz="0" w:space="0" w:color="auto"/>
        <w:bottom w:val="none" w:sz="0" w:space="0" w:color="auto"/>
        <w:right w:val="none" w:sz="0" w:space="0" w:color="auto"/>
      </w:divBdr>
    </w:div>
    <w:div w:id="1125001782">
      <w:bodyDiv w:val="1"/>
      <w:marLeft w:val="0"/>
      <w:marRight w:val="0"/>
      <w:marTop w:val="0"/>
      <w:marBottom w:val="0"/>
      <w:divBdr>
        <w:top w:val="none" w:sz="0" w:space="0" w:color="auto"/>
        <w:left w:val="none" w:sz="0" w:space="0" w:color="auto"/>
        <w:bottom w:val="none" w:sz="0" w:space="0" w:color="auto"/>
        <w:right w:val="none" w:sz="0" w:space="0" w:color="auto"/>
      </w:divBdr>
    </w:div>
    <w:div w:id="1256665559">
      <w:bodyDiv w:val="1"/>
      <w:marLeft w:val="0"/>
      <w:marRight w:val="0"/>
      <w:marTop w:val="0"/>
      <w:marBottom w:val="0"/>
      <w:divBdr>
        <w:top w:val="none" w:sz="0" w:space="0" w:color="auto"/>
        <w:left w:val="none" w:sz="0" w:space="0" w:color="auto"/>
        <w:bottom w:val="none" w:sz="0" w:space="0" w:color="auto"/>
        <w:right w:val="none" w:sz="0" w:space="0" w:color="auto"/>
      </w:divBdr>
    </w:div>
    <w:div w:id="1367675688">
      <w:bodyDiv w:val="1"/>
      <w:marLeft w:val="0"/>
      <w:marRight w:val="0"/>
      <w:marTop w:val="0"/>
      <w:marBottom w:val="0"/>
      <w:divBdr>
        <w:top w:val="none" w:sz="0" w:space="0" w:color="auto"/>
        <w:left w:val="none" w:sz="0" w:space="0" w:color="auto"/>
        <w:bottom w:val="none" w:sz="0" w:space="0" w:color="auto"/>
        <w:right w:val="none" w:sz="0" w:space="0" w:color="auto"/>
      </w:divBdr>
    </w:div>
    <w:div w:id="1390956146">
      <w:bodyDiv w:val="1"/>
      <w:marLeft w:val="0"/>
      <w:marRight w:val="0"/>
      <w:marTop w:val="0"/>
      <w:marBottom w:val="0"/>
      <w:divBdr>
        <w:top w:val="none" w:sz="0" w:space="0" w:color="auto"/>
        <w:left w:val="none" w:sz="0" w:space="0" w:color="auto"/>
        <w:bottom w:val="none" w:sz="0" w:space="0" w:color="auto"/>
        <w:right w:val="none" w:sz="0" w:space="0" w:color="auto"/>
      </w:divBdr>
    </w:div>
    <w:div w:id="1431655076">
      <w:bodyDiv w:val="1"/>
      <w:marLeft w:val="0"/>
      <w:marRight w:val="0"/>
      <w:marTop w:val="0"/>
      <w:marBottom w:val="0"/>
      <w:divBdr>
        <w:top w:val="none" w:sz="0" w:space="0" w:color="auto"/>
        <w:left w:val="none" w:sz="0" w:space="0" w:color="auto"/>
        <w:bottom w:val="none" w:sz="0" w:space="0" w:color="auto"/>
        <w:right w:val="none" w:sz="0" w:space="0" w:color="auto"/>
      </w:divBdr>
    </w:div>
    <w:div w:id="1537084170">
      <w:bodyDiv w:val="1"/>
      <w:marLeft w:val="0"/>
      <w:marRight w:val="0"/>
      <w:marTop w:val="0"/>
      <w:marBottom w:val="0"/>
      <w:divBdr>
        <w:top w:val="none" w:sz="0" w:space="0" w:color="auto"/>
        <w:left w:val="none" w:sz="0" w:space="0" w:color="auto"/>
        <w:bottom w:val="none" w:sz="0" w:space="0" w:color="auto"/>
        <w:right w:val="none" w:sz="0" w:space="0" w:color="auto"/>
      </w:divBdr>
      <w:divsChild>
        <w:div w:id="119615112">
          <w:marLeft w:val="562"/>
          <w:marRight w:val="0"/>
          <w:marTop w:val="96"/>
          <w:marBottom w:val="0"/>
          <w:divBdr>
            <w:top w:val="none" w:sz="0" w:space="0" w:color="auto"/>
            <w:left w:val="none" w:sz="0" w:space="0" w:color="auto"/>
            <w:bottom w:val="none" w:sz="0" w:space="0" w:color="auto"/>
            <w:right w:val="none" w:sz="0" w:space="0" w:color="auto"/>
          </w:divBdr>
        </w:div>
        <w:div w:id="1299992808">
          <w:marLeft w:val="1195"/>
          <w:marRight w:val="0"/>
          <w:marTop w:val="77"/>
          <w:marBottom w:val="0"/>
          <w:divBdr>
            <w:top w:val="none" w:sz="0" w:space="0" w:color="auto"/>
            <w:left w:val="none" w:sz="0" w:space="0" w:color="auto"/>
            <w:bottom w:val="none" w:sz="0" w:space="0" w:color="auto"/>
            <w:right w:val="none" w:sz="0" w:space="0" w:color="auto"/>
          </w:divBdr>
        </w:div>
        <w:div w:id="1704942341">
          <w:marLeft w:val="1195"/>
          <w:marRight w:val="0"/>
          <w:marTop w:val="77"/>
          <w:marBottom w:val="0"/>
          <w:divBdr>
            <w:top w:val="none" w:sz="0" w:space="0" w:color="auto"/>
            <w:left w:val="none" w:sz="0" w:space="0" w:color="auto"/>
            <w:bottom w:val="none" w:sz="0" w:space="0" w:color="auto"/>
            <w:right w:val="none" w:sz="0" w:space="0" w:color="auto"/>
          </w:divBdr>
        </w:div>
        <w:div w:id="869563041">
          <w:marLeft w:val="1195"/>
          <w:marRight w:val="0"/>
          <w:marTop w:val="77"/>
          <w:marBottom w:val="0"/>
          <w:divBdr>
            <w:top w:val="none" w:sz="0" w:space="0" w:color="auto"/>
            <w:left w:val="none" w:sz="0" w:space="0" w:color="auto"/>
            <w:bottom w:val="none" w:sz="0" w:space="0" w:color="auto"/>
            <w:right w:val="none" w:sz="0" w:space="0" w:color="auto"/>
          </w:divBdr>
        </w:div>
        <w:div w:id="1284653562">
          <w:marLeft w:val="1195"/>
          <w:marRight w:val="0"/>
          <w:marTop w:val="77"/>
          <w:marBottom w:val="0"/>
          <w:divBdr>
            <w:top w:val="none" w:sz="0" w:space="0" w:color="auto"/>
            <w:left w:val="none" w:sz="0" w:space="0" w:color="auto"/>
            <w:bottom w:val="none" w:sz="0" w:space="0" w:color="auto"/>
            <w:right w:val="none" w:sz="0" w:space="0" w:color="auto"/>
          </w:divBdr>
        </w:div>
        <w:div w:id="216623313">
          <w:marLeft w:val="562"/>
          <w:marRight w:val="0"/>
          <w:marTop w:val="96"/>
          <w:marBottom w:val="0"/>
          <w:divBdr>
            <w:top w:val="none" w:sz="0" w:space="0" w:color="auto"/>
            <w:left w:val="none" w:sz="0" w:space="0" w:color="auto"/>
            <w:bottom w:val="none" w:sz="0" w:space="0" w:color="auto"/>
            <w:right w:val="none" w:sz="0" w:space="0" w:color="auto"/>
          </w:divBdr>
        </w:div>
        <w:div w:id="62653311">
          <w:marLeft w:val="1195"/>
          <w:marRight w:val="0"/>
          <w:marTop w:val="77"/>
          <w:marBottom w:val="0"/>
          <w:divBdr>
            <w:top w:val="none" w:sz="0" w:space="0" w:color="auto"/>
            <w:left w:val="none" w:sz="0" w:space="0" w:color="auto"/>
            <w:bottom w:val="none" w:sz="0" w:space="0" w:color="auto"/>
            <w:right w:val="none" w:sz="0" w:space="0" w:color="auto"/>
          </w:divBdr>
        </w:div>
        <w:div w:id="241598306">
          <w:marLeft w:val="1195"/>
          <w:marRight w:val="0"/>
          <w:marTop w:val="77"/>
          <w:marBottom w:val="0"/>
          <w:divBdr>
            <w:top w:val="none" w:sz="0" w:space="0" w:color="auto"/>
            <w:left w:val="none" w:sz="0" w:space="0" w:color="auto"/>
            <w:bottom w:val="none" w:sz="0" w:space="0" w:color="auto"/>
            <w:right w:val="none" w:sz="0" w:space="0" w:color="auto"/>
          </w:divBdr>
        </w:div>
        <w:div w:id="1535727334">
          <w:marLeft w:val="1195"/>
          <w:marRight w:val="0"/>
          <w:marTop w:val="77"/>
          <w:marBottom w:val="0"/>
          <w:divBdr>
            <w:top w:val="none" w:sz="0" w:space="0" w:color="auto"/>
            <w:left w:val="none" w:sz="0" w:space="0" w:color="auto"/>
            <w:bottom w:val="none" w:sz="0" w:space="0" w:color="auto"/>
            <w:right w:val="none" w:sz="0" w:space="0" w:color="auto"/>
          </w:divBdr>
        </w:div>
      </w:divsChild>
    </w:div>
    <w:div w:id="1567763375">
      <w:bodyDiv w:val="1"/>
      <w:marLeft w:val="0"/>
      <w:marRight w:val="0"/>
      <w:marTop w:val="0"/>
      <w:marBottom w:val="0"/>
      <w:divBdr>
        <w:top w:val="none" w:sz="0" w:space="0" w:color="auto"/>
        <w:left w:val="none" w:sz="0" w:space="0" w:color="auto"/>
        <w:bottom w:val="none" w:sz="0" w:space="0" w:color="auto"/>
        <w:right w:val="none" w:sz="0" w:space="0" w:color="auto"/>
      </w:divBdr>
      <w:divsChild>
        <w:div w:id="1491215806">
          <w:marLeft w:val="562"/>
          <w:marRight w:val="0"/>
          <w:marTop w:val="86"/>
          <w:marBottom w:val="0"/>
          <w:divBdr>
            <w:top w:val="none" w:sz="0" w:space="0" w:color="auto"/>
            <w:left w:val="none" w:sz="0" w:space="0" w:color="auto"/>
            <w:bottom w:val="none" w:sz="0" w:space="0" w:color="auto"/>
            <w:right w:val="none" w:sz="0" w:space="0" w:color="auto"/>
          </w:divBdr>
        </w:div>
        <w:div w:id="883713129">
          <w:marLeft w:val="562"/>
          <w:marRight w:val="0"/>
          <w:marTop w:val="86"/>
          <w:marBottom w:val="0"/>
          <w:divBdr>
            <w:top w:val="none" w:sz="0" w:space="0" w:color="auto"/>
            <w:left w:val="none" w:sz="0" w:space="0" w:color="auto"/>
            <w:bottom w:val="none" w:sz="0" w:space="0" w:color="auto"/>
            <w:right w:val="none" w:sz="0" w:space="0" w:color="auto"/>
          </w:divBdr>
        </w:div>
        <w:div w:id="1534078508">
          <w:marLeft w:val="562"/>
          <w:marRight w:val="0"/>
          <w:marTop w:val="86"/>
          <w:marBottom w:val="0"/>
          <w:divBdr>
            <w:top w:val="none" w:sz="0" w:space="0" w:color="auto"/>
            <w:left w:val="none" w:sz="0" w:space="0" w:color="auto"/>
            <w:bottom w:val="none" w:sz="0" w:space="0" w:color="auto"/>
            <w:right w:val="none" w:sz="0" w:space="0" w:color="auto"/>
          </w:divBdr>
        </w:div>
        <w:div w:id="621767183">
          <w:marLeft w:val="562"/>
          <w:marRight w:val="0"/>
          <w:marTop w:val="86"/>
          <w:marBottom w:val="0"/>
          <w:divBdr>
            <w:top w:val="none" w:sz="0" w:space="0" w:color="auto"/>
            <w:left w:val="none" w:sz="0" w:space="0" w:color="auto"/>
            <w:bottom w:val="none" w:sz="0" w:space="0" w:color="auto"/>
            <w:right w:val="none" w:sz="0" w:space="0" w:color="auto"/>
          </w:divBdr>
        </w:div>
        <w:div w:id="1378552215">
          <w:marLeft w:val="562"/>
          <w:marRight w:val="0"/>
          <w:marTop w:val="86"/>
          <w:marBottom w:val="0"/>
          <w:divBdr>
            <w:top w:val="none" w:sz="0" w:space="0" w:color="auto"/>
            <w:left w:val="none" w:sz="0" w:space="0" w:color="auto"/>
            <w:bottom w:val="none" w:sz="0" w:space="0" w:color="auto"/>
            <w:right w:val="none" w:sz="0" w:space="0" w:color="auto"/>
          </w:divBdr>
        </w:div>
        <w:div w:id="1160075539">
          <w:marLeft w:val="562"/>
          <w:marRight w:val="0"/>
          <w:marTop w:val="86"/>
          <w:marBottom w:val="0"/>
          <w:divBdr>
            <w:top w:val="none" w:sz="0" w:space="0" w:color="auto"/>
            <w:left w:val="none" w:sz="0" w:space="0" w:color="auto"/>
            <w:bottom w:val="none" w:sz="0" w:space="0" w:color="auto"/>
            <w:right w:val="none" w:sz="0" w:space="0" w:color="auto"/>
          </w:divBdr>
        </w:div>
      </w:divsChild>
    </w:div>
    <w:div w:id="1602491066">
      <w:bodyDiv w:val="1"/>
      <w:marLeft w:val="0"/>
      <w:marRight w:val="0"/>
      <w:marTop w:val="0"/>
      <w:marBottom w:val="0"/>
      <w:divBdr>
        <w:top w:val="none" w:sz="0" w:space="0" w:color="auto"/>
        <w:left w:val="none" w:sz="0" w:space="0" w:color="auto"/>
        <w:bottom w:val="none" w:sz="0" w:space="0" w:color="auto"/>
        <w:right w:val="none" w:sz="0" w:space="0" w:color="auto"/>
      </w:divBdr>
    </w:div>
    <w:div w:id="1610770071">
      <w:bodyDiv w:val="1"/>
      <w:marLeft w:val="0"/>
      <w:marRight w:val="0"/>
      <w:marTop w:val="0"/>
      <w:marBottom w:val="0"/>
      <w:divBdr>
        <w:top w:val="none" w:sz="0" w:space="0" w:color="auto"/>
        <w:left w:val="none" w:sz="0" w:space="0" w:color="auto"/>
        <w:bottom w:val="none" w:sz="0" w:space="0" w:color="auto"/>
        <w:right w:val="none" w:sz="0" w:space="0" w:color="auto"/>
      </w:divBdr>
    </w:div>
    <w:div w:id="1660383997">
      <w:bodyDiv w:val="1"/>
      <w:marLeft w:val="0"/>
      <w:marRight w:val="0"/>
      <w:marTop w:val="0"/>
      <w:marBottom w:val="0"/>
      <w:divBdr>
        <w:top w:val="none" w:sz="0" w:space="0" w:color="auto"/>
        <w:left w:val="none" w:sz="0" w:space="0" w:color="auto"/>
        <w:bottom w:val="none" w:sz="0" w:space="0" w:color="auto"/>
        <w:right w:val="none" w:sz="0" w:space="0" w:color="auto"/>
      </w:divBdr>
    </w:div>
    <w:div w:id="1724056262">
      <w:bodyDiv w:val="1"/>
      <w:marLeft w:val="0"/>
      <w:marRight w:val="0"/>
      <w:marTop w:val="0"/>
      <w:marBottom w:val="0"/>
      <w:divBdr>
        <w:top w:val="none" w:sz="0" w:space="0" w:color="auto"/>
        <w:left w:val="none" w:sz="0" w:space="0" w:color="auto"/>
        <w:bottom w:val="none" w:sz="0" w:space="0" w:color="auto"/>
        <w:right w:val="none" w:sz="0" w:space="0" w:color="auto"/>
      </w:divBdr>
    </w:div>
    <w:div w:id="1778981973">
      <w:bodyDiv w:val="1"/>
      <w:marLeft w:val="0"/>
      <w:marRight w:val="0"/>
      <w:marTop w:val="0"/>
      <w:marBottom w:val="0"/>
      <w:divBdr>
        <w:top w:val="none" w:sz="0" w:space="0" w:color="auto"/>
        <w:left w:val="none" w:sz="0" w:space="0" w:color="auto"/>
        <w:bottom w:val="none" w:sz="0" w:space="0" w:color="auto"/>
        <w:right w:val="none" w:sz="0" w:space="0" w:color="auto"/>
      </w:divBdr>
    </w:div>
    <w:div w:id="1793355674">
      <w:bodyDiv w:val="1"/>
      <w:marLeft w:val="0"/>
      <w:marRight w:val="0"/>
      <w:marTop w:val="0"/>
      <w:marBottom w:val="0"/>
      <w:divBdr>
        <w:top w:val="none" w:sz="0" w:space="0" w:color="auto"/>
        <w:left w:val="none" w:sz="0" w:space="0" w:color="auto"/>
        <w:bottom w:val="none" w:sz="0" w:space="0" w:color="auto"/>
        <w:right w:val="none" w:sz="0" w:space="0" w:color="auto"/>
      </w:divBdr>
    </w:div>
    <w:div w:id="1836534504">
      <w:bodyDiv w:val="1"/>
      <w:marLeft w:val="0"/>
      <w:marRight w:val="0"/>
      <w:marTop w:val="0"/>
      <w:marBottom w:val="0"/>
      <w:divBdr>
        <w:top w:val="none" w:sz="0" w:space="0" w:color="auto"/>
        <w:left w:val="none" w:sz="0" w:space="0" w:color="auto"/>
        <w:bottom w:val="none" w:sz="0" w:space="0" w:color="auto"/>
        <w:right w:val="none" w:sz="0" w:space="0" w:color="auto"/>
      </w:divBdr>
    </w:div>
    <w:div w:id="1903254698">
      <w:bodyDiv w:val="1"/>
      <w:marLeft w:val="0"/>
      <w:marRight w:val="0"/>
      <w:marTop w:val="0"/>
      <w:marBottom w:val="0"/>
      <w:divBdr>
        <w:top w:val="none" w:sz="0" w:space="0" w:color="auto"/>
        <w:left w:val="none" w:sz="0" w:space="0" w:color="auto"/>
        <w:bottom w:val="none" w:sz="0" w:space="0" w:color="auto"/>
        <w:right w:val="none" w:sz="0" w:space="0" w:color="auto"/>
      </w:divBdr>
    </w:div>
    <w:div w:id="1927422550">
      <w:bodyDiv w:val="1"/>
      <w:marLeft w:val="0"/>
      <w:marRight w:val="0"/>
      <w:marTop w:val="0"/>
      <w:marBottom w:val="0"/>
      <w:divBdr>
        <w:top w:val="none" w:sz="0" w:space="0" w:color="auto"/>
        <w:left w:val="none" w:sz="0" w:space="0" w:color="auto"/>
        <w:bottom w:val="none" w:sz="0" w:space="0" w:color="auto"/>
        <w:right w:val="none" w:sz="0" w:space="0" w:color="auto"/>
      </w:divBdr>
    </w:div>
    <w:div w:id="1934701357">
      <w:bodyDiv w:val="1"/>
      <w:marLeft w:val="0"/>
      <w:marRight w:val="0"/>
      <w:marTop w:val="0"/>
      <w:marBottom w:val="0"/>
      <w:divBdr>
        <w:top w:val="none" w:sz="0" w:space="0" w:color="auto"/>
        <w:left w:val="none" w:sz="0" w:space="0" w:color="auto"/>
        <w:bottom w:val="none" w:sz="0" w:space="0" w:color="auto"/>
        <w:right w:val="none" w:sz="0" w:space="0" w:color="auto"/>
      </w:divBdr>
    </w:div>
    <w:div w:id="2078740270">
      <w:bodyDiv w:val="1"/>
      <w:marLeft w:val="0"/>
      <w:marRight w:val="0"/>
      <w:marTop w:val="0"/>
      <w:marBottom w:val="0"/>
      <w:divBdr>
        <w:top w:val="none" w:sz="0" w:space="0" w:color="auto"/>
        <w:left w:val="none" w:sz="0" w:space="0" w:color="auto"/>
        <w:bottom w:val="none" w:sz="0" w:space="0" w:color="auto"/>
        <w:right w:val="none" w:sz="0" w:space="0" w:color="auto"/>
      </w:divBdr>
    </w:div>
    <w:div w:id="2081709338">
      <w:bodyDiv w:val="1"/>
      <w:marLeft w:val="0"/>
      <w:marRight w:val="0"/>
      <w:marTop w:val="0"/>
      <w:marBottom w:val="0"/>
      <w:divBdr>
        <w:top w:val="none" w:sz="0" w:space="0" w:color="auto"/>
        <w:left w:val="none" w:sz="0" w:space="0" w:color="auto"/>
        <w:bottom w:val="none" w:sz="0" w:space="0" w:color="auto"/>
        <w:right w:val="none" w:sz="0" w:space="0" w:color="auto"/>
      </w:divBdr>
    </w:div>
    <w:div w:id="2104258588">
      <w:bodyDiv w:val="1"/>
      <w:marLeft w:val="0"/>
      <w:marRight w:val="0"/>
      <w:marTop w:val="0"/>
      <w:marBottom w:val="0"/>
      <w:divBdr>
        <w:top w:val="none" w:sz="0" w:space="0" w:color="auto"/>
        <w:left w:val="none" w:sz="0" w:space="0" w:color="auto"/>
        <w:bottom w:val="none" w:sz="0" w:space="0" w:color="auto"/>
        <w:right w:val="none" w:sz="0" w:space="0" w:color="auto"/>
      </w:divBdr>
      <w:divsChild>
        <w:div w:id="1845776690">
          <w:marLeft w:val="446"/>
          <w:marRight w:val="0"/>
          <w:marTop w:val="77"/>
          <w:marBottom w:val="0"/>
          <w:divBdr>
            <w:top w:val="none" w:sz="0" w:space="0" w:color="auto"/>
            <w:left w:val="none" w:sz="0" w:space="0" w:color="auto"/>
            <w:bottom w:val="none" w:sz="0" w:space="0" w:color="auto"/>
            <w:right w:val="none" w:sz="0" w:space="0" w:color="auto"/>
          </w:divBdr>
        </w:div>
        <w:div w:id="926311081">
          <w:marLeft w:val="907"/>
          <w:marRight w:val="0"/>
          <w:marTop w:val="67"/>
          <w:marBottom w:val="0"/>
          <w:divBdr>
            <w:top w:val="none" w:sz="0" w:space="0" w:color="auto"/>
            <w:left w:val="none" w:sz="0" w:space="0" w:color="auto"/>
            <w:bottom w:val="none" w:sz="0" w:space="0" w:color="auto"/>
            <w:right w:val="none" w:sz="0" w:space="0" w:color="auto"/>
          </w:divBdr>
        </w:div>
        <w:div w:id="1503203956">
          <w:marLeft w:val="907"/>
          <w:marRight w:val="0"/>
          <w:marTop w:val="67"/>
          <w:marBottom w:val="0"/>
          <w:divBdr>
            <w:top w:val="none" w:sz="0" w:space="0" w:color="auto"/>
            <w:left w:val="none" w:sz="0" w:space="0" w:color="auto"/>
            <w:bottom w:val="none" w:sz="0" w:space="0" w:color="auto"/>
            <w:right w:val="none" w:sz="0" w:space="0" w:color="auto"/>
          </w:divBdr>
        </w:div>
        <w:div w:id="6256139">
          <w:marLeft w:val="907"/>
          <w:marRight w:val="0"/>
          <w:marTop w:val="67"/>
          <w:marBottom w:val="0"/>
          <w:divBdr>
            <w:top w:val="none" w:sz="0" w:space="0" w:color="auto"/>
            <w:left w:val="none" w:sz="0" w:space="0" w:color="auto"/>
            <w:bottom w:val="none" w:sz="0" w:space="0" w:color="auto"/>
            <w:right w:val="none" w:sz="0" w:space="0" w:color="auto"/>
          </w:divBdr>
        </w:div>
        <w:div w:id="1398243276">
          <w:marLeft w:val="446"/>
          <w:marRight w:val="0"/>
          <w:marTop w:val="77"/>
          <w:marBottom w:val="0"/>
          <w:divBdr>
            <w:top w:val="none" w:sz="0" w:space="0" w:color="auto"/>
            <w:left w:val="none" w:sz="0" w:space="0" w:color="auto"/>
            <w:bottom w:val="none" w:sz="0" w:space="0" w:color="auto"/>
            <w:right w:val="none" w:sz="0" w:space="0" w:color="auto"/>
          </w:divBdr>
        </w:div>
        <w:div w:id="1091002248">
          <w:marLeft w:val="907"/>
          <w:marRight w:val="0"/>
          <w:marTop w:val="67"/>
          <w:marBottom w:val="0"/>
          <w:divBdr>
            <w:top w:val="none" w:sz="0" w:space="0" w:color="auto"/>
            <w:left w:val="none" w:sz="0" w:space="0" w:color="auto"/>
            <w:bottom w:val="none" w:sz="0" w:space="0" w:color="auto"/>
            <w:right w:val="none" w:sz="0" w:space="0" w:color="auto"/>
          </w:divBdr>
        </w:div>
        <w:div w:id="1214583620">
          <w:marLeft w:val="907"/>
          <w:marRight w:val="0"/>
          <w:marTop w:val="67"/>
          <w:marBottom w:val="0"/>
          <w:divBdr>
            <w:top w:val="none" w:sz="0" w:space="0" w:color="auto"/>
            <w:left w:val="none" w:sz="0" w:space="0" w:color="auto"/>
            <w:bottom w:val="none" w:sz="0" w:space="0" w:color="auto"/>
            <w:right w:val="none" w:sz="0" w:space="0" w:color="auto"/>
          </w:divBdr>
        </w:div>
        <w:div w:id="275911938">
          <w:marLeft w:val="907"/>
          <w:marRight w:val="0"/>
          <w:marTop w:val="67"/>
          <w:marBottom w:val="0"/>
          <w:divBdr>
            <w:top w:val="none" w:sz="0" w:space="0" w:color="auto"/>
            <w:left w:val="none" w:sz="0" w:space="0" w:color="auto"/>
            <w:bottom w:val="none" w:sz="0" w:space="0" w:color="auto"/>
            <w:right w:val="none" w:sz="0" w:space="0" w:color="auto"/>
          </w:divBdr>
        </w:div>
        <w:div w:id="1727800795">
          <w:marLeft w:val="446"/>
          <w:marRight w:val="0"/>
          <w:marTop w:val="77"/>
          <w:marBottom w:val="0"/>
          <w:divBdr>
            <w:top w:val="none" w:sz="0" w:space="0" w:color="auto"/>
            <w:left w:val="none" w:sz="0" w:space="0" w:color="auto"/>
            <w:bottom w:val="none" w:sz="0" w:space="0" w:color="auto"/>
            <w:right w:val="none" w:sz="0" w:space="0" w:color="auto"/>
          </w:divBdr>
        </w:div>
        <w:div w:id="521285330">
          <w:marLeft w:val="907"/>
          <w:marRight w:val="0"/>
          <w:marTop w:val="67"/>
          <w:marBottom w:val="0"/>
          <w:divBdr>
            <w:top w:val="none" w:sz="0" w:space="0" w:color="auto"/>
            <w:left w:val="none" w:sz="0" w:space="0" w:color="auto"/>
            <w:bottom w:val="none" w:sz="0" w:space="0" w:color="auto"/>
            <w:right w:val="none" w:sz="0" w:space="0" w:color="auto"/>
          </w:divBdr>
        </w:div>
        <w:div w:id="736246241">
          <w:marLeft w:val="90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61BD-093E-44FC-83FA-DC302F80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54</Pages>
  <Words>14150</Words>
  <Characters>83490</Characters>
  <Application>Microsoft Office Word</Application>
  <DocSecurity>0</DocSecurity>
  <Lines>695</Lines>
  <Paragraphs>194</Paragraphs>
  <ScaleCrop>false</ScaleCrop>
  <HeadingPairs>
    <vt:vector size="2" baseType="variant">
      <vt:variant>
        <vt:lpstr>Název</vt:lpstr>
      </vt:variant>
      <vt:variant>
        <vt:i4>1</vt:i4>
      </vt:variant>
    </vt:vector>
  </HeadingPairs>
  <TitlesOfParts>
    <vt:vector size="1" baseType="lpstr">
      <vt:lpstr/>
    </vt:vector>
  </TitlesOfParts>
  <Company>FITE a.s.</Company>
  <LinksUpToDate>false</LinksUpToDate>
  <CharactersWithSpaces>97446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FITE a.s.</dc:creator>
  <cp:lastModifiedBy>Veselský Josef</cp:lastModifiedBy>
  <cp:revision>11</cp:revision>
  <cp:lastPrinted>2015-12-01T10:33:00Z</cp:lastPrinted>
  <dcterms:created xsi:type="dcterms:W3CDTF">2015-11-20T15:36:00Z</dcterms:created>
  <dcterms:modified xsi:type="dcterms:W3CDTF">2015-12-07T10:00:00Z</dcterms:modified>
</cp:coreProperties>
</file>