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67B1" w14:textId="77777777" w:rsidR="003615C0" w:rsidRPr="00A51806" w:rsidRDefault="00784610" w:rsidP="00DB7B66">
      <w:pPr>
        <w:pStyle w:val="OM-napdis3"/>
        <w:keepNext/>
        <w:numPr>
          <w:ilvl w:val="0"/>
          <w:numId w:val="0"/>
        </w:numPr>
        <w:spacing w:before="0" w:after="0"/>
        <w:jc w:val="center"/>
        <w:outlineLvl w:val="2"/>
        <w:rPr>
          <w:i w:val="0"/>
          <w:sz w:val="40"/>
          <w:szCs w:val="40"/>
        </w:rPr>
      </w:pPr>
      <w:r w:rsidRPr="00A51806">
        <w:rPr>
          <w:i w:val="0"/>
          <w:sz w:val="40"/>
          <w:szCs w:val="40"/>
        </w:rPr>
        <w:t>Ž</w:t>
      </w:r>
      <w:r w:rsidR="00C3555A" w:rsidRPr="00A51806">
        <w:rPr>
          <w:i w:val="0"/>
          <w:sz w:val="40"/>
          <w:szCs w:val="40"/>
        </w:rPr>
        <w:t xml:space="preserve">ádost o poskytnutí </w:t>
      </w:r>
      <w:r w:rsidRPr="00A51806">
        <w:rPr>
          <w:i w:val="0"/>
          <w:sz w:val="40"/>
          <w:szCs w:val="40"/>
        </w:rPr>
        <w:t xml:space="preserve">dotace </w:t>
      </w:r>
    </w:p>
    <w:p w14:paraId="6600DEB2" w14:textId="77777777" w:rsidR="003615C0" w:rsidRPr="00A51806" w:rsidRDefault="00C3555A" w:rsidP="00DB7B66">
      <w:pPr>
        <w:pStyle w:val="OM-napdis3"/>
        <w:keepNext/>
        <w:numPr>
          <w:ilvl w:val="0"/>
          <w:numId w:val="0"/>
        </w:numPr>
        <w:spacing w:before="0" w:after="0"/>
        <w:jc w:val="center"/>
        <w:outlineLvl w:val="2"/>
        <w:rPr>
          <w:i w:val="0"/>
          <w:sz w:val="40"/>
          <w:szCs w:val="40"/>
        </w:rPr>
      </w:pPr>
      <w:r w:rsidRPr="00A51806">
        <w:rPr>
          <w:i w:val="0"/>
          <w:sz w:val="40"/>
          <w:szCs w:val="40"/>
        </w:rPr>
        <w:t xml:space="preserve">v rámci </w:t>
      </w:r>
      <w:r w:rsidR="00784610" w:rsidRPr="00A51806">
        <w:rPr>
          <w:i w:val="0"/>
          <w:sz w:val="40"/>
          <w:szCs w:val="40"/>
        </w:rPr>
        <w:t xml:space="preserve">dotačního programu </w:t>
      </w:r>
    </w:p>
    <w:p w14:paraId="4A6C33FF" w14:textId="77777777" w:rsidR="00624CDA" w:rsidRPr="00A51806" w:rsidRDefault="00624CDA" w:rsidP="00DB7B66">
      <w:pPr>
        <w:pStyle w:val="OM-napdis3"/>
        <w:keepNext/>
        <w:numPr>
          <w:ilvl w:val="0"/>
          <w:numId w:val="0"/>
        </w:numPr>
        <w:spacing w:before="0" w:after="0"/>
        <w:jc w:val="center"/>
        <w:outlineLvl w:val="2"/>
        <w:rPr>
          <w:i w:val="0"/>
          <w:sz w:val="40"/>
          <w:szCs w:val="40"/>
        </w:rPr>
      </w:pPr>
      <w:r w:rsidRPr="00A51806">
        <w:rPr>
          <w:i w:val="0"/>
          <w:sz w:val="40"/>
          <w:szCs w:val="40"/>
        </w:rPr>
        <w:t>Kotlíkové dotace</w:t>
      </w:r>
      <w:r w:rsidR="003615C0" w:rsidRPr="00A51806">
        <w:rPr>
          <w:i w:val="0"/>
          <w:sz w:val="40"/>
          <w:szCs w:val="40"/>
        </w:rPr>
        <w:t xml:space="preserve"> v Olomouckém kraji</w:t>
      </w:r>
      <w:r w:rsidRPr="00A51806">
        <w:rPr>
          <w:i w:val="0"/>
          <w:sz w:val="40"/>
          <w:szCs w:val="40"/>
        </w:rPr>
        <w:t xml:space="preserve"> I. </w:t>
      </w:r>
    </w:p>
    <w:p w14:paraId="3413959B" w14:textId="77777777" w:rsidR="00B204B7" w:rsidRPr="00467731" w:rsidRDefault="00B204B7" w:rsidP="00B204B7">
      <w:pPr>
        <w:pStyle w:val="OM-napdis3"/>
        <w:keepNext/>
        <w:numPr>
          <w:ilvl w:val="0"/>
          <w:numId w:val="0"/>
        </w:numPr>
        <w:jc w:val="center"/>
        <w:outlineLvl w:val="2"/>
        <w:rPr>
          <w:i w:val="0"/>
          <w:sz w:val="22"/>
          <w:szCs w:val="22"/>
        </w:rPr>
      </w:pPr>
      <w:r w:rsidRPr="00467731">
        <w:rPr>
          <w:i w:val="0"/>
          <w:sz w:val="22"/>
          <w:szCs w:val="22"/>
        </w:rPr>
        <w:t xml:space="preserve">realizovaného v rámci projektu registrační číslo </w:t>
      </w:r>
      <w:r w:rsidR="00A8625B" w:rsidRPr="00467731">
        <w:rPr>
          <w:i w:val="0"/>
          <w:sz w:val="22"/>
          <w:szCs w:val="22"/>
        </w:rPr>
        <w:t>CZ.05.2.32/0.0/0.0/15_016/0000012</w:t>
      </w:r>
      <w:r w:rsidRPr="00467731">
        <w:rPr>
          <w:i w:val="0"/>
          <w:sz w:val="22"/>
          <w:szCs w:val="22"/>
        </w:rPr>
        <w:t xml:space="preserve"> s názvem Snížení emisí </w:t>
      </w:r>
      <w:r w:rsidR="00071A1F" w:rsidRPr="00467731">
        <w:rPr>
          <w:i w:val="0"/>
          <w:sz w:val="22"/>
          <w:szCs w:val="22"/>
        </w:rPr>
        <w:t> z </w:t>
      </w:r>
      <w:r w:rsidRPr="00467731">
        <w:rPr>
          <w:i w:val="0"/>
          <w:sz w:val="22"/>
          <w:szCs w:val="22"/>
        </w:rPr>
        <w:t>lokálního vytápění rodinných domů v Olomouckém kraji v rámci Prioritní osy 2, Specifický cíl 2.1 Snížit emise z lokálního vytápění domácností podílející se na expozici obyvatelstva nadlimitním koncentracím znečišťujících látek Operační program Životní prostředí</w:t>
      </w:r>
      <w:r w:rsidRPr="00467731">
        <w:rPr>
          <w:bCs/>
          <w:i w:val="0"/>
          <w:sz w:val="22"/>
          <w:szCs w:val="22"/>
        </w:rPr>
        <w:t xml:space="preserve"> 2014 </w:t>
      </w:r>
      <w:r w:rsidR="00071A1F" w:rsidRPr="00467731">
        <w:rPr>
          <w:bCs/>
          <w:i w:val="0"/>
          <w:sz w:val="22"/>
          <w:szCs w:val="22"/>
        </w:rPr>
        <w:t>–</w:t>
      </w:r>
      <w:r w:rsidRPr="00467731">
        <w:rPr>
          <w:bCs/>
          <w:i w:val="0"/>
          <w:sz w:val="22"/>
          <w:szCs w:val="22"/>
        </w:rPr>
        <w:t xml:space="preserve"> 2020</w:t>
      </w:r>
      <w:r w:rsidR="00071A1F" w:rsidRPr="00467731">
        <w:rPr>
          <w:bCs/>
          <w:i w:val="0"/>
          <w:sz w:val="22"/>
          <w:szCs w:val="22"/>
        </w:rPr>
        <w:t>.</w:t>
      </w:r>
    </w:p>
    <w:p w14:paraId="6E5F1839" w14:textId="77777777" w:rsidR="00494DE0" w:rsidRPr="00467731" w:rsidRDefault="00494DE0" w:rsidP="00C3555A">
      <w:pPr>
        <w:spacing w:after="0"/>
        <w:rPr>
          <w:rFonts w:ascii="Arial" w:hAnsi="Arial" w:cs="Arial"/>
          <w:b/>
          <w:bCs/>
        </w:rPr>
      </w:pPr>
    </w:p>
    <w:p w14:paraId="51313665" w14:textId="77777777" w:rsidR="00C3555A" w:rsidRPr="00467731" w:rsidRDefault="00C3555A" w:rsidP="00C3555A">
      <w:pPr>
        <w:spacing w:after="0"/>
        <w:rPr>
          <w:rFonts w:ascii="Arial" w:hAnsi="Arial" w:cs="Arial"/>
          <w:b/>
          <w:bCs/>
          <w:vertAlign w:val="superscript"/>
        </w:rPr>
      </w:pPr>
      <w:r w:rsidRPr="00467731">
        <w:rPr>
          <w:rFonts w:ascii="Arial" w:hAnsi="Arial" w:cs="Arial"/>
          <w:b/>
          <w:bCs/>
        </w:rPr>
        <w:t>Žadatel</w:t>
      </w:r>
      <w:r w:rsidR="00A62720" w:rsidRPr="00467731">
        <w:rPr>
          <w:rFonts w:ascii="Arial" w:hAnsi="Arial" w:cs="Arial"/>
          <w:b/>
          <w:bCs/>
          <w:vertAlign w:val="superscript"/>
        </w:rPr>
        <w:t>1</w:t>
      </w: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3745"/>
        <w:gridCol w:w="1440"/>
        <w:gridCol w:w="2160"/>
      </w:tblGrid>
      <w:tr w:rsidR="00443D46" w:rsidRPr="00F70CEC" w14:paraId="1DC53D36" w14:textId="77777777" w:rsidTr="00467731">
        <w:trPr>
          <w:trHeight w:val="480"/>
        </w:trPr>
        <w:tc>
          <w:tcPr>
            <w:tcW w:w="219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800ABE9" w14:textId="77777777" w:rsidR="00443D46" w:rsidRPr="00467731" w:rsidRDefault="00443D46" w:rsidP="006A188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>Jméno žadatele</w:t>
            </w:r>
          </w:p>
        </w:tc>
        <w:tc>
          <w:tcPr>
            <w:tcW w:w="374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CD00712" w14:textId="77777777" w:rsidR="00443D46" w:rsidRPr="00467731" w:rsidRDefault="00443D46" w:rsidP="006A188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>Příjmení žadatele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3AC404A" w14:textId="77777777" w:rsidR="00443D46" w:rsidRPr="00467731" w:rsidRDefault="00443D46" w:rsidP="006A188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>Číslo OP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22B2F60" w14:textId="77777777" w:rsidR="00443D46" w:rsidRPr="00467731" w:rsidRDefault="00443D46" w:rsidP="006A188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>Datum narození</w:t>
            </w:r>
          </w:p>
        </w:tc>
      </w:tr>
      <w:tr w:rsidR="00443D46" w:rsidRPr="00F70CEC" w14:paraId="1E489789" w14:textId="77777777" w:rsidTr="004A5B26">
        <w:trPr>
          <w:trHeight w:val="444"/>
        </w:trPr>
        <w:tc>
          <w:tcPr>
            <w:tcW w:w="21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9F119" w14:textId="44450C9D" w:rsidR="00443D46" w:rsidRPr="00467731" w:rsidRDefault="00443D46" w:rsidP="00443D4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7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31391" w14:textId="2801BA54" w:rsidR="00443D46" w:rsidRPr="00467731" w:rsidRDefault="00443D46" w:rsidP="00443D4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826018" w14:textId="6555F371" w:rsidR="00443D46" w:rsidRPr="00467731" w:rsidRDefault="00443D46" w:rsidP="00443D4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AD37F5" w14:textId="2D692878" w:rsidR="00443D46" w:rsidRPr="00467731" w:rsidRDefault="00443D46" w:rsidP="00443D46">
            <w:pPr>
              <w:spacing w:after="0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</w:tbl>
    <w:p w14:paraId="61EA1AF7" w14:textId="77777777" w:rsidR="00C3555A" w:rsidRPr="00467731" w:rsidRDefault="00A62720" w:rsidP="000565BB">
      <w:pPr>
        <w:spacing w:before="60" w:after="6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3555A" w:rsidRPr="00467731">
        <w:rPr>
          <w:rFonts w:ascii="Arial" w:hAnsi="Arial" w:cs="Arial"/>
          <w:sz w:val="20"/>
          <w:szCs w:val="20"/>
        </w:rPr>
        <w:t xml:space="preserve"> </w:t>
      </w:r>
      <w:r w:rsidR="00C3555A" w:rsidRPr="004677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 w:rsidR="00C3555A" w:rsidRPr="00467731">
        <w:rPr>
          <w:rFonts w:ascii="Arial" w:hAnsi="Arial" w:cs="Arial"/>
          <w:sz w:val="20"/>
          <w:szCs w:val="20"/>
        </w:rPr>
        <w:t>lastník rodinného domu,</w:t>
      </w:r>
    </w:p>
    <w:p w14:paraId="6D195869" w14:textId="77777777" w:rsidR="00C3555A" w:rsidRPr="00467731" w:rsidRDefault="00A62720" w:rsidP="000565BB">
      <w:pPr>
        <w:spacing w:after="6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</w:t>
      </w:r>
      <w:r w:rsidR="00C3555A" w:rsidRPr="00467731">
        <w:rPr>
          <w:rFonts w:ascii="Arial" w:hAnsi="Arial" w:cs="Arial"/>
          <w:sz w:val="20"/>
          <w:szCs w:val="20"/>
        </w:rPr>
        <w:t>poluvlastník rodinného domu, popř. vlastník bytové jednotky v rodinném domě, a to za předpokladu písemného souhlasu ostatních spoluvlastníků většinového podílu na předmětném rodinném domě,</w:t>
      </w:r>
    </w:p>
    <w:p w14:paraId="00619674" w14:textId="77777777" w:rsidR="00C3555A" w:rsidRPr="00467731" w:rsidRDefault="00A62720" w:rsidP="00C3555A">
      <w:pPr>
        <w:spacing w:afterLines="40" w:after="96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</w:t>
      </w:r>
      <w:r w:rsidR="00C3555A" w:rsidRPr="00467731">
        <w:rPr>
          <w:rFonts w:ascii="Arial" w:hAnsi="Arial" w:cs="Arial"/>
          <w:sz w:val="20"/>
          <w:szCs w:val="20"/>
        </w:rPr>
        <w:t> případě vlastnictví rodinného domu/bytové jednotky</w:t>
      </w:r>
      <w:r w:rsidR="00D2010F" w:rsidRPr="00467731">
        <w:rPr>
          <w:rFonts w:ascii="Arial" w:hAnsi="Arial" w:cs="Arial"/>
          <w:sz w:val="20"/>
          <w:szCs w:val="20"/>
        </w:rPr>
        <w:t xml:space="preserve"> v rodinném domě</w:t>
      </w:r>
      <w:r w:rsidR="00C3555A" w:rsidRPr="00467731">
        <w:rPr>
          <w:rFonts w:ascii="Arial" w:hAnsi="Arial" w:cs="Arial"/>
          <w:sz w:val="20"/>
          <w:szCs w:val="20"/>
        </w:rPr>
        <w:t xml:space="preserve"> v rámci společného jmění manžel</w:t>
      </w:r>
      <w:r w:rsidR="007B5EE3" w:rsidRPr="00467731">
        <w:rPr>
          <w:rFonts w:ascii="Arial" w:hAnsi="Arial" w:cs="Arial"/>
          <w:sz w:val="20"/>
          <w:szCs w:val="20"/>
        </w:rPr>
        <w:t>ů žádá pouze jeden z manželů za </w:t>
      </w:r>
      <w:r w:rsidR="00C3555A" w:rsidRPr="00467731">
        <w:rPr>
          <w:rFonts w:ascii="Arial" w:hAnsi="Arial" w:cs="Arial"/>
          <w:sz w:val="20"/>
          <w:szCs w:val="20"/>
        </w:rPr>
        <w:t>předpokladu písemného souhlasu druhého z manželů a písemného souhlasu ostatních spoluvlastníků většinového podílu na předmětném rodinném domě.</w:t>
      </w:r>
    </w:p>
    <w:p w14:paraId="3AD59F9B" w14:textId="77777777" w:rsidR="000565BB" w:rsidRPr="00467731" w:rsidRDefault="000565BB" w:rsidP="00F54520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467731">
        <w:rPr>
          <w:rFonts w:ascii="Arial" w:hAnsi="Arial" w:cs="Arial"/>
          <w:b/>
        </w:rPr>
        <w:t>Místo trvalého pobytu</w:t>
      </w:r>
      <w:r w:rsidR="00595C24" w:rsidRPr="00467731">
        <w:rPr>
          <w:rFonts w:ascii="Arial" w:hAnsi="Arial" w:cs="Arial"/>
          <w:b/>
        </w:rPr>
        <w:t xml:space="preserve"> žadatele</w:t>
      </w: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420"/>
        <w:gridCol w:w="2160"/>
      </w:tblGrid>
      <w:tr w:rsidR="0099433A" w:rsidRPr="00F70CEC" w14:paraId="032C6ABE" w14:textId="77777777" w:rsidTr="00467731">
        <w:trPr>
          <w:trHeight w:val="480"/>
        </w:trPr>
        <w:tc>
          <w:tcPr>
            <w:tcW w:w="396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058D162" w14:textId="77777777" w:rsidR="000565BB" w:rsidRPr="00467731" w:rsidRDefault="000565BB" w:rsidP="006A18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A6556D2" w14:textId="77777777" w:rsidR="000565BB" w:rsidRPr="00467731" w:rsidRDefault="000565BB" w:rsidP="006A18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Číslo popisné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CC0954B" w14:textId="77777777" w:rsidR="000565BB" w:rsidRPr="00467731" w:rsidRDefault="000565BB" w:rsidP="006A18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Číslo orientační</w:t>
            </w:r>
          </w:p>
        </w:tc>
      </w:tr>
      <w:tr w:rsidR="000565BB" w:rsidRPr="00F70CEC" w14:paraId="2736709A" w14:textId="77777777" w:rsidTr="004A5B26">
        <w:trPr>
          <w:trHeight w:val="480"/>
        </w:trPr>
        <w:tc>
          <w:tcPr>
            <w:tcW w:w="39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9E50" w14:textId="36424515" w:rsidR="000565BB" w:rsidRPr="00467731" w:rsidRDefault="000565BB" w:rsidP="0002271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521B" w14:textId="50576D8F" w:rsidR="000565BB" w:rsidRPr="00467731" w:rsidRDefault="000565BB" w:rsidP="0002271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C7CDFE" w14:textId="4512F4DE" w:rsidR="000565BB" w:rsidRPr="00467731" w:rsidRDefault="000565BB" w:rsidP="00022713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99433A" w:rsidRPr="00F70CEC" w14:paraId="58D632AA" w14:textId="77777777" w:rsidTr="00467731">
        <w:trPr>
          <w:trHeight w:val="480"/>
        </w:trPr>
        <w:tc>
          <w:tcPr>
            <w:tcW w:w="396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E8A89ED" w14:textId="77777777" w:rsidR="000565BB" w:rsidRPr="00467731" w:rsidRDefault="000565BB" w:rsidP="006A18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3DA3BF6" w14:textId="77777777" w:rsidR="000565BB" w:rsidRPr="00467731" w:rsidRDefault="000565BB" w:rsidP="006A18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63B37BD" w14:textId="77777777" w:rsidR="000565BB" w:rsidRPr="00467731" w:rsidRDefault="000565BB" w:rsidP="006A18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PSČ</w:t>
            </w:r>
          </w:p>
        </w:tc>
      </w:tr>
      <w:tr w:rsidR="000565BB" w:rsidRPr="00F70CEC" w14:paraId="5CAC682D" w14:textId="77777777" w:rsidTr="004A5B26">
        <w:trPr>
          <w:trHeight w:val="480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277E7" w14:textId="0348D466" w:rsidR="000565BB" w:rsidRPr="00467731" w:rsidRDefault="000565BB" w:rsidP="0002271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B215" w14:textId="1C09082D" w:rsidR="000565BB" w:rsidRPr="00467731" w:rsidRDefault="000565BB" w:rsidP="0002271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2AF50" w14:textId="218B65E4" w:rsidR="000565BB" w:rsidRPr="00467731" w:rsidRDefault="000565BB" w:rsidP="00022713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5D257790" w14:textId="77777777" w:rsidR="00F54520" w:rsidRPr="00467731" w:rsidRDefault="00F54520" w:rsidP="000565BB">
      <w:pPr>
        <w:spacing w:after="0"/>
        <w:rPr>
          <w:rFonts w:ascii="Arial" w:hAnsi="Arial" w:cs="Arial"/>
          <w:b/>
          <w:bCs/>
        </w:rPr>
      </w:pPr>
    </w:p>
    <w:p w14:paraId="0168BAC4" w14:textId="77777777" w:rsidR="00441FCB" w:rsidRPr="00467731" w:rsidRDefault="00441FCB" w:rsidP="00441FCB">
      <w:pPr>
        <w:spacing w:after="0"/>
        <w:rPr>
          <w:rFonts w:ascii="Arial" w:hAnsi="Arial" w:cs="Arial"/>
          <w:b/>
          <w:bCs/>
        </w:rPr>
      </w:pPr>
      <w:r w:rsidRPr="00467731">
        <w:rPr>
          <w:rFonts w:ascii="Arial" w:hAnsi="Arial" w:cs="Arial"/>
          <w:b/>
          <w:bCs/>
        </w:rPr>
        <w:t>Kontakt</w:t>
      </w: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71"/>
      </w:tblGrid>
      <w:tr w:rsidR="00620CB5" w:rsidRPr="00F70CEC" w14:paraId="6791AC83" w14:textId="77777777" w:rsidTr="00467731">
        <w:trPr>
          <w:trHeight w:val="480"/>
        </w:trPr>
        <w:tc>
          <w:tcPr>
            <w:tcW w:w="396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9D19073" w14:textId="77777777" w:rsidR="00441FCB" w:rsidRPr="00467731" w:rsidRDefault="00441FCB" w:rsidP="004677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57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79F5BCD" w14:textId="77777777" w:rsidR="00441FCB" w:rsidRPr="00467731" w:rsidRDefault="00441FCB" w:rsidP="004677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E-mail</w:t>
            </w:r>
          </w:p>
        </w:tc>
      </w:tr>
      <w:tr w:rsidR="00620CB5" w:rsidRPr="00F70CEC" w14:paraId="3B2FED6C" w14:textId="77777777" w:rsidTr="004A5B26">
        <w:trPr>
          <w:trHeight w:val="480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40870" w14:textId="7BD0A781" w:rsidR="00441FCB" w:rsidRPr="00467731" w:rsidRDefault="00441FCB" w:rsidP="000A699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148B46" w14:textId="0EB6EB3D" w:rsidR="00441FCB" w:rsidRPr="00467731" w:rsidRDefault="00441FCB" w:rsidP="000A6996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38B41EC7" w14:textId="77777777" w:rsidR="00441FCB" w:rsidRPr="00467731" w:rsidRDefault="00441FCB" w:rsidP="00494DE0">
      <w:pPr>
        <w:spacing w:after="0"/>
        <w:rPr>
          <w:rFonts w:ascii="Arial" w:hAnsi="Arial" w:cs="Arial"/>
          <w:b/>
          <w:bCs/>
        </w:rPr>
      </w:pPr>
    </w:p>
    <w:p w14:paraId="710D8A43" w14:textId="77777777" w:rsidR="00494DE0" w:rsidRPr="00A51806" w:rsidRDefault="00494DE0" w:rsidP="00494DE0">
      <w:pPr>
        <w:spacing w:after="0"/>
        <w:rPr>
          <w:rFonts w:ascii="Arial" w:hAnsi="Arial" w:cs="Arial"/>
          <w:b/>
          <w:bCs/>
        </w:rPr>
      </w:pPr>
      <w:r w:rsidRPr="00A51806">
        <w:rPr>
          <w:rFonts w:ascii="Arial" w:hAnsi="Arial" w:cs="Arial"/>
          <w:b/>
          <w:bCs/>
        </w:rPr>
        <w:t>Kontaktní adresa</w:t>
      </w:r>
      <w:r w:rsidR="00712C2C" w:rsidRPr="00A51806">
        <w:rPr>
          <w:rFonts w:ascii="Arial" w:hAnsi="Arial" w:cs="Arial"/>
          <w:b/>
          <w:bCs/>
        </w:rPr>
        <w:t xml:space="preserve"> </w:t>
      </w:r>
      <w:r w:rsidR="00595C24" w:rsidRPr="00A51806">
        <w:rPr>
          <w:rFonts w:ascii="Arial" w:hAnsi="Arial" w:cs="Arial"/>
          <w:b/>
          <w:bCs/>
        </w:rPr>
        <w:t>žadatele</w:t>
      </w:r>
      <w:r w:rsidR="000A6996">
        <w:rPr>
          <w:rFonts w:ascii="Arial" w:hAnsi="Arial" w:cs="Arial"/>
          <w:b/>
          <w:bCs/>
        </w:rPr>
        <w:t xml:space="preserve"> je odlišná od adresy trvalého pobytu</w:t>
      </w:r>
      <w:r w:rsidR="00712C2C" w:rsidRPr="000A6996">
        <w:rPr>
          <w:rFonts w:ascii="Arial" w:hAnsi="Arial" w:cs="Arial"/>
          <w:b/>
          <w:bCs/>
        </w:rPr>
        <w:t xml:space="preserve"> </w:t>
      </w:r>
      <w:r w:rsidR="000A6996">
        <w:rPr>
          <w:rFonts w:ascii="Arial" w:hAnsi="Arial" w:cs="Arial"/>
          <w:b/>
          <w:bCs/>
        </w:rPr>
        <w:t>–</w:t>
      </w:r>
      <w:r w:rsidR="002A372E" w:rsidRPr="00A51806">
        <w:rPr>
          <w:rFonts w:ascii="Arial" w:hAnsi="Arial" w:cs="Arial"/>
          <w:b/>
          <w:bCs/>
        </w:rPr>
        <w:t xml:space="preserve"> </w:t>
      </w:r>
      <w:proofErr w:type="gramStart"/>
      <w:r w:rsidR="000A6996">
        <w:rPr>
          <w:rFonts w:ascii="Arial" w:hAnsi="Arial" w:cs="Arial"/>
          <w:b/>
          <w:bCs/>
        </w:rPr>
        <w:t>ano     ne</w:t>
      </w:r>
      <w:proofErr w:type="gramEnd"/>
      <w:r w:rsidR="000A6996">
        <w:rPr>
          <w:rFonts w:ascii="Arial" w:hAnsi="Arial" w:cs="Arial"/>
          <w:b/>
          <w:bCs/>
        </w:rPr>
        <w:t xml:space="preserve">  </w:t>
      </w: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A8625B" w:rsidRPr="001503F7" w14:paraId="14DBF521" w14:textId="77777777" w:rsidTr="00F50072">
        <w:trPr>
          <w:trHeight w:val="480"/>
        </w:trPr>
        <w:tc>
          <w:tcPr>
            <w:tcW w:w="9540" w:type="dxa"/>
            <w:shd w:val="clear" w:color="auto" w:fill="A6A6A6" w:themeFill="background1" w:themeFillShade="A6"/>
            <w:vAlign w:val="center"/>
          </w:tcPr>
          <w:p w14:paraId="2F7E219B" w14:textId="77777777" w:rsidR="00A8625B" w:rsidRPr="00467731" w:rsidRDefault="000A6996" w:rsidP="000A69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</w:rPr>
              <w:t>Kontaktní adresa</w:t>
            </w:r>
          </w:p>
        </w:tc>
      </w:tr>
      <w:tr w:rsidR="00A8625B" w:rsidRPr="004530E7" w14:paraId="1DC25E9B" w14:textId="77777777" w:rsidTr="00F50072">
        <w:trPr>
          <w:trHeight w:val="989"/>
        </w:trPr>
        <w:tc>
          <w:tcPr>
            <w:tcW w:w="9540" w:type="dxa"/>
            <w:shd w:val="clear" w:color="auto" w:fill="auto"/>
            <w:vAlign w:val="center"/>
          </w:tcPr>
          <w:p w14:paraId="5557A0D8" w14:textId="77777777" w:rsidR="00A8625B" w:rsidRPr="004530E7" w:rsidRDefault="000A6996" w:rsidP="000A699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Text (100 znaků)</w:t>
            </w:r>
          </w:p>
        </w:tc>
      </w:tr>
    </w:tbl>
    <w:p w14:paraId="44B41582" w14:textId="77777777" w:rsidR="00A8625B" w:rsidRDefault="00A8625B" w:rsidP="00494DE0">
      <w:pPr>
        <w:spacing w:after="0"/>
        <w:rPr>
          <w:rFonts w:ascii="Arial" w:hAnsi="Arial" w:cs="Arial"/>
          <w:b/>
        </w:rPr>
      </w:pPr>
    </w:p>
    <w:p w14:paraId="4BA9F4B7" w14:textId="77777777" w:rsidR="00494DE0" w:rsidRPr="00467731" w:rsidRDefault="00802B4D" w:rsidP="00494DE0">
      <w:pPr>
        <w:spacing w:after="0"/>
        <w:rPr>
          <w:rFonts w:ascii="Arial" w:hAnsi="Arial" w:cs="Arial"/>
          <w:b/>
        </w:rPr>
      </w:pPr>
      <w:r w:rsidRPr="00467731">
        <w:rPr>
          <w:rFonts w:ascii="Arial" w:hAnsi="Arial" w:cs="Arial"/>
          <w:b/>
        </w:rPr>
        <w:lastRenderedPageBreak/>
        <w:t>Předmět žádosti o podporu</w:t>
      </w:r>
      <w:r w:rsidR="003B7C9A">
        <w:rPr>
          <w:rFonts w:ascii="Arial" w:hAnsi="Arial" w:cs="Arial"/>
          <w:b/>
        </w:rPr>
        <w:t xml:space="preserve"> </w:t>
      </w:r>
      <w:r w:rsidR="00692425">
        <w:rPr>
          <w:rFonts w:ascii="Arial" w:hAnsi="Arial" w:cs="Arial"/>
          <w:b/>
        </w:rPr>
        <w:t>dílčího projektu</w:t>
      </w:r>
    </w:p>
    <w:tbl>
      <w:tblPr>
        <w:tblW w:w="868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3163"/>
        <w:gridCol w:w="1320"/>
        <w:gridCol w:w="1305"/>
        <w:gridCol w:w="1699"/>
      </w:tblGrid>
      <w:tr w:rsidR="00620CB5" w:rsidRPr="00F70CEC" w14:paraId="6A7CDD13" w14:textId="77777777" w:rsidTr="00467731">
        <w:trPr>
          <w:trHeight w:val="480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21DFE2D" w14:textId="77777777" w:rsidR="002A372E" w:rsidRPr="00467731" w:rsidRDefault="002A372E" w:rsidP="000A69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Označení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3ACDB30" w14:textId="77777777" w:rsidR="002A372E" w:rsidRPr="00467731" w:rsidRDefault="002A372E" w:rsidP="000A699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67731">
              <w:rPr>
                <w:rFonts w:ascii="Arial" w:hAnsi="Arial" w:cs="Arial"/>
                <w:b/>
              </w:rPr>
              <w:t>Typ opatření (výdaje)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961AE47" w14:textId="77777777" w:rsidR="002A372E" w:rsidRPr="00467731" w:rsidRDefault="002A372E" w:rsidP="000A699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Cena</w:t>
            </w:r>
          </w:p>
          <w:p w14:paraId="3367E4F0" w14:textId="77777777" w:rsidR="002A372E" w:rsidRPr="00467731" w:rsidRDefault="002A372E" w:rsidP="000A699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(Kč s DPH)</w:t>
            </w: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3C68A81" w14:textId="77777777" w:rsidR="002A372E" w:rsidRPr="00467731" w:rsidRDefault="002A372E" w:rsidP="007C3D7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Kód SVT</w:t>
            </w:r>
            <w:r w:rsidR="007C3D78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2BC3CFF" w14:textId="77777777" w:rsidR="002A372E" w:rsidRPr="00467731" w:rsidRDefault="002A372E" w:rsidP="000A699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Zatrhněte realizovaná opatření (výdaj)</w:t>
            </w:r>
          </w:p>
        </w:tc>
      </w:tr>
      <w:tr w:rsidR="002A372E" w:rsidRPr="00F70CEC" w14:paraId="212FC867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33A04F5" w14:textId="77777777" w:rsidR="002A372E" w:rsidRPr="00467731" w:rsidRDefault="002A372E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A1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3DD09C9" w14:textId="77777777" w:rsidR="002A372E" w:rsidRPr="00467731" w:rsidRDefault="002A372E" w:rsidP="007C3D78">
            <w:pPr>
              <w:spacing w:before="60" w:after="60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</w:rPr>
              <w:t>Kotel na tuhá paliva</w:t>
            </w:r>
            <w:r w:rsidR="007C3D78">
              <w:rPr>
                <w:rFonts w:ascii="Arial" w:hAnsi="Arial" w:cs="Arial"/>
                <w:vertAlign w:val="superscript"/>
              </w:rPr>
              <w:t>2</w:t>
            </w:r>
            <w:r w:rsidRPr="00467731">
              <w:rPr>
                <w:rFonts w:ascii="Arial" w:hAnsi="Arial" w:cs="Arial"/>
              </w:rPr>
              <w:t xml:space="preserve"> – výhradně uhlí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CD5B9C" w14:textId="70718E5F" w:rsidR="002A372E" w:rsidRPr="00467731" w:rsidRDefault="002A372E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401F40" w14:textId="4F6FC407" w:rsidR="002A372E" w:rsidRPr="00467731" w:rsidRDefault="002A372E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FBC134" w14:textId="77777777" w:rsidR="002A372E" w:rsidRPr="00467731" w:rsidRDefault="002A372E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Zaškrtávací2"/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A372E" w:rsidRPr="00F70CEC" w14:paraId="2B42B141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127C918" w14:textId="77777777" w:rsidR="002A372E" w:rsidRPr="00467731" w:rsidRDefault="002A372E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A2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E5A87F8" w14:textId="77777777" w:rsidR="002A372E" w:rsidRPr="00467731" w:rsidRDefault="002A372E" w:rsidP="000A6996">
            <w:pPr>
              <w:spacing w:before="60" w:after="60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t>Kotel na tuhá paliva</w:t>
            </w:r>
            <w:r w:rsidR="007C3D78">
              <w:rPr>
                <w:rFonts w:ascii="Arial" w:hAnsi="Arial" w:cs="Arial"/>
                <w:vertAlign w:val="superscript"/>
              </w:rPr>
              <w:t>2</w:t>
            </w:r>
            <w:r w:rsidRPr="00467731">
              <w:rPr>
                <w:rFonts w:ascii="Arial" w:hAnsi="Arial" w:cs="Arial"/>
              </w:rPr>
              <w:t xml:space="preserve"> – kombinovaný uhlí/biomasa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1EFE4C" w14:textId="0DC02194" w:rsidR="002A372E" w:rsidRPr="00467731" w:rsidRDefault="002A372E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0E9535" w14:textId="1ED4E6DC" w:rsidR="002A372E" w:rsidRPr="00467731" w:rsidRDefault="002A372E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7EE5CC" w14:textId="77777777" w:rsidR="002A372E" w:rsidRPr="00467731" w:rsidRDefault="002A372E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2A372E" w:rsidRPr="00F70CEC" w14:paraId="0EDCBBA6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896E50D" w14:textId="77777777" w:rsidR="002A372E" w:rsidRPr="00467731" w:rsidRDefault="002A372E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A3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FDE06C8" w14:textId="77777777" w:rsidR="002A372E" w:rsidRPr="00467731" w:rsidRDefault="002A372E" w:rsidP="000A6996">
            <w:pPr>
              <w:spacing w:before="60" w:after="60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t>Kotel na tuhá paliva</w:t>
            </w:r>
            <w:r w:rsidR="007C3D78">
              <w:rPr>
                <w:rFonts w:ascii="Arial" w:hAnsi="Arial" w:cs="Arial"/>
                <w:vertAlign w:val="superscript"/>
              </w:rPr>
              <w:t>2</w:t>
            </w:r>
            <w:r w:rsidRPr="00467731">
              <w:rPr>
                <w:rFonts w:ascii="Arial" w:hAnsi="Arial" w:cs="Arial"/>
              </w:rPr>
              <w:t xml:space="preserve"> – výhradně biomasa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B6DF14" w14:textId="68A95352" w:rsidR="002A372E" w:rsidRPr="00467731" w:rsidRDefault="002A372E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98D37D" w14:textId="42EE62FB" w:rsidR="002A372E" w:rsidRPr="00467731" w:rsidRDefault="002A372E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F6385A" w14:textId="77777777" w:rsidR="002A372E" w:rsidRPr="00467731" w:rsidRDefault="002A372E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2A372E" w:rsidRPr="00F70CEC" w14:paraId="698BBEA8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51798CF" w14:textId="77777777" w:rsidR="002A372E" w:rsidRPr="00467731" w:rsidRDefault="002A372E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54E1E4F" w14:textId="77777777" w:rsidR="002A372E" w:rsidRPr="00467731" w:rsidRDefault="002A372E" w:rsidP="000A6996">
            <w:pPr>
              <w:spacing w:before="60" w:after="60"/>
              <w:rPr>
                <w:rFonts w:ascii="Arial" w:hAnsi="Arial" w:cs="Arial"/>
                <w:bCs/>
                <w:vertAlign w:val="superscript"/>
              </w:rPr>
            </w:pPr>
            <w:r w:rsidRPr="00467731">
              <w:rPr>
                <w:rFonts w:ascii="Arial" w:hAnsi="Arial" w:cs="Arial"/>
              </w:rPr>
              <w:t>Tepelné čerpadlo</w:t>
            </w:r>
            <w:r w:rsidR="007C3D7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ED7FC3" w14:textId="4E580A21" w:rsidR="002A372E" w:rsidRPr="00467731" w:rsidRDefault="002A372E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4B2520" w14:textId="228970C0" w:rsidR="002A372E" w:rsidRPr="00467731" w:rsidRDefault="002A372E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DBE277" w14:textId="77777777" w:rsidR="002A372E" w:rsidRPr="00467731" w:rsidRDefault="002A372E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2A372E" w:rsidRPr="00F70CEC" w14:paraId="5A9031CF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11E1231" w14:textId="77777777" w:rsidR="002A372E" w:rsidRPr="00467731" w:rsidRDefault="002A372E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9ACAF80" w14:textId="77777777" w:rsidR="002A372E" w:rsidRPr="00467731" w:rsidRDefault="002A372E" w:rsidP="000A6996">
            <w:pPr>
              <w:spacing w:before="60" w:after="60"/>
              <w:rPr>
                <w:rFonts w:ascii="Arial" w:hAnsi="Arial" w:cs="Arial"/>
                <w:bCs/>
                <w:vertAlign w:val="superscript"/>
              </w:rPr>
            </w:pPr>
            <w:r w:rsidRPr="00467731">
              <w:rPr>
                <w:rFonts w:ascii="Arial" w:hAnsi="Arial" w:cs="Arial"/>
                <w:bCs/>
              </w:rPr>
              <w:t>Kondenzační kotel na zemní plyn</w:t>
            </w:r>
            <w:r w:rsidR="007C3D78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D5A934" w14:textId="0DB74AA6" w:rsidR="002A372E" w:rsidRPr="00467731" w:rsidRDefault="002A372E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C8F25A" w14:textId="4BB76E10" w:rsidR="002A372E" w:rsidRPr="00467731" w:rsidRDefault="002A372E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0644F5" w14:textId="77777777" w:rsidR="002A372E" w:rsidRPr="00467731" w:rsidRDefault="002A372E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2A372E" w:rsidRPr="00F70CEC" w14:paraId="017A9A1D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68D3C4FD" w14:textId="77777777" w:rsidR="002A372E" w:rsidRPr="00467731" w:rsidRDefault="002A372E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F39023E" w14:textId="77777777" w:rsidR="002A372E" w:rsidRPr="00467731" w:rsidRDefault="002A372E" w:rsidP="000A6996">
            <w:pPr>
              <w:spacing w:before="60" w:after="60"/>
              <w:rPr>
                <w:rFonts w:ascii="Arial" w:hAnsi="Arial" w:cs="Arial"/>
                <w:bCs/>
                <w:vertAlign w:val="superscript"/>
              </w:rPr>
            </w:pPr>
            <w:r w:rsidRPr="00467731">
              <w:rPr>
                <w:rFonts w:ascii="Arial" w:hAnsi="Arial" w:cs="Arial"/>
                <w:bCs/>
              </w:rPr>
              <w:t>Otopná soustava</w:t>
            </w:r>
            <w:r w:rsidR="007C3D78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17C050" w14:textId="570638A6" w:rsidR="002A372E" w:rsidRPr="00467731" w:rsidRDefault="002A372E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39BB51" w14:textId="77777777" w:rsidR="002A372E" w:rsidRPr="00467731" w:rsidRDefault="002A372E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D3EEBC" w14:textId="77777777" w:rsidR="002A372E" w:rsidRPr="00467731" w:rsidRDefault="002A372E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467731" w:rsidRPr="00F70CEC" w14:paraId="49430760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5776E8BB" w14:textId="77777777" w:rsidR="00467731" w:rsidRPr="00467731" w:rsidRDefault="00467731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D1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07CB2F7F" w14:textId="77777777" w:rsidR="00467731" w:rsidRPr="00467731" w:rsidRDefault="00467731" w:rsidP="000A6996">
            <w:pPr>
              <w:spacing w:before="60" w:after="60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Akumulační nádoba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E9C6BF" w14:textId="24B8142B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7A5C49" w14:textId="61D61BA6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3340A1" w14:textId="77777777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467731" w:rsidRPr="00F70CEC" w14:paraId="39EF1844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B7ED222" w14:textId="77777777" w:rsidR="00467731" w:rsidRPr="00467731" w:rsidRDefault="00467731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B502590" w14:textId="77777777" w:rsidR="00467731" w:rsidRPr="00467731" w:rsidRDefault="00467731" w:rsidP="000A6996">
            <w:pPr>
              <w:spacing w:before="60" w:after="60"/>
              <w:rPr>
                <w:rFonts w:ascii="Arial" w:hAnsi="Arial" w:cs="Arial"/>
                <w:bCs/>
                <w:vertAlign w:val="superscript"/>
              </w:rPr>
            </w:pPr>
            <w:r w:rsidRPr="00467731">
              <w:rPr>
                <w:rFonts w:ascii="Arial" w:hAnsi="Arial" w:cs="Arial"/>
              </w:rPr>
              <w:t>Solárně-termická soustava pro přitápění nebo přípravu TV</w:t>
            </w:r>
            <w:r w:rsidRPr="00467731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>,3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BDDC88" w14:textId="44EA839F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C2115D" w14:textId="73C847F8" w:rsidR="00467731" w:rsidRPr="00467731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211353" w14:textId="77777777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467731" w:rsidRPr="00F70CEC" w14:paraId="5F337E14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482BCA0" w14:textId="77777777" w:rsidR="00467731" w:rsidRPr="00467731" w:rsidRDefault="00467731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F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468B0A62" w14:textId="77777777" w:rsidR="00467731" w:rsidRPr="00467731" w:rsidRDefault="00467731" w:rsidP="007C3D78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67731">
              <w:rPr>
                <w:rFonts w:ascii="Arial" w:hAnsi="Arial" w:cs="Arial"/>
              </w:rPr>
              <w:t>Průkaz energetické náročnosti budovy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1A3DA6" w14:textId="657DF3CC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BBE04D" w14:textId="77777777" w:rsidR="00467731" w:rsidRPr="00467731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989908" w14:textId="77777777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467731" w:rsidRPr="00F70CEC" w14:paraId="4CEEBA60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5578AB9E" w14:textId="77777777" w:rsidR="00467731" w:rsidRPr="00DA5C59" w:rsidRDefault="00467731" w:rsidP="00567FB3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DA5C59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15CAAE3" w14:textId="77777777" w:rsidR="00467731" w:rsidRPr="00DA5C59" w:rsidRDefault="00467731" w:rsidP="007C3D78">
            <w:pPr>
              <w:spacing w:before="60" w:after="60"/>
              <w:rPr>
                <w:rFonts w:ascii="Arial" w:hAnsi="Arial" w:cs="Arial"/>
                <w:b/>
                <w:bCs/>
                <w:vertAlign w:val="superscript"/>
              </w:rPr>
            </w:pPr>
            <w:r w:rsidRPr="00DA5C59">
              <w:rPr>
                <w:rFonts w:ascii="Arial" w:hAnsi="Arial" w:cs="Arial"/>
                <w:b/>
              </w:rPr>
              <w:t>Mikro energetické opatření</w:t>
            </w:r>
            <w:r w:rsidRPr="00DA5C59"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147BD1" w14:textId="5B73D7C9" w:rsidR="00467731" w:rsidRPr="00DA5C59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  <w:highlight w:val="red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DEC0FD" w14:textId="77777777" w:rsidR="00467731" w:rsidRPr="00DA5C59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highlight w:val="red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B9E8F5D" w14:textId="71F44B0A" w:rsidR="00467731" w:rsidRPr="00DA5C59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  <w:highlight w:val="red"/>
              </w:rPr>
            </w:pPr>
          </w:p>
        </w:tc>
      </w:tr>
      <w:tr w:rsidR="00467731" w:rsidRPr="00F70CEC" w14:paraId="2CAC8934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D70DBAC" w14:textId="77777777" w:rsidR="00467731" w:rsidRPr="00467731" w:rsidRDefault="00467731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G1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6DA85DC7" w14:textId="77777777" w:rsidR="00467731" w:rsidRPr="00467731" w:rsidRDefault="00467731" w:rsidP="000A6996">
            <w:pPr>
              <w:spacing w:after="0" w:line="240" w:lineRule="auto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t>Zateplení střechy nebo půdních prostor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2284B7" w14:textId="2BFEB8F2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4A5034" w14:textId="77777777" w:rsidR="00467731" w:rsidRPr="00467731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F387C6" w14:textId="77777777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467731" w:rsidRPr="00F70CEC" w14:paraId="61766BE2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218544C" w14:textId="77777777" w:rsidR="00467731" w:rsidRPr="00467731" w:rsidRDefault="00467731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G2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A66E198" w14:textId="77777777" w:rsidR="00467731" w:rsidRPr="00467731" w:rsidRDefault="00467731" w:rsidP="000A6996">
            <w:pPr>
              <w:spacing w:after="0" w:line="240" w:lineRule="auto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t>Zateplení stropu sklepních prostor nebo podlahy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7E952F8" w14:textId="6609DB9A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D20CA43" w14:textId="77777777" w:rsidR="00467731" w:rsidRPr="00467731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FC41D5" w14:textId="77777777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467731" w:rsidRPr="00F70CEC" w14:paraId="0CBCF3A5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7159F56" w14:textId="77777777" w:rsidR="00467731" w:rsidRPr="00467731" w:rsidRDefault="00467731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G3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38E5EBD" w14:textId="77777777" w:rsidR="00467731" w:rsidRPr="00467731" w:rsidRDefault="00467731" w:rsidP="000A6996">
            <w:pPr>
              <w:spacing w:after="0" w:line="240" w:lineRule="auto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t xml:space="preserve">Dílčí zateplení dalších konstrukcí (např. severní fasáda apod.) 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D550D9" w14:textId="233A8BEC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8B8D04" w14:textId="77777777" w:rsidR="00467731" w:rsidRPr="00467731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ADB9C7" w14:textId="77777777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467731" w:rsidRPr="00F70CEC" w14:paraId="41AC9088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47DBA73B" w14:textId="77777777" w:rsidR="00467731" w:rsidRPr="00467731" w:rsidRDefault="00467731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G4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50AB554E" w14:textId="77777777" w:rsidR="00467731" w:rsidRPr="00467731" w:rsidRDefault="00467731" w:rsidP="000A6996">
            <w:pPr>
              <w:spacing w:after="0" w:line="240" w:lineRule="auto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t>Oprava fasády, např. prasklin a dalších poruch fasády – eliminace tepelných mostů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F46721" w14:textId="1816A292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253601" w14:textId="77777777" w:rsidR="00467731" w:rsidRPr="00467731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95961C" w14:textId="77777777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467731" w:rsidRPr="00F70CEC" w14:paraId="4237C5DD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4317BAA" w14:textId="77777777" w:rsidR="00467731" w:rsidRPr="00467731" w:rsidRDefault="00467731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G5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4961DC75" w14:textId="77777777" w:rsidR="00467731" w:rsidRPr="00467731" w:rsidRDefault="00467731" w:rsidP="000A6996">
            <w:pPr>
              <w:spacing w:after="0" w:line="240" w:lineRule="auto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t>Oddělení vytápěného prostoru objektu</w:t>
            </w:r>
            <w:r>
              <w:rPr>
                <w:rFonts w:ascii="Arial" w:hAnsi="Arial" w:cs="Arial"/>
              </w:rPr>
              <w:t xml:space="preserve"> (rodinného domu)</w:t>
            </w:r>
            <w:r w:rsidRPr="00467731">
              <w:rPr>
                <w:rFonts w:ascii="Arial" w:hAnsi="Arial" w:cs="Arial"/>
              </w:rPr>
              <w:t xml:space="preserve"> od venkovního (např. zádveří)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535B15" w14:textId="3767799B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DA01A7" w14:textId="77777777" w:rsidR="00467731" w:rsidRPr="00467731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7E5962" w14:textId="77777777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467731" w:rsidRPr="00F70CEC" w14:paraId="63B518B6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0AE9124" w14:textId="77777777" w:rsidR="00467731" w:rsidRPr="00467731" w:rsidRDefault="00467731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G6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402F475" w14:textId="77777777" w:rsidR="00467731" w:rsidRPr="00467731" w:rsidRDefault="00467731" w:rsidP="000A6996">
            <w:pPr>
              <w:spacing w:after="0" w:line="240" w:lineRule="auto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t xml:space="preserve">Dílčí výměna oken 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691960" w14:textId="17B0FC7D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FF4EDE" w14:textId="77777777" w:rsidR="00467731" w:rsidRPr="00467731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817011" w14:textId="77777777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467731" w:rsidRPr="00F70CEC" w14:paraId="79647458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581E478" w14:textId="77777777" w:rsidR="00467731" w:rsidRPr="00467731" w:rsidRDefault="00467731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G7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5326AE14" w14:textId="77777777" w:rsidR="00467731" w:rsidRPr="00467731" w:rsidRDefault="00467731" w:rsidP="000A6996">
            <w:pPr>
              <w:spacing w:after="0" w:line="240" w:lineRule="auto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t xml:space="preserve">Výměna vstupních a balkonových dveří 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F110FB" w14:textId="7BD2FE54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4252D3F" w14:textId="77777777" w:rsidR="00467731" w:rsidRPr="00467731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45AF57" w14:textId="77777777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467731" w:rsidRPr="00F70CEC" w14:paraId="1F15E3CC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DD048B6" w14:textId="77777777" w:rsidR="00467731" w:rsidRPr="00467731" w:rsidRDefault="00467731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lastRenderedPageBreak/>
              <w:t>G8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5A822197" w14:textId="77777777" w:rsidR="00467731" w:rsidRPr="00467731" w:rsidRDefault="00467731" w:rsidP="000A6996">
            <w:pPr>
              <w:spacing w:after="0" w:line="240" w:lineRule="auto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t>Instalace těsnění oken a dveří, dodatečná montáž prahů vstupních dveří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4F95E4" w14:textId="6873E230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1362539" w14:textId="77777777" w:rsidR="00467731" w:rsidRPr="00467731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3EA392" w14:textId="77777777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467731" w:rsidRPr="00F70CEC" w14:paraId="4E544373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5D0BA3A" w14:textId="77777777" w:rsidR="00467731" w:rsidRPr="00467731" w:rsidRDefault="00467731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G9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53850C3D" w14:textId="77777777" w:rsidR="00467731" w:rsidRPr="00467731" w:rsidRDefault="00467731" w:rsidP="000A6996">
            <w:pPr>
              <w:spacing w:after="0" w:line="240" w:lineRule="auto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t xml:space="preserve">Výměna zasklení starších oken za izolační dvojskla 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335518" w14:textId="40B92713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6543C1A" w14:textId="77777777" w:rsidR="00467731" w:rsidRPr="00467731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92AF1A" w14:textId="77777777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467731" w:rsidRPr="00F70CEC" w14:paraId="0ECDA2AA" w14:textId="77777777" w:rsidTr="00467731">
        <w:trPr>
          <w:trHeight w:val="444"/>
        </w:trPr>
        <w:tc>
          <w:tcPr>
            <w:tcW w:w="11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1AC65CD" w14:textId="77777777" w:rsidR="00467731" w:rsidRPr="00467731" w:rsidRDefault="00467731" w:rsidP="000A6996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467731"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DCA26D7" w14:textId="77777777" w:rsidR="00467731" w:rsidRPr="00467731" w:rsidRDefault="00467731" w:rsidP="000A6996">
            <w:pPr>
              <w:spacing w:after="0" w:line="240" w:lineRule="auto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t>Služby energetického specialisty (související s G)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40D6E0" w14:textId="614B29FE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580483C" w14:textId="77777777" w:rsidR="00467731" w:rsidRPr="00467731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5FFF30" w14:textId="77777777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467731" w:rsidRPr="00624A5C" w14:paraId="49A98B8F" w14:textId="77777777" w:rsidTr="00467731">
        <w:trPr>
          <w:trHeight w:val="586"/>
        </w:trPr>
        <w:tc>
          <w:tcPr>
            <w:tcW w:w="43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61F84" w14:textId="77777777" w:rsidR="00467731" w:rsidRPr="00467731" w:rsidRDefault="00467731" w:rsidP="0046773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 xml:space="preserve">Celková </w:t>
            </w:r>
            <w:r>
              <w:rPr>
                <w:rFonts w:ascii="Arial" w:hAnsi="Arial" w:cs="Arial"/>
                <w:b/>
              </w:rPr>
              <w:t>výdaje (</w:t>
            </w:r>
            <w:r w:rsidRPr="00467731">
              <w:rPr>
                <w:rFonts w:ascii="Arial" w:hAnsi="Arial" w:cs="Arial"/>
                <w:b/>
              </w:rPr>
              <w:t>cena</w:t>
            </w:r>
            <w:r>
              <w:rPr>
                <w:rFonts w:ascii="Arial" w:hAnsi="Arial" w:cs="Arial"/>
                <w:b/>
              </w:rPr>
              <w:t xml:space="preserve">) dílčího projektu </w:t>
            </w:r>
            <w:r w:rsidRPr="00467731">
              <w:rPr>
                <w:rFonts w:ascii="Arial" w:hAnsi="Arial" w:cs="Arial"/>
                <w:b/>
              </w:rPr>
              <w:t>(Kč s DPH)</w:t>
            </w:r>
            <w:r>
              <w:rPr>
                <w:rFonts w:ascii="Arial" w:hAnsi="Arial" w:cs="Arial"/>
                <w:b/>
                <w:vertAlign w:val="superscript"/>
              </w:rPr>
              <w:t>7</w:t>
            </w:r>
          </w:p>
        </w:tc>
        <w:tc>
          <w:tcPr>
            <w:tcW w:w="432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53B090" w14:textId="77777777" w:rsidR="00467731" w:rsidRPr="00467731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</w:rPr>
            </w:pPr>
          </w:p>
        </w:tc>
      </w:tr>
    </w:tbl>
    <w:p w14:paraId="085BD87A" w14:textId="77777777" w:rsidR="00FD19BF" w:rsidRPr="00467731" w:rsidRDefault="007C3D78" w:rsidP="00071A1F">
      <w:pPr>
        <w:pStyle w:val="Zpat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FD19BF" w:rsidRPr="00467731">
        <w:rPr>
          <w:rFonts w:ascii="Arial" w:hAnsi="Arial" w:cs="Arial"/>
          <w:sz w:val="20"/>
          <w:szCs w:val="20"/>
        </w:rPr>
        <w:t xml:space="preserve"> Cena příslušného zdroje vytápění nebo otopné soustavy v sobě obsahuje veškeré stavební práce, dodávky a služby spojené s realizací, tj. uvedení zdroje do trvalého provozu. </w:t>
      </w:r>
    </w:p>
    <w:p w14:paraId="468C6689" w14:textId="77777777" w:rsidR="00FD19BF" w:rsidRPr="00467731" w:rsidRDefault="007C3D78" w:rsidP="00FD19BF">
      <w:pPr>
        <w:pStyle w:val="Zpat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FD19BF" w:rsidRPr="00467731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FD19BF" w:rsidRPr="00467731">
        <w:rPr>
          <w:rFonts w:ascii="Arial" w:hAnsi="Arial" w:cs="Arial"/>
          <w:sz w:val="20"/>
          <w:szCs w:val="20"/>
        </w:rPr>
        <w:t>Solárně-termické soustavy a otopné soustavy nejsou podporovány samostatně, ale pouze v kombinaci s výměnou zdroje tepla pro vytápění (kotel na pevná paliva, tepelné čerpadlo nebo plynový kondenzační kotel).</w:t>
      </w:r>
      <w:r w:rsidR="00FD19BF" w:rsidRPr="00467731">
        <w:rPr>
          <w:rStyle w:val="Znakapoznpodarou"/>
          <w:rFonts w:ascii="Arial" w:hAnsi="Arial" w:cs="Arial"/>
          <w:sz w:val="20"/>
          <w:szCs w:val="20"/>
        </w:rPr>
        <w:t xml:space="preserve"> </w:t>
      </w:r>
    </w:p>
    <w:p w14:paraId="134661AD" w14:textId="77777777" w:rsidR="00FD19BF" w:rsidRPr="00467731" w:rsidRDefault="007C3D78" w:rsidP="00FD19BF">
      <w:pPr>
        <w:pStyle w:val="Zpat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Znakapoznpodarou"/>
          <w:rFonts w:ascii="Arial" w:hAnsi="Arial" w:cs="Arial"/>
          <w:sz w:val="20"/>
          <w:szCs w:val="20"/>
        </w:rPr>
        <w:t>4</w:t>
      </w:r>
      <w:r w:rsidR="00FD19BF" w:rsidRPr="004677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D19BF" w:rsidRPr="00467731">
        <w:rPr>
          <w:rFonts w:ascii="Arial" w:hAnsi="Arial" w:cs="Arial"/>
          <w:sz w:val="20"/>
          <w:szCs w:val="20"/>
        </w:rPr>
        <w:t>Průkaz energetické náročnos</w:t>
      </w:r>
      <w:r w:rsidR="00821FB9" w:rsidRPr="00467731">
        <w:rPr>
          <w:rFonts w:ascii="Arial" w:hAnsi="Arial" w:cs="Arial"/>
          <w:sz w:val="20"/>
          <w:szCs w:val="20"/>
        </w:rPr>
        <w:t>ti budovy je způsobilým výdajem</w:t>
      </w:r>
      <w:r w:rsidR="00FD19BF" w:rsidRPr="00467731">
        <w:rPr>
          <w:rFonts w:ascii="Arial" w:hAnsi="Arial" w:cs="Arial"/>
          <w:sz w:val="20"/>
          <w:szCs w:val="20"/>
        </w:rPr>
        <w:t xml:space="preserve"> pouze tehdy, pokud slouží k prokázání, že budova vyhovuje požadavku vyhlášky č. 78/2013 Sb., o energetické náročnosti budov, tj. klasifikační třídy energetické náročnosti budovy „C“ – úsporná. </w:t>
      </w:r>
    </w:p>
    <w:p w14:paraId="0E1DDD67" w14:textId="77777777" w:rsidR="00FD19BF" w:rsidRPr="00467731" w:rsidRDefault="007C3D78" w:rsidP="00FD19BF">
      <w:pPr>
        <w:pStyle w:val="Zpat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Znakapoznpodarou"/>
          <w:rFonts w:ascii="Arial" w:hAnsi="Arial" w:cs="Arial"/>
          <w:sz w:val="20"/>
          <w:szCs w:val="20"/>
        </w:rPr>
        <w:t>5</w:t>
      </w:r>
      <w:r w:rsidRPr="00467731">
        <w:rPr>
          <w:rFonts w:ascii="Arial" w:hAnsi="Arial" w:cs="Arial"/>
          <w:sz w:val="20"/>
          <w:szCs w:val="20"/>
        </w:rPr>
        <w:t xml:space="preserve"> </w:t>
      </w:r>
      <w:r w:rsidR="00C9413A" w:rsidRPr="00467731">
        <w:rPr>
          <w:rFonts w:ascii="Arial" w:hAnsi="Arial" w:cs="Arial"/>
          <w:b/>
          <w:sz w:val="20"/>
          <w:szCs w:val="20"/>
        </w:rPr>
        <w:t xml:space="preserve">Výběr „mikro“ energetického opatření a </w:t>
      </w:r>
      <w:r w:rsidR="0036184A">
        <w:rPr>
          <w:rFonts w:ascii="Arial" w:hAnsi="Arial" w:cs="Arial"/>
          <w:b/>
          <w:sz w:val="20"/>
          <w:szCs w:val="20"/>
        </w:rPr>
        <w:t>výdaje</w:t>
      </w:r>
      <w:r w:rsidR="00C9413A" w:rsidRPr="00467731">
        <w:rPr>
          <w:rFonts w:ascii="Arial" w:hAnsi="Arial" w:cs="Arial"/>
          <w:b/>
          <w:sz w:val="20"/>
          <w:szCs w:val="20"/>
        </w:rPr>
        <w:t xml:space="preserve"> na jeho realizaci vychází z údajů uvedených v potvrzeném Formuláři pro potvrzení vhodnosti "mikro" energetického opatření energetickým specialistou, který je zároveň jednou z příloh této žádosti</w:t>
      </w:r>
      <w:r w:rsidR="00C9413A" w:rsidRPr="00467731">
        <w:rPr>
          <w:rFonts w:ascii="Arial" w:hAnsi="Arial" w:cs="Arial"/>
          <w:sz w:val="20"/>
          <w:szCs w:val="20"/>
        </w:rPr>
        <w:t xml:space="preserve">. </w:t>
      </w:r>
      <w:r w:rsidR="00FD19BF" w:rsidRPr="00467731">
        <w:rPr>
          <w:rFonts w:ascii="Arial" w:hAnsi="Arial" w:cs="Arial"/>
          <w:sz w:val="20"/>
          <w:szCs w:val="20"/>
        </w:rPr>
        <w:t>Dílčí projekty fyzických osob mohou být realizovány pouze v</w:t>
      </w:r>
      <w:r w:rsidR="00AF5316">
        <w:rPr>
          <w:rFonts w:ascii="Arial" w:hAnsi="Arial" w:cs="Arial"/>
          <w:sz w:val="20"/>
          <w:szCs w:val="20"/>
        </w:rPr>
        <w:t> </w:t>
      </w:r>
      <w:r w:rsidR="00FD19BF" w:rsidRPr="00467731">
        <w:rPr>
          <w:rFonts w:ascii="Arial" w:hAnsi="Arial" w:cs="Arial"/>
          <w:sz w:val="20"/>
          <w:szCs w:val="20"/>
        </w:rPr>
        <w:t>objektech</w:t>
      </w:r>
      <w:r w:rsidR="00AF5316">
        <w:rPr>
          <w:rFonts w:ascii="Arial" w:hAnsi="Arial" w:cs="Arial"/>
          <w:sz w:val="20"/>
          <w:szCs w:val="20"/>
        </w:rPr>
        <w:t xml:space="preserve"> (rodinných domech)</w:t>
      </w:r>
      <w:r w:rsidR="00FD19BF" w:rsidRPr="00467731">
        <w:rPr>
          <w:rFonts w:ascii="Arial" w:hAnsi="Arial" w:cs="Arial"/>
          <w:sz w:val="20"/>
          <w:szCs w:val="20"/>
        </w:rPr>
        <w:t>, kde budou současně provedena alespoň minimální opatření vedoucí ke snížené energetické náročnosti objektu</w:t>
      </w:r>
      <w:r w:rsidR="00AF5316">
        <w:rPr>
          <w:rFonts w:ascii="Arial" w:hAnsi="Arial" w:cs="Arial"/>
          <w:sz w:val="20"/>
          <w:szCs w:val="20"/>
        </w:rPr>
        <w:t xml:space="preserve"> (rodinného domu), tedy </w:t>
      </w:r>
      <w:r w:rsidR="00831BBF" w:rsidRPr="00467731">
        <w:rPr>
          <w:rFonts w:ascii="Arial" w:hAnsi="Arial" w:cs="Arial"/>
          <w:sz w:val="20"/>
          <w:szCs w:val="20"/>
        </w:rPr>
        <w:t>„m</w:t>
      </w:r>
      <w:r w:rsidR="00FD19BF" w:rsidRPr="00467731">
        <w:rPr>
          <w:rFonts w:ascii="Arial" w:hAnsi="Arial" w:cs="Arial"/>
          <w:sz w:val="20"/>
          <w:szCs w:val="20"/>
        </w:rPr>
        <w:t>ikro</w:t>
      </w:r>
      <w:r w:rsidR="00831BBF" w:rsidRPr="00467731">
        <w:rPr>
          <w:rFonts w:ascii="Arial" w:hAnsi="Arial" w:cs="Arial"/>
          <w:sz w:val="20"/>
          <w:szCs w:val="20"/>
        </w:rPr>
        <w:t>“</w:t>
      </w:r>
      <w:r w:rsidR="00FD19BF" w:rsidRPr="00467731">
        <w:rPr>
          <w:rFonts w:ascii="Arial" w:hAnsi="Arial" w:cs="Arial"/>
          <w:sz w:val="20"/>
          <w:szCs w:val="20"/>
        </w:rPr>
        <w:t xml:space="preserve"> energetická opatření. Tato povinnost se netýká budov, kde došlo ke snížené energetické náročnosti v minulosti (zateplení objektu</w:t>
      </w:r>
      <w:r w:rsidR="00AF5316">
        <w:rPr>
          <w:rFonts w:ascii="Arial" w:hAnsi="Arial" w:cs="Arial"/>
          <w:sz w:val="20"/>
          <w:szCs w:val="20"/>
        </w:rPr>
        <w:t xml:space="preserve"> (rodinného domu)</w:t>
      </w:r>
      <w:r w:rsidR="00FD19BF" w:rsidRPr="00467731">
        <w:rPr>
          <w:rFonts w:ascii="Arial" w:hAnsi="Arial" w:cs="Arial"/>
          <w:sz w:val="20"/>
          <w:szCs w:val="20"/>
        </w:rPr>
        <w:t>, výměna oken apod.) na úroveň požadavku vyhlášky č. 78/2013 Sb., o energetické náročnosti budov, tj. klasifikační třídy energetické náročnosti budovy „C“ – úsporná nebo je současně na realizaci opatření vedoucích ke snížení energetické náročnosti budovy žádáno v</w:t>
      </w:r>
      <w:r w:rsidR="00831BBF" w:rsidRPr="00467731">
        <w:rPr>
          <w:rFonts w:ascii="Arial" w:hAnsi="Arial" w:cs="Arial"/>
          <w:sz w:val="20"/>
          <w:szCs w:val="20"/>
        </w:rPr>
        <w:t xml:space="preserve"> programu Nová zelená úsporám (3. </w:t>
      </w:r>
      <w:r w:rsidR="009429EF" w:rsidRPr="00467731">
        <w:rPr>
          <w:rFonts w:ascii="Arial" w:hAnsi="Arial" w:cs="Arial"/>
          <w:sz w:val="20"/>
          <w:szCs w:val="20"/>
        </w:rPr>
        <w:t>v</w:t>
      </w:r>
      <w:r w:rsidR="00831BBF" w:rsidRPr="00467731">
        <w:rPr>
          <w:rFonts w:ascii="Arial" w:hAnsi="Arial" w:cs="Arial"/>
          <w:sz w:val="20"/>
          <w:szCs w:val="20"/>
        </w:rPr>
        <w:t>ýzva)</w:t>
      </w:r>
      <w:r w:rsidR="00FD19BF" w:rsidRPr="00467731">
        <w:rPr>
          <w:rFonts w:ascii="Arial" w:hAnsi="Arial" w:cs="Arial"/>
          <w:sz w:val="20"/>
          <w:szCs w:val="20"/>
        </w:rPr>
        <w:t xml:space="preserve">. Postačí realizovat pouze jedno </w:t>
      </w:r>
      <w:r w:rsidR="00831BBF" w:rsidRPr="00467731">
        <w:rPr>
          <w:rFonts w:ascii="Arial" w:hAnsi="Arial" w:cs="Arial"/>
          <w:sz w:val="20"/>
          <w:szCs w:val="20"/>
        </w:rPr>
        <w:t>„m</w:t>
      </w:r>
      <w:r w:rsidR="00FD19BF" w:rsidRPr="00467731">
        <w:rPr>
          <w:rFonts w:ascii="Arial" w:hAnsi="Arial" w:cs="Arial"/>
          <w:sz w:val="20"/>
          <w:szCs w:val="20"/>
        </w:rPr>
        <w:t>ikro</w:t>
      </w:r>
      <w:r w:rsidR="00831BBF" w:rsidRPr="00467731">
        <w:rPr>
          <w:rFonts w:ascii="Arial" w:hAnsi="Arial" w:cs="Arial"/>
          <w:sz w:val="20"/>
          <w:szCs w:val="20"/>
        </w:rPr>
        <w:t>“</w:t>
      </w:r>
      <w:r w:rsidR="00FD19BF" w:rsidRPr="00467731">
        <w:rPr>
          <w:rFonts w:ascii="Arial" w:hAnsi="Arial" w:cs="Arial"/>
          <w:sz w:val="20"/>
          <w:szCs w:val="20"/>
        </w:rPr>
        <w:t xml:space="preserve"> energetické opatření z definovaného seznamu. Jeho vhodnost musí být v rámci žádosti potvrzena energetickým specialistou</w:t>
      </w:r>
      <w:r w:rsidR="00FD19BF" w:rsidRPr="00467731">
        <w:rPr>
          <w:rFonts w:ascii="Arial" w:hAnsi="Arial" w:cs="Arial"/>
          <w:b/>
          <w:sz w:val="20"/>
          <w:szCs w:val="20"/>
        </w:rPr>
        <w:t xml:space="preserve"> </w:t>
      </w:r>
      <w:r w:rsidR="00FD19BF" w:rsidRPr="00467731">
        <w:rPr>
          <w:rFonts w:ascii="Arial" w:hAnsi="Arial" w:cs="Arial"/>
          <w:sz w:val="20"/>
          <w:szCs w:val="20"/>
        </w:rPr>
        <w:t>definovaným</w:t>
      </w:r>
      <w:r w:rsidR="00FD19BF" w:rsidRPr="00467731">
        <w:rPr>
          <w:rFonts w:ascii="Arial" w:hAnsi="Arial" w:cs="Arial"/>
          <w:b/>
          <w:sz w:val="20"/>
          <w:szCs w:val="20"/>
        </w:rPr>
        <w:t xml:space="preserve"> </w:t>
      </w:r>
      <w:r w:rsidR="00FD19BF" w:rsidRPr="00467731">
        <w:rPr>
          <w:rFonts w:ascii="Arial" w:hAnsi="Arial" w:cs="Arial"/>
          <w:sz w:val="20"/>
          <w:szCs w:val="20"/>
        </w:rPr>
        <w:t xml:space="preserve">zákonem č. 406/2000 Sb., o hospodaření s energií, v platném znění. </w:t>
      </w:r>
      <w:r w:rsidR="00956524" w:rsidRPr="00467731">
        <w:rPr>
          <w:rFonts w:ascii="Arial" w:hAnsi="Arial" w:cs="Arial"/>
          <w:sz w:val="20"/>
          <w:szCs w:val="20"/>
        </w:rPr>
        <w:t>Pro účely posouzení vhodnosti „mikro“ energetických opatření je relevantní oprávnění energetického specialisty k energetickému auditu nebo k energetické certifikaci budov.</w:t>
      </w:r>
    </w:p>
    <w:p w14:paraId="2AC36AB2" w14:textId="77777777" w:rsidR="00C9413A" w:rsidRPr="00467731" w:rsidRDefault="007C3D78" w:rsidP="00FD19BF">
      <w:pPr>
        <w:pStyle w:val="Zpa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7731">
        <w:rPr>
          <w:rFonts w:ascii="Arial" w:hAnsi="Arial" w:cs="Arial"/>
          <w:sz w:val="20"/>
          <w:szCs w:val="20"/>
          <w:vertAlign w:val="superscript"/>
        </w:rPr>
        <w:t>6</w:t>
      </w:r>
      <w:r w:rsidR="00C9413A" w:rsidRPr="00467731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C9413A" w:rsidRPr="00467731">
        <w:rPr>
          <w:rFonts w:ascii="Arial" w:hAnsi="Arial" w:cs="Arial"/>
          <w:sz w:val="20"/>
          <w:szCs w:val="20"/>
        </w:rPr>
        <w:t>Vyplní se v případě, že má již žadatel vybraný konkrétní zdroj tepla dle Seznamu výrobků a technologií.</w:t>
      </w:r>
    </w:p>
    <w:p w14:paraId="25E103EF" w14:textId="77777777" w:rsidR="004C6206" w:rsidRPr="00467731" w:rsidRDefault="007C3D78" w:rsidP="004C6206">
      <w:pPr>
        <w:pStyle w:val="Zpat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7</w:t>
      </w:r>
      <w:r w:rsidR="004C6206" w:rsidRPr="004677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C6206" w:rsidRPr="00467731">
        <w:rPr>
          <w:rFonts w:ascii="Arial" w:hAnsi="Arial" w:cs="Arial"/>
          <w:sz w:val="20"/>
          <w:szCs w:val="20"/>
        </w:rPr>
        <w:t xml:space="preserve">Celkové </w:t>
      </w:r>
      <w:r w:rsidR="0036184A">
        <w:rPr>
          <w:rFonts w:ascii="Arial" w:hAnsi="Arial" w:cs="Arial"/>
          <w:sz w:val="20"/>
          <w:szCs w:val="20"/>
        </w:rPr>
        <w:t>výdaje</w:t>
      </w:r>
      <w:r w:rsidR="004C6206" w:rsidRPr="00467731">
        <w:rPr>
          <w:rFonts w:ascii="Arial" w:hAnsi="Arial" w:cs="Arial"/>
          <w:sz w:val="20"/>
          <w:szCs w:val="20"/>
        </w:rPr>
        <w:t xml:space="preserve"> dílčího projektu mohou být </w:t>
      </w:r>
      <w:r w:rsidR="00CC7136">
        <w:rPr>
          <w:rFonts w:ascii="Arial" w:hAnsi="Arial" w:cs="Arial"/>
          <w:sz w:val="20"/>
          <w:szCs w:val="20"/>
        </w:rPr>
        <w:t xml:space="preserve">případně </w:t>
      </w:r>
      <w:r w:rsidR="004C6206" w:rsidRPr="00467731">
        <w:rPr>
          <w:rFonts w:ascii="Arial" w:hAnsi="Arial" w:cs="Arial"/>
          <w:sz w:val="20"/>
          <w:szCs w:val="20"/>
        </w:rPr>
        <w:t>vyšší než 150 000,00</w:t>
      </w:r>
      <w:r w:rsidR="00CC7136">
        <w:rPr>
          <w:rFonts w:ascii="Arial" w:hAnsi="Arial" w:cs="Arial"/>
          <w:sz w:val="20"/>
          <w:szCs w:val="20"/>
        </w:rPr>
        <w:t xml:space="preserve"> Kč</w:t>
      </w:r>
      <w:r w:rsidR="004C6206" w:rsidRPr="00467731">
        <w:rPr>
          <w:rFonts w:ascii="Arial" w:hAnsi="Arial" w:cs="Arial"/>
          <w:sz w:val="20"/>
          <w:szCs w:val="20"/>
        </w:rPr>
        <w:t>, avšak výše  dotace (způsobilé výdaje) bude vypočtena pouze maximálně daným procentem (70 – 85 %) dle zdroje vytápění z 150 000,00 Kč.</w:t>
      </w:r>
      <w:r w:rsidR="00DA346A">
        <w:rPr>
          <w:rFonts w:ascii="Arial" w:hAnsi="Arial" w:cs="Arial"/>
          <w:sz w:val="20"/>
          <w:szCs w:val="20"/>
        </w:rPr>
        <w:t>.</w:t>
      </w:r>
    </w:p>
    <w:p w14:paraId="4460B66D" w14:textId="77777777" w:rsidR="00C9413A" w:rsidRPr="00467731" w:rsidRDefault="00C9413A" w:rsidP="00FD19BF">
      <w:pPr>
        <w:pStyle w:val="Zpat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D433BD4" w14:textId="77777777" w:rsidR="00494DE0" w:rsidRPr="00467731" w:rsidRDefault="00494DE0" w:rsidP="00F54520">
      <w:pPr>
        <w:spacing w:after="0"/>
        <w:rPr>
          <w:rFonts w:ascii="Arial" w:hAnsi="Arial" w:cs="Arial"/>
          <w:b/>
          <w:bCs/>
        </w:rPr>
      </w:pPr>
      <w:r w:rsidRPr="00467731">
        <w:rPr>
          <w:rFonts w:ascii="Arial" w:hAnsi="Arial" w:cs="Arial"/>
          <w:b/>
          <w:bCs/>
        </w:rPr>
        <w:t>Účelové určení dotace, cíl a popis projektu</w:t>
      </w:r>
      <w:r w:rsidR="00173482" w:rsidRPr="00467731">
        <w:rPr>
          <w:rFonts w:ascii="Arial" w:hAnsi="Arial" w:cs="Arial"/>
          <w:b/>
          <w:bCs/>
        </w:rPr>
        <w:t xml:space="preserve"> </w:t>
      </w:r>
    </w:p>
    <w:tbl>
      <w:tblPr>
        <w:tblW w:w="96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511"/>
        <w:gridCol w:w="1392"/>
        <w:gridCol w:w="700"/>
        <w:gridCol w:w="2616"/>
      </w:tblGrid>
      <w:tr w:rsidR="002216F2" w:rsidRPr="00F70CEC" w14:paraId="6BC4D581" w14:textId="77777777" w:rsidTr="00467731">
        <w:trPr>
          <w:trHeight w:val="208"/>
        </w:trPr>
        <w:tc>
          <w:tcPr>
            <w:tcW w:w="9606" w:type="dxa"/>
            <w:gridSpan w:val="5"/>
            <w:shd w:val="clear" w:color="auto" w:fill="BFBFBF" w:themeFill="background1" w:themeFillShade="BF"/>
          </w:tcPr>
          <w:p w14:paraId="275B11C1" w14:textId="77777777" w:rsidR="002216F2" w:rsidRPr="00467731" w:rsidRDefault="002216F2" w:rsidP="00F70C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  <w:bCs/>
              </w:rPr>
              <w:t>Popis stávajícího kotle na pevná paliva včetně přiložené fotodokumentace v příloze žádosti (typové</w:t>
            </w:r>
            <w:r w:rsidR="00F70CEC">
              <w:rPr>
                <w:rFonts w:ascii="Arial" w:hAnsi="Arial" w:cs="Arial"/>
                <w:b/>
                <w:bCs/>
              </w:rPr>
              <w:t xml:space="preserve"> </w:t>
            </w:r>
            <w:r w:rsidRPr="00467731">
              <w:rPr>
                <w:rFonts w:ascii="Arial" w:hAnsi="Arial" w:cs="Arial"/>
                <w:b/>
                <w:bCs/>
              </w:rPr>
              <w:t>označení, příp. výkon kotle, způsob přikládání, otop)</w:t>
            </w:r>
          </w:p>
        </w:tc>
      </w:tr>
      <w:tr w:rsidR="002216F2" w:rsidRPr="00F70CEC" w14:paraId="278A14C2" w14:textId="77777777" w:rsidTr="004A5B26">
        <w:trPr>
          <w:trHeight w:val="430"/>
        </w:trPr>
        <w:tc>
          <w:tcPr>
            <w:tcW w:w="238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93F9F22" w14:textId="77777777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>Typové označení kotle</w:t>
            </w:r>
            <w:r w:rsidR="00D67AD9" w:rsidRPr="00467731">
              <w:rPr>
                <w:rFonts w:ascii="Arial" w:hAnsi="Arial" w:cs="Arial"/>
                <w:b/>
                <w:bCs/>
                <w:vertAlign w:val="superscript"/>
              </w:rPr>
              <w:t>8</w:t>
            </w:r>
          </w:p>
        </w:tc>
        <w:tc>
          <w:tcPr>
            <w:tcW w:w="25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C8E380" w14:textId="67D4D2CE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DCC5A9F" w14:textId="77777777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>Jmenovitý tepelný výkon</w:t>
            </w:r>
            <w:r w:rsidR="00467731" w:rsidRPr="00467731">
              <w:rPr>
                <w:rFonts w:ascii="Arial" w:hAnsi="Arial" w:cs="Arial"/>
                <w:b/>
                <w:bCs/>
                <w:vertAlign w:val="superscript"/>
              </w:rPr>
              <w:t>8</w:t>
            </w:r>
            <w:r w:rsidRPr="00467731">
              <w:rPr>
                <w:rFonts w:ascii="Arial" w:hAnsi="Arial" w:cs="Arial"/>
                <w:b/>
                <w:bCs/>
              </w:rPr>
              <w:t xml:space="preserve"> kotle (kW)</w:t>
            </w:r>
            <w:r w:rsidR="00D67AD9" w:rsidRPr="00467731">
              <w:rPr>
                <w:rFonts w:ascii="Arial" w:hAnsi="Arial" w:cs="Arial"/>
                <w:b/>
                <w:bCs/>
                <w:vertAlign w:val="superscript"/>
              </w:rPr>
              <w:t>8</w:t>
            </w:r>
          </w:p>
        </w:tc>
        <w:tc>
          <w:tcPr>
            <w:tcW w:w="26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BD7DA5" w14:textId="6AA82165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216F2" w:rsidRPr="00F70CEC" w14:paraId="72C03BED" w14:textId="77777777" w:rsidTr="004A5B26">
        <w:trPr>
          <w:trHeight w:val="430"/>
        </w:trPr>
        <w:tc>
          <w:tcPr>
            <w:tcW w:w="2387" w:type="dxa"/>
            <w:vMerge w:val="restart"/>
            <w:shd w:val="clear" w:color="auto" w:fill="BFBFBF" w:themeFill="background1" w:themeFillShade="BF"/>
            <w:vAlign w:val="center"/>
          </w:tcPr>
          <w:p w14:paraId="774B2CF1" w14:textId="465BE41D" w:rsidR="002216F2" w:rsidRPr="00467731" w:rsidRDefault="002216F2" w:rsidP="00F5007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>Konstrukce kotle</w:t>
            </w:r>
            <w:r w:rsidR="00CD1A2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14:paraId="1A080AEC" w14:textId="77777777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>Prohořívací (převážně litinové)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14:paraId="4197AC78" w14:textId="77777777" w:rsidR="002216F2" w:rsidRPr="00467731" w:rsidRDefault="002216F2" w:rsidP="000A69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2216F2" w:rsidRPr="00F70CEC" w14:paraId="7D6F6A4E" w14:textId="77777777" w:rsidTr="004A5B26">
        <w:trPr>
          <w:trHeight w:val="430"/>
        </w:trPr>
        <w:tc>
          <w:tcPr>
            <w:tcW w:w="2387" w:type="dxa"/>
            <w:vMerge/>
            <w:shd w:val="clear" w:color="auto" w:fill="BFBFBF" w:themeFill="background1" w:themeFillShade="BF"/>
            <w:vAlign w:val="center"/>
          </w:tcPr>
          <w:p w14:paraId="53C7E61D" w14:textId="77777777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14:paraId="36D3B97B" w14:textId="77777777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>Odhořívací (převážně ocelové)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14:paraId="737F8071" w14:textId="77777777" w:rsidR="002216F2" w:rsidRPr="00467731" w:rsidRDefault="002216F2" w:rsidP="000A69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2216F2" w:rsidRPr="00F70CEC" w14:paraId="2B74CC40" w14:textId="77777777" w:rsidTr="00467731">
        <w:trPr>
          <w:trHeight w:val="430"/>
        </w:trPr>
        <w:tc>
          <w:tcPr>
            <w:tcW w:w="4898" w:type="dxa"/>
            <w:gridSpan w:val="2"/>
            <w:shd w:val="clear" w:color="auto" w:fill="BFBFBF" w:themeFill="background1" w:themeFillShade="BF"/>
            <w:vAlign w:val="center"/>
          </w:tcPr>
          <w:p w14:paraId="364E2AE5" w14:textId="77777777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 xml:space="preserve">Druh používaného paliva, resp. paliv </w:t>
            </w:r>
          </w:p>
        </w:tc>
        <w:tc>
          <w:tcPr>
            <w:tcW w:w="4708" w:type="dxa"/>
            <w:gridSpan w:val="3"/>
            <w:shd w:val="clear" w:color="auto" w:fill="BFBFBF" w:themeFill="background1" w:themeFillShade="BF"/>
            <w:vAlign w:val="center"/>
          </w:tcPr>
          <w:p w14:paraId="6FD07711" w14:textId="77777777" w:rsidR="002216F2" w:rsidRPr="00467731" w:rsidRDefault="002216F2" w:rsidP="004A61F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>Odhad podílu jednotlivých paliv a zdrojů energie na pokrytí tepelné potřeby budovy (v %)</w:t>
            </w:r>
            <w:r w:rsidR="004A61FD">
              <w:rPr>
                <w:rFonts w:ascii="Arial" w:hAnsi="Arial" w:cs="Arial"/>
                <w:bCs/>
                <w:vertAlign w:val="superscript"/>
              </w:rPr>
              <w:t>9</w:t>
            </w:r>
            <w:r w:rsidRPr="0046773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216F2" w:rsidRPr="00F70CEC" w14:paraId="7A59CADF" w14:textId="77777777" w:rsidTr="00467731">
        <w:trPr>
          <w:trHeight w:val="430"/>
        </w:trPr>
        <w:tc>
          <w:tcPr>
            <w:tcW w:w="238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ACC7D81" w14:textId="77777777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>Dřevo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51F797ED" w14:textId="77777777" w:rsidR="002216F2" w:rsidRPr="00467731" w:rsidRDefault="002216F2" w:rsidP="000A69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14:paraId="228C45AD" w14:textId="3EF9AA79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467731" w:rsidRPr="00F70CEC" w14:paraId="784BC353" w14:textId="77777777" w:rsidTr="00467731">
        <w:trPr>
          <w:trHeight w:val="430"/>
        </w:trPr>
        <w:tc>
          <w:tcPr>
            <w:tcW w:w="238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1C8C2B9" w14:textId="77777777" w:rsidR="00467731" w:rsidRPr="00467731" w:rsidRDefault="00467731" w:rsidP="000A699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>Černé uhlí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DE31AD5" w14:textId="77777777" w:rsidR="00467731" w:rsidRPr="00467731" w:rsidRDefault="00467731" w:rsidP="000A69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14:paraId="3C893F3C" w14:textId="0B0DCC7C" w:rsidR="00467731" w:rsidRPr="00467731" w:rsidRDefault="00467731" w:rsidP="000A6996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467731" w:rsidRPr="00F70CEC" w14:paraId="198DAD5C" w14:textId="77777777" w:rsidTr="00467731">
        <w:trPr>
          <w:trHeight w:val="430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14:paraId="0D9141E3" w14:textId="77777777" w:rsidR="00467731" w:rsidRPr="00467731" w:rsidRDefault="00467731" w:rsidP="000A699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>Hnědé uhlí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8996953" w14:textId="77777777" w:rsidR="00467731" w:rsidRPr="00467731" w:rsidRDefault="00467731" w:rsidP="000A69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14:paraId="506A500C" w14:textId="2DDB409E" w:rsidR="00467731" w:rsidRPr="00467731" w:rsidRDefault="00467731" w:rsidP="000A6996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B406375" w14:textId="77777777" w:rsidR="00D67AD9" w:rsidRPr="00467731" w:rsidRDefault="00D67AD9" w:rsidP="00467731">
      <w:pPr>
        <w:spacing w:after="12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  <w:vertAlign w:val="superscript"/>
        </w:rPr>
        <w:t xml:space="preserve">8   </w:t>
      </w:r>
      <w:r>
        <w:rPr>
          <w:rFonts w:ascii="Arial" w:hAnsi="Arial" w:cs="Arial"/>
          <w:sz w:val="20"/>
          <w:szCs w:val="18"/>
        </w:rPr>
        <w:t>V případě že není uvedeno typové označení kotle (např. kotel domácí výroby) a jeho jmenovitý výkon, uveďte „neuvedeno“.</w:t>
      </w:r>
    </w:p>
    <w:p w14:paraId="203472D2" w14:textId="77777777" w:rsidR="00792FF0" w:rsidRPr="00467731" w:rsidRDefault="004A61FD" w:rsidP="00792FF0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  <w:vertAlign w:val="superscript"/>
        </w:rPr>
        <w:t>9</w:t>
      </w:r>
      <w:r w:rsidR="00A62720" w:rsidRPr="00467731">
        <w:rPr>
          <w:rFonts w:ascii="Arial" w:hAnsi="Arial" w:cs="Arial"/>
          <w:sz w:val="20"/>
          <w:szCs w:val="18"/>
          <w:vertAlign w:val="superscript"/>
        </w:rPr>
        <w:t xml:space="preserve">  </w:t>
      </w:r>
      <w:r w:rsidR="00792FF0" w:rsidRPr="00467731">
        <w:rPr>
          <w:rFonts w:ascii="Arial" w:hAnsi="Arial" w:cs="Arial"/>
          <w:sz w:val="20"/>
          <w:szCs w:val="18"/>
        </w:rPr>
        <w:t>Uvedené informace slouží výhradně k vyhodnocení efektů programu a nemají vliv na přijetí či nepřijetí žádosti, pokud je splněna podmínka, že nahrazovaný kotel na pevná paliva slouží jako hlavní zdroj vytápění.</w:t>
      </w:r>
    </w:p>
    <w:p w14:paraId="1725AABF" w14:textId="77777777" w:rsidR="00784610" w:rsidRPr="00467731" w:rsidRDefault="00784610" w:rsidP="00784610">
      <w:pPr>
        <w:tabs>
          <w:tab w:val="left" w:pos="540"/>
        </w:tabs>
        <w:spacing w:after="60" w:line="240" w:lineRule="exact"/>
        <w:jc w:val="both"/>
        <w:rPr>
          <w:rFonts w:ascii="Arial" w:hAnsi="Arial" w:cs="Arial"/>
          <w:b/>
        </w:rPr>
      </w:pPr>
      <w:r w:rsidRPr="00467731">
        <w:rPr>
          <w:rFonts w:ascii="Arial" w:hAnsi="Arial" w:cs="Arial"/>
          <w:b/>
        </w:rPr>
        <w:t xml:space="preserve">Účelem dotace je snížení úrovně znečištění ovzduší v Olomouckém kraji </w:t>
      </w:r>
      <w:r w:rsidR="000D44E2">
        <w:rPr>
          <w:rFonts w:ascii="Arial" w:hAnsi="Arial" w:cs="Arial"/>
          <w:b/>
        </w:rPr>
        <w:tab/>
      </w:r>
      <w:r w:rsidRPr="00467731">
        <w:rPr>
          <w:rFonts w:ascii="Arial" w:hAnsi="Arial" w:cs="Arial"/>
          <w:b/>
        </w:rPr>
        <w:t xml:space="preserve"> Výměna kotle na pevná paliva s ručním </w:t>
      </w:r>
      <w:r w:rsidR="00821FB9" w:rsidRPr="00467731">
        <w:rPr>
          <w:rFonts w:ascii="Arial" w:hAnsi="Arial" w:cs="Arial"/>
          <w:b/>
        </w:rPr>
        <w:t>přikládáním</w:t>
      </w:r>
      <w:r w:rsidRPr="00467731">
        <w:rPr>
          <w:rFonts w:ascii="Arial" w:hAnsi="Arial" w:cs="Arial"/>
          <w:b/>
        </w:rPr>
        <w:t xml:space="preserve"> za nový zdroj tepla musí být provedena nejpozději do 31. 5. 2017.</w:t>
      </w:r>
    </w:p>
    <w:p w14:paraId="1B142DAB" w14:textId="77777777" w:rsidR="00784610" w:rsidRPr="00467731" w:rsidRDefault="00784610" w:rsidP="00784610">
      <w:pPr>
        <w:tabs>
          <w:tab w:val="left" w:pos="540"/>
        </w:tabs>
        <w:spacing w:after="60" w:line="240" w:lineRule="exact"/>
        <w:jc w:val="both"/>
        <w:rPr>
          <w:rFonts w:ascii="Arial" w:hAnsi="Arial" w:cs="Arial"/>
          <w:b/>
        </w:rPr>
      </w:pPr>
    </w:p>
    <w:p w14:paraId="7028A926" w14:textId="77777777" w:rsidR="002216F2" w:rsidRPr="00467731" w:rsidRDefault="002216F2" w:rsidP="00F54520">
      <w:pPr>
        <w:spacing w:after="0"/>
        <w:rPr>
          <w:rFonts w:ascii="Arial" w:hAnsi="Arial" w:cs="Arial"/>
          <w:b/>
          <w:bCs/>
        </w:rPr>
      </w:pPr>
      <w:r w:rsidRPr="00467731">
        <w:rPr>
          <w:rFonts w:ascii="Arial" w:hAnsi="Arial" w:cs="Arial"/>
          <w:b/>
          <w:bCs/>
        </w:rPr>
        <w:t>Další zdroje vytápění v daném objektu</w:t>
      </w:r>
      <w:r w:rsidR="00C45C95">
        <w:rPr>
          <w:rFonts w:ascii="Arial" w:hAnsi="Arial" w:cs="Arial"/>
          <w:b/>
          <w:bCs/>
        </w:rPr>
        <w:t xml:space="preserve"> (rodinném domě)</w:t>
      </w:r>
      <w:r w:rsidR="00467731">
        <w:rPr>
          <w:rFonts w:ascii="Arial" w:hAnsi="Arial" w:cs="Arial"/>
          <w:b/>
          <w:bCs/>
        </w:rPr>
        <w:t xml:space="preserve"> </w:t>
      </w:r>
      <w:proofErr w:type="gramStart"/>
      <w:r w:rsidR="00467731">
        <w:rPr>
          <w:rFonts w:ascii="Arial" w:hAnsi="Arial" w:cs="Arial"/>
          <w:b/>
          <w:bCs/>
        </w:rPr>
        <w:t>Ano     Ne</w:t>
      </w:r>
      <w:proofErr w:type="gramEnd"/>
    </w:p>
    <w:tbl>
      <w:tblPr>
        <w:tblW w:w="96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511"/>
        <w:gridCol w:w="4708"/>
      </w:tblGrid>
      <w:tr w:rsidR="002216F2" w:rsidRPr="00F70CEC" w14:paraId="5FB0FF08" w14:textId="77777777" w:rsidTr="00467731">
        <w:trPr>
          <w:trHeight w:val="208"/>
        </w:trPr>
        <w:tc>
          <w:tcPr>
            <w:tcW w:w="9606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62EE0133" w14:textId="77777777" w:rsidR="002216F2" w:rsidRPr="00467731" w:rsidRDefault="002216F2" w:rsidP="00C45C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  <w:bCs/>
              </w:rPr>
              <w:t>Popis dalších zdrojů vytápění v daném objektu</w:t>
            </w:r>
            <w:r w:rsidR="00C45C95">
              <w:rPr>
                <w:rFonts w:ascii="Arial" w:hAnsi="Arial" w:cs="Arial"/>
                <w:b/>
                <w:bCs/>
              </w:rPr>
              <w:t xml:space="preserve"> (rodinném domě)</w:t>
            </w:r>
          </w:p>
        </w:tc>
      </w:tr>
      <w:tr w:rsidR="002216F2" w:rsidRPr="00F70CEC" w14:paraId="386214F4" w14:textId="77777777" w:rsidTr="00F50072">
        <w:trPr>
          <w:trHeight w:val="430"/>
        </w:trPr>
        <w:tc>
          <w:tcPr>
            <w:tcW w:w="4898" w:type="dxa"/>
            <w:gridSpan w:val="2"/>
            <w:shd w:val="clear" w:color="auto" w:fill="BFBFBF" w:themeFill="background1" w:themeFillShade="BF"/>
            <w:vAlign w:val="center"/>
          </w:tcPr>
          <w:p w14:paraId="2434B943" w14:textId="77777777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 xml:space="preserve">Druh používaného paliva, resp. paliv </w:t>
            </w:r>
          </w:p>
        </w:tc>
        <w:tc>
          <w:tcPr>
            <w:tcW w:w="470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5B413A3" w14:textId="77777777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 xml:space="preserve">Odhad podílu jednotlivých paliv a zdrojů energie na pokrytí tepelné potřeby budovy (v %) </w:t>
            </w:r>
          </w:p>
        </w:tc>
      </w:tr>
      <w:tr w:rsidR="002216F2" w:rsidRPr="00F70CEC" w14:paraId="1549B598" w14:textId="77777777" w:rsidTr="00467731">
        <w:trPr>
          <w:trHeight w:val="430"/>
        </w:trPr>
        <w:tc>
          <w:tcPr>
            <w:tcW w:w="238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5CAAC15" w14:textId="77777777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>Zemní plyn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B387A7E" w14:textId="77777777" w:rsidR="002216F2" w:rsidRPr="00467731" w:rsidRDefault="002216F2" w:rsidP="000A69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8" w:type="dxa"/>
            <w:vAlign w:val="center"/>
          </w:tcPr>
          <w:p w14:paraId="70C01DF2" w14:textId="4F4AB853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216F2" w:rsidRPr="00F70CEC" w14:paraId="17DFFC88" w14:textId="77777777" w:rsidTr="00467731">
        <w:trPr>
          <w:trHeight w:val="430"/>
        </w:trPr>
        <w:tc>
          <w:tcPr>
            <w:tcW w:w="238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7C83241" w14:textId="77777777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>Elektřina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63CBDA1" w14:textId="77777777" w:rsidR="002216F2" w:rsidRPr="00467731" w:rsidRDefault="002216F2" w:rsidP="000A69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8" w:type="dxa"/>
            <w:vAlign w:val="center"/>
          </w:tcPr>
          <w:p w14:paraId="4343B769" w14:textId="008E3A92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216F2" w:rsidRPr="00F70CEC" w14:paraId="7111E4B2" w14:textId="77777777" w:rsidTr="00467731">
        <w:trPr>
          <w:trHeight w:val="430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14:paraId="06E7A887" w14:textId="77777777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  <w:bCs/>
              </w:rPr>
              <w:t>Jiný zdroj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00390296" w14:textId="77777777" w:rsidR="002216F2" w:rsidRPr="00467731" w:rsidRDefault="002216F2" w:rsidP="000A69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8" w:type="dxa"/>
            <w:vAlign w:val="center"/>
          </w:tcPr>
          <w:p w14:paraId="2624E92B" w14:textId="6B69B486" w:rsidR="002216F2" w:rsidRPr="00467731" w:rsidRDefault="002216F2" w:rsidP="000A6996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567F733A" w14:textId="77777777" w:rsidR="00792FF0" w:rsidRPr="00467731" w:rsidRDefault="00792FF0" w:rsidP="00467731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Cs/>
          <w:i/>
        </w:rPr>
      </w:pPr>
      <w:r w:rsidRPr="00467731">
        <w:rPr>
          <w:rFonts w:ascii="Arial" w:hAnsi="Arial" w:cs="Arial"/>
          <w:b/>
          <w:bCs/>
        </w:rPr>
        <w:t>Místo realizace</w:t>
      </w:r>
      <w:r w:rsidRPr="00467731">
        <w:rPr>
          <w:rFonts w:ascii="Arial" w:hAnsi="Arial" w:cs="Arial"/>
          <w:bCs/>
        </w:rPr>
        <w:t xml:space="preserve"> </w:t>
      </w:r>
      <w:r w:rsidRPr="00467731">
        <w:rPr>
          <w:rFonts w:ascii="Arial" w:hAnsi="Arial" w:cs="Arial"/>
          <w:bCs/>
          <w:i/>
        </w:rPr>
        <w:t>(identifikace rodinného domu/bytové jednotky</w:t>
      </w:r>
      <w:r w:rsidR="00821FB9" w:rsidRPr="00467731">
        <w:rPr>
          <w:rFonts w:ascii="Arial" w:hAnsi="Arial" w:cs="Arial"/>
          <w:bCs/>
          <w:i/>
        </w:rPr>
        <w:t xml:space="preserve"> v rámci rodinného domu</w:t>
      </w:r>
      <w:r w:rsidRPr="00467731">
        <w:rPr>
          <w:rFonts w:ascii="Arial" w:hAnsi="Arial" w:cs="Arial"/>
          <w:bCs/>
          <w:i/>
        </w:rPr>
        <w:t>, kde bude realizována výměna kotle)</w:t>
      </w: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40"/>
        <w:gridCol w:w="1260"/>
        <w:gridCol w:w="1161"/>
        <w:gridCol w:w="1539"/>
        <w:gridCol w:w="1440"/>
      </w:tblGrid>
      <w:tr w:rsidR="00620CB5" w:rsidRPr="00F70CEC" w14:paraId="32F90910" w14:textId="77777777" w:rsidTr="00F50072">
        <w:trPr>
          <w:trHeight w:val="48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2746DEE" w14:textId="77777777" w:rsidR="00792FF0" w:rsidRPr="00467731" w:rsidRDefault="00792FF0" w:rsidP="006A18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  <w:b/>
                <w:bCs/>
                <w:u w:val="single"/>
              </w:rPr>
            </w:pPr>
            <w:r w:rsidRPr="00467731">
              <w:rPr>
                <w:rFonts w:ascii="Arial" w:hAnsi="Arial" w:cs="Arial"/>
                <w:b/>
              </w:rPr>
              <w:t xml:space="preserve">Ulice </w:t>
            </w:r>
          </w:p>
        </w:tc>
        <w:tc>
          <w:tcPr>
            <w:tcW w:w="2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7AA38F2" w14:textId="77777777" w:rsidR="00792FF0" w:rsidRPr="00467731" w:rsidRDefault="00792FF0" w:rsidP="006A18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Číslo popisné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85794EC" w14:textId="77777777" w:rsidR="00792FF0" w:rsidRPr="00467731" w:rsidRDefault="00792FF0" w:rsidP="006A18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Číslo orientační</w:t>
            </w:r>
          </w:p>
        </w:tc>
      </w:tr>
      <w:tr w:rsidR="00467731" w:rsidRPr="00F70CEC" w14:paraId="17C94522" w14:textId="77777777" w:rsidTr="004A5B26">
        <w:trPr>
          <w:trHeight w:val="48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D70CC" w14:textId="529CBE0D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  <w:b/>
              </w:rPr>
            </w:pPr>
          </w:p>
        </w:tc>
        <w:tc>
          <w:tcPr>
            <w:tcW w:w="2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3D0E9C" w14:textId="78137C23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6661F8" w14:textId="1E8E4E37" w:rsidR="00467731" w:rsidRPr="00467731" w:rsidRDefault="00467731" w:rsidP="000A699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  <w:b/>
              </w:rPr>
            </w:pPr>
          </w:p>
        </w:tc>
      </w:tr>
      <w:tr w:rsidR="00467731" w:rsidRPr="00F70CEC" w14:paraId="7551977B" w14:textId="77777777" w:rsidTr="00F50072">
        <w:trPr>
          <w:trHeight w:val="48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F6DDB42" w14:textId="77777777" w:rsidR="00467731" w:rsidRPr="00467731" w:rsidRDefault="00467731" w:rsidP="006A18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  <w:b/>
                <w:bCs/>
                <w:u w:val="single"/>
              </w:rPr>
            </w:pPr>
            <w:r w:rsidRPr="00467731">
              <w:rPr>
                <w:rFonts w:ascii="Arial" w:hAnsi="Arial" w:cs="Arial"/>
                <w:b/>
              </w:rPr>
              <w:t xml:space="preserve">Obec </w:t>
            </w:r>
          </w:p>
        </w:tc>
        <w:tc>
          <w:tcPr>
            <w:tcW w:w="2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4812567" w14:textId="77777777" w:rsidR="00467731" w:rsidRPr="00467731" w:rsidRDefault="00467731" w:rsidP="006A18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984C39F" w14:textId="77777777" w:rsidR="00467731" w:rsidRPr="00467731" w:rsidRDefault="00467731" w:rsidP="006A18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PSČ</w:t>
            </w:r>
          </w:p>
        </w:tc>
      </w:tr>
      <w:tr w:rsidR="00467731" w:rsidRPr="00F70CEC" w14:paraId="7C624180" w14:textId="77777777" w:rsidTr="004A5B26">
        <w:trPr>
          <w:trHeight w:val="48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2D391A" w14:textId="545B656D" w:rsidR="00467731" w:rsidRPr="00467731" w:rsidRDefault="00467731" w:rsidP="000A699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96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F4782F" w14:textId="514EF172" w:rsidR="00467731" w:rsidRPr="00467731" w:rsidRDefault="00467731" w:rsidP="000A69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5F78" w14:textId="5C917D00" w:rsidR="00467731" w:rsidRPr="00467731" w:rsidRDefault="00467731" w:rsidP="0046773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7731" w:rsidRPr="00F70CEC" w14:paraId="79779D9E" w14:textId="77777777" w:rsidTr="004A5B26">
        <w:trPr>
          <w:trHeight w:val="480"/>
        </w:trPr>
        <w:tc>
          <w:tcPr>
            <w:tcW w:w="41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077D392" w14:textId="77777777" w:rsidR="00467731" w:rsidRPr="00467731" w:rsidRDefault="00467731" w:rsidP="006A18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lastRenderedPageBreak/>
              <w:t>Počet bytových jednotek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6805" w14:textId="547559FE" w:rsidR="00467731" w:rsidRPr="00467731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12F7BCE" w14:textId="77777777" w:rsidR="00467731" w:rsidRPr="00467731" w:rsidRDefault="00467731" w:rsidP="00467731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Číslo listu vlastnictví nemovitosti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6E91" w14:textId="350A3BD1" w:rsidR="00467731" w:rsidRPr="00467731" w:rsidRDefault="00467731" w:rsidP="00467731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</w:tr>
      <w:tr w:rsidR="00467731" w:rsidRPr="00F70CEC" w14:paraId="53E78071" w14:textId="77777777" w:rsidTr="004A5B26">
        <w:trPr>
          <w:trHeight w:val="480"/>
        </w:trPr>
        <w:tc>
          <w:tcPr>
            <w:tcW w:w="41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CE6BAA5" w14:textId="77777777" w:rsidR="00467731" w:rsidRPr="00467731" w:rsidRDefault="00467731" w:rsidP="006A18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 xml:space="preserve">Číslo parcely zastavěné nemovitosti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3CB6" w14:textId="64A592E5" w:rsidR="00467731" w:rsidRPr="00467731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D8CD3D4" w14:textId="77777777" w:rsidR="00467731" w:rsidRPr="00467731" w:rsidRDefault="00467731" w:rsidP="006A18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5151" w14:textId="3F015074" w:rsidR="00467731" w:rsidRPr="00467731" w:rsidRDefault="00467731" w:rsidP="0046773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Arial" w:hAnsi="Arial" w:cs="Arial"/>
              </w:rPr>
            </w:pPr>
          </w:p>
        </w:tc>
      </w:tr>
    </w:tbl>
    <w:p w14:paraId="73375E17" w14:textId="13917C24" w:rsidR="00D048D1" w:rsidRPr="00467731" w:rsidRDefault="00D048D1" w:rsidP="00D048D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</w:rPr>
      </w:pPr>
      <w:r w:rsidRPr="00467731">
        <w:rPr>
          <w:rFonts w:ascii="Arial" w:hAnsi="Arial" w:cs="Arial"/>
          <w:b/>
          <w:bCs/>
        </w:rPr>
        <w:t>Seznam požadovaných dokumentů předložených společně se žádostí</w:t>
      </w:r>
      <w:r w:rsidR="00467731" w:rsidRPr="00467731">
        <w:rPr>
          <w:rFonts w:ascii="Arial" w:hAnsi="Arial" w:cs="Arial"/>
          <w:bCs/>
        </w:rPr>
        <w:t xml:space="preserve"> </w:t>
      </w: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260"/>
      </w:tblGrid>
      <w:tr w:rsidR="00620CB5" w:rsidRPr="00F70CEC" w14:paraId="307F514F" w14:textId="77777777" w:rsidTr="004A5B26">
        <w:trPr>
          <w:trHeight w:val="480"/>
        </w:trPr>
        <w:tc>
          <w:tcPr>
            <w:tcW w:w="82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219FE7" w14:textId="6B9ABB47" w:rsidR="000066FA" w:rsidRPr="00467731" w:rsidRDefault="000066FA" w:rsidP="00F5007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Fotodokumentace stávajícího kotle napojeného na otopnou soustavu a komínové těleso</w:t>
            </w:r>
            <w:r w:rsidR="00D55B41" w:rsidRPr="00467731">
              <w:rPr>
                <w:rFonts w:ascii="Arial" w:hAnsi="Arial" w:cs="Arial"/>
                <w:b/>
              </w:rPr>
              <w:t xml:space="preserve"> (povinná příloha)</w:t>
            </w:r>
            <w:r w:rsidRPr="0046773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02B05" w14:textId="77777777" w:rsidR="000066FA" w:rsidRPr="00467731" w:rsidRDefault="00467731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36A0" w:rsidRPr="00F70CEC" w14:paraId="6B858E75" w14:textId="77777777" w:rsidTr="00927E11">
        <w:trPr>
          <w:trHeight w:val="480"/>
        </w:trPr>
        <w:tc>
          <w:tcPr>
            <w:tcW w:w="954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A3C7DD1" w14:textId="3CD52FF2" w:rsidR="00F736A0" w:rsidRPr="00467731" w:rsidRDefault="00F736A0" w:rsidP="00F736A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Níže uvedené dokumenty budou spolu s žádostí doloženy ze strany žadatele pouze v listinné podobě </w:t>
            </w:r>
            <w:r w:rsidRPr="00467731">
              <w:rPr>
                <w:rFonts w:ascii="Arial" w:hAnsi="Arial" w:cs="Arial"/>
                <w:bCs/>
              </w:rPr>
              <w:t>(</w:t>
            </w:r>
            <w:r w:rsidR="00105C99">
              <w:rPr>
                <w:rFonts w:ascii="Arial" w:hAnsi="Arial" w:cs="Arial"/>
                <w:bCs/>
              </w:rPr>
              <w:t>z</w:t>
            </w:r>
            <w:r w:rsidRPr="00467731">
              <w:rPr>
                <w:rFonts w:ascii="Arial" w:hAnsi="Arial" w:cs="Arial"/>
                <w:bCs/>
              </w:rPr>
              <w:t>aškrtněte dokumenty, které předkládáte k žádosti)</w:t>
            </w:r>
            <w:r>
              <w:rPr>
                <w:rFonts w:ascii="Arial" w:hAnsi="Arial" w:cs="Arial"/>
                <w:bCs/>
              </w:rPr>
              <w:t>.</w:t>
            </w:r>
          </w:p>
          <w:p w14:paraId="30208B1C" w14:textId="041E02AB" w:rsidR="00F736A0" w:rsidRPr="00467731" w:rsidRDefault="00F736A0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</w:p>
        </w:tc>
      </w:tr>
      <w:tr w:rsidR="00620CB5" w:rsidRPr="00F70CEC" w14:paraId="7C77A997" w14:textId="77777777" w:rsidTr="00467731">
        <w:trPr>
          <w:trHeight w:val="480"/>
        </w:trPr>
        <w:tc>
          <w:tcPr>
            <w:tcW w:w="82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F5F0C28" w14:textId="77777777" w:rsidR="000066FA" w:rsidRPr="00467731" w:rsidRDefault="000066FA" w:rsidP="004677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  <w:b/>
              </w:rPr>
              <w:t>Průkaz energetické náročnosti budovy (PENB)</w:t>
            </w:r>
            <w:r w:rsidRPr="00467731">
              <w:rPr>
                <w:rFonts w:ascii="Arial" w:hAnsi="Arial" w:cs="Arial"/>
              </w:rPr>
              <w:t xml:space="preserve"> – zpracovaný dle vyhlášky č. 78/2013 Sb. o energetické náročnosti budovy. Prostřednictvím PENB musí být prokázáno splnění požadavku na klasifikační třídu energetické náročnosti budovy „C“ – úsporná. Povinou přílohou je, pouze pokud slouží k prokázání podmínek </w:t>
            </w:r>
            <w:r w:rsidR="00F54520" w:rsidRPr="00467731">
              <w:rPr>
                <w:rFonts w:ascii="Arial" w:hAnsi="Arial" w:cs="Arial"/>
              </w:rPr>
              <w:t xml:space="preserve">na min. energetickou náročnost. 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226D0" w14:textId="77777777" w:rsidR="000066FA" w:rsidRPr="00467731" w:rsidRDefault="00FD19BF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CE6972" w:rsidRPr="00F70CEC" w14:paraId="433B0378" w14:textId="77777777" w:rsidTr="00535AEF">
        <w:trPr>
          <w:trHeight w:val="762"/>
        </w:trPr>
        <w:tc>
          <w:tcPr>
            <w:tcW w:w="82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5B1F042" w14:textId="15431582" w:rsidR="00CE6972" w:rsidRPr="00467731" w:rsidRDefault="00CE6972" w:rsidP="005A2A00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467731">
              <w:rPr>
                <w:rFonts w:ascii="Arial" w:hAnsi="Arial" w:cs="Arial"/>
                <w:b/>
                <w:color w:val="auto"/>
                <w:sz w:val="22"/>
                <w:szCs w:val="22"/>
              </w:rPr>
              <w:t>Formulář pro potvrzení vhodnosti "mikro" energetického opatření energetickým specialistou</w:t>
            </w:r>
            <w:r w:rsidR="009E0F30" w:rsidRPr="0046773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9E0F30" w:rsidRPr="00467731">
              <w:rPr>
                <w:rFonts w:ascii="Arial" w:hAnsi="Arial" w:cs="Arial"/>
                <w:color w:val="auto"/>
                <w:sz w:val="22"/>
                <w:szCs w:val="22"/>
              </w:rPr>
              <w:t>(vyplněný a potvrzený energetickým specialistou)</w:t>
            </w:r>
            <w:r w:rsidR="003546CE" w:rsidRPr="00467731">
              <w:rPr>
                <w:rFonts w:ascii="Arial" w:hAnsi="Arial" w:cs="Arial"/>
                <w:color w:val="auto"/>
                <w:sz w:val="22"/>
                <w:szCs w:val="22"/>
              </w:rPr>
              <w:t xml:space="preserve"> - </w:t>
            </w:r>
            <w:r w:rsidR="003546CE" w:rsidRPr="0046773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Povinou přílohou je, pouze pokud nebude doložen průkaz energetické náročnosti budovy nebo pokud nebude </w:t>
            </w:r>
            <w:r w:rsidR="005A2A00" w:rsidRPr="00467731">
              <w:rPr>
                <w:rFonts w:ascii="Arial" w:hAnsi="Arial" w:cs="Arial"/>
                <w:bCs/>
                <w:color w:val="auto"/>
                <w:sz w:val="22"/>
                <w:szCs w:val="22"/>
              </w:rPr>
              <w:t>doložen</w:t>
            </w:r>
            <w:r w:rsidR="005A2A00">
              <w:rPr>
                <w:rFonts w:ascii="Arial" w:hAnsi="Arial" w:cs="Arial"/>
                <w:bCs/>
                <w:color w:val="auto"/>
                <w:sz w:val="22"/>
                <w:szCs w:val="22"/>
              </w:rPr>
              <w:t>a</w:t>
            </w:r>
            <w:r w:rsidR="005A2A00" w:rsidRPr="0046773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3546CE" w:rsidRPr="00467731">
              <w:rPr>
                <w:rFonts w:ascii="Arial" w:hAnsi="Arial" w:cs="Arial"/>
                <w:bCs/>
                <w:color w:val="auto"/>
                <w:sz w:val="22"/>
                <w:szCs w:val="22"/>
              </w:rPr>
              <w:t>Žádost z programu Nová zelená úsporám.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AC4C1" w14:textId="77777777" w:rsidR="00CE6972" w:rsidRPr="00467731" w:rsidRDefault="00E66F8F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3546CE" w:rsidRPr="00F70CEC" w14:paraId="5092871E" w14:textId="77777777" w:rsidTr="00535AEF">
        <w:trPr>
          <w:trHeight w:val="762"/>
        </w:trPr>
        <w:tc>
          <w:tcPr>
            <w:tcW w:w="82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A00E6E3" w14:textId="20127B7A" w:rsidR="003546CE" w:rsidRPr="00467731" w:rsidRDefault="003546CE" w:rsidP="0046773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Žádost</w:t>
            </w:r>
            <w:r w:rsidRPr="00467731">
              <w:rPr>
                <w:rFonts w:ascii="Arial" w:hAnsi="Arial" w:cs="Arial"/>
              </w:rPr>
              <w:t xml:space="preserve"> z programu </w:t>
            </w:r>
            <w:r w:rsidRPr="00467731">
              <w:rPr>
                <w:rFonts w:ascii="Arial" w:hAnsi="Arial" w:cs="Arial"/>
                <w:b/>
              </w:rPr>
              <w:t>Nová zelená úsporám</w:t>
            </w:r>
            <w:r w:rsidRPr="00467731">
              <w:rPr>
                <w:rFonts w:ascii="Arial" w:hAnsi="Arial" w:cs="Arial"/>
              </w:rPr>
              <w:t xml:space="preserve"> </w:t>
            </w:r>
            <w:r w:rsidR="002F69FD" w:rsidRPr="00467731">
              <w:rPr>
                <w:rFonts w:ascii="Arial" w:hAnsi="Arial" w:cs="Arial"/>
              </w:rPr>
              <w:t xml:space="preserve">(vyhlášené v rámci 3. výzvy) </w:t>
            </w:r>
            <w:r w:rsidRPr="00467731">
              <w:rPr>
                <w:rFonts w:ascii="Arial" w:hAnsi="Arial" w:cs="Arial"/>
              </w:rPr>
              <w:t xml:space="preserve">prokazující realizaci (i budoucí v případě žádosti) opatření vedoucích ke snížení energetické náročnosti budovy. Povinou přílohou je, pouze pokud nebude doložen průkaz energetické náročnosti budovy </w:t>
            </w:r>
            <w:r w:rsidR="002F69FD" w:rsidRPr="00467731">
              <w:rPr>
                <w:rFonts w:ascii="Arial" w:hAnsi="Arial" w:cs="Arial"/>
              </w:rPr>
              <w:t xml:space="preserve">minimálně třídy „C“ </w:t>
            </w:r>
            <w:r w:rsidRPr="00467731">
              <w:rPr>
                <w:rFonts w:ascii="Arial" w:hAnsi="Arial" w:cs="Arial"/>
              </w:rPr>
              <w:t>nebo pokud nebude realizováno „mikro“ energetické opatření.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67992" w14:textId="77777777" w:rsidR="003546CE" w:rsidRPr="00467731" w:rsidRDefault="003546C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620CB5" w:rsidRPr="00F70CEC" w14:paraId="02BB04B2" w14:textId="77777777" w:rsidTr="00467731">
        <w:trPr>
          <w:trHeight w:val="762"/>
        </w:trPr>
        <w:tc>
          <w:tcPr>
            <w:tcW w:w="82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05662C4" w14:textId="77777777" w:rsidR="000066FA" w:rsidRPr="00467731" w:rsidRDefault="000066FA" w:rsidP="004677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</w:rPr>
              <w:t xml:space="preserve">Písemný souhlas </w:t>
            </w:r>
            <w:r w:rsidRPr="00467731">
              <w:rPr>
                <w:rFonts w:ascii="Arial" w:hAnsi="Arial" w:cs="Arial"/>
              </w:rPr>
              <w:t>spoluvlastníků většinového podílu k nákupu, instalaci a provozování nového kotle v rodinném domě, a to v případě více spoluvlastníků rodinného domu.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7BD04" w14:textId="77777777" w:rsidR="000066FA" w:rsidRPr="00467731" w:rsidRDefault="000066F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620CB5" w:rsidRPr="00F70CEC" w14:paraId="58D9C832" w14:textId="77777777" w:rsidTr="00467731">
        <w:trPr>
          <w:trHeight w:val="891"/>
        </w:trPr>
        <w:tc>
          <w:tcPr>
            <w:tcW w:w="82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BAFC3A7" w14:textId="77777777" w:rsidR="000066FA" w:rsidRPr="00467731" w:rsidRDefault="000066FA" w:rsidP="000432C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 xml:space="preserve">Písemný souhlas </w:t>
            </w:r>
            <w:r w:rsidRPr="00467731">
              <w:rPr>
                <w:rFonts w:ascii="Arial" w:hAnsi="Arial" w:cs="Arial"/>
              </w:rPr>
              <w:t xml:space="preserve">spoluvlastníků většinového podílu k bytové jednotce </w:t>
            </w:r>
            <w:r w:rsidR="00821FB9" w:rsidRPr="00467731">
              <w:rPr>
                <w:rFonts w:ascii="Arial" w:hAnsi="Arial" w:cs="Arial"/>
              </w:rPr>
              <w:t xml:space="preserve">v rámci rodinného domu </w:t>
            </w:r>
            <w:r w:rsidRPr="00467731">
              <w:rPr>
                <w:rFonts w:ascii="Arial" w:hAnsi="Arial" w:cs="Arial"/>
              </w:rPr>
              <w:t>a rovněž k rodinnému domu k nákupu, instalaci a provozování nového kotle v rodinném domě, a to v případě více spoluvlastníků bytové jednotky.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1D735" w14:textId="77777777" w:rsidR="000066FA" w:rsidRPr="00467731" w:rsidRDefault="000066F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620CB5" w:rsidRPr="00F70CEC" w14:paraId="71C04560" w14:textId="77777777" w:rsidTr="00467731">
        <w:trPr>
          <w:trHeight w:val="1241"/>
        </w:trPr>
        <w:tc>
          <w:tcPr>
            <w:tcW w:w="82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5E20BFE" w14:textId="77777777" w:rsidR="000066FA" w:rsidRPr="00467731" w:rsidRDefault="000066FA" w:rsidP="004677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67731">
              <w:rPr>
                <w:rFonts w:ascii="Arial" w:hAnsi="Arial" w:cs="Arial"/>
                <w:b/>
              </w:rPr>
              <w:t xml:space="preserve">Písemný souhlas </w:t>
            </w:r>
            <w:r w:rsidRPr="00467731">
              <w:rPr>
                <w:rFonts w:ascii="Arial" w:hAnsi="Arial" w:cs="Arial"/>
              </w:rPr>
              <w:t>druhého z manželů v případě vlastnictví rodinného domu/bytové jednotky</w:t>
            </w:r>
            <w:r w:rsidR="00821FB9" w:rsidRPr="00467731">
              <w:rPr>
                <w:rFonts w:ascii="Arial" w:hAnsi="Arial" w:cs="Arial"/>
              </w:rPr>
              <w:t xml:space="preserve"> v rámci rodinného domu</w:t>
            </w:r>
            <w:r w:rsidRPr="00467731">
              <w:rPr>
                <w:rFonts w:ascii="Arial" w:hAnsi="Arial" w:cs="Arial"/>
              </w:rPr>
              <w:t xml:space="preserve"> nebo podílu na nich v rámci společného jmění manželů a písemný souhlas ostatních spoluvlastníků většinového podílu na předmětném rodinném domě k nákupu, instalaci a provozování nového kotle v rodinném domě.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2EECF" w14:textId="77777777" w:rsidR="000066FA" w:rsidRPr="00467731" w:rsidRDefault="000066F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  <w:tr w:rsidR="003546CE" w:rsidRPr="00F70CEC" w14:paraId="2F521A5D" w14:textId="77777777" w:rsidTr="00467731">
        <w:trPr>
          <w:trHeight w:val="700"/>
        </w:trPr>
        <w:tc>
          <w:tcPr>
            <w:tcW w:w="82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8326D55" w14:textId="77777777" w:rsidR="003546CE" w:rsidRPr="00467731" w:rsidRDefault="003546CE" w:rsidP="0046773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67731">
              <w:rPr>
                <w:rFonts w:ascii="Arial" w:hAnsi="Arial" w:cs="Arial"/>
                <w:b/>
              </w:rPr>
              <w:t>Písemný souhlas</w:t>
            </w:r>
            <w:r w:rsidRPr="00467731">
              <w:rPr>
                <w:rFonts w:ascii="Arial" w:hAnsi="Arial" w:cs="Arial"/>
              </w:rPr>
              <w:t xml:space="preserve"> vlastníka pozemku </w:t>
            </w:r>
            <w:r w:rsidR="00864527" w:rsidRPr="00467731">
              <w:rPr>
                <w:rFonts w:ascii="Arial" w:hAnsi="Arial" w:cs="Arial"/>
              </w:rPr>
              <w:t>k realizaci nového zdroje tepla a dalších souvisejících opatření („mikro“ energetická opatření apod.)</w:t>
            </w:r>
            <w:r w:rsidRPr="00467731">
              <w:rPr>
                <w:rFonts w:ascii="Arial" w:hAnsi="Arial" w:cs="Arial"/>
              </w:rPr>
              <w:t>v případě, kdy vlastník nemovitosti</w:t>
            </w:r>
            <w:r w:rsidR="003242FE" w:rsidRPr="00467731">
              <w:rPr>
                <w:rFonts w:ascii="Arial" w:hAnsi="Arial" w:cs="Arial"/>
              </w:rPr>
              <w:t xml:space="preserve"> (rodinného domu)</w:t>
            </w:r>
            <w:r w:rsidRPr="00467731">
              <w:rPr>
                <w:rFonts w:ascii="Arial" w:hAnsi="Arial" w:cs="Arial"/>
              </w:rPr>
              <w:t xml:space="preserve"> je odlišný od vlastníka pozemku, na němž se rodinný dům nachází.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940A7" w14:textId="77777777" w:rsidR="003546CE" w:rsidRPr="00467731" w:rsidRDefault="003546C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7731">
              <w:rPr>
                <w:rFonts w:ascii="Arial" w:hAnsi="Arial" w:cs="Arial"/>
              </w:rPr>
              <w:instrText xml:space="preserve"> FORMCHECKBOX </w:instrText>
            </w:r>
            <w:r w:rsidR="004A5B26">
              <w:rPr>
                <w:rFonts w:ascii="Arial" w:hAnsi="Arial" w:cs="Arial"/>
              </w:rPr>
            </w:r>
            <w:r w:rsidR="004A5B26">
              <w:rPr>
                <w:rFonts w:ascii="Arial" w:hAnsi="Arial" w:cs="Arial"/>
              </w:rPr>
              <w:fldChar w:fldCharType="separate"/>
            </w:r>
            <w:r w:rsidRPr="00467731">
              <w:rPr>
                <w:rFonts w:ascii="Arial" w:hAnsi="Arial" w:cs="Arial"/>
              </w:rPr>
              <w:fldChar w:fldCharType="end"/>
            </w:r>
          </w:p>
        </w:tc>
      </w:tr>
    </w:tbl>
    <w:p w14:paraId="7BCA3780" w14:textId="77777777" w:rsidR="00467731" w:rsidRDefault="00467731" w:rsidP="00D914DE">
      <w:pPr>
        <w:tabs>
          <w:tab w:val="left" w:pos="540"/>
        </w:tabs>
        <w:spacing w:after="60" w:line="240" w:lineRule="exact"/>
        <w:jc w:val="both"/>
        <w:rPr>
          <w:rFonts w:ascii="Arial" w:hAnsi="Arial" w:cs="Arial"/>
          <w:b/>
        </w:rPr>
      </w:pPr>
    </w:p>
    <w:p w14:paraId="17C021EA" w14:textId="7CB985BF" w:rsidR="00034B6A" w:rsidRPr="00467731" w:rsidRDefault="00600811" w:rsidP="00D914DE">
      <w:pPr>
        <w:tabs>
          <w:tab w:val="left" w:pos="540"/>
        </w:tabs>
        <w:spacing w:after="60" w:line="240" w:lineRule="exact"/>
        <w:jc w:val="both"/>
        <w:rPr>
          <w:rFonts w:ascii="Arial" w:hAnsi="Arial" w:cs="Arial"/>
          <w:b/>
        </w:rPr>
      </w:pPr>
      <w:r w:rsidRPr="00467731">
        <w:rPr>
          <w:rFonts w:ascii="Arial" w:hAnsi="Arial" w:cs="Arial"/>
          <w:b/>
        </w:rPr>
        <w:t xml:space="preserve">Žadatel podpisem žádosti vyjadřuje souhlas s případnou budoucí kontrolou předmětu dotace a podmínek přidělení dotace v případě jejího přiznání a to včetně nutnosti zpřístupnění nového zdroje tepla a všech prostor, kde byly realizovány investice zahrnuté do celkových </w:t>
      </w:r>
      <w:r w:rsidR="0036184A">
        <w:rPr>
          <w:rFonts w:ascii="Arial" w:hAnsi="Arial" w:cs="Arial"/>
          <w:b/>
        </w:rPr>
        <w:t>způsobilých</w:t>
      </w:r>
      <w:r w:rsidRPr="00467731">
        <w:rPr>
          <w:rFonts w:ascii="Arial" w:hAnsi="Arial" w:cs="Arial"/>
          <w:b/>
        </w:rPr>
        <w:t xml:space="preserve"> </w:t>
      </w:r>
      <w:r w:rsidR="0036184A">
        <w:rPr>
          <w:rFonts w:ascii="Arial" w:hAnsi="Arial" w:cs="Arial"/>
          <w:b/>
        </w:rPr>
        <w:t>výdajů</w:t>
      </w:r>
      <w:r w:rsidRPr="00467731">
        <w:rPr>
          <w:rFonts w:ascii="Arial" w:hAnsi="Arial" w:cs="Arial"/>
          <w:b/>
        </w:rPr>
        <w:t xml:space="preserve">. (Podrobnosti budou stanoveny v příslušné </w:t>
      </w:r>
      <w:r w:rsidR="00D914DE">
        <w:rPr>
          <w:rFonts w:ascii="Arial" w:hAnsi="Arial" w:cs="Arial"/>
          <w:b/>
        </w:rPr>
        <w:t>s</w:t>
      </w:r>
      <w:r w:rsidR="00D914DE" w:rsidRPr="00D914DE">
        <w:rPr>
          <w:rFonts w:ascii="Arial" w:hAnsi="Arial" w:cs="Arial"/>
          <w:b/>
        </w:rPr>
        <w:t>mlouv</w:t>
      </w:r>
      <w:r w:rsidR="00D914DE">
        <w:rPr>
          <w:rFonts w:ascii="Arial" w:hAnsi="Arial" w:cs="Arial"/>
          <w:b/>
        </w:rPr>
        <w:t>ě</w:t>
      </w:r>
      <w:r w:rsidR="00695C1F">
        <w:rPr>
          <w:rFonts w:ascii="Arial" w:hAnsi="Arial" w:cs="Arial"/>
          <w:b/>
        </w:rPr>
        <w:t xml:space="preserve"> o poskytnutí dotace v rámci d</w:t>
      </w:r>
      <w:r w:rsidR="00D914DE" w:rsidRPr="00D914DE">
        <w:rPr>
          <w:rFonts w:ascii="Arial" w:hAnsi="Arial" w:cs="Arial"/>
          <w:b/>
        </w:rPr>
        <w:t>otačního programu Kotlíkové dotace v Olomouckém kraji I</w:t>
      </w:r>
      <w:r w:rsidRPr="00467731">
        <w:rPr>
          <w:rFonts w:ascii="Arial" w:hAnsi="Arial" w:cs="Arial"/>
          <w:b/>
        </w:rPr>
        <w:t>).</w:t>
      </w:r>
    </w:p>
    <w:p w14:paraId="40E1BD96" w14:textId="77777777" w:rsidR="00472F10" w:rsidRDefault="00472F10" w:rsidP="00D048D1">
      <w:pPr>
        <w:tabs>
          <w:tab w:val="left" w:pos="540"/>
        </w:tabs>
        <w:spacing w:after="60" w:line="240" w:lineRule="exact"/>
        <w:jc w:val="both"/>
        <w:rPr>
          <w:rFonts w:ascii="Arial" w:hAnsi="Arial" w:cs="Arial"/>
          <w:b/>
        </w:rPr>
      </w:pPr>
    </w:p>
    <w:p w14:paraId="2F330A72" w14:textId="77777777" w:rsidR="009429DE" w:rsidRPr="00467731" w:rsidRDefault="009429DE" w:rsidP="00D048D1">
      <w:pPr>
        <w:tabs>
          <w:tab w:val="left" w:pos="540"/>
        </w:tabs>
        <w:spacing w:after="60" w:line="240" w:lineRule="exact"/>
        <w:jc w:val="both"/>
        <w:rPr>
          <w:rFonts w:ascii="Arial" w:hAnsi="Arial" w:cs="Arial"/>
          <w:b/>
        </w:rPr>
      </w:pPr>
      <w:r w:rsidRPr="00467731">
        <w:rPr>
          <w:rFonts w:ascii="Arial" w:hAnsi="Arial" w:cs="Arial"/>
          <w:b/>
        </w:rPr>
        <w:lastRenderedPageBreak/>
        <w:t xml:space="preserve">Žadatel podpisem </w:t>
      </w:r>
      <w:r w:rsidR="00AF109E" w:rsidRPr="00467731">
        <w:rPr>
          <w:rFonts w:ascii="Arial" w:hAnsi="Arial" w:cs="Arial"/>
          <w:b/>
        </w:rPr>
        <w:t xml:space="preserve">této </w:t>
      </w:r>
      <w:r w:rsidRPr="00467731">
        <w:rPr>
          <w:rFonts w:ascii="Arial" w:hAnsi="Arial" w:cs="Arial"/>
          <w:b/>
        </w:rPr>
        <w:t>žádosti prohlašuje, že stávající</w:t>
      </w:r>
      <w:r w:rsidR="006D1351" w:rsidRPr="00467731">
        <w:rPr>
          <w:rFonts w:ascii="Arial" w:hAnsi="Arial" w:cs="Arial"/>
          <w:b/>
        </w:rPr>
        <w:t>/původní</w:t>
      </w:r>
      <w:r w:rsidRPr="00467731">
        <w:rPr>
          <w:rFonts w:ascii="Arial" w:hAnsi="Arial" w:cs="Arial"/>
          <w:b/>
        </w:rPr>
        <w:t xml:space="preserve"> kotel na pevná paliva s ručním přikládáním, který je uveden v této žádosti </w:t>
      </w:r>
      <w:r w:rsidR="00BB319F" w:rsidRPr="00467731">
        <w:rPr>
          <w:rFonts w:ascii="Arial" w:hAnsi="Arial" w:cs="Arial"/>
          <w:b/>
        </w:rPr>
        <w:t xml:space="preserve">(viz „Účelové určení dotace, cíl a popis projektu“) </w:t>
      </w:r>
      <w:r w:rsidRPr="00467731">
        <w:rPr>
          <w:rFonts w:ascii="Arial" w:hAnsi="Arial" w:cs="Arial"/>
          <w:b/>
        </w:rPr>
        <w:t>je funkční a plní</w:t>
      </w:r>
      <w:r w:rsidR="00851B0B">
        <w:rPr>
          <w:rFonts w:ascii="Arial" w:hAnsi="Arial" w:cs="Arial"/>
          <w:b/>
        </w:rPr>
        <w:t xml:space="preserve"> (v případě již zrealizované výměny kotle byl funkční a plnil)</w:t>
      </w:r>
      <w:r w:rsidR="00560AD2">
        <w:rPr>
          <w:rFonts w:ascii="Arial" w:hAnsi="Arial" w:cs="Arial"/>
          <w:b/>
        </w:rPr>
        <w:t xml:space="preserve"> funkci</w:t>
      </w:r>
      <w:r w:rsidRPr="00467731">
        <w:rPr>
          <w:rFonts w:ascii="Arial" w:hAnsi="Arial" w:cs="Arial"/>
          <w:b/>
        </w:rPr>
        <w:t xml:space="preserve"> hlavního zdroje vytápění </w:t>
      </w:r>
      <w:r w:rsidR="00BB319F" w:rsidRPr="00467731">
        <w:rPr>
          <w:rFonts w:ascii="Arial" w:hAnsi="Arial" w:cs="Arial"/>
          <w:b/>
        </w:rPr>
        <w:t xml:space="preserve">ve </w:t>
      </w:r>
      <w:r w:rsidRPr="00467731">
        <w:rPr>
          <w:rFonts w:ascii="Arial" w:hAnsi="Arial" w:cs="Arial"/>
          <w:b/>
        </w:rPr>
        <w:t>výše uveden</w:t>
      </w:r>
      <w:r w:rsidR="00BB319F" w:rsidRPr="00467731">
        <w:rPr>
          <w:rFonts w:ascii="Arial" w:hAnsi="Arial" w:cs="Arial"/>
          <w:b/>
        </w:rPr>
        <w:t xml:space="preserve">ém </w:t>
      </w:r>
      <w:r w:rsidRPr="00467731">
        <w:rPr>
          <w:rFonts w:ascii="Arial" w:hAnsi="Arial" w:cs="Arial"/>
          <w:b/>
        </w:rPr>
        <w:t>objektu</w:t>
      </w:r>
      <w:r w:rsidR="00C45C95">
        <w:rPr>
          <w:rFonts w:ascii="Arial" w:hAnsi="Arial" w:cs="Arial"/>
          <w:b/>
        </w:rPr>
        <w:t xml:space="preserve"> (rodinném domě)</w:t>
      </w:r>
      <w:r w:rsidRPr="00467731">
        <w:rPr>
          <w:rFonts w:ascii="Arial" w:hAnsi="Arial" w:cs="Arial"/>
          <w:b/>
        </w:rPr>
        <w:t xml:space="preserve"> </w:t>
      </w:r>
      <w:r w:rsidR="00C45C95">
        <w:rPr>
          <w:rFonts w:ascii="Arial" w:hAnsi="Arial" w:cs="Arial"/>
          <w:b/>
        </w:rPr>
        <w:t xml:space="preserve">- </w:t>
      </w:r>
      <w:r w:rsidRPr="00467731">
        <w:rPr>
          <w:rFonts w:ascii="Arial" w:hAnsi="Arial" w:cs="Arial"/>
          <w:b/>
        </w:rPr>
        <w:t>viz kolonka „Místo realizace“.</w:t>
      </w:r>
    </w:p>
    <w:p w14:paraId="542480EB" w14:textId="77777777" w:rsidR="00472F10" w:rsidRDefault="00472F10" w:rsidP="004717E3">
      <w:pPr>
        <w:tabs>
          <w:tab w:val="left" w:pos="540"/>
        </w:tabs>
        <w:spacing w:after="60" w:line="240" w:lineRule="exact"/>
        <w:jc w:val="both"/>
        <w:rPr>
          <w:rFonts w:ascii="Arial" w:hAnsi="Arial" w:cs="Arial"/>
          <w:b/>
        </w:rPr>
      </w:pPr>
    </w:p>
    <w:p w14:paraId="1772987B" w14:textId="77777777" w:rsidR="00D02F1E" w:rsidRPr="00467731" w:rsidRDefault="00D02F1E" w:rsidP="004717E3">
      <w:pPr>
        <w:tabs>
          <w:tab w:val="left" w:pos="540"/>
        </w:tabs>
        <w:spacing w:after="60" w:line="240" w:lineRule="exact"/>
        <w:jc w:val="both"/>
        <w:rPr>
          <w:rFonts w:ascii="Arial" w:hAnsi="Arial" w:cs="Arial"/>
          <w:b/>
        </w:rPr>
      </w:pPr>
      <w:r w:rsidRPr="00467731">
        <w:rPr>
          <w:rFonts w:ascii="Arial" w:hAnsi="Arial" w:cs="Arial"/>
          <w:b/>
        </w:rPr>
        <w:t xml:space="preserve">Vyplněním této žádosti souhlasím s poskytnutím </w:t>
      </w:r>
      <w:r w:rsidR="004717E3" w:rsidRPr="00467731">
        <w:rPr>
          <w:rFonts w:ascii="Arial" w:hAnsi="Arial" w:cs="Arial"/>
          <w:b/>
        </w:rPr>
        <w:t xml:space="preserve">a zpracováním </w:t>
      </w:r>
      <w:r w:rsidRPr="00467731">
        <w:rPr>
          <w:rFonts w:ascii="Arial" w:hAnsi="Arial" w:cs="Arial"/>
          <w:b/>
        </w:rPr>
        <w:t xml:space="preserve">osobních údajů pro účely dotačního programu </w:t>
      </w:r>
      <w:r w:rsidR="004717E3" w:rsidRPr="00467731">
        <w:rPr>
          <w:rFonts w:ascii="Arial" w:hAnsi="Arial" w:cs="Arial"/>
          <w:b/>
        </w:rPr>
        <w:t xml:space="preserve">vyhlašovateli </w:t>
      </w:r>
      <w:r w:rsidRPr="00467731">
        <w:rPr>
          <w:rFonts w:ascii="Arial" w:hAnsi="Arial" w:cs="Arial"/>
          <w:b/>
        </w:rPr>
        <w:t>dota</w:t>
      </w:r>
      <w:r w:rsidR="004717E3" w:rsidRPr="00467731">
        <w:rPr>
          <w:rFonts w:ascii="Arial" w:hAnsi="Arial" w:cs="Arial"/>
          <w:b/>
        </w:rPr>
        <w:t xml:space="preserve">čního programu </w:t>
      </w:r>
      <w:r w:rsidR="0035455B" w:rsidRPr="00467731">
        <w:rPr>
          <w:rFonts w:ascii="Arial" w:hAnsi="Arial" w:cs="Arial"/>
          <w:b/>
        </w:rPr>
        <w:t xml:space="preserve">- </w:t>
      </w:r>
      <w:r w:rsidRPr="00467731">
        <w:rPr>
          <w:rFonts w:ascii="Arial" w:hAnsi="Arial" w:cs="Arial"/>
          <w:b/>
        </w:rPr>
        <w:t>Olomouckému kraji a případně třetím osobám</w:t>
      </w:r>
      <w:r w:rsidR="008B7D0D" w:rsidRPr="00467731">
        <w:rPr>
          <w:rFonts w:ascii="Arial" w:hAnsi="Arial" w:cs="Arial"/>
          <w:b/>
        </w:rPr>
        <w:t xml:space="preserve"> zapojeným do administrace dotačního programu</w:t>
      </w:r>
      <w:r w:rsidRPr="00467731">
        <w:rPr>
          <w:rFonts w:ascii="Arial" w:hAnsi="Arial" w:cs="Arial"/>
          <w:b/>
        </w:rPr>
        <w:t xml:space="preserve">. </w:t>
      </w:r>
    </w:p>
    <w:p w14:paraId="225069BF" w14:textId="6839CF42" w:rsidR="00620CB5" w:rsidRPr="00467731" w:rsidRDefault="00620CB5" w:rsidP="004717E3">
      <w:pPr>
        <w:tabs>
          <w:tab w:val="left" w:pos="540"/>
        </w:tabs>
        <w:spacing w:after="60" w:line="240" w:lineRule="exact"/>
        <w:jc w:val="both"/>
        <w:rPr>
          <w:rFonts w:ascii="Arial" w:hAnsi="Arial" w:cs="Arial"/>
          <w:b/>
        </w:rPr>
      </w:pPr>
    </w:p>
    <w:p w14:paraId="01F58DAC" w14:textId="77777777" w:rsidR="00D75E65" w:rsidRPr="00467731" w:rsidRDefault="00D75E65" w:rsidP="002D316D">
      <w:pPr>
        <w:tabs>
          <w:tab w:val="left" w:pos="540"/>
        </w:tabs>
        <w:spacing w:after="60" w:line="240" w:lineRule="exact"/>
        <w:ind w:left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23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5145"/>
      </w:tblGrid>
      <w:tr w:rsidR="008F63DC" w:rsidRPr="00F70CEC" w14:paraId="0C837CEE" w14:textId="77777777" w:rsidTr="004A5B26">
        <w:trPr>
          <w:trHeight w:val="331"/>
        </w:trPr>
        <w:tc>
          <w:tcPr>
            <w:tcW w:w="4503" w:type="dxa"/>
            <w:shd w:val="clear" w:color="auto" w:fill="auto"/>
            <w:vAlign w:val="center"/>
          </w:tcPr>
          <w:p w14:paraId="4448A553" w14:textId="00D038EC" w:rsidR="008F63DC" w:rsidRPr="00D2243E" w:rsidRDefault="008F63DC" w:rsidP="00F500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2243E">
              <w:rPr>
                <w:rFonts w:ascii="Arial" w:hAnsi="Arial" w:cs="Arial"/>
                <w:b/>
              </w:rPr>
              <w:t>V</w:t>
            </w:r>
            <w:r w:rsidR="00467731" w:rsidRPr="00D2243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31FB3094" w14:textId="4F246876" w:rsidR="008F63DC" w:rsidRPr="004A5B26" w:rsidRDefault="008F63DC" w:rsidP="00F500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A5B26">
              <w:rPr>
                <w:rFonts w:ascii="Arial" w:hAnsi="Arial" w:cs="Arial"/>
                <w:b/>
              </w:rPr>
              <w:t xml:space="preserve">Dne </w:t>
            </w:r>
            <w:r w:rsidR="00467731" w:rsidRPr="004A5B26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14:paraId="2B5C5DCD" w14:textId="77777777" w:rsidR="00705FA8" w:rsidRPr="00467731" w:rsidRDefault="00705FA8" w:rsidP="008F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23"/>
        <w:tblW w:w="9648" w:type="dxa"/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5145"/>
      </w:tblGrid>
      <w:tr w:rsidR="00705FA8" w:rsidRPr="00F70CEC" w14:paraId="5C440C70" w14:textId="77777777" w:rsidTr="00985D99">
        <w:trPr>
          <w:trHeight w:val="331"/>
        </w:trPr>
        <w:tc>
          <w:tcPr>
            <w:tcW w:w="4503" w:type="dxa"/>
            <w:shd w:val="clear" w:color="auto" w:fill="FFFFFF"/>
            <w:vAlign w:val="center"/>
          </w:tcPr>
          <w:p w14:paraId="118742D0" w14:textId="77777777" w:rsidR="00705FA8" w:rsidRPr="00467731" w:rsidRDefault="00705FA8" w:rsidP="000A69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45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0D1AE807" w14:textId="77777777" w:rsidR="00985D99" w:rsidRPr="00467731" w:rsidRDefault="00985D99" w:rsidP="000A69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985D99" w:rsidRPr="00F70CEC" w14:paraId="554A808D" w14:textId="77777777" w:rsidTr="00985D99">
        <w:trPr>
          <w:trHeight w:val="331"/>
        </w:trPr>
        <w:tc>
          <w:tcPr>
            <w:tcW w:w="4503" w:type="dxa"/>
            <w:shd w:val="clear" w:color="auto" w:fill="FFFFFF"/>
            <w:vAlign w:val="center"/>
          </w:tcPr>
          <w:p w14:paraId="399E11DC" w14:textId="77777777" w:rsidR="00985D99" w:rsidRPr="00467731" w:rsidRDefault="00985D99" w:rsidP="000A69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45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001FF15A" w14:textId="77777777" w:rsidR="00985D99" w:rsidRPr="00467731" w:rsidRDefault="00985D99" w:rsidP="00985D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t>Jméno a podpis žadatele</w:t>
            </w:r>
          </w:p>
          <w:p w14:paraId="647AC7A9" w14:textId="77777777" w:rsidR="00985D99" w:rsidRPr="00467731" w:rsidRDefault="00985D99" w:rsidP="00985D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7731">
              <w:rPr>
                <w:rFonts w:ascii="Arial" w:hAnsi="Arial" w:cs="Arial"/>
              </w:rPr>
              <w:t>(resp. oprávněné osoby)</w:t>
            </w:r>
          </w:p>
        </w:tc>
      </w:tr>
    </w:tbl>
    <w:p w14:paraId="26328780" w14:textId="77777777" w:rsidR="008A29DD" w:rsidRPr="00467731" w:rsidRDefault="008A29DD" w:rsidP="00985D9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</w:rPr>
      </w:pPr>
    </w:p>
    <w:sectPr w:rsidR="008A29DD" w:rsidRPr="00467731" w:rsidSect="00D2243E">
      <w:headerReference w:type="default" r:id="rId8"/>
      <w:footerReference w:type="default" r:id="rId9"/>
      <w:pgSz w:w="11906" w:h="16838"/>
      <w:pgMar w:top="1276" w:right="991" w:bottom="2269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D6CC33" w15:done="0"/>
  <w15:commentEx w15:paraId="746486F5" w15:done="0"/>
  <w15:commentEx w15:paraId="4F9A5B51" w15:done="0"/>
  <w15:commentEx w15:paraId="6FAE0512" w15:done="0"/>
  <w15:commentEx w15:paraId="02056ACB" w15:done="0"/>
  <w15:commentEx w15:paraId="24DEACEA" w15:done="0"/>
  <w15:commentEx w15:paraId="0D9C4536" w15:done="0"/>
  <w15:commentEx w15:paraId="3F17D593" w15:done="0"/>
  <w15:commentEx w15:paraId="106941A5" w15:done="0"/>
  <w15:commentEx w15:paraId="310817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9C0EC" w14:textId="77777777" w:rsidR="009E0C4F" w:rsidRDefault="009E0C4F" w:rsidP="00BC4DCD">
      <w:pPr>
        <w:spacing w:after="0" w:line="240" w:lineRule="auto"/>
      </w:pPr>
      <w:r>
        <w:separator/>
      </w:r>
    </w:p>
  </w:endnote>
  <w:endnote w:type="continuationSeparator" w:id="0">
    <w:p w14:paraId="3A945A06" w14:textId="77777777" w:rsidR="009E0C4F" w:rsidRDefault="009E0C4F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24CB" w14:textId="72A61EFF" w:rsidR="00467731" w:rsidRDefault="001D69C1" w:rsidP="00D2243E">
    <w:pPr>
      <w:pStyle w:val="Zpat"/>
      <w:spacing w:after="0" w:line="240" w:lineRule="auto"/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 wp14:anchorId="6A0012F2" wp14:editId="1FE3C6ED">
          <wp:extent cx="1620000" cy="482400"/>
          <wp:effectExtent l="0" t="0" r="0" b="0"/>
          <wp:docPr id="3" name="Obrázek 3" descr="C:\Users\havlickova\Desktop\logo OK -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vlickova\Desktop\logo OK - Č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98002541"/>
      <w:docPartObj>
        <w:docPartGallery w:val="Page Numbers (Bottom of Page)"/>
        <w:docPartUnique/>
      </w:docPartObj>
    </w:sdtPr>
    <w:sdtEndPr/>
    <w:sdtContent>
      <w:p w14:paraId="707E369E" w14:textId="77777777" w:rsidR="00465325" w:rsidRDefault="00465325" w:rsidP="004653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B26">
          <w:rPr>
            <w:noProof/>
          </w:rPr>
          <w:t>1</w:t>
        </w:r>
        <w:r>
          <w:fldChar w:fldCharType="end"/>
        </w:r>
      </w:p>
    </w:sdtContent>
  </w:sdt>
  <w:p w14:paraId="68FDED1C" w14:textId="77777777" w:rsidR="00465325" w:rsidRDefault="0046532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04C73" w14:textId="77777777" w:rsidR="009E0C4F" w:rsidRDefault="009E0C4F" w:rsidP="00BC4DCD">
      <w:pPr>
        <w:spacing w:after="0" w:line="240" w:lineRule="auto"/>
      </w:pPr>
      <w:r>
        <w:separator/>
      </w:r>
    </w:p>
  </w:footnote>
  <w:footnote w:type="continuationSeparator" w:id="0">
    <w:p w14:paraId="659BE503" w14:textId="77777777" w:rsidR="009E0C4F" w:rsidRDefault="009E0C4F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795C5" w14:textId="26884B33" w:rsidR="00467731" w:rsidRDefault="00502E0F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0350A36D" wp14:editId="274BEB22">
          <wp:extent cx="5715000" cy="504825"/>
          <wp:effectExtent l="0" t="0" r="0" b="9525"/>
          <wp:docPr id="2" name="Obrázek 2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E60"/>
    <w:multiLevelType w:val="hybridMultilevel"/>
    <w:tmpl w:val="48CC236C"/>
    <w:lvl w:ilvl="0" w:tplc="5498B6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1FE41E51"/>
    <w:multiLevelType w:val="hybridMultilevel"/>
    <w:tmpl w:val="DFBA679A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>
    <w:nsid w:val="2A57118F"/>
    <w:multiLevelType w:val="hybridMultilevel"/>
    <w:tmpl w:val="DFF091E6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418371E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>
    <w:nsid w:val="3CAC55D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6">
    <w:nsid w:val="44CA425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7">
    <w:nsid w:val="49D006CC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5885255F"/>
    <w:multiLevelType w:val="multilevel"/>
    <w:tmpl w:val="845096D4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abstractNum w:abstractNumId="1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95FF0"/>
    <w:multiLevelType w:val="hybridMultilevel"/>
    <w:tmpl w:val="8E642BE2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F30539"/>
    <w:multiLevelType w:val="multilevel"/>
    <w:tmpl w:val="B3484820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8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Juřík">
    <w15:presenceInfo w15:providerId="Windows Live" w15:userId="cf88773c4637f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9A"/>
    <w:rsid w:val="000066FA"/>
    <w:rsid w:val="00022713"/>
    <w:rsid w:val="00027674"/>
    <w:rsid w:val="00034B6A"/>
    <w:rsid w:val="00037D8B"/>
    <w:rsid w:val="000432C6"/>
    <w:rsid w:val="00055650"/>
    <w:rsid w:val="000565BB"/>
    <w:rsid w:val="00071A1F"/>
    <w:rsid w:val="00097EFC"/>
    <w:rsid w:val="000A28EE"/>
    <w:rsid w:val="000A6996"/>
    <w:rsid w:val="000B1C5B"/>
    <w:rsid w:val="000B482F"/>
    <w:rsid w:val="000D44E2"/>
    <w:rsid w:val="00104716"/>
    <w:rsid w:val="00105C99"/>
    <w:rsid w:val="00127669"/>
    <w:rsid w:val="001418B9"/>
    <w:rsid w:val="00146C95"/>
    <w:rsid w:val="001503F7"/>
    <w:rsid w:val="00151742"/>
    <w:rsid w:val="00173482"/>
    <w:rsid w:val="00192D9D"/>
    <w:rsid w:val="0019382D"/>
    <w:rsid w:val="001C7D81"/>
    <w:rsid w:val="001D69C1"/>
    <w:rsid w:val="002216F2"/>
    <w:rsid w:val="00225E70"/>
    <w:rsid w:val="00276C08"/>
    <w:rsid w:val="00277124"/>
    <w:rsid w:val="002803F3"/>
    <w:rsid w:val="00281B95"/>
    <w:rsid w:val="00283AD1"/>
    <w:rsid w:val="002864FD"/>
    <w:rsid w:val="0029033A"/>
    <w:rsid w:val="002A372E"/>
    <w:rsid w:val="002D316D"/>
    <w:rsid w:val="002E6460"/>
    <w:rsid w:val="002F69FD"/>
    <w:rsid w:val="00317994"/>
    <w:rsid w:val="003242FE"/>
    <w:rsid w:val="003456A2"/>
    <w:rsid w:val="00353F30"/>
    <w:rsid w:val="0035455B"/>
    <w:rsid w:val="003546CE"/>
    <w:rsid w:val="003615C0"/>
    <w:rsid w:val="0036184A"/>
    <w:rsid w:val="00373804"/>
    <w:rsid w:val="0037397A"/>
    <w:rsid w:val="00375492"/>
    <w:rsid w:val="003952EF"/>
    <w:rsid w:val="003A7B57"/>
    <w:rsid w:val="003B7C9A"/>
    <w:rsid w:val="003D6A6F"/>
    <w:rsid w:val="003F0C82"/>
    <w:rsid w:val="0040291B"/>
    <w:rsid w:val="00421030"/>
    <w:rsid w:val="004222B3"/>
    <w:rsid w:val="00427927"/>
    <w:rsid w:val="00441FCB"/>
    <w:rsid w:val="00443D46"/>
    <w:rsid w:val="00452915"/>
    <w:rsid w:val="004530E7"/>
    <w:rsid w:val="00465325"/>
    <w:rsid w:val="00466403"/>
    <w:rsid w:val="00467731"/>
    <w:rsid w:val="004717E3"/>
    <w:rsid w:val="00471CB6"/>
    <w:rsid w:val="00472F10"/>
    <w:rsid w:val="004811D0"/>
    <w:rsid w:val="0049160C"/>
    <w:rsid w:val="00492F91"/>
    <w:rsid w:val="00493D95"/>
    <w:rsid w:val="00494DE0"/>
    <w:rsid w:val="004A0C28"/>
    <w:rsid w:val="004A1755"/>
    <w:rsid w:val="004A48F6"/>
    <w:rsid w:val="004A5B26"/>
    <w:rsid w:val="004A61FD"/>
    <w:rsid w:val="004C6206"/>
    <w:rsid w:val="004D10F1"/>
    <w:rsid w:val="004F19DF"/>
    <w:rsid w:val="004F2AC9"/>
    <w:rsid w:val="004F2F2F"/>
    <w:rsid w:val="00500390"/>
    <w:rsid w:val="00502E0F"/>
    <w:rsid w:val="00520662"/>
    <w:rsid w:val="00520A4E"/>
    <w:rsid w:val="00535AEF"/>
    <w:rsid w:val="005415F3"/>
    <w:rsid w:val="00541898"/>
    <w:rsid w:val="005435E5"/>
    <w:rsid w:val="005458DD"/>
    <w:rsid w:val="00560AD2"/>
    <w:rsid w:val="00566322"/>
    <w:rsid w:val="00567FB3"/>
    <w:rsid w:val="00571AEB"/>
    <w:rsid w:val="005918D3"/>
    <w:rsid w:val="00595C24"/>
    <w:rsid w:val="005A2A00"/>
    <w:rsid w:val="005E3991"/>
    <w:rsid w:val="005F048D"/>
    <w:rsid w:val="00600811"/>
    <w:rsid w:val="00620CB5"/>
    <w:rsid w:val="006246A7"/>
    <w:rsid w:val="00624A5C"/>
    <w:rsid w:val="00624CDA"/>
    <w:rsid w:val="00692425"/>
    <w:rsid w:val="0069544B"/>
    <w:rsid w:val="00695C1F"/>
    <w:rsid w:val="006A1886"/>
    <w:rsid w:val="006B2305"/>
    <w:rsid w:val="006D1351"/>
    <w:rsid w:val="006F2131"/>
    <w:rsid w:val="00705FA8"/>
    <w:rsid w:val="007079A8"/>
    <w:rsid w:val="0071164A"/>
    <w:rsid w:val="00712C2C"/>
    <w:rsid w:val="00722CDA"/>
    <w:rsid w:val="00776A25"/>
    <w:rsid w:val="00784610"/>
    <w:rsid w:val="00792FF0"/>
    <w:rsid w:val="007A4F93"/>
    <w:rsid w:val="007B5EE3"/>
    <w:rsid w:val="007C3D78"/>
    <w:rsid w:val="007E29C5"/>
    <w:rsid w:val="007F5294"/>
    <w:rsid w:val="00802B4D"/>
    <w:rsid w:val="008031E9"/>
    <w:rsid w:val="00811323"/>
    <w:rsid w:val="00813099"/>
    <w:rsid w:val="00813396"/>
    <w:rsid w:val="00821FB9"/>
    <w:rsid w:val="00822667"/>
    <w:rsid w:val="00831BBF"/>
    <w:rsid w:val="0083433E"/>
    <w:rsid w:val="00835F31"/>
    <w:rsid w:val="0084438D"/>
    <w:rsid w:val="00851B0B"/>
    <w:rsid w:val="00864527"/>
    <w:rsid w:val="00872477"/>
    <w:rsid w:val="00894D53"/>
    <w:rsid w:val="00895C55"/>
    <w:rsid w:val="008A22A0"/>
    <w:rsid w:val="008A29DD"/>
    <w:rsid w:val="008A5FBC"/>
    <w:rsid w:val="008A7510"/>
    <w:rsid w:val="008B72A7"/>
    <w:rsid w:val="008B7D0D"/>
    <w:rsid w:val="008E2123"/>
    <w:rsid w:val="008F63DC"/>
    <w:rsid w:val="00922F6F"/>
    <w:rsid w:val="00941741"/>
    <w:rsid w:val="009429DE"/>
    <w:rsid w:val="009429EF"/>
    <w:rsid w:val="009450ED"/>
    <w:rsid w:val="009476AC"/>
    <w:rsid w:val="00956524"/>
    <w:rsid w:val="00985D99"/>
    <w:rsid w:val="0099433A"/>
    <w:rsid w:val="009E0C4F"/>
    <w:rsid w:val="009E0F30"/>
    <w:rsid w:val="009E73C7"/>
    <w:rsid w:val="00A20152"/>
    <w:rsid w:val="00A41F6E"/>
    <w:rsid w:val="00A4399B"/>
    <w:rsid w:val="00A51806"/>
    <w:rsid w:val="00A54D62"/>
    <w:rsid w:val="00A62720"/>
    <w:rsid w:val="00A650EF"/>
    <w:rsid w:val="00A7601B"/>
    <w:rsid w:val="00A8625B"/>
    <w:rsid w:val="00AA50F3"/>
    <w:rsid w:val="00AB0A23"/>
    <w:rsid w:val="00AB1970"/>
    <w:rsid w:val="00AB5BC9"/>
    <w:rsid w:val="00AF109E"/>
    <w:rsid w:val="00AF5316"/>
    <w:rsid w:val="00B176CB"/>
    <w:rsid w:val="00B204B7"/>
    <w:rsid w:val="00B2390B"/>
    <w:rsid w:val="00B31909"/>
    <w:rsid w:val="00B3622E"/>
    <w:rsid w:val="00B74780"/>
    <w:rsid w:val="00B75B4E"/>
    <w:rsid w:val="00B84E10"/>
    <w:rsid w:val="00B85119"/>
    <w:rsid w:val="00BB2A5C"/>
    <w:rsid w:val="00BB319F"/>
    <w:rsid w:val="00BC4DCD"/>
    <w:rsid w:val="00BC753F"/>
    <w:rsid w:val="00BD7C0A"/>
    <w:rsid w:val="00BE5B3B"/>
    <w:rsid w:val="00C1111A"/>
    <w:rsid w:val="00C15AE7"/>
    <w:rsid w:val="00C3555A"/>
    <w:rsid w:val="00C45C95"/>
    <w:rsid w:val="00C76087"/>
    <w:rsid w:val="00C935AE"/>
    <w:rsid w:val="00C9413A"/>
    <w:rsid w:val="00CC7136"/>
    <w:rsid w:val="00CD144B"/>
    <w:rsid w:val="00CD1A2F"/>
    <w:rsid w:val="00CE6972"/>
    <w:rsid w:val="00CE7A3C"/>
    <w:rsid w:val="00D01651"/>
    <w:rsid w:val="00D02169"/>
    <w:rsid w:val="00D02F1E"/>
    <w:rsid w:val="00D048D1"/>
    <w:rsid w:val="00D07AA4"/>
    <w:rsid w:val="00D1509A"/>
    <w:rsid w:val="00D2010F"/>
    <w:rsid w:val="00D2243E"/>
    <w:rsid w:val="00D26180"/>
    <w:rsid w:val="00D26AC0"/>
    <w:rsid w:val="00D31DE6"/>
    <w:rsid w:val="00D55B41"/>
    <w:rsid w:val="00D67AD9"/>
    <w:rsid w:val="00D75E65"/>
    <w:rsid w:val="00D80FD8"/>
    <w:rsid w:val="00D85488"/>
    <w:rsid w:val="00D914DE"/>
    <w:rsid w:val="00D92AD9"/>
    <w:rsid w:val="00DA346A"/>
    <w:rsid w:val="00DA5C59"/>
    <w:rsid w:val="00DA5F74"/>
    <w:rsid w:val="00DB7B66"/>
    <w:rsid w:val="00DD467B"/>
    <w:rsid w:val="00DD5E54"/>
    <w:rsid w:val="00DE4D5A"/>
    <w:rsid w:val="00DE6B7B"/>
    <w:rsid w:val="00DF49FE"/>
    <w:rsid w:val="00E070DA"/>
    <w:rsid w:val="00E134D1"/>
    <w:rsid w:val="00E33830"/>
    <w:rsid w:val="00E4191B"/>
    <w:rsid w:val="00E426BA"/>
    <w:rsid w:val="00E616A7"/>
    <w:rsid w:val="00E66F8F"/>
    <w:rsid w:val="00E67CAF"/>
    <w:rsid w:val="00E9723B"/>
    <w:rsid w:val="00ED14B0"/>
    <w:rsid w:val="00EF2FB4"/>
    <w:rsid w:val="00F00AC9"/>
    <w:rsid w:val="00F16E59"/>
    <w:rsid w:val="00F37059"/>
    <w:rsid w:val="00F50072"/>
    <w:rsid w:val="00F54520"/>
    <w:rsid w:val="00F62A4F"/>
    <w:rsid w:val="00F70CEC"/>
    <w:rsid w:val="00F736A0"/>
    <w:rsid w:val="00F97722"/>
    <w:rsid w:val="00FA18C4"/>
    <w:rsid w:val="00FB2E34"/>
    <w:rsid w:val="00FB6805"/>
    <w:rsid w:val="00FD19BF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7889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5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C3555A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A7B57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54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rsid w:val="00AB1970"/>
    <w:rPr>
      <w:rFonts w:ascii="Arial" w:eastAsia="Calibri" w:hAnsi="Arial" w:cs="Arial"/>
      <w:lang w:eastAsia="en-US"/>
    </w:rPr>
  </w:style>
  <w:style w:type="character" w:styleId="Odkaznakoment">
    <w:name w:val="annotation reference"/>
    <w:uiPriority w:val="99"/>
    <w:semiHidden/>
    <w:unhideWhenUsed/>
    <w:rsid w:val="00A65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50EF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50EF"/>
    <w:rPr>
      <w:rFonts w:ascii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paragraph" w:customStyle="1" w:styleId="CharChar10">
    <w:name w:val="Char Char1"/>
    <w:basedOn w:val="Normln"/>
    <w:rsid w:val="00441FC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Default">
    <w:name w:val="Default"/>
    <w:rsid w:val="003546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5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C3555A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A7B57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54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rsid w:val="00AB1970"/>
    <w:rPr>
      <w:rFonts w:ascii="Arial" w:eastAsia="Calibri" w:hAnsi="Arial" w:cs="Arial"/>
      <w:lang w:eastAsia="en-US"/>
    </w:rPr>
  </w:style>
  <w:style w:type="character" w:styleId="Odkaznakoment">
    <w:name w:val="annotation reference"/>
    <w:uiPriority w:val="99"/>
    <w:semiHidden/>
    <w:unhideWhenUsed/>
    <w:rsid w:val="00A65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50EF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50EF"/>
    <w:rPr>
      <w:rFonts w:ascii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paragraph" w:customStyle="1" w:styleId="CharChar10">
    <w:name w:val="Char Char1"/>
    <w:basedOn w:val="Normln"/>
    <w:rsid w:val="00441FC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Default">
    <w:name w:val="Default"/>
    <w:rsid w:val="003546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64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1364</Words>
  <Characters>9088</Characters>
  <Application>Microsoft Office Word</Application>
  <DocSecurity>0</DocSecurity>
  <Lines>75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KUMSK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sebestovas</dc:creator>
  <cp:lastModifiedBy>Hrubý Martin</cp:lastModifiedBy>
  <cp:revision>26</cp:revision>
  <cp:lastPrinted>2015-11-26T07:53:00Z</cp:lastPrinted>
  <dcterms:created xsi:type="dcterms:W3CDTF">2015-12-03T11:42:00Z</dcterms:created>
  <dcterms:modified xsi:type="dcterms:W3CDTF">2015-12-15T16:09:00Z</dcterms:modified>
</cp:coreProperties>
</file>