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B8" w:rsidRPr="006363A5" w:rsidRDefault="007456B8" w:rsidP="007456B8">
      <w:pPr>
        <w:jc w:val="center"/>
        <w:rPr>
          <w:rFonts w:ascii="Arial" w:hAnsi="Arial" w:cs="Arial"/>
          <w:b/>
          <w:sz w:val="32"/>
          <w:szCs w:val="32"/>
        </w:rPr>
      </w:pPr>
      <w:r w:rsidRPr="006363A5">
        <w:rPr>
          <w:rFonts w:ascii="Arial" w:hAnsi="Arial" w:cs="Arial"/>
          <w:b/>
          <w:sz w:val="32"/>
          <w:szCs w:val="32"/>
        </w:rPr>
        <w:t>Stipendijní řád</w:t>
      </w:r>
    </w:p>
    <w:p w:rsidR="007456B8" w:rsidRPr="00384C58" w:rsidRDefault="007456B8" w:rsidP="007456B8">
      <w:pPr>
        <w:jc w:val="center"/>
        <w:rPr>
          <w:rFonts w:ascii="Arial" w:hAnsi="Arial" w:cs="Arial"/>
          <w:b/>
          <w:sz w:val="20"/>
          <w:szCs w:val="20"/>
        </w:rPr>
      </w:pPr>
    </w:p>
    <w:p w:rsidR="007456B8" w:rsidRPr="007E16CC" w:rsidRDefault="007456B8" w:rsidP="007456B8">
      <w:pPr>
        <w:jc w:val="center"/>
        <w:rPr>
          <w:rFonts w:ascii="Arial" w:hAnsi="Arial" w:cs="Arial"/>
          <w:b/>
        </w:rPr>
      </w:pPr>
      <w:r w:rsidRPr="007E16CC">
        <w:rPr>
          <w:rFonts w:ascii="Arial" w:hAnsi="Arial" w:cs="Arial"/>
          <w:b/>
        </w:rPr>
        <w:t>Čl. 1 Úvodní ustanovení</w:t>
      </w:r>
    </w:p>
    <w:p w:rsidR="007456B8" w:rsidRPr="007E16CC" w:rsidRDefault="007456B8" w:rsidP="007456B8">
      <w:pPr>
        <w:jc w:val="both"/>
        <w:rPr>
          <w:rFonts w:ascii="Arial" w:hAnsi="Arial" w:cs="Arial"/>
        </w:rPr>
      </w:pPr>
    </w:p>
    <w:p w:rsidR="007456B8" w:rsidRDefault="007456B8" w:rsidP="007456B8">
      <w:pPr>
        <w:jc w:val="both"/>
        <w:rPr>
          <w:rFonts w:ascii="Arial" w:hAnsi="Arial" w:cs="Arial"/>
        </w:rPr>
      </w:pPr>
      <w:r w:rsidRPr="007E16CC">
        <w:rPr>
          <w:rFonts w:ascii="Arial" w:hAnsi="Arial" w:cs="Arial"/>
        </w:rPr>
        <w:t>Tento stipendijní řád je vyd</w:t>
      </w:r>
      <w:r>
        <w:rPr>
          <w:rFonts w:ascii="Arial" w:hAnsi="Arial" w:cs="Arial"/>
        </w:rPr>
        <w:t xml:space="preserve">án ředitelem/ředitelkou ……………… na základě ustanovení </w:t>
      </w:r>
      <w:r w:rsidRPr="007E16CC">
        <w:rPr>
          <w:rFonts w:ascii="Arial" w:hAnsi="Arial" w:cs="Arial"/>
        </w:rPr>
        <w:t>§ 30 odst. 4 zák. 561/2004 Sb., o předškolním, základním, středním, vyšším odborném a jiném vzdělávání (školský zákon)</w:t>
      </w:r>
      <w:r>
        <w:rPr>
          <w:rFonts w:ascii="Arial" w:hAnsi="Arial" w:cs="Arial"/>
        </w:rPr>
        <w:t>,</w:t>
      </w:r>
      <w:r w:rsidRPr="007E1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platném znění. </w:t>
      </w:r>
    </w:p>
    <w:p w:rsidR="007456B8" w:rsidRPr="007E16CC" w:rsidRDefault="007456B8" w:rsidP="007456B8">
      <w:pPr>
        <w:rPr>
          <w:rFonts w:ascii="Arial" w:hAnsi="Arial" w:cs="Arial"/>
          <w:b/>
        </w:rPr>
      </w:pPr>
      <w:r>
        <w:rPr>
          <w:rFonts w:ascii="Arial" w:hAnsi="Arial" w:cs="Arial"/>
        </w:rPr>
        <w:t>Souhlas zřizovatele udělen na základě ………….</w:t>
      </w:r>
      <w:r w:rsidRPr="007E16CC">
        <w:rPr>
          <w:rFonts w:ascii="Arial" w:hAnsi="Arial" w:cs="Arial"/>
        </w:rPr>
        <w:br/>
      </w:r>
    </w:p>
    <w:p w:rsidR="007456B8" w:rsidRPr="007E16CC" w:rsidRDefault="007456B8" w:rsidP="007456B8">
      <w:pPr>
        <w:jc w:val="center"/>
        <w:rPr>
          <w:rFonts w:ascii="Arial" w:hAnsi="Arial" w:cs="Arial"/>
          <w:b/>
        </w:rPr>
      </w:pPr>
      <w:r w:rsidRPr="007E16CC">
        <w:rPr>
          <w:rFonts w:ascii="Arial" w:hAnsi="Arial" w:cs="Arial"/>
          <w:b/>
        </w:rPr>
        <w:t>Čl. 2 Cíl a účel</w:t>
      </w:r>
    </w:p>
    <w:p w:rsidR="007456B8" w:rsidRPr="007E16CC" w:rsidRDefault="007456B8" w:rsidP="007456B8">
      <w:pPr>
        <w:jc w:val="both"/>
        <w:rPr>
          <w:rFonts w:ascii="Arial" w:hAnsi="Arial" w:cs="Arial"/>
          <w:b/>
        </w:rPr>
      </w:pPr>
    </w:p>
    <w:p w:rsidR="007456B8" w:rsidRPr="007E16CC" w:rsidRDefault="007456B8" w:rsidP="007456B8">
      <w:pPr>
        <w:jc w:val="both"/>
        <w:rPr>
          <w:rFonts w:ascii="Arial" w:eastAsiaTheme="minorHAnsi" w:hAnsi="Arial" w:cs="Arial"/>
        </w:rPr>
      </w:pPr>
      <w:r w:rsidRPr="007E16CC">
        <w:rPr>
          <w:rFonts w:ascii="Arial" w:hAnsi="Arial" w:cs="Arial"/>
        </w:rPr>
        <w:t>Cílem zpracování a uplatnění stipendijního řádu školy je finanční motivování žáků k lepším výsledkům v oblasti chování a vzdělávání v řádné denní formě vzdělávání v níže uvedených oborech</w:t>
      </w:r>
      <w:r w:rsidRPr="007E16CC">
        <w:rPr>
          <w:rFonts w:ascii="Arial" w:eastAsiaTheme="minorHAnsi" w:hAnsi="Arial" w:cs="Arial"/>
        </w:rPr>
        <w:t xml:space="preserve"> vzdělání:</w:t>
      </w:r>
    </w:p>
    <w:p w:rsidR="007456B8" w:rsidRPr="007E16CC" w:rsidRDefault="007456B8" w:rsidP="007456B8">
      <w:pPr>
        <w:jc w:val="both"/>
        <w:rPr>
          <w:rFonts w:ascii="Arial" w:hAnsi="Arial" w:cs="Arial"/>
          <w:b/>
        </w:rPr>
      </w:pPr>
    </w:p>
    <w:p w:rsidR="007456B8" w:rsidRPr="007E16CC" w:rsidRDefault="007456B8" w:rsidP="007456B8">
      <w:pPr>
        <w:jc w:val="center"/>
        <w:rPr>
          <w:rFonts w:ascii="Arial" w:hAnsi="Arial" w:cs="Arial"/>
          <w:b/>
          <w:u w:val="single"/>
        </w:rPr>
      </w:pPr>
      <w:r w:rsidRPr="007E16CC">
        <w:rPr>
          <w:rFonts w:ascii="Arial" w:hAnsi="Arial" w:cs="Arial"/>
          <w:b/>
        </w:rPr>
        <w:t>Seznam podporovaných učňovských oborů vzdělání</w:t>
      </w:r>
    </w:p>
    <w:p w:rsidR="007456B8" w:rsidRPr="007E16CC" w:rsidRDefault="007456B8" w:rsidP="007456B8">
      <w:pPr>
        <w:jc w:val="both"/>
        <w:rPr>
          <w:rFonts w:ascii="Arial" w:hAnsi="Arial" w:cs="Arial"/>
          <w:b/>
          <w:u w:val="single"/>
        </w:rPr>
      </w:pP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23-51-H/01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Strojní mechanik 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23-56-H/01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Obráběč kovů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23-55-H/01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Klempíř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36-55-E/01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Klempířské práce ve stavebnictví   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36-67-H/01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Zedník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36-67-E/01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Zednické práce 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36-64-H/01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Tesař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26-51-H/01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>Elektrikář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26-51-H/02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Elektrikář – silnoproud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23-52-H/01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Nástrojař 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33-56-H/01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Truhlář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ind w:left="2160" w:hanging="180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 xml:space="preserve">33-56-E/01   </w:t>
      </w:r>
      <w:r w:rsidRPr="007E16CC">
        <w:rPr>
          <w:rFonts w:ascii="Arial" w:eastAsiaTheme="minorHAnsi" w:hAnsi="Arial" w:cs="Arial"/>
          <w:kern w:val="0"/>
          <w:lang w:eastAsia="en-US" w:bidi="ar-SA"/>
        </w:rPr>
        <w:t xml:space="preserve">Truhlářská a čalounická výroba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23-51-E/01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Strojírenské práce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39-41-H/01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Malíř a lakýrník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36-57-E/01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Malířské a natěračské práce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29-56-H/01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Řezník – uzenář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29-53-H/01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Pekař 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32-52-H/01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Výrobce kožedělného zboží 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29-51-E/02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Potravinářské práce </w:t>
      </w:r>
    </w:p>
    <w:p w:rsidR="007456B8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ind w:left="714" w:hanging="357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23-68-H/01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>Mechanik opravář motorových vozidel s</w:t>
      </w:r>
      <w:r>
        <w:rPr>
          <w:rFonts w:ascii="Arial" w:eastAsiaTheme="minorHAnsi" w:hAnsi="Arial" w:cs="Arial"/>
          <w:kern w:val="0"/>
          <w:lang w:eastAsia="en-US" w:bidi="ar-SA"/>
        </w:rPr>
        <w:t xml:space="preserve">e školním vzdělávacím </w:t>
      </w:r>
    </w:p>
    <w:p w:rsidR="007456B8" w:rsidRPr="007E16CC" w:rsidRDefault="007456B8" w:rsidP="007456B8">
      <w:pPr>
        <w:widowControl/>
        <w:suppressAutoHyphens w:val="0"/>
        <w:spacing w:after="120" w:line="192" w:lineRule="auto"/>
        <w:ind w:left="714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 xml:space="preserve">                    programem</w:t>
      </w:r>
      <w:r w:rsidRPr="007E16CC">
        <w:rPr>
          <w:rFonts w:ascii="Arial" w:eastAsiaTheme="minorHAnsi" w:hAnsi="Arial" w:cs="Arial"/>
          <w:kern w:val="0"/>
          <w:lang w:eastAsia="en-US" w:bidi="ar-SA"/>
        </w:rPr>
        <w:t xml:space="preserve"> Mechanik opravář kolejových vozidel</w:t>
      </w:r>
    </w:p>
    <w:p w:rsidR="007456B8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 xml:space="preserve">23-62-H/01 </w:t>
      </w:r>
      <w:r w:rsidRPr="007E16CC">
        <w:rPr>
          <w:rFonts w:ascii="Arial" w:eastAsiaTheme="minorHAnsi" w:hAnsi="Arial" w:cs="Arial"/>
          <w:kern w:val="0"/>
          <w:lang w:eastAsia="en-US" w:bidi="ar-SA"/>
        </w:rPr>
        <w:t xml:space="preserve">Jemný mechanik se školním vzdělávacím programem Jemný 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</w:t>
      </w:r>
    </w:p>
    <w:p w:rsidR="007456B8" w:rsidRPr="007E16CC" w:rsidRDefault="007456B8" w:rsidP="007456B8">
      <w:pPr>
        <w:widowControl/>
        <w:suppressAutoHyphens w:val="0"/>
        <w:spacing w:after="120" w:line="192" w:lineRule="auto"/>
        <w:ind w:left="72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 xml:space="preserve">                   </w:t>
      </w:r>
      <w:r w:rsidRPr="007E16CC">
        <w:rPr>
          <w:rFonts w:ascii="Arial" w:eastAsiaTheme="minorHAnsi" w:hAnsi="Arial" w:cs="Arial"/>
          <w:kern w:val="0"/>
          <w:lang w:eastAsia="en-US" w:bidi="ar-SA"/>
        </w:rPr>
        <w:t xml:space="preserve">mechanik-Optik </w:t>
      </w:r>
    </w:p>
    <w:p w:rsidR="007456B8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 xml:space="preserve">29-51-H/01 </w:t>
      </w:r>
      <w:r w:rsidRPr="007E16CC">
        <w:rPr>
          <w:rFonts w:ascii="Arial" w:eastAsiaTheme="minorHAnsi" w:hAnsi="Arial" w:cs="Arial"/>
          <w:kern w:val="0"/>
          <w:lang w:eastAsia="en-US" w:bidi="ar-SA"/>
        </w:rPr>
        <w:t xml:space="preserve">Výrobce potravin se školním vzdělávacím programem Výrobce </w:t>
      </w:r>
    </w:p>
    <w:p w:rsidR="007456B8" w:rsidRPr="007E16CC" w:rsidRDefault="007456B8" w:rsidP="007456B8">
      <w:pPr>
        <w:widowControl/>
        <w:suppressAutoHyphens w:val="0"/>
        <w:spacing w:after="120" w:line="192" w:lineRule="auto"/>
        <w:ind w:left="720"/>
        <w:jc w:val="both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lastRenderedPageBreak/>
        <w:t xml:space="preserve">                   </w:t>
      </w:r>
      <w:r w:rsidR="00DB0DFD">
        <w:rPr>
          <w:rFonts w:ascii="Arial" w:eastAsiaTheme="minorHAnsi" w:hAnsi="Arial" w:cs="Arial"/>
          <w:kern w:val="0"/>
          <w:lang w:eastAsia="en-US" w:bidi="ar-SA"/>
        </w:rPr>
        <w:t xml:space="preserve">  </w:t>
      </w:r>
      <w:proofErr w:type="gramStart"/>
      <w:r w:rsidRPr="007E16CC">
        <w:rPr>
          <w:rFonts w:ascii="Arial" w:eastAsiaTheme="minorHAnsi" w:hAnsi="Arial" w:cs="Arial"/>
          <w:kern w:val="0"/>
          <w:lang w:eastAsia="en-US" w:bidi="ar-SA"/>
        </w:rPr>
        <w:t>potravin  zaměření</w:t>
      </w:r>
      <w:proofErr w:type="gramEnd"/>
      <w:r w:rsidRPr="007E16CC">
        <w:rPr>
          <w:rFonts w:ascii="Arial" w:eastAsiaTheme="minorHAnsi" w:hAnsi="Arial" w:cs="Arial"/>
          <w:kern w:val="0"/>
          <w:lang w:eastAsia="en-US" w:bidi="ar-SA"/>
        </w:rPr>
        <w:t xml:space="preserve"> na výrobu cukrovinek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36-56-H/01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>Kominík</w:t>
      </w:r>
    </w:p>
    <w:p w:rsidR="007456B8" w:rsidRPr="007E16CC" w:rsidRDefault="007456B8" w:rsidP="007456B8">
      <w:pPr>
        <w:widowControl/>
        <w:numPr>
          <w:ilvl w:val="0"/>
          <w:numId w:val="1"/>
        </w:numPr>
        <w:suppressAutoHyphens w:val="0"/>
        <w:spacing w:after="120" w:line="192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>26-51-E/01</w:t>
      </w:r>
      <w:r w:rsidRPr="007E16CC">
        <w:rPr>
          <w:rFonts w:ascii="Arial" w:eastAsiaTheme="minorHAnsi" w:hAnsi="Arial" w:cs="Arial"/>
          <w:kern w:val="0"/>
          <w:lang w:eastAsia="en-US" w:bidi="ar-SA"/>
        </w:rPr>
        <w:tab/>
        <w:t xml:space="preserve">Elektrotechnické a strojně montážní práce </w:t>
      </w:r>
    </w:p>
    <w:p w:rsidR="007456B8" w:rsidRPr="007E16CC" w:rsidRDefault="007456B8" w:rsidP="007456B8">
      <w:pPr>
        <w:widowControl/>
        <w:suppressAutoHyphens w:val="0"/>
        <w:spacing w:before="120" w:after="120" w:line="192" w:lineRule="auto"/>
        <w:ind w:left="720"/>
        <w:contextualSpacing/>
        <w:jc w:val="both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7456B8" w:rsidRPr="007E16CC" w:rsidRDefault="007456B8" w:rsidP="007456B8">
      <w:pPr>
        <w:jc w:val="center"/>
        <w:rPr>
          <w:rFonts w:ascii="Arial" w:hAnsi="Arial" w:cs="Arial"/>
          <w:b/>
        </w:rPr>
      </w:pPr>
      <w:r w:rsidRPr="007E16CC">
        <w:rPr>
          <w:rFonts w:ascii="Arial" w:hAnsi="Arial" w:cs="Arial"/>
          <w:b/>
        </w:rPr>
        <w:t>Stipendijní řád má podporovat:</w:t>
      </w:r>
    </w:p>
    <w:p w:rsidR="007456B8" w:rsidRPr="007E16CC" w:rsidRDefault="007456B8" w:rsidP="007456B8">
      <w:pPr>
        <w:jc w:val="both"/>
        <w:rPr>
          <w:rFonts w:ascii="Arial" w:hAnsi="Arial" w:cs="Arial"/>
          <w:b/>
        </w:rPr>
      </w:pPr>
    </w:p>
    <w:p w:rsidR="007456B8" w:rsidRPr="00537731" w:rsidRDefault="007456B8" w:rsidP="007456B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37731">
        <w:rPr>
          <w:rFonts w:ascii="Arial" w:hAnsi="Arial" w:cs="Arial"/>
          <w:sz w:val="24"/>
          <w:szCs w:val="24"/>
        </w:rPr>
        <w:t>Žáky talentované, nadané a pilné, tj. žáky, kteří dl</w:t>
      </w:r>
      <w:r>
        <w:rPr>
          <w:rFonts w:ascii="Arial" w:hAnsi="Arial" w:cs="Arial"/>
          <w:sz w:val="24"/>
          <w:szCs w:val="24"/>
        </w:rPr>
        <w:t xml:space="preserve">ouhodobě dosahují celkově velmi </w:t>
      </w:r>
      <w:r w:rsidRPr="00537731">
        <w:rPr>
          <w:rFonts w:ascii="Arial" w:hAnsi="Arial" w:cs="Arial"/>
          <w:sz w:val="24"/>
          <w:szCs w:val="24"/>
        </w:rPr>
        <w:t xml:space="preserve">dobrých vzdělávacích výsledků, hodnocených pololetní a celoroční klasifikací. </w:t>
      </w:r>
    </w:p>
    <w:p w:rsidR="007456B8" w:rsidRPr="00537731" w:rsidRDefault="007456B8" w:rsidP="007456B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37731">
        <w:rPr>
          <w:rFonts w:ascii="Arial" w:hAnsi="Arial" w:cs="Arial"/>
          <w:sz w:val="24"/>
          <w:szCs w:val="24"/>
        </w:rPr>
        <w:t>Dosahování velmi dobrých vzdělávacích</w:t>
      </w:r>
      <w:r w:rsidR="00DB0DFD">
        <w:rPr>
          <w:rFonts w:ascii="Arial" w:hAnsi="Arial" w:cs="Arial"/>
          <w:sz w:val="24"/>
          <w:szCs w:val="24"/>
        </w:rPr>
        <w:t xml:space="preserve"> výsledků, klíčových </w:t>
      </w:r>
      <w:proofErr w:type="gramStart"/>
      <w:r w:rsidR="00DB0DFD">
        <w:rPr>
          <w:rFonts w:ascii="Arial" w:hAnsi="Arial" w:cs="Arial"/>
          <w:sz w:val="24"/>
          <w:szCs w:val="24"/>
        </w:rPr>
        <w:t xml:space="preserve">kompetencí </w:t>
      </w:r>
      <w:r w:rsidRPr="00537731">
        <w:rPr>
          <w:rFonts w:ascii="Arial" w:hAnsi="Arial" w:cs="Arial"/>
          <w:sz w:val="24"/>
          <w:szCs w:val="24"/>
        </w:rPr>
        <w:t>a  dovednosti</w:t>
      </w:r>
      <w:proofErr w:type="gramEnd"/>
      <w:r w:rsidRPr="00537731">
        <w:rPr>
          <w:rFonts w:ascii="Arial" w:hAnsi="Arial" w:cs="Arial"/>
          <w:sz w:val="24"/>
          <w:szCs w:val="24"/>
        </w:rPr>
        <w:t xml:space="preserve"> vzhledem k žákově budoucí zaměstnatelnosti. </w:t>
      </w:r>
    </w:p>
    <w:p w:rsidR="007456B8" w:rsidRPr="00537731" w:rsidRDefault="007456B8" w:rsidP="007456B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7731">
        <w:rPr>
          <w:rFonts w:ascii="Arial" w:hAnsi="Arial" w:cs="Arial"/>
          <w:sz w:val="24"/>
          <w:szCs w:val="24"/>
        </w:rPr>
        <w:t xml:space="preserve">Finanční zabezpečení žáků. </w:t>
      </w:r>
    </w:p>
    <w:p w:rsidR="007456B8" w:rsidRPr="007E16CC" w:rsidRDefault="007456B8" w:rsidP="007456B8">
      <w:pPr>
        <w:tabs>
          <w:tab w:val="left" w:pos="3825"/>
        </w:tabs>
        <w:jc w:val="both"/>
        <w:rPr>
          <w:rFonts w:ascii="Arial" w:hAnsi="Arial" w:cs="Arial"/>
          <w:b/>
        </w:rPr>
      </w:pPr>
      <w:r w:rsidRPr="007E16CC">
        <w:rPr>
          <w:rFonts w:ascii="Arial" w:hAnsi="Arial" w:cs="Arial"/>
          <w:b/>
        </w:rPr>
        <w:tab/>
      </w:r>
    </w:p>
    <w:p w:rsidR="007456B8" w:rsidRPr="007E16CC" w:rsidRDefault="007456B8" w:rsidP="007456B8">
      <w:pPr>
        <w:jc w:val="center"/>
        <w:rPr>
          <w:rFonts w:ascii="Arial" w:hAnsi="Arial" w:cs="Arial"/>
          <w:b/>
        </w:rPr>
      </w:pPr>
      <w:r w:rsidRPr="007E16CC">
        <w:rPr>
          <w:rFonts w:ascii="Arial" w:hAnsi="Arial" w:cs="Arial"/>
          <w:b/>
        </w:rPr>
        <w:t>Čl. 3 Stipendium – kritéria</w:t>
      </w:r>
    </w:p>
    <w:p w:rsidR="007456B8" w:rsidRPr="007E16CC" w:rsidRDefault="007456B8" w:rsidP="007456B8">
      <w:pPr>
        <w:jc w:val="both"/>
        <w:rPr>
          <w:rFonts w:ascii="Arial" w:hAnsi="Arial" w:cs="Arial"/>
          <w:b/>
        </w:rPr>
      </w:pPr>
    </w:p>
    <w:p w:rsidR="007456B8" w:rsidRPr="007E16CC" w:rsidRDefault="007456B8" w:rsidP="007456B8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7E16CC">
        <w:rPr>
          <w:rFonts w:ascii="Arial" w:eastAsia="Times New Roman" w:hAnsi="Arial" w:cs="Times New Roman"/>
          <w:kern w:val="0"/>
          <w:lang w:eastAsia="cs-CZ" w:bidi="ar-SA"/>
        </w:rPr>
        <w:t>Žák se vzdělává v denní formě vzdělávání ve vybraných oborech vzdělání uvedených v příloze 1 tohoto programu.</w:t>
      </w:r>
    </w:p>
    <w:p w:rsidR="007456B8" w:rsidRPr="007E16CC" w:rsidRDefault="007456B8" w:rsidP="007456B8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7E16CC">
        <w:rPr>
          <w:rFonts w:ascii="Arial" w:eastAsia="Times New Roman" w:hAnsi="Arial" w:cs="Times New Roman"/>
          <w:kern w:val="0"/>
          <w:lang w:eastAsia="cs-CZ" w:bidi="ar-SA"/>
        </w:rPr>
        <w:t>Žák v daném pololetí nesmí mít neomluvenou absenci, kázeňské opatření typu důtka ředitele školy, důtka třídního učitele, podmíněné vyloučení ze studia či sníženou známku z chování. Omlouvání absence musí být v souladu s § 67 odst. 1 a 3 školského zákona.</w:t>
      </w:r>
    </w:p>
    <w:p w:rsidR="007456B8" w:rsidRPr="007E16CC" w:rsidRDefault="007456B8" w:rsidP="007456B8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7E16CC">
        <w:rPr>
          <w:rFonts w:ascii="Arial" w:eastAsia="Times New Roman" w:hAnsi="Arial" w:cs="Times New Roman"/>
          <w:kern w:val="0"/>
          <w:lang w:eastAsia="cs-CZ" w:bidi="ar-SA"/>
        </w:rPr>
        <w:t>Žák nesmí být za příslušné pololetí hodnocen z odborných předmětů horší známkou než dobrý.</w:t>
      </w:r>
    </w:p>
    <w:p w:rsidR="007456B8" w:rsidRPr="007E16CC" w:rsidRDefault="007456B8" w:rsidP="007456B8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Žák nesmí být za příslušné pololetí z některého předmětu neklasifikován </w:t>
      </w:r>
      <w:r w:rsidR="00DB0DFD">
        <w:rPr>
          <w:rFonts w:ascii="Arial" w:eastAsia="Times New Roman" w:hAnsi="Arial" w:cs="Times New Roman"/>
          <w:kern w:val="0"/>
          <w:lang w:eastAsia="cs-CZ" w:bidi="ar-SA"/>
        </w:rPr>
        <w:br/>
      </w:r>
      <w:r w:rsidRPr="007E16CC">
        <w:rPr>
          <w:rFonts w:ascii="Arial" w:hAnsi="Arial" w:cs="Arial"/>
        </w:rPr>
        <w:t xml:space="preserve">s výjimkou lékařem doporučeného uvolnění. </w:t>
      </w:r>
    </w:p>
    <w:p w:rsidR="007456B8" w:rsidRPr="007E16CC" w:rsidRDefault="007456B8" w:rsidP="007456B8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Pro přiznání dotace musí žák splnit všechna stanovena pravidla a kritéria </w:t>
      </w:r>
    </w:p>
    <w:p w:rsidR="007456B8" w:rsidRPr="007E16CC" w:rsidRDefault="007456B8" w:rsidP="007456B8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7E16CC">
        <w:rPr>
          <w:rFonts w:ascii="Arial" w:eastAsia="Times New Roman" w:hAnsi="Arial" w:cs="Times New Roman"/>
          <w:kern w:val="0"/>
          <w:lang w:eastAsia="cs-CZ" w:bidi="ar-SA"/>
        </w:rPr>
        <w:t>V případech hodných zvláštního zřetele rozhoduje vyhlašovatel.</w:t>
      </w:r>
    </w:p>
    <w:p w:rsidR="007456B8" w:rsidRPr="00537731" w:rsidRDefault="007456B8" w:rsidP="007456B8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/>
          <w:sz w:val="24"/>
          <w:szCs w:val="24"/>
          <w:lang w:eastAsia="cs-CZ"/>
        </w:rPr>
      </w:pPr>
      <w:r w:rsidRPr="007E16CC">
        <w:rPr>
          <w:rFonts w:ascii="Arial" w:eastAsia="Times New Roman" w:hAnsi="Arial"/>
          <w:sz w:val="24"/>
          <w:szCs w:val="24"/>
          <w:lang w:eastAsia="cs-CZ"/>
        </w:rPr>
        <w:t>Zemře-li žák před vyplacením stipendia, právo na poskytnutí stipendia zaniká; právní nástupci nemají na poskytnutí stipendia právní nárok.</w:t>
      </w:r>
    </w:p>
    <w:p w:rsidR="007456B8" w:rsidRPr="007E16CC" w:rsidRDefault="007456B8" w:rsidP="007456B8">
      <w:pPr>
        <w:spacing w:before="240"/>
        <w:jc w:val="center"/>
        <w:rPr>
          <w:rStyle w:val="Siln"/>
          <w:rFonts w:ascii="Arial" w:hAnsi="Arial" w:cs="Arial"/>
        </w:rPr>
      </w:pPr>
      <w:r w:rsidRPr="007E16CC">
        <w:rPr>
          <w:rStyle w:val="Siln"/>
          <w:rFonts w:ascii="Arial" w:hAnsi="Arial" w:cs="Arial"/>
        </w:rPr>
        <w:t>Čl. 4 Výše prospěchového stipendia a finanční zdroje</w:t>
      </w:r>
    </w:p>
    <w:p w:rsidR="007456B8" w:rsidRPr="007E16CC" w:rsidRDefault="007456B8" w:rsidP="007456B8">
      <w:pPr>
        <w:jc w:val="both"/>
        <w:rPr>
          <w:rStyle w:val="Siln"/>
          <w:rFonts w:ascii="Arial" w:hAnsi="Arial" w:cs="Arial"/>
        </w:rPr>
      </w:pPr>
    </w:p>
    <w:p w:rsidR="007456B8" w:rsidRDefault="007456B8" w:rsidP="007456B8">
      <w:pPr>
        <w:widowControl/>
        <w:suppressAutoHyphens w:val="0"/>
        <w:ind w:left="851" w:hanging="851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7E16CC">
        <w:rPr>
          <w:rFonts w:ascii="Arial" w:eastAsia="Times New Roman" w:hAnsi="Arial" w:cs="Times New Roman"/>
          <w:kern w:val="0"/>
          <w:u w:val="single"/>
          <w:lang w:eastAsia="cs-CZ" w:bidi="ar-SA"/>
        </w:rPr>
        <w:t>1. ročník</w:t>
      </w: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: </w:t>
      </w:r>
      <w:r w:rsidRPr="007E16CC">
        <w:rPr>
          <w:rFonts w:ascii="Arial" w:eastAsia="Times New Roman" w:hAnsi="Arial" w:cs="Times New Roman"/>
          <w:b/>
          <w:kern w:val="0"/>
          <w:lang w:eastAsia="cs-CZ" w:bidi="ar-SA"/>
        </w:rPr>
        <w:t>1.500,-- Kč</w:t>
      </w: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 za příslušné pololetí, za vyznamenání na konci školního roku </w:t>
      </w:r>
      <w:r>
        <w:rPr>
          <w:rFonts w:ascii="Arial" w:eastAsia="Times New Roman" w:hAnsi="Arial" w:cs="Times New Roman"/>
          <w:kern w:val="0"/>
          <w:lang w:eastAsia="cs-CZ" w:bidi="ar-SA"/>
        </w:rPr>
        <w:t xml:space="preserve"> </w:t>
      </w:r>
    </w:p>
    <w:p w:rsidR="007456B8" w:rsidRPr="007E16CC" w:rsidRDefault="007456B8" w:rsidP="007456B8">
      <w:pPr>
        <w:widowControl/>
        <w:suppressAutoHyphens w:val="0"/>
        <w:ind w:left="851" w:hanging="851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>
        <w:rPr>
          <w:rFonts w:ascii="Arial" w:eastAsia="Times New Roman" w:hAnsi="Arial" w:cs="Times New Roman"/>
          <w:kern w:val="0"/>
          <w:lang w:eastAsia="cs-CZ" w:bidi="ar-SA"/>
        </w:rPr>
        <w:t xml:space="preserve">                </w:t>
      </w: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jednorázově </w:t>
      </w:r>
      <w:r w:rsidRPr="007E16CC">
        <w:rPr>
          <w:rFonts w:ascii="Arial" w:eastAsia="Times New Roman" w:hAnsi="Arial" w:cs="Times New Roman"/>
          <w:b/>
          <w:kern w:val="0"/>
          <w:lang w:eastAsia="cs-CZ" w:bidi="ar-SA"/>
        </w:rPr>
        <w:t>1</w:t>
      </w:r>
      <w:r>
        <w:rPr>
          <w:rFonts w:ascii="Arial" w:eastAsia="Times New Roman" w:hAnsi="Arial" w:cs="Times New Roman"/>
          <w:b/>
          <w:kern w:val="0"/>
          <w:lang w:eastAsia="cs-CZ" w:bidi="ar-SA"/>
        </w:rPr>
        <w:t>.</w:t>
      </w:r>
      <w:r w:rsidRPr="007E16CC">
        <w:rPr>
          <w:rFonts w:ascii="Arial" w:eastAsia="Times New Roman" w:hAnsi="Arial" w:cs="Times New Roman"/>
          <w:b/>
          <w:kern w:val="0"/>
          <w:lang w:eastAsia="cs-CZ" w:bidi="ar-SA"/>
        </w:rPr>
        <w:t xml:space="preserve">500,-- Kč </w:t>
      </w:r>
    </w:p>
    <w:p w:rsidR="007456B8" w:rsidRDefault="007456B8" w:rsidP="007456B8">
      <w:pPr>
        <w:widowControl/>
        <w:suppressAutoHyphens w:val="0"/>
        <w:ind w:left="851" w:hanging="851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7E16CC">
        <w:rPr>
          <w:rFonts w:ascii="Arial" w:eastAsia="Times New Roman" w:hAnsi="Arial" w:cs="Times New Roman"/>
          <w:kern w:val="0"/>
          <w:u w:val="single"/>
          <w:lang w:eastAsia="cs-CZ" w:bidi="ar-SA"/>
        </w:rPr>
        <w:t>2. ročník</w:t>
      </w: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: </w:t>
      </w:r>
      <w:r w:rsidRPr="007E16CC">
        <w:rPr>
          <w:rFonts w:ascii="Arial" w:eastAsia="Times New Roman" w:hAnsi="Arial" w:cs="Times New Roman"/>
          <w:b/>
          <w:kern w:val="0"/>
          <w:lang w:eastAsia="cs-CZ" w:bidi="ar-SA"/>
        </w:rPr>
        <w:t>2.000,-- Kč</w:t>
      </w: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  za příslušné pololetí, za vyznamenání na konci školního roku </w:t>
      </w:r>
      <w:r>
        <w:rPr>
          <w:rFonts w:ascii="Arial" w:eastAsia="Times New Roman" w:hAnsi="Arial" w:cs="Times New Roman"/>
          <w:kern w:val="0"/>
          <w:lang w:eastAsia="cs-CZ" w:bidi="ar-SA"/>
        </w:rPr>
        <w:t xml:space="preserve"> </w:t>
      </w:r>
    </w:p>
    <w:p w:rsidR="007456B8" w:rsidRPr="007E16CC" w:rsidRDefault="007456B8" w:rsidP="007456B8">
      <w:pPr>
        <w:widowControl/>
        <w:suppressAutoHyphens w:val="0"/>
        <w:ind w:left="851" w:hanging="851"/>
        <w:jc w:val="both"/>
        <w:rPr>
          <w:rFonts w:ascii="Arial" w:eastAsia="Times New Roman" w:hAnsi="Arial" w:cs="Times New Roman"/>
          <w:kern w:val="0"/>
          <w:lang w:eastAsia="cs-CZ" w:bidi="ar-SA"/>
        </w:rPr>
      </w:pPr>
      <w:r w:rsidRPr="00537731">
        <w:rPr>
          <w:rFonts w:ascii="Arial" w:eastAsia="Times New Roman" w:hAnsi="Arial" w:cs="Times New Roman"/>
          <w:kern w:val="0"/>
          <w:lang w:eastAsia="cs-CZ" w:bidi="ar-SA"/>
        </w:rPr>
        <w:t xml:space="preserve">                </w:t>
      </w: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jednorázově </w:t>
      </w:r>
      <w:r w:rsidRPr="007E16CC">
        <w:rPr>
          <w:rFonts w:ascii="Arial" w:eastAsia="Times New Roman" w:hAnsi="Arial" w:cs="Times New Roman"/>
          <w:b/>
          <w:kern w:val="0"/>
          <w:lang w:eastAsia="cs-CZ" w:bidi="ar-SA"/>
        </w:rPr>
        <w:t>2</w:t>
      </w:r>
      <w:r>
        <w:rPr>
          <w:rFonts w:ascii="Arial" w:eastAsia="Times New Roman" w:hAnsi="Arial" w:cs="Times New Roman"/>
          <w:b/>
          <w:kern w:val="0"/>
          <w:lang w:eastAsia="cs-CZ" w:bidi="ar-SA"/>
        </w:rPr>
        <w:t>.</w:t>
      </w:r>
      <w:r w:rsidRPr="007E16CC">
        <w:rPr>
          <w:rFonts w:ascii="Arial" w:eastAsia="Times New Roman" w:hAnsi="Arial" w:cs="Times New Roman"/>
          <w:b/>
          <w:kern w:val="0"/>
          <w:lang w:eastAsia="cs-CZ" w:bidi="ar-SA"/>
        </w:rPr>
        <w:t xml:space="preserve">500,-- Kč </w:t>
      </w:r>
      <w:r w:rsidRPr="007E16CC">
        <w:rPr>
          <w:rFonts w:ascii="Arial" w:eastAsia="Times New Roman" w:hAnsi="Arial" w:cs="Times New Roman"/>
          <w:kern w:val="0"/>
          <w:lang w:eastAsia="cs-CZ" w:bidi="ar-SA"/>
        </w:rPr>
        <w:t xml:space="preserve"> </w:t>
      </w:r>
    </w:p>
    <w:p w:rsidR="007456B8" w:rsidRPr="007E16CC" w:rsidRDefault="007456B8" w:rsidP="007456B8">
      <w:pPr>
        <w:widowControl/>
        <w:suppressAutoHyphens w:val="0"/>
        <w:jc w:val="both"/>
        <w:rPr>
          <w:rFonts w:ascii="Arial" w:eastAsia="Times New Roman" w:hAnsi="Arial" w:cs="Arial"/>
          <w:kern w:val="0"/>
          <w:u w:val="single"/>
          <w:lang w:eastAsia="cs-CZ" w:bidi="ar-SA"/>
        </w:rPr>
      </w:pPr>
      <w:r w:rsidRPr="007E16CC">
        <w:rPr>
          <w:rFonts w:ascii="Arial" w:eastAsia="Times New Roman" w:hAnsi="Arial" w:cs="Arial"/>
          <w:kern w:val="0"/>
          <w:u w:val="single"/>
          <w:lang w:eastAsia="cs-CZ" w:bidi="ar-SA"/>
        </w:rPr>
        <w:t>3. ročník: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Pr="007E16CC">
        <w:rPr>
          <w:rFonts w:ascii="Arial" w:eastAsia="Times New Roman" w:hAnsi="Arial" w:cs="Arial"/>
          <w:b/>
          <w:kern w:val="0"/>
          <w:lang w:eastAsia="cs-CZ" w:bidi="ar-SA"/>
        </w:rPr>
        <w:t>2.500,-- Kč</w:t>
      </w:r>
      <w:r w:rsidRPr="007E16CC">
        <w:rPr>
          <w:rFonts w:ascii="Arial" w:eastAsia="Times New Roman" w:hAnsi="Arial" w:cs="Arial"/>
          <w:kern w:val="0"/>
          <w:lang w:eastAsia="cs-CZ" w:bidi="ar-SA"/>
        </w:rPr>
        <w:t xml:space="preserve"> za první pololetí</w:t>
      </w:r>
    </w:p>
    <w:p w:rsidR="007456B8" w:rsidRPr="007E16CC" w:rsidRDefault="007456B8" w:rsidP="007456B8">
      <w:pPr>
        <w:widowControl/>
        <w:suppressAutoHyphens w:val="0"/>
        <w:ind w:left="851" w:hanging="851"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7E16CC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7456B8" w:rsidRPr="007E16CC" w:rsidRDefault="007456B8" w:rsidP="007456B8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7E16CC">
        <w:rPr>
          <w:rFonts w:ascii="Arial" w:eastAsia="Times New Roman" w:hAnsi="Arial" w:cs="Arial"/>
          <w:kern w:val="0"/>
          <w:lang w:eastAsia="cs-CZ" w:bidi="ar-SA"/>
        </w:rPr>
        <w:t>Za druhé pololetí školního roku, v němž žák ukončí vzdělávání ve střední škole, není stipendium poskytováno.</w:t>
      </w:r>
    </w:p>
    <w:p w:rsidR="007456B8" w:rsidRPr="007E16CC" w:rsidRDefault="007456B8" w:rsidP="007456B8">
      <w:pPr>
        <w:widowControl/>
        <w:suppressAutoHyphens w:val="0"/>
        <w:ind w:left="851" w:hanging="851"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:rsidR="007456B8" w:rsidRPr="007E16CC" w:rsidRDefault="007456B8" w:rsidP="007456B8">
      <w:pPr>
        <w:widowControl/>
        <w:suppressAutoHyphens w:val="0"/>
        <w:spacing w:after="120"/>
        <w:jc w:val="both"/>
        <w:rPr>
          <w:rStyle w:val="Siln"/>
          <w:rFonts w:ascii="Arial" w:eastAsiaTheme="minorHAnsi" w:hAnsi="Arial" w:cs="Arial"/>
          <w:bCs w:val="0"/>
          <w:kern w:val="0"/>
          <w:lang w:eastAsia="en-US" w:bidi="ar-SA"/>
        </w:rPr>
      </w:pPr>
      <w:r w:rsidRPr="007E16CC">
        <w:rPr>
          <w:rFonts w:ascii="Arial" w:eastAsiaTheme="minorHAnsi" w:hAnsi="Arial" w:cs="Arial"/>
          <w:kern w:val="0"/>
          <w:lang w:eastAsia="en-US" w:bidi="ar-SA"/>
        </w:rPr>
        <w:t xml:space="preserve">U oboru </w:t>
      </w:r>
      <w:r w:rsidRPr="007E16CC">
        <w:rPr>
          <w:rFonts w:ascii="Arial" w:eastAsiaTheme="minorHAnsi" w:hAnsi="Arial" w:cs="Arial"/>
          <w:b/>
          <w:kern w:val="0"/>
          <w:lang w:eastAsia="en-US" w:bidi="ar-SA"/>
        </w:rPr>
        <w:t xml:space="preserve">Elektrotechnické a strojně montážní práce budou ve školním roce 2015/2016 podporování pouze žáci 1. </w:t>
      </w:r>
      <w:r>
        <w:rPr>
          <w:rFonts w:ascii="Arial" w:eastAsiaTheme="minorHAnsi" w:hAnsi="Arial" w:cs="Arial"/>
          <w:b/>
          <w:kern w:val="0"/>
          <w:lang w:eastAsia="en-US" w:bidi="ar-SA"/>
        </w:rPr>
        <w:t xml:space="preserve">a 2. </w:t>
      </w:r>
      <w:r w:rsidRPr="007E16CC">
        <w:rPr>
          <w:rFonts w:ascii="Arial" w:eastAsiaTheme="minorHAnsi" w:hAnsi="Arial" w:cs="Arial"/>
          <w:b/>
          <w:kern w:val="0"/>
          <w:lang w:eastAsia="en-US" w:bidi="ar-SA"/>
        </w:rPr>
        <w:t>ročníků.</w:t>
      </w:r>
    </w:p>
    <w:p w:rsidR="007456B8" w:rsidRDefault="007456B8" w:rsidP="007456B8">
      <w:pPr>
        <w:jc w:val="both"/>
        <w:rPr>
          <w:rStyle w:val="Siln"/>
          <w:rFonts w:ascii="Arial" w:hAnsi="Arial" w:cs="Arial"/>
        </w:rPr>
      </w:pPr>
    </w:p>
    <w:p w:rsidR="00DB0DFD" w:rsidRDefault="00DB0DFD" w:rsidP="007456B8">
      <w:pPr>
        <w:jc w:val="both"/>
        <w:rPr>
          <w:rStyle w:val="Siln"/>
          <w:rFonts w:ascii="Arial" w:hAnsi="Arial" w:cs="Arial"/>
        </w:rPr>
      </w:pPr>
    </w:p>
    <w:p w:rsidR="00DB0DFD" w:rsidRPr="007E16CC" w:rsidRDefault="00DB0DFD" w:rsidP="007456B8">
      <w:pPr>
        <w:jc w:val="both"/>
        <w:rPr>
          <w:rStyle w:val="Siln"/>
          <w:rFonts w:ascii="Arial" w:hAnsi="Arial" w:cs="Arial"/>
        </w:rPr>
      </w:pPr>
    </w:p>
    <w:p w:rsidR="007456B8" w:rsidRPr="007E16CC" w:rsidRDefault="007456B8" w:rsidP="007456B8">
      <w:pPr>
        <w:jc w:val="center"/>
        <w:rPr>
          <w:rFonts w:ascii="Arial" w:hAnsi="Arial" w:cs="Arial"/>
          <w:b/>
        </w:rPr>
      </w:pPr>
      <w:r w:rsidRPr="007E16CC">
        <w:rPr>
          <w:rFonts w:ascii="Arial" w:hAnsi="Arial" w:cs="Arial"/>
          <w:b/>
        </w:rPr>
        <w:lastRenderedPageBreak/>
        <w:t>Čl. 5 Rozhodování o stipendiích</w:t>
      </w:r>
    </w:p>
    <w:p w:rsidR="007456B8" w:rsidRPr="007E16CC" w:rsidRDefault="007456B8" w:rsidP="007456B8">
      <w:pPr>
        <w:jc w:val="both"/>
        <w:rPr>
          <w:rFonts w:ascii="Arial" w:hAnsi="Arial" w:cs="Arial"/>
          <w:b/>
        </w:rPr>
      </w:pPr>
    </w:p>
    <w:p w:rsidR="007456B8" w:rsidRPr="007E16CC" w:rsidRDefault="007456B8" w:rsidP="007456B8">
      <w:pPr>
        <w:jc w:val="both"/>
        <w:rPr>
          <w:rFonts w:ascii="Arial" w:hAnsi="Arial" w:cs="Arial"/>
        </w:rPr>
      </w:pPr>
      <w:r w:rsidRPr="007E16CC">
        <w:rPr>
          <w:rFonts w:ascii="Arial" w:hAnsi="Arial" w:cs="Arial"/>
        </w:rPr>
        <w:t xml:space="preserve">Stipendia budou vyplácena 2x ročně žákovi (za 1. a 2. pololetí), který zastupuje svými velmi dobrými pracovními a studijními výsledky 1 konkrétní obor vzdělávání. </w:t>
      </w:r>
    </w:p>
    <w:p w:rsidR="007456B8" w:rsidRPr="007E16CC" w:rsidRDefault="007456B8" w:rsidP="007456B8">
      <w:pPr>
        <w:jc w:val="both"/>
        <w:rPr>
          <w:rFonts w:ascii="Arial" w:hAnsi="Arial" w:cs="Arial"/>
        </w:rPr>
      </w:pPr>
    </w:p>
    <w:p w:rsidR="007456B8" w:rsidRPr="007E16CC" w:rsidRDefault="007456B8" w:rsidP="007456B8">
      <w:pPr>
        <w:jc w:val="both"/>
        <w:rPr>
          <w:rFonts w:ascii="Arial" w:hAnsi="Arial" w:cs="Arial"/>
        </w:rPr>
      </w:pPr>
    </w:p>
    <w:p w:rsidR="007456B8" w:rsidRPr="007E16CC" w:rsidRDefault="007456B8" w:rsidP="007456B8">
      <w:pPr>
        <w:jc w:val="both"/>
        <w:rPr>
          <w:rFonts w:ascii="Arial" w:hAnsi="Arial" w:cs="Arial"/>
        </w:rPr>
      </w:pPr>
      <w:r w:rsidRPr="007E16CC">
        <w:rPr>
          <w:rFonts w:ascii="Arial" w:hAnsi="Arial" w:cs="Arial"/>
        </w:rPr>
        <w:t xml:space="preserve">Tento stipendijní řád nabývá platnost od …. </w:t>
      </w:r>
      <w:proofErr w:type="gramStart"/>
      <w:r w:rsidRPr="007E16CC">
        <w:rPr>
          <w:rFonts w:ascii="Arial" w:hAnsi="Arial" w:cs="Arial"/>
        </w:rPr>
        <w:t>….. 2015</w:t>
      </w:r>
      <w:proofErr w:type="gramEnd"/>
      <w:r w:rsidRPr="007E16CC">
        <w:rPr>
          <w:rFonts w:ascii="Arial" w:hAnsi="Arial" w:cs="Arial"/>
        </w:rPr>
        <w:t>.</w:t>
      </w:r>
    </w:p>
    <w:p w:rsidR="007456B8" w:rsidRPr="007E16CC" w:rsidRDefault="007456B8" w:rsidP="007456B8">
      <w:pPr>
        <w:jc w:val="both"/>
        <w:rPr>
          <w:rFonts w:ascii="Arial" w:hAnsi="Arial" w:cs="Arial"/>
        </w:rPr>
      </w:pPr>
    </w:p>
    <w:p w:rsidR="00860F14" w:rsidRDefault="007456B8" w:rsidP="007456B8">
      <w:r w:rsidRPr="007E16CC">
        <w:rPr>
          <w:rFonts w:ascii="Arial" w:hAnsi="Arial" w:cs="Arial"/>
        </w:rPr>
        <w:tab/>
      </w:r>
      <w:r w:rsidRPr="007E16CC">
        <w:rPr>
          <w:rFonts w:ascii="Arial" w:hAnsi="Arial" w:cs="Arial"/>
        </w:rPr>
        <w:tab/>
      </w:r>
      <w:r w:rsidRPr="007E16CC">
        <w:rPr>
          <w:rFonts w:ascii="Arial" w:hAnsi="Arial" w:cs="Arial"/>
        </w:rPr>
        <w:tab/>
      </w:r>
      <w:r w:rsidRPr="007E16CC">
        <w:rPr>
          <w:rFonts w:ascii="Arial" w:hAnsi="Arial" w:cs="Arial"/>
        </w:rPr>
        <w:tab/>
      </w:r>
      <w:r w:rsidRPr="007E16CC">
        <w:rPr>
          <w:rFonts w:ascii="Arial" w:hAnsi="Arial" w:cs="Arial"/>
        </w:rPr>
        <w:tab/>
      </w:r>
      <w:r w:rsidRPr="007E16CC">
        <w:rPr>
          <w:rFonts w:ascii="Arial" w:hAnsi="Arial" w:cs="Arial"/>
        </w:rPr>
        <w:tab/>
      </w:r>
      <w:r w:rsidRPr="007E16CC">
        <w:rPr>
          <w:rFonts w:ascii="Arial" w:hAnsi="Arial" w:cs="Arial"/>
        </w:rPr>
        <w:tab/>
      </w:r>
      <w:r w:rsidRPr="007E16CC">
        <w:rPr>
          <w:rFonts w:ascii="Arial" w:hAnsi="Arial" w:cs="Arial"/>
        </w:rPr>
        <w:tab/>
      </w:r>
      <w:r w:rsidRPr="007E16CC">
        <w:rPr>
          <w:rFonts w:ascii="Arial" w:hAnsi="Arial" w:cs="Arial"/>
        </w:rPr>
        <w:tab/>
      </w:r>
    </w:p>
    <w:sectPr w:rsidR="00860F14" w:rsidSect="00862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B8" w:rsidRDefault="007456B8" w:rsidP="007456B8">
      <w:r>
        <w:separator/>
      </w:r>
    </w:p>
  </w:endnote>
  <w:endnote w:type="continuationSeparator" w:id="0">
    <w:p w:rsidR="007456B8" w:rsidRDefault="007456B8" w:rsidP="0074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A5" w:rsidRDefault="00862C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B8" w:rsidRPr="006D51E5" w:rsidRDefault="006C6DB7" w:rsidP="007456B8">
    <w:pPr>
      <w:widowControl/>
      <w:pBdr>
        <w:top w:val="single" w:sz="6" w:space="1" w:color="auto"/>
      </w:pBdr>
      <w:suppressAutoHyphens w:val="0"/>
      <w:spacing w:line="276" w:lineRule="auto"/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</w:pPr>
    <w:bookmarkStart w:id="0" w:name="_GoBack"/>
    <w:bookmarkEnd w:id="0"/>
    <w:r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>Zastupitelstvo</w:t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 xml:space="preserve"> </w:t>
    </w:r>
    <w:r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>Olomouckého kraje 18. 12. 2015</w:t>
    </w:r>
    <w:r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ab/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ab/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ab/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ab/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ab/>
      <w:t xml:space="preserve">Strana </w:t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fldChar w:fldCharType="begin"/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instrText xml:space="preserve"> PAGE </w:instrText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fldChar w:fldCharType="separate"/>
    </w:r>
    <w:r w:rsidR="00862CA5">
      <w:rPr>
        <w:rFonts w:ascii="Arial" w:eastAsiaTheme="minorHAnsi" w:hAnsi="Arial" w:cs="Arial"/>
        <w:i/>
        <w:iCs/>
        <w:noProof/>
        <w:kern w:val="0"/>
        <w:sz w:val="20"/>
        <w:szCs w:val="20"/>
        <w:lang w:eastAsia="en-US" w:bidi="ar-SA"/>
      </w:rPr>
      <w:t>15</w:t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fldChar w:fldCharType="end"/>
    </w:r>
    <w:r w:rsidR="007456B8" w:rsidRPr="006D51E5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 xml:space="preserve"> (celkem 33)</w:t>
    </w:r>
  </w:p>
  <w:p w:rsidR="007456B8" w:rsidRPr="00F76074" w:rsidRDefault="009D5AD8" w:rsidP="007456B8">
    <w:pPr>
      <w:widowControl/>
      <w:pBdr>
        <w:top w:val="single" w:sz="6" w:space="1" w:color="auto"/>
      </w:pBdr>
      <w:suppressAutoHyphens w:val="0"/>
      <w:spacing w:line="276" w:lineRule="auto"/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</w:pPr>
    <w:proofErr w:type="gramStart"/>
    <w:r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>6</w:t>
    </w:r>
    <w:r w:rsidR="007456B8" w:rsidRPr="00F76074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>.</w:t>
    </w:r>
    <w:r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>12</w:t>
    </w:r>
    <w:proofErr w:type="gramEnd"/>
    <w:r w:rsidR="007456B8" w:rsidRPr="00F76074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>. –</w:t>
    </w:r>
    <w:r w:rsidR="007456B8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 xml:space="preserve"> </w:t>
    </w:r>
    <w:r w:rsidR="007456B8" w:rsidRPr="00F76074">
      <w:rPr>
        <w:rFonts w:ascii="Arial" w:eastAsiaTheme="minorHAnsi" w:hAnsi="Arial" w:cs="Arial"/>
        <w:i/>
        <w:iCs/>
        <w:kern w:val="0"/>
        <w:sz w:val="20"/>
        <w:szCs w:val="20"/>
        <w:lang w:eastAsia="en-US" w:bidi="ar-SA"/>
      </w:rPr>
      <w:t>Program na podporu polytechnického vzdělávání a řemesel v Olomouckém kraji v roce 2016 - vyhlášení</w:t>
    </w:r>
  </w:p>
  <w:p w:rsidR="007456B8" w:rsidRPr="00F76074" w:rsidRDefault="007456B8" w:rsidP="007456B8">
    <w:pPr>
      <w:pStyle w:val="Zpat"/>
      <w:rPr>
        <w:rFonts w:ascii="Arial" w:hAnsi="Arial" w:cs="Arial"/>
        <w:i/>
        <w:sz w:val="20"/>
        <w:szCs w:val="20"/>
      </w:rPr>
    </w:pPr>
    <w:r w:rsidRPr="00F76074">
      <w:rPr>
        <w:rFonts w:ascii="Arial" w:hAnsi="Arial" w:cs="Arial"/>
        <w:i/>
        <w:sz w:val="20"/>
        <w:szCs w:val="20"/>
      </w:rPr>
      <w:t>Příloha č. 2a – Vzorový stipendijní řád pro učňovské obory vzdělání</w:t>
    </w:r>
  </w:p>
  <w:p w:rsidR="007456B8" w:rsidRDefault="007456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A5" w:rsidRDefault="00862C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B8" w:rsidRDefault="007456B8" w:rsidP="007456B8">
      <w:r>
        <w:separator/>
      </w:r>
    </w:p>
  </w:footnote>
  <w:footnote w:type="continuationSeparator" w:id="0">
    <w:p w:rsidR="007456B8" w:rsidRDefault="007456B8" w:rsidP="0074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A5" w:rsidRDefault="00862C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B8" w:rsidRPr="00F76074" w:rsidRDefault="007456B8" w:rsidP="007456B8">
    <w:pPr>
      <w:widowControl/>
      <w:suppressAutoHyphens w:val="0"/>
      <w:ind w:left="284"/>
      <w:jc w:val="center"/>
      <w:rPr>
        <w:rFonts w:ascii="Arial" w:eastAsiaTheme="minorHAnsi" w:hAnsi="Arial" w:cs="Arial"/>
        <w:bCs/>
        <w:i/>
        <w:kern w:val="0"/>
        <w:lang w:eastAsia="en-US" w:bidi="ar-SA"/>
      </w:rPr>
    </w:pPr>
    <w:r w:rsidRPr="00F76074">
      <w:rPr>
        <w:rFonts w:ascii="Arial" w:eastAsiaTheme="minorHAnsi" w:hAnsi="Arial" w:cs="Arial"/>
        <w:bCs/>
        <w:i/>
        <w:kern w:val="0"/>
        <w:lang w:eastAsia="en-US" w:bidi="ar-SA"/>
      </w:rPr>
      <w:t>Příloha č. 2a – Vzorový stipendijní řád pro učňovské obory vzdělání</w:t>
    </w:r>
  </w:p>
  <w:p w:rsidR="007456B8" w:rsidRDefault="007456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A5" w:rsidRDefault="00862C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EB3"/>
    <w:multiLevelType w:val="hybridMultilevel"/>
    <w:tmpl w:val="1C5424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436F66"/>
    <w:multiLevelType w:val="hybridMultilevel"/>
    <w:tmpl w:val="C636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1860"/>
    <w:multiLevelType w:val="hybridMultilevel"/>
    <w:tmpl w:val="9D403D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B8"/>
    <w:rsid w:val="006C6DB7"/>
    <w:rsid w:val="007456B8"/>
    <w:rsid w:val="00860F14"/>
    <w:rsid w:val="00862CA5"/>
    <w:rsid w:val="009D5AD8"/>
    <w:rsid w:val="00D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6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6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iln">
    <w:name w:val="Strong"/>
    <w:uiPriority w:val="22"/>
    <w:qFormat/>
    <w:rsid w:val="007456B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56B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456B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456B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456B8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6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6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iln">
    <w:name w:val="Strong"/>
    <w:uiPriority w:val="22"/>
    <w:qFormat/>
    <w:rsid w:val="007456B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56B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456B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456B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456B8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5</cp:revision>
  <cp:lastPrinted>2015-11-27T06:50:00Z</cp:lastPrinted>
  <dcterms:created xsi:type="dcterms:W3CDTF">2015-11-26T10:02:00Z</dcterms:created>
  <dcterms:modified xsi:type="dcterms:W3CDTF">2015-11-27T07:05:00Z</dcterms:modified>
</cp:coreProperties>
</file>