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B91DBC" w:rsidP="00B91DBC">
            <w:pPr>
              <w:pStyle w:val="Hlavikadatum"/>
            </w:pPr>
            <w:r>
              <w:t>12</w:t>
            </w:r>
            <w:r w:rsidR="006E703A">
              <w:t xml:space="preserve">. </w:t>
            </w:r>
            <w:r w:rsidR="00EC37E8">
              <w:t>1</w:t>
            </w:r>
            <w:r>
              <w:t>1</w:t>
            </w:r>
            <w:r w:rsidR="006E703A">
              <w:t>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894EA8">
        <w:rPr>
          <w:rFonts w:ascii="Arial" w:hAnsi="Arial" w:cs="Arial"/>
          <w:b/>
          <w:sz w:val="28"/>
          <w:szCs w:val="28"/>
        </w:rPr>
        <w:t>6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894EA8" w:rsidP="00894EA8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  <w:r w:rsidR="00E65C08" w:rsidRPr="00E65C08">
              <w:rPr>
                <w:rFonts w:ascii="Arial" w:hAnsi="Arial" w:cs="Arial"/>
                <w:b/>
                <w:sz w:val="20"/>
              </w:rPr>
              <w:t xml:space="preserve">. </w:t>
            </w:r>
            <w:r w:rsidR="00EC37E8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1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2015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894EA8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17 433 751,60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894EA8">
        <w:rPr>
          <w:rFonts w:ascii="Arial" w:hAnsi="Arial" w:cs="Arial"/>
          <w:sz w:val="20"/>
        </w:rPr>
        <w:t>12</w:t>
      </w:r>
      <w:r w:rsidRPr="00E909F3">
        <w:rPr>
          <w:rFonts w:ascii="Arial" w:hAnsi="Arial" w:cs="Arial"/>
          <w:sz w:val="20"/>
        </w:rPr>
        <w:t>.</w:t>
      </w:r>
      <w:r w:rsidR="00EC37E8">
        <w:rPr>
          <w:rFonts w:ascii="Arial" w:hAnsi="Arial" w:cs="Arial"/>
          <w:sz w:val="20"/>
        </w:rPr>
        <w:t xml:space="preserve"> 1</w:t>
      </w:r>
      <w:r w:rsidR="00894EA8">
        <w:rPr>
          <w:rFonts w:ascii="Arial" w:hAnsi="Arial" w:cs="Arial"/>
          <w:sz w:val="20"/>
        </w:rPr>
        <w:t>1</w:t>
      </w:r>
      <w:r w:rsidRPr="00E909F3">
        <w:rPr>
          <w:rFonts w:ascii="Arial" w:hAnsi="Arial" w:cs="Arial"/>
          <w:sz w:val="20"/>
        </w:rPr>
        <w:t>. 2015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85400B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="0085400B" w:rsidRPr="0085400B">
        <w:rPr>
          <w:rFonts w:ascii="Arial" w:hAnsi="Arial" w:cs="Arial"/>
          <w:b/>
          <w:i w:val="0"/>
        </w:rPr>
        <w:t xml:space="preserve"> </w:t>
      </w:r>
      <w:r w:rsidR="0085400B">
        <w:rPr>
          <w:rFonts w:ascii="Arial" w:hAnsi="Arial" w:cs="Arial"/>
          <w:b/>
          <w:i w:val="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Funkce: hejtman Olomouckého </w:t>
      </w:r>
      <w:r w:rsidR="00894EA8">
        <w:rPr>
          <w:rFonts w:ascii="Arial" w:hAnsi="Arial" w:cs="Arial"/>
          <w:sz w:val="20"/>
        </w:rPr>
        <w:t>kraje</w:t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</w:p>
    <w:p w:rsidR="00606DB4" w:rsidRDefault="00894EA8" w:rsidP="00606DB4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66517" w:rsidRDefault="00AF07E1"/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AF07E1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AF377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894EA8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D1052E">
      <w:rPr>
        <w:rFonts w:ascii="Arial" w:hAnsi="Arial" w:cs="Arial"/>
        <w:i/>
        <w:sz w:val="20"/>
        <w:szCs w:val="20"/>
      </w:rPr>
      <w:t>.</w:t>
    </w:r>
    <w:r w:rsidR="00EC37E8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D1052E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>
      <w:rPr>
        <w:rFonts w:ascii="Arial" w:hAnsi="Arial" w:cs="Arial"/>
        <w:i/>
        <w:sz w:val="20"/>
        <w:szCs w:val="20"/>
      </w:rPr>
      <w:t>3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AF07E1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DE0EAF" w:rsidRPr="00A872DB" w:rsidRDefault="00AF377E" w:rsidP="00DE0E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DE0EAF">
      <w:rPr>
        <w:rFonts w:ascii="Arial" w:hAnsi="Arial" w:cs="Arial"/>
        <w:i/>
        <w:sz w:val="20"/>
        <w:szCs w:val="20"/>
      </w:rPr>
      <w:t>.</w:t>
    </w:r>
    <w:r w:rsidR="00AF07E1">
      <w:rPr>
        <w:rFonts w:ascii="Arial" w:hAnsi="Arial" w:cs="Arial"/>
        <w:i/>
        <w:sz w:val="20"/>
        <w:szCs w:val="20"/>
      </w:rPr>
      <w:t>4</w:t>
    </w:r>
    <w:r w:rsidR="00DE0EAF">
      <w:rPr>
        <w:rFonts w:ascii="Arial" w:hAnsi="Arial" w:cs="Arial"/>
        <w:i/>
        <w:sz w:val="20"/>
        <w:szCs w:val="20"/>
      </w:rPr>
      <w:t>.</w:t>
    </w:r>
    <w:r w:rsidR="00BC2C61">
      <w:rPr>
        <w:rFonts w:ascii="Arial" w:hAnsi="Arial" w:cs="Arial"/>
        <w:i/>
        <w:sz w:val="20"/>
        <w:szCs w:val="20"/>
      </w:rPr>
      <w:t xml:space="preserve"> </w:t>
    </w:r>
    <w:r w:rsidR="00DE0EAF">
      <w:rPr>
        <w:rFonts w:ascii="Arial" w:hAnsi="Arial" w:cs="Arial"/>
        <w:i/>
        <w:sz w:val="20"/>
        <w:szCs w:val="20"/>
      </w:rPr>
      <w:t>-</w:t>
    </w:r>
    <w:r w:rsidR="00DE0EAF" w:rsidRPr="00606DB4">
      <w:t xml:space="preserve"> </w:t>
    </w:r>
    <w:r w:rsidR="00DE0EAF" w:rsidRPr="00606DB4">
      <w:rPr>
        <w:rFonts w:ascii="Arial" w:hAnsi="Arial" w:cs="Arial"/>
        <w:i/>
        <w:sz w:val="20"/>
        <w:szCs w:val="20"/>
      </w:rPr>
      <w:t>Rozpočet Olomouckého kraje 2015 - čerpání revolvingového úvěru na předfinancování investičních akcí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AF377E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žádost</w:t>
    </w:r>
    <w:r w:rsidR="00D5168E">
      <w:rPr>
        <w:rFonts w:ascii="Arial" w:hAnsi="Arial" w:cs="Arial"/>
        <w:i/>
        <w:sz w:val="20"/>
        <w:szCs w:val="20"/>
      </w:rPr>
      <w:t xml:space="preserve"> č.</w:t>
    </w:r>
    <w:r w:rsidR="00EC37E8">
      <w:rPr>
        <w:rFonts w:ascii="Arial" w:hAnsi="Arial" w:cs="Arial"/>
        <w:i/>
        <w:sz w:val="20"/>
        <w:szCs w:val="20"/>
      </w:rPr>
      <w:t xml:space="preserve"> </w:t>
    </w:r>
    <w:r w:rsidR="00894EA8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135FC9"/>
    <w:rsid w:val="00182C9F"/>
    <w:rsid w:val="002B7A8A"/>
    <w:rsid w:val="00413F87"/>
    <w:rsid w:val="00451951"/>
    <w:rsid w:val="004C68EC"/>
    <w:rsid w:val="0051194D"/>
    <w:rsid w:val="0053593C"/>
    <w:rsid w:val="00553A35"/>
    <w:rsid w:val="005A2845"/>
    <w:rsid w:val="00606DB4"/>
    <w:rsid w:val="00681090"/>
    <w:rsid w:val="006E703A"/>
    <w:rsid w:val="007C6E3A"/>
    <w:rsid w:val="0084379C"/>
    <w:rsid w:val="0085400B"/>
    <w:rsid w:val="00894EA8"/>
    <w:rsid w:val="009A3EEA"/>
    <w:rsid w:val="009D7177"/>
    <w:rsid w:val="00AF07E1"/>
    <w:rsid w:val="00AF377E"/>
    <w:rsid w:val="00B91DBC"/>
    <w:rsid w:val="00BC2C61"/>
    <w:rsid w:val="00D07546"/>
    <w:rsid w:val="00D1052E"/>
    <w:rsid w:val="00D45C1A"/>
    <w:rsid w:val="00D5168E"/>
    <w:rsid w:val="00DE0EAF"/>
    <w:rsid w:val="00E15E1B"/>
    <w:rsid w:val="00E65C08"/>
    <w:rsid w:val="00E71543"/>
    <w:rsid w:val="00E909F3"/>
    <w:rsid w:val="00EC37E8"/>
    <w:rsid w:val="00F41692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26</cp:revision>
  <cp:lastPrinted>2015-04-27T07:00:00Z</cp:lastPrinted>
  <dcterms:created xsi:type="dcterms:W3CDTF">2015-04-27T06:40:00Z</dcterms:created>
  <dcterms:modified xsi:type="dcterms:W3CDTF">2015-11-20T05:50:00Z</dcterms:modified>
</cp:coreProperties>
</file>