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31DA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31DA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31DA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31DAA">
        <w:rPr>
          <w:rFonts w:ascii="Arial" w:eastAsia="Times New Roman" w:hAnsi="Arial" w:cs="Arial"/>
          <w:lang w:eastAsia="cs-CZ"/>
        </w:rPr>
        <w:t>500/2004</w:t>
      </w:r>
      <w:r w:rsidRPr="00231DAA">
        <w:rPr>
          <w:rFonts w:ascii="Arial" w:eastAsia="Times New Roman" w:hAnsi="Arial" w:cs="Arial"/>
          <w:lang w:eastAsia="cs-CZ"/>
        </w:rPr>
        <w:t> </w:t>
      </w:r>
      <w:r w:rsidR="009A3DA5" w:rsidRPr="00231DA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31DA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31DA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231DA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231DA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31DA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14A5A55" w:rsidR="00E62519" w:rsidRPr="00231DAA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……………………………………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231DA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31DA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231DAA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AE8EC2E" w14:textId="3B39063F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5B17D13" w14:textId="6784CD07" w:rsidR="00AD4CE0" w:rsidRPr="00231DAA" w:rsidRDefault="00AD4CE0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IZO: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4B96ECA" w14:textId="3FCB4155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9F3EDC0" w14:textId="76FBBCF5" w:rsidR="001B5743" w:rsidRPr="00231DAA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DF49885" w14:textId="77777777" w:rsidR="001B5743" w:rsidRPr="00231DAA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31DA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31DA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F7BF526" w:rsidR="009A3DA5" w:rsidRPr="00231D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231DA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C329530" w:rsidR="009A3DA5" w:rsidRPr="00231D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231DA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spojených s projektem Příspěvky na obědy do škol v Olomouckém kraji, </w:t>
      </w:r>
      <w:proofErr w:type="spell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reg</w:t>
      </w:r>
      <w:proofErr w:type="spellEnd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č.</w:t>
      </w:r>
      <w:proofErr w:type="gramEnd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 CZ.03.04.01/00/22_026/0003824 (dále také „akce“). Dotační program 04_05 Příspěvky na obědy do škol v Olomouckém kraji vychází z podmínek výzvy č.  03_22_026 – Potravinová pomoc dětem v sociální nouzi Operačního programu Zaměstnanost plus (dále jen „OPZ+“).</w:t>
      </w:r>
    </w:p>
    <w:p w14:paraId="0B920218" w14:textId="2CB057F3" w:rsidR="0034604B" w:rsidRPr="00231DAA" w:rsidRDefault="0034604B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Poskytovatel poskytne příjemci dotaci ve dvou jednotlivých zálohových platbách. První zálohovou platbu poskytne poskytovatel příjemci v hodnotě 50 % z celkové výše dotace nejpozději do 21 pracovních dnů od nabytí účinnosti této smlouvy. Druhou zálohovou platbu v hodnotě zbylých 50 % z celkové výše dotace poskytne poskytovatel příjemci nejpozději v měsíci únoru 2024.</w:t>
      </w:r>
    </w:p>
    <w:p w14:paraId="3D101487" w14:textId="10F68AB6" w:rsidR="00AD4CE0" w:rsidRPr="00231DAA" w:rsidRDefault="006E3BA5" w:rsidP="006E3B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příjemci poskytnuta převodem na bankovní účet jeho zřizova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tele …………………………, č. </w:t>
      </w:r>
      <w:proofErr w:type="spell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4B7D83E4" w:rsidR="009A3DA5" w:rsidRPr="00231DA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231D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231D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BF9707D" w:rsidR="009A3DA5" w:rsidRPr="00231D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193A921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8F51AA" w:rsidRPr="00231D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231DA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1F450D7" w:rsidR="00001074" w:rsidRPr="00231DA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231DA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F17899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ravidly </w:t>
      </w:r>
      <w:r w:rsidR="00ED68B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04_05_Příspěvky na obědy do škol v Olomouckém kraji</w:t>
      </w:r>
      <w:r w:rsidR="00ED68B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A5CE2B3" w:rsidR="00986793" w:rsidRPr="00231DA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F374306" w14:textId="1EB0FAF3" w:rsidR="00844BED" w:rsidRPr="00231DAA" w:rsidRDefault="00C67218" w:rsidP="00844BE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oprávněn dotaci použít pouze na výdaje spojené s podporou bezpl</w:t>
      </w:r>
      <w:r w:rsidR="00385DD2" w:rsidRPr="00231DAA">
        <w:rPr>
          <w:rFonts w:ascii="Arial" w:eastAsia="Times New Roman" w:hAnsi="Arial" w:cs="Arial"/>
          <w:sz w:val="24"/>
          <w:szCs w:val="24"/>
          <w:lang w:eastAsia="cs-CZ"/>
        </w:rPr>
        <w:t>atného školního stravování dětí a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žáků v mateřských, základních a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středních školách, jejichž rodina je v nepříznivé finanční situaci, a na výdaje spojené s realizací a řízením </w:t>
      </w:r>
      <w:r w:rsidR="008C2B52" w:rsidRPr="00231DAA">
        <w:rPr>
          <w:rFonts w:ascii="Arial" w:eastAsia="Times New Roman" w:hAnsi="Arial" w:cs="Arial"/>
          <w:sz w:val="24"/>
          <w:szCs w:val="24"/>
          <w:lang w:eastAsia="cs-CZ"/>
        </w:rPr>
        <w:t>akce.</w:t>
      </w:r>
    </w:p>
    <w:p w14:paraId="7C2A4532" w14:textId="2A537E74" w:rsidR="00844BED" w:rsidRPr="00231DAA" w:rsidRDefault="00844BED" w:rsidP="00844BED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231DAA">
        <w:rPr>
          <w:rFonts w:ascii="Arial" w:hAnsi="Arial" w:cs="Arial"/>
          <w:sz w:val="24"/>
          <w:szCs w:val="24"/>
        </w:rPr>
        <w:t xml:space="preserve">Žadatelem může být pouze právnická osoba, kterou je škola a školské zařízení, které je zapsané v souladu se zákonem č. 561/2004 Sb., o předškolním, základním, středním, vyšším odborném a jiném vzdělávání (dále jen „školský zákon“) do Rejstříku škol a školských zařízení, vedeném MŠMT a jejichž sídlo se nachází v územním obvodu Olomouckého kraje. </w:t>
      </w:r>
    </w:p>
    <w:p w14:paraId="0FD2D805" w14:textId="26B5E06E" w:rsidR="00844BED" w:rsidRPr="00231DAA" w:rsidRDefault="00844BED" w:rsidP="00844BED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231DAA">
        <w:rPr>
          <w:rFonts w:ascii="Arial" w:hAnsi="Arial" w:cs="Arial"/>
          <w:sz w:val="24"/>
          <w:szCs w:val="24"/>
        </w:rPr>
        <w:t>Výslovně se jedná o následující druhy škol a školských zařízení: mateřská škola, základní škola, střední škola, konzervatoř, speciální škola, zařízení školního stravování.</w:t>
      </w:r>
    </w:p>
    <w:p w14:paraId="4278F641" w14:textId="0EDB9A89" w:rsidR="00C67218" w:rsidRPr="00231DAA" w:rsidRDefault="00C67218" w:rsidP="00844BED">
      <w:pPr>
        <w:tabs>
          <w:tab w:val="left" w:pos="8100"/>
        </w:tabs>
        <w:spacing w:after="120"/>
        <w:ind w:left="567" w:firstLine="0"/>
        <w:rPr>
          <w:rFonts w:ascii="Arial" w:eastAsia="Calibri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Calibri" w:hAnsi="Arial" w:cs="Arial"/>
          <w:iCs/>
          <w:sz w:val="24"/>
          <w:szCs w:val="24"/>
          <w:lang w:eastAsia="cs-CZ"/>
        </w:rPr>
        <w:t>Bezplatné školní stravování může být poskytnuto po</w:t>
      </w:r>
      <w:r w:rsidR="00844BED" w:rsidRPr="00231DAA">
        <w:rPr>
          <w:rFonts w:ascii="Arial" w:eastAsia="Calibri" w:hAnsi="Arial" w:cs="Arial"/>
          <w:iCs/>
          <w:sz w:val="24"/>
          <w:szCs w:val="24"/>
          <w:lang w:eastAsia="cs-CZ"/>
        </w:rPr>
        <w:t>uze způsobilým cílovým skupinám uvedeným v Pravidlech dotačního programu 04_05 Příspěvky na obědy do škol v Olomouckém kraji.</w:t>
      </w:r>
    </w:p>
    <w:p w14:paraId="578A4BC5" w14:textId="358BF3BB" w:rsidR="00FD4D7C" w:rsidRPr="00231DAA" w:rsidRDefault="00C67218" w:rsidP="00C67218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231DAA">
        <w:rPr>
          <w:rFonts w:ascii="Arial" w:eastAsia="Calibri" w:hAnsi="Arial" w:cs="Arial"/>
          <w:sz w:val="24"/>
          <w:szCs w:val="24"/>
          <w:lang w:eastAsia="cs-CZ"/>
        </w:rPr>
        <w:t>Finanční prostředky na zajištění bezplatného stravování musí být využity v souladu s pravidly účelnosti, hospodárnosti a efektivnosti při vynakládání veřejných prostředků a ke stanovenému účelu.</w:t>
      </w:r>
    </w:p>
    <w:p w14:paraId="6D421C15" w14:textId="77777777" w:rsidR="003E0A08" w:rsidRPr="00231DA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E4" w14:textId="7A4D1CCE" w:rsidR="009A3DA5" w:rsidRPr="00231DAA" w:rsidRDefault="00C67218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30. 6. 2024.</w:t>
      </w:r>
      <w:r w:rsidR="00B9505C" w:rsidRPr="00231D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B64F5D4" w:rsidR="009A3DA5" w:rsidRPr="00231DA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67218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1. 9. 2023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A7669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140AD650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D4FEB1A" w14:textId="56CBF845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poskytovateli, řídícímu orgánu </w:t>
      </w:r>
      <w:r w:rsidRPr="00231DAA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(Ministerstvo práce a sociálních věcí ČR), orgánům finanční správy, Ministerstvu financí a Nejvyššímu kontrolnímu úřadu, případně dalším orgánům oprávněným k výkonu kontroly, provedení kontroly dodržení účelu a podmínek použití poskytnuté dotace. Při této kontrole je příjemce povinen vyvíjet veškerou poskytovatelem a dalšími výše uvedenými subjekty požadovanou součinnost včetně povinnosti předložit další dokumenty a informace v případě žádosti poskytovatele či dalších výše uvedených subjektů.</w:t>
      </w:r>
    </w:p>
    <w:p w14:paraId="6A005857" w14:textId="456F8547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informovat poskytovatele o jakýchkoli kontrolách a auditech provedených v souvislosti s poskytnutou dotací, dále též je povinen na žádost poskytovatele, řídícího orgánu </w:t>
      </w:r>
      <w:r w:rsidRPr="00231DAA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, Platebního orgánu nebo Auditního orgánu poskytnout veškeré informace o výsledcích těchto kontrol a auditů včetně protokolů z kontrol a zpráv o auditech.</w:t>
      </w:r>
    </w:p>
    <w:p w14:paraId="6258D0E1" w14:textId="4D19EFEE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 celou dobu realizace akce evidovat a na žádost poskytovatele doložit počet jednotek odebraných podpořenými dětmi, žáky a studenty. Počet jednotek odebraných podpořenými dětmi, žáky či studenty bude při kontrole prokazován výpisem z elektronického systému evidence stravování.</w:t>
      </w:r>
    </w:p>
    <w:p w14:paraId="77166802" w14:textId="4D79BB30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elektronicky prostřednictvím datové schránky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hlásit poskytovateli bezodkladně všechny změny v poskytování bezplatného stravování.</w:t>
      </w:r>
    </w:p>
    <w:p w14:paraId="520EF5B5" w14:textId="09B72A32" w:rsidR="00027F8D" w:rsidRPr="00231DAA" w:rsidRDefault="00027F8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dotace je povinen doložit poskytovateli počet jednotek odebraných podpořenými dětmi, žáky či studenty v průběhu školního roku 2023/2024 minimálně dvakrát: za období I. pololetí do 15. 2. 2024 a za období II. pololetí do 21. 7. 2024. Pro vykázání dosažených jednotek použije příjemce vzorový formulář dodaný</w:t>
      </w:r>
      <w:r w:rsidR="00385DD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řídícím orgánem a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zveřejněný</w:t>
      </w:r>
      <w:r w:rsidR="00385DD2" w:rsidRPr="00231DA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v systému RAP.</w:t>
      </w:r>
    </w:p>
    <w:p w14:paraId="3C9258EC" w14:textId="518F068B" w:rsidR="009A3DA5" w:rsidRPr="00231DAA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>21. 7. 2023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31DA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 w:rsidRPr="00231DAA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, v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</w:t>
      </w:r>
      <w:r w:rsidR="00200A54" w:rsidRPr="00231DAA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31DAA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202BBE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0A54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F0A84" w:rsidRPr="00231DAA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2F4B5616" w14:textId="74E3EB6E" w:rsidR="00027F8D" w:rsidRPr="00231DAA" w:rsidRDefault="00027F8D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Vyúčtování musí obsahovat s</w:t>
      </w:r>
      <w:r w:rsidRPr="00231DAA">
        <w:rPr>
          <w:rFonts w:ascii="Arial" w:hAnsi="Arial" w:cs="Arial"/>
          <w:sz w:val="24"/>
          <w:szCs w:val="24"/>
        </w:rPr>
        <w:t xml:space="preserve">oupis celkového počtu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jednotek skutečně odebraných podpořenými dětmi, žáky či studenty</w:t>
      </w:r>
      <w:r w:rsidRPr="00231DAA">
        <w:rPr>
          <w:rFonts w:ascii="Arial" w:hAnsi="Arial" w:cs="Arial"/>
          <w:sz w:val="24"/>
          <w:szCs w:val="24"/>
        </w:rPr>
        <w:t>, na které byla poskytnuta dotace dle této smlouvy, a to v rozsahu uvedeném ve vzoru vyúčtování dotace, který je zveřejněn v systému RAP.</w:t>
      </w:r>
    </w:p>
    <w:p w14:paraId="758E3118" w14:textId="73494766" w:rsidR="00A9730D" w:rsidRPr="00231DA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6B3A4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1103B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15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dnů ode dne předložení vyúčtování poskytovateli. Nevrátí-li příjemce nevyčerpanou část dotace v této lhůtě, dopustí se porušení rozpočtové kázně ve smyslu </w:t>
      </w:r>
      <w:proofErr w:type="spell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486AD707" w:rsidR="009A3DA5" w:rsidRPr="00231DAA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31DAA" w:rsidRPr="00231DA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31DAA" w:rsidRPr="00231DAA" w14:paraId="4AEDD19B" w14:textId="77777777" w:rsidTr="00D54B3B">
        <w:trPr>
          <w:trHeight w:val="86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231DAA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231DA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925904" w14:textId="77777777" w:rsidTr="00D54B3B">
        <w:trPr>
          <w:trHeight w:val="83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AFBA480" w:rsidR="009A3DA5" w:rsidRPr="00231DAA" w:rsidRDefault="009A3DA5" w:rsidP="00385D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s prodlením do </w:t>
            </w:r>
            <w:r w:rsidR="00C938DD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31DAA" w:rsidRPr="00231DAA" w14:paraId="3C92590A" w14:textId="77777777" w:rsidTr="00D54B3B">
        <w:trPr>
          <w:trHeight w:val="139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EEF2B67" w:rsidR="009A3DA5" w:rsidRPr="00231DAA" w:rsidRDefault="009A3DA5" w:rsidP="00385D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vyúčtování s prodlením do 15 kalendářních dnů od marného uplynutí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460FD6F2" w14:textId="77777777" w:rsidTr="00D54B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231DAA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231DAA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925910" w14:textId="77777777" w:rsidTr="00D54B3B">
        <w:trPr>
          <w:trHeight w:val="18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231DAA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0D1D4B" w14:textId="77777777" w:rsidTr="00D54B3B">
        <w:trPr>
          <w:trHeight w:val="7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231DAA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231DA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31DA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8C4BCEC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FE037F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zřizovatele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</w:t>
      </w:r>
      <w:r w:rsidR="00FF36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36C6">
        <w:rPr>
          <w:rFonts w:ascii="Arial" w:hAnsi="Arial" w:cs="Arial"/>
          <w:sz w:val="24"/>
          <w:szCs w:val="24"/>
          <w:lang w:eastAsia="cs-CZ"/>
        </w:rPr>
        <w:t xml:space="preserve">27-4228120277/0100. </w:t>
      </w:r>
      <w:r w:rsidR="00D40813" w:rsidRPr="00231DAA">
        <w:rPr>
          <w:rFonts w:ascii="Arial" w:hAnsi="Arial" w:cs="Arial"/>
          <w:sz w:val="24"/>
          <w:szCs w:val="24"/>
        </w:rPr>
        <w:t>Případný odvod či penále se</w:t>
      </w:r>
      <w:r w:rsidR="00FF36C6">
        <w:rPr>
          <w:rFonts w:ascii="Arial" w:hAnsi="Arial" w:cs="Arial"/>
          <w:sz w:val="24"/>
          <w:szCs w:val="24"/>
        </w:rPr>
        <w:t xml:space="preserve"> hradí na účet poskytovatele č. 27-4228320287/0100.</w:t>
      </w:r>
    </w:p>
    <w:p w14:paraId="3C925913" w14:textId="51FB903F" w:rsidR="009A3DA5" w:rsidRPr="00231DA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231DAA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231DAA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231DAA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231DAA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6485FCC1" w:rsidR="00836AA2" w:rsidRPr="00231DA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1103BD" w:rsidRPr="00231DAA">
        <w:rPr>
          <w:rFonts w:ascii="Arial" w:eastAsia="Times New Roman" w:hAnsi="Arial" w:cs="Arial"/>
          <w:sz w:val="24"/>
          <w:szCs w:val="24"/>
          <w:lang w:eastAsia="cs-CZ"/>
        </w:rPr>
        <w:t>zveřejnit na své internetové stránce a na sociálních sítích, pokud příjemce nějakou sociální síť využívá, stručný popis projektu úměrný míře podpory včetně jeho cílů a výsledků a zdůrazní, že je na daný projekt poskytována finanční podpora EU.</w:t>
      </w:r>
    </w:p>
    <w:p w14:paraId="480F62E8" w14:textId="00E57117" w:rsidR="00CC1751" w:rsidRPr="00231DAA" w:rsidRDefault="00CC1751" w:rsidP="00CC1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Příjemce umístí alespoň 1 povinný plakát nebo elektronické zobrazovací zařízení velikosti minimálně A3 s informacemi o projektu v místě realizace projektu snadno viditelném pro veřejnost, jako jsou vstupní prostory budovy.</w:t>
      </w:r>
    </w:p>
    <w:p w14:paraId="3C925919" w14:textId="40F8B0E7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CC1751" w:rsidRPr="00231DAA">
        <w:rPr>
          <w:rFonts w:ascii="Arial" w:eastAsia="Times New Roman" w:hAnsi="Arial" w:cs="Arial"/>
          <w:sz w:val="24"/>
          <w:szCs w:val="24"/>
          <w:lang w:eastAsia="cs-CZ"/>
        </w:rPr>
        <w:t>6 a 17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635E80B3" w14:textId="76EF1BF7" w:rsidR="009A332B" w:rsidRPr="00231DAA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CC1751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E037F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3B7C44EB" w14:textId="2A34115D" w:rsidR="009A332B" w:rsidRPr="00231DAA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231DAA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31DA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06AD390E" w:rsidR="00170EC7" w:rsidRPr="00231DAA" w:rsidRDefault="009A3DA5" w:rsidP="00D54B3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4512BB0" w:rsidR="00906564" w:rsidRPr="00231DAA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31DA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DCDFCB3" w:rsidR="00A62D21" w:rsidRPr="00231DA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dle § </w:t>
      </w:r>
      <w:r w:rsidR="00231DAA">
        <w:rPr>
          <w:rFonts w:ascii="Arial" w:hAnsi="Arial" w:cs="Arial"/>
          <w:sz w:val="24"/>
          <w:szCs w:val="24"/>
          <w:lang w:eastAsia="cs-CZ"/>
        </w:rPr>
        <w:t> </w:t>
      </w:r>
      <w:r w:rsidRPr="00231DAA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78C80D22" w:rsidR="00B96E96" w:rsidRPr="00231DA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Tato smlouva</w:t>
      </w:r>
      <w:r w:rsidR="001628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(</w:t>
      </w:r>
      <w:r w:rsidR="001628F7">
        <w:rPr>
          <w:rFonts w:ascii="Arial" w:hAnsi="Arial" w:cs="Arial"/>
          <w:sz w:val="24"/>
          <w:szCs w:val="24"/>
          <w:lang w:eastAsia="cs-CZ"/>
        </w:rPr>
        <w:t>u smluv ze zákona povinně neuveřejňovaných v registru smluv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)</w:t>
      </w:r>
      <w:r w:rsidR="00CC1751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nabývá platnosti a</w:t>
      </w:r>
      <w:r w:rsidR="001628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 dnem jejího uzavření / 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Tato smlouva (</w:t>
      </w:r>
      <w:r w:rsidR="001628F7">
        <w:rPr>
          <w:rFonts w:ascii="Arial" w:hAnsi="Arial" w:cs="Arial"/>
          <w:sz w:val="24"/>
          <w:szCs w:val="24"/>
          <w:lang w:eastAsia="cs-CZ"/>
        </w:rPr>
        <w:t>u smluv ze zákona povinně uveřejňovaných v registru smluv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) nabývá účinnosti dnem jejího uveřejnění v registru smluv.</w:t>
      </w:r>
    </w:p>
    <w:p w14:paraId="3C92591E" w14:textId="77777777" w:rsidR="009A3DA5" w:rsidRPr="00231D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31D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828FC48" w:rsidR="004C50AD" w:rsidRPr="00231DA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31DA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0981B9" w14:textId="4251F391" w:rsidR="00CC1751" w:rsidRPr="00231DAA" w:rsidRDefault="00CC1751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pověřuje příjemce, jakožto zpracovatele, ke zpracování osobních údajů, včetně zvláštní kategorie osobních údajů (dále jen „osobní údaje“), osob podpořených v souvislosti s realizací akce za účelem prokázání řádného a efektivního nakládání s poskytnutou dotací, a to v dále uvedeném rozsahu.</w:t>
      </w:r>
    </w:p>
    <w:p w14:paraId="0CCC1BEF" w14:textId="27BCD5E1" w:rsidR="00CC1751" w:rsidRPr="00231DAA" w:rsidRDefault="00CC1751" w:rsidP="003C0E6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osob podpořených v rámci realizace </w:t>
      </w:r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, a to v rozsahu v rozsahu vymezeném v Obecné části pravidel pro žadatele a příjemce v rámci OPZ+, který je dostupný na </w:t>
      </w:r>
      <w:hyperlink r:id="rId9" w:history="1">
        <w:r w:rsidR="003C0E6C" w:rsidRPr="00231DA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www.esfcr.cz</w:t>
        </w:r>
      </w:hyperlink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je příjemce oprávněn zpracovávat výhradně v souvislosti s realizací </w:t>
      </w:r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E9CAB1" w14:textId="77777777" w:rsidR="00CC1751" w:rsidRPr="00231DAA" w:rsidRDefault="00CC1751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zpracovávat a chránit osobní údaje v souladu s nařízením EU o ochraně osobních údajů (GDPR), a to zejména takto:</w:t>
      </w:r>
    </w:p>
    <w:p w14:paraId="1C11D21A" w14:textId="1E291F0A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a) osobní údaje ve fyzické podobě, tj. listinné údaje či na nosičích dat, budou uchovává</w:t>
      </w:r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>ny v u</w:t>
      </w:r>
      <w:r w:rsidR="000771D7">
        <w:rPr>
          <w:rFonts w:ascii="Arial" w:eastAsia="Times New Roman" w:hAnsi="Arial" w:cs="Arial"/>
          <w:sz w:val="24"/>
          <w:szCs w:val="24"/>
          <w:lang w:eastAsia="cs-CZ"/>
        </w:rPr>
        <w:t>zamykatelných schránkách, a to po dobu stanovenou v Rozhodnutí o poskytnutí dotace č. OPZ+/4.1/0026/0003824, část II bod 13.</w:t>
      </w:r>
    </w:p>
    <w:p w14:paraId="72B5F533" w14:textId="77777777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b) osobní údaje v elektronické podobě budou </w:t>
      </w:r>
      <w:r w:rsidRPr="00231DAA">
        <w:rPr>
          <w:rFonts w:ascii="Arial" w:hAnsi="Arial" w:cs="Arial"/>
          <w:sz w:val="24"/>
          <w:szCs w:val="24"/>
          <w:lang w:eastAsia="sk-SK"/>
        </w:rPr>
        <w:t>chráněny takovým způsobem, aby bylo zamezeno neoprávněnému přístupu k nim (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zejm. budou využívány pouze pracovní zařízení a prostředky, pracovní </w:t>
      </w:r>
      <w:r w:rsidRPr="00231DAA">
        <w:rPr>
          <w:rFonts w:ascii="Arial" w:hAnsi="Arial" w:cs="Arial"/>
          <w:sz w:val="24"/>
          <w:szCs w:val="24"/>
          <w:lang w:eastAsia="sk-SK"/>
        </w:rPr>
        <w:t xml:space="preserve">e-mailové účty,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v elektronické podobě budou </w:t>
      </w:r>
      <w:r w:rsidRPr="00231DAA">
        <w:rPr>
          <w:rFonts w:ascii="Arial" w:hAnsi="Arial" w:cs="Arial"/>
          <w:sz w:val="24"/>
          <w:szCs w:val="24"/>
          <w:lang w:eastAsia="sk-SK"/>
        </w:rPr>
        <w:t>chráněny prostřednictvím přístupových kódů a hesel)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98CA9DA" w14:textId="77777777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c) přístup ke zpracovávaným osobním údajům umožní příjemce pouze poskytovateli, svým zaměstnancům a orgánům oprávněným provádět kontrolu podle této smlouvy, s výjimkou uvedenou v čl. III. odst. 14 této smlouvy;</w:t>
      </w:r>
    </w:p>
    <w:p w14:paraId="5CF9CBEE" w14:textId="6DEBA80D" w:rsidR="00CC1751" w:rsidRPr="00231DAA" w:rsidRDefault="00CC1751" w:rsidP="002D5E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d) zaměstnanci příjemce, kterým bude umožněn přístup ke zpracovávaným osobním údajům, budou příjemcem doložitelně poučeni o povinnosti zachovávat mlčenlivost podle čl. 28 odst. 3 písm. b) nařízení EU o ochraně osobních údajů (GDPR).</w:t>
      </w:r>
    </w:p>
    <w:p w14:paraId="049AE9B2" w14:textId="06B90D90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po dobu deseti let počínaje od 1.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ledna kalendářního roku následujícího poté, kdy byla poskytovateli (jakožto příjemci dotace z OPZ+) vyplacena závěrečná platba z OPZ+, příp. kdy poskytovatel (jakožto příjemce dotace z OPZ+) poukázal přeplatek dotace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 na základě schváleného vyúčtování výdajů v závěrečné žádosti o platbu zpět řídícímu orgánu OPZ+. O skutečnosti, která je rozhodná pro počátek běhu doby dle předchozí věty, bude poskytovatel příjemce v dostatečném předstihu informovat (prostřednictvím datové schránky). Bez zbytečného odkladu po uplynutí této doby je příjemce povinen provést likvidaci těchto osobních údajů.</w:t>
      </w:r>
    </w:p>
    <w:p w14:paraId="4B516A55" w14:textId="4B2790CE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poskytovatele v souladu s čl. 33 odst. 2 nařízení EU o ochraně osobních údajů (GDPR) informovat o jakémkoli porušení zabezpečení osobních údajů, a to do 24 hodin od okamžiku, kdy se o něm dozvěděl.</w:t>
      </w:r>
    </w:p>
    <w:p w14:paraId="47EB08D3" w14:textId="293B93C3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předat poskytovateli na základě jeho žádosti bezodkladně veškeré informace potřebné k doložení splnění povinností stanovených ve vztahu ke zpracování osobních údajů touto smlouvou.</w:t>
      </w:r>
    </w:p>
    <w:p w14:paraId="6DA06765" w14:textId="41B53766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spolupracovat s poskytovatelem při plnění jeho povinnosti reagovat na žádosti podpořených osob týkající se jejich osobních údajů.</w:t>
      </w:r>
    </w:p>
    <w:p w14:paraId="601B28E8" w14:textId="5A82EF58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uzavřít smlouvu podle čl. 28 odst. 4 nařízení EU o ochraně osobních údajů (GDPR) se svým dodavatelem, pokud taková osoba má v souvislosti s realizací akce zpracovávat osobní údaje osob podpořených v souvislosti s realizací akce. Taková smlouva musí upravovat podmínky zpracování osobních údajů stejně jako podmínky stanovené v této smlouvě. Příjemce je povinen předem poskytovatele informovat o veškerých subjektech, které mají v akce působit jako zpracovatelé osobních údajů. Poskytovatel je oprávněn vyslovit vůči zapojení těchto subjektů jakožto zpracovatelů osobních údajů námitky. Neplní-li uvedený další zpracovatel své povinnosti v oblasti ochrany osobních údajů, odpovídá správci za plnění povinností dotčeného dalšího zpracovatele i nadále plně prvotní zpracovatel.</w:t>
      </w:r>
    </w:p>
    <w:p w14:paraId="6B3F3E90" w14:textId="37A4B922" w:rsidR="009A3AD3" w:rsidRDefault="009A3DA5" w:rsidP="00D54B3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50D97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455F31E8" w14:textId="6CF29B7C" w:rsidR="001628F7" w:rsidRPr="00231DAA" w:rsidRDefault="001628F7" w:rsidP="001628F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28F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</w:t>
      </w:r>
    </w:p>
    <w:p w14:paraId="3C925923" w14:textId="109A1AE4" w:rsidR="009A3DA5" w:rsidRPr="00231DAA" w:rsidRDefault="00D162EF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549AC1FC" w14:textId="38F4140D" w:rsidR="00A34824" w:rsidRPr="00231DAA" w:rsidRDefault="00A34824" w:rsidP="00216B19">
      <w:pPr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sectPr w:rsidR="00A34824" w:rsidRPr="00231DAA" w:rsidSect="0056370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454" w:gutter="0"/>
      <w:pgNumType w:start="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A5C1" w14:textId="77777777" w:rsidR="00F83DAB" w:rsidRDefault="00F83DAB" w:rsidP="00D40C40">
      <w:r>
        <w:separator/>
      </w:r>
    </w:p>
  </w:endnote>
  <w:endnote w:type="continuationSeparator" w:id="0">
    <w:p w14:paraId="726D984B" w14:textId="77777777" w:rsidR="00F83DAB" w:rsidRDefault="00F83DA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CEEB" w14:textId="3F23A7BA" w:rsidR="00F949A5" w:rsidRPr="00D56E77" w:rsidRDefault="004C1250" w:rsidP="00F949A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949A5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F949A5">
      <w:rPr>
        <w:rFonts w:ascii="Arial" w:hAnsi="Arial" w:cs="Arial"/>
        <w:i/>
        <w:iCs/>
        <w:sz w:val="20"/>
        <w:szCs w:val="20"/>
      </w:rPr>
      <w:t>1</w:t>
    </w:r>
    <w:r w:rsidR="009B6CA3">
      <w:rPr>
        <w:rFonts w:ascii="Arial" w:hAnsi="Arial" w:cs="Arial"/>
        <w:i/>
        <w:iCs/>
        <w:sz w:val="20"/>
        <w:szCs w:val="20"/>
      </w:rPr>
      <w:t>8</w:t>
    </w:r>
    <w:r w:rsidR="00F949A5" w:rsidRPr="00D56E77">
      <w:rPr>
        <w:rFonts w:ascii="Arial" w:hAnsi="Arial" w:cs="Arial"/>
        <w:i/>
        <w:iCs/>
        <w:sz w:val="20"/>
        <w:szCs w:val="20"/>
      </w:rPr>
      <w:t>.</w:t>
    </w:r>
    <w:r w:rsidR="00F949A5">
      <w:rPr>
        <w:rFonts w:ascii="Arial" w:hAnsi="Arial" w:cs="Arial"/>
        <w:i/>
        <w:iCs/>
        <w:sz w:val="20"/>
        <w:szCs w:val="20"/>
      </w:rPr>
      <w:t xml:space="preserve"> 9. </w:t>
    </w:r>
    <w:r w:rsidR="00F949A5" w:rsidRPr="00D56E77">
      <w:rPr>
        <w:rFonts w:ascii="Arial" w:hAnsi="Arial" w:cs="Arial"/>
        <w:i/>
        <w:iCs/>
        <w:sz w:val="20"/>
        <w:szCs w:val="20"/>
      </w:rPr>
      <w:t>20</w:t>
    </w:r>
    <w:r w:rsidR="00F949A5">
      <w:rPr>
        <w:rFonts w:ascii="Arial" w:hAnsi="Arial" w:cs="Arial"/>
        <w:i/>
        <w:iCs/>
        <w:sz w:val="20"/>
        <w:szCs w:val="20"/>
      </w:rPr>
      <w:t>23</w:t>
    </w:r>
    <w:r w:rsidR="00F949A5" w:rsidRPr="00D56E77">
      <w:rPr>
        <w:rFonts w:ascii="Arial" w:hAnsi="Arial" w:cs="Arial"/>
        <w:i/>
        <w:iCs/>
        <w:sz w:val="20"/>
        <w:szCs w:val="20"/>
      </w:rPr>
      <w:tab/>
    </w:r>
    <w:r w:rsidR="00F949A5" w:rsidRPr="00D56E77">
      <w:rPr>
        <w:rFonts w:ascii="Arial" w:hAnsi="Arial" w:cs="Arial"/>
        <w:i/>
        <w:iCs/>
        <w:sz w:val="20"/>
        <w:szCs w:val="20"/>
      </w:rPr>
      <w:tab/>
    </w:r>
    <w:r w:rsidR="00F949A5" w:rsidRPr="00D56E77">
      <w:rPr>
        <w:rFonts w:ascii="Arial" w:hAnsi="Arial" w:cs="Arial"/>
        <w:i/>
        <w:iCs/>
        <w:sz w:val="20"/>
        <w:szCs w:val="20"/>
      </w:rPr>
      <w:tab/>
    </w:r>
    <w:r w:rsidR="00F949A5" w:rsidRPr="00D56E77">
      <w:rPr>
        <w:rFonts w:ascii="Arial" w:hAnsi="Arial" w:cs="Arial"/>
        <w:i/>
        <w:iCs/>
        <w:sz w:val="20"/>
        <w:szCs w:val="20"/>
      </w:rPr>
      <w:tab/>
    </w:r>
    <w:r w:rsidR="00F949A5">
      <w:rPr>
        <w:rFonts w:ascii="Arial" w:hAnsi="Arial" w:cs="Arial"/>
        <w:i/>
        <w:iCs/>
        <w:sz w:val="20"/>
        <w:szCs w:val="20"/>
      </w:rPr>
      <w:t xml:space="preserve">             </w:t>
    </w:r>
    <w:r w:rsidR="00F949A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F949A5" w:rsidRPr="00D56E77">
      <w:rPr>
        <w:rFonts w:ascii="Arial" w:hAnsi="Arial" w:cs="Arial"/>
        <w:i/>
        <w:iCs/>
        <w:sz w:val="20"/>
        <w:szCs w:val="20"/>
      </w:rPr>
      <w:fldChar w:fldCharType="begin"/>
    </w:r>
    <w:r w:rsidR="00F949A5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F949A5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563702">
      <w:rPr>
        <w:rFonts w:ascii="Arial" w:hAnsi="Arial" w:cs="Arial"/>
        <w:i/>
        <w:iCs/>
        <w:noProof/>
        <w:sz w:val="20"/>
        <w:szCs w:val="20"/>
      </w:rPr>
      <w:t>11</w:t>
    </w:r>
    <w:r w:rsidR="00F949A5" w:rsidRPr="00D56E77">
      <w:rPr>
        <w:rFonts w:ascii="Arial" w:hAnsi="Arial" w:cs="Arial"/>
        <w:i/>
        <w:iCs/>
        <w:sz w:val="20"/>
        <w:szCs w:val="20"/>
      </w:rPr>
      <w:fldChar w:fldCharType="end"/>
    </w:r>
    <w:r w:rsidR="00F949A5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F949A5">
      <w:rPr>
        <w:rFonts w:ascii="Arial" w:hAnsi="Arial" w:cs="Arial"/>
        <w:i/>
        <w:iCs/>
        <w:sz w:val="20"/>
        <w:szCs w:val="20"/>
      </w:rPr>
      <w:t xml:space="preserve"> </w:t>
    </w:r>
    <w:r w:rsidR="00563702">
      <w:rPr>
        <w:rFonts w:ascii="Arial" w:hAnsi="Arial" w:cs="Arial"/>
        <w:i/>
        <w:iCs/>
        <w:sz w:val="20"/>
        <w:szCs w:val="20"/>
      </w:rPr>
      <w:t>1</w:t>
    </w:r>
    <w:r w:rsidR="001E338E">
      <w:rPr>
        <w:rFonts w:ascii="Arial" w:hAnsi="Arial" w:cs="Arial"/>
        <w:i/>
        <w:iCs/>
        <w:sz w:val="20"/>
        <w:szCs w:val="20"/>
      </w:rPr>
      <w:t>8</w:t>
    </w:r>
    <w:r w:rsidR="00F949A5" w:rsidRPr="00D56E77">
      <w:rPr>
        <w:rFonts w:ascii="Arial" w:hAnsi="Arial" w:cs="Arial"/>
        <w:i/>
        <w:iCs/>
        <w:sz w:val="20"/>
        <w:szCs w:val="20"/>
      </w:rPr>
      <w:t>)</w:t>
    </w:r>
  </w:p>
  <w:p w14:paraId="26AA99B9" w14:textId="5297EB2A" w:rsidR="00216B19" w:rsidRDefault="00CD75D7" w:rsidP="00F949A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60</w:t>
    </w:r>
    <w:r w:rsidR="00F949A5">
      <w:rPr>
        <w:rFonts w:ascii="Arial" w:hAnsi="Arial" w:cs="Arial"/>
        <w:i/>
        <w:iCs/>
        <w:sz w:val="20"/>
        <w:szCs w:val="20"/>
      </w:rPr>
      <w:t xml:space="preserve">. – </w:t>
    </w:r>
    <w:r w:rsidR="00F949A5" w:rsidRPr="00637F63">
      <w:rPr>
        <w:rFonts w:ascii="Arial" w:hAnsi="Arial" w:cs="Arial"/>
        <w:i/>
        <w:iCs/>
        <w:sz w:val="20"/>
        <w:szCs w:val="20"/>
      </w:rPr>
      <w:t>Dotační program 04_05_Příspěvky na obědy do škol v O</w:t>
    </w:r>
    <w:r w:rsidR="00F949A5">
      <w:rPr>
        <w:rFonts w:ascii="Arial" w:hAnsi="Arial" w:cs="Arial"/>
        <w:i/>
        <w:iCs/>
        <w:sz w:val="20"/>
        <w:szCs w:val="20"/>
      </w:rPr>
      <w:t xml:space="preserve">lomouckém kraji – vyhodnocení </w:t>
    </w:r>
    <w:r w:rsidR="00F949A5" w:rsidRPr="00637F63">
      <w:rPr>
        <w:rFonts w:ascii="Arial" w:hAnsi="Arial" w:cs="Arial"/>
        <w:i/>
        <w:iCs/>
        <w:sz w:val="20"/>
        <w:szCs w:val="20"/>
      </w:rPr>
      <w:t>revokace</w:t>
    </w:r>
  </w:p>
  <w:p w14:paraId="75D2B288" w14:textId="2C324AA6" w:rsidR="00F949A5" w:rsidRPr="00F949A5" w:rsidRDefault="00F949A5" w:rsidP="00F949A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F949A5">
      <w:rPr>
        <w:rFonts w:ascii="Arial" w:hAnsi="Arial" w:cs="Arial"/>
        <w:i/>
        <w:iCs/>
        <w:sz w:val="20"/>
        <w:szCs w:val="20"/>
      </w:rPr>
      <w:t xml:space="preserve">Příloha č. </w:t>
    </w:r>
    <w:r w:rsidR="00563702">
      <w:rPr>
        <w:rFonts w:ascii="Arial" w:hAnsi="Arial" w:cs="Arial"/>
        <w:i/>
        <w:iCs/>
        <w:sz w:val="20"/>
        <w:szCs w:val="20"/>
      </w:rPr>
      <w:t>2</w:t>
    </w:r>
    <w:r w:rsidRPr="00F949A5">
      <w:rPr>
        <w:rFonts w:ascii="Arial" w:hAnsi="Arial" w:cs="Arial"/>
        <w:i/>
        <w:iCs/>
        <w:sz w:val="20"/>
        <w:szCs w:val="20"/>
      </w:rPr>
      <w:t xml:space="preserve"> – Vzorová veřejnoprávní smlouva o poskytnutí dotace příspěvkovým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3F37" w14:textId="77777777" w:rsidR="00F83DAB" w:rsidRDefault="00F83DAB" w:rsidP="00D40C40">
      <w:r>
        <w:separator/>
      </w:r>
    </w:p>
  </w:footnote>
  <w:footnote w:type="continuationSeparator" w:id="0">
    <w:p w14:paraId="3239221D" w14:textId="77777777" w:rsidR="00F83DAB" w:rsidRDefault="00F83DA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C8B7" w14:textId="386FCD05" w:rsidR="00F949A5" w:rsidRPr="00F949A5" w:rsidRDefault="00F949A5" w:rsidP="00287A6A">
    <w:pPr>
      <w:pStyle w:val="Zhlav"/>
      <w:ind w:left="0" w:firstLine="0"/>
      <w:jc w:val="center"/>
      <w:rPr>
        <w:sz w:val="28"/>
      </w:rPr>
    </w:pPr>
    <w:r w:rsidRPr="00F949A5">
      <w:rPr>
        <w:rFonts w:ascii="Arial" w:hAnsi="Arial" w:cs="Arial"/>
        <w:i/>
        <w:iCs/>
        <w:sz w:val="24"/>
        <w:szCs w:val="20"/>
      </w:rPr>
      <w:t xml:space="preserve">Příloha č. </w:t>
    </w:r>
    <w:r w:rsidR="00563702">
      <w:rPr>
        <w:rFonts w:ascii="Arial" w:hAnsi="Arial" w:cs="Arial"/>
        <w:i/>
        <w:iCs/>
        <w:sz w:val="24"/>
        <w:szCs w:val="20"/>
      </w:rPr>
      <w:t>2</w:t>
    </w:r>
    <w:r w:rsidRPr="00F949A5">
      <w:rPr>
        <w:rFonts w:ascii="Arial" w:hAnsi="Arial" w:cs="Arial"/>
        <w:i/>
        <w:iCs/>
        <w:sz w:val="24"/>
        <w:szCs w:val="20"/>
      </w:rPr>
      <w:t xml:space="preserve"> – Vzorová veřejnoprávní smlouva o poskytnutí dotace příspěvkovým</w:t>
    </w:r>
    <w:r w:rsidR="00287A6A">
      <w:rPr>
        <w:rFonts w:ascii="Arial" w:hAnsi="Arial" w:cs="Arial"/>
        <w:i/>
        <w:iCs/>
        <w:sz w:val="24"/>
        <w:szCs w:val="20"/>
      </w:rPr>
      <w:t> </w:t>
    </w:r>
    <w:r w:rsidRPr="00F949A5">
      <w:rPr>
        <w:rFonts w:ascii="Arial" w:hAnsi="Arial" w:cs="Arial"/>
        <w:i/>
        <w:iCs/>
        <w:sz w:val="24"/>
        <w:szCs w:val="20"/>
      </w:rPr>
      <w:t>organizacím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27F8D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1D7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03BD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28F7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338E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894"/>
    <w:rsid w:val="00212ACA"/>
    <w:rsid w:val="00213B2F"/>
    <w:rsid w:val="00214805"/>
    <w:rsid w:val="002157C3"/>
    <w:rsid w:val="00216B19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1DAA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A6A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5EA8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604B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3AE4"/>
    <w:rsid w:val="00384BC7"/>
    <w:rsid w:val="00384D90"/>
    <w:rsid w:val="003857D9"/>
    <w:rsid w:val="00385DD2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0E6C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250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3702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09A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ED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2B52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2FD"/>
    <w:rsid w:val="00920F13"/>
    <w:rsid w:val="0092108F"/>
    <w:rsid w:val="0092133E"/>
    <w:rsid w:val="009235ED"/>
    <w:rsid w:val="00924C30"/>
    <w:rsid w:val="00924C5C"/>
    <w:rsid w:val="009264AC"/>
    <w:rsid w:val="00930271"/>
    <w:rsid w:val="00931EFB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AD7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B6CA3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376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1F8A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FFF"/>
    <w:rsid w:val="00AC34BB"/>
    <w:rsid w:val="00AC5FFB"/>
    <w:rsid w:val="00AC637B"/>
    <w:rsid w:val="00AD0592"/>
    <w:rsid w:val="00AD161E"/>
    <w:rsid w:val="00AD3B56"/>
    <w:rsid w:val="00AD46AF"/>
    <w:rsid w:val="00AD4CE0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2C88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6721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1751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5D7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4B3B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3B3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65F0F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2E5B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2996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3DAB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49A5"/>
    <w:rsid w:val="00F9509B"/>
    <w:rsid w:val="00F95CB4"/>
    <w:rsid w:val="00F96E10"/>
    <w:rsid w:val="00FA063E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037F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36C6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rsid w:val="0084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k_kocy9061\Downloads\www.esf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1D64-34FF-4449-8475-D00A273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2630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Pustaj Martin</cp:lastModifiedBy>
  <cp:revision>12</cp:revision>
  <cp:lastPrinted>2018-08-24T12:56:00Z</cp:lastPrinted>
  <dcterms:created xsi:type="dcterms:W3CDTF">2023-09-07T08:27:00Z</dcterms:created>
  <dcterms:modified xsi:type="dcterms:W3CDTF">2023-09-13T08:31:00Z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