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8E" w:rsidRPr="003B00CE" w:rsidRDefault="00904B6B" w:rsidP="000C0B68">
      <w:pPr>
        <w:autoSpaceDE/>
        <w:autoSpaceDN/>
        <w:spacing w:before="120" w:line="264" w:lineRule="auto"/>
        <w:jc w:val="both"/>
        <w:rPr>
          <w:rFonts w:ascii="Arial" w:hAnsi="Arial"/>
          <w:b/>
          <w:lang w:eastAsia="en-US"/>
        </w:rPr>
      </w:pPr>
      <w:r w:rsidRPr="003B00CE">
        <w:rPr>
          <w:rFonts w:ascii="Arial" w:hAnsi="Arial"/>
          <w:b/>
          <w:lang w:eastAsia="en-US"/>
        </w:rPr>
        <w:t>Důvodová zpráva:</w:t>
      </w:r>
      <w:r w:rsidR="00A717A0" w:rsidRPr="003B00CE">
        <w:rPr>
          <w:rFonts w:ascii="Arial" w:hAnsi="Arial"/>
          <w:b/>
          <w:lang w:eastAsia="en-US"/>
        </w:rPr>
        <w:t xml:space="preserve">    </w:t>
      </w:r>
    </w:p>
    <w:p w:rsidR="00C053EE" w:rsidRDefault="00C053EE" w:rsidP="00C053EE">
      <w:pPr>
        <w:tabs>
          <w:tab w:val="left" w:leader="dot" w:pos="8931"/>
        </w:tabs>
        <w:autoSpaceDE/>
        <w:autoSpaceDN/>
        <w:spacing w:before="240" w:line="264" w:lineRule="auto"/>
        <w:jc w:val="both"/>
        <w:rPr>
          <w:rFonts w:ascii="Arial" w:eastAsia="Calibri" w:hAnsi="Arial" w:cs="Arial"/>
          <w:b/>
          <w:bCs/>
        </w:rPr>
      </w:pPr>
      <w:r w:rsidRPr="00C053EE">
        <w:rPr>
          <w:rFonts w:ascii="Arial" w:eastAsia="Calibri" w:hAnsi="Arial" w:cs="Arial"/>
          <w:b/>
          <w:bCs/>
        </w:rPr>
        <w:t xml:space="preserve">V této důvodové zprávě předkládá Rada Olomouckého kraje Zastupitelstvu Olomouckého kraje k projednání </w:t>
      </w:r>
    </w:p>
    <w:p w:rsidR="009E31C9" w:rsidRPr="003B00CE" w:rsidRDefault="009E31C9" w:rsidP="009E31C9">
      <w:pPr>
        <w:tabs>
          <w:tab w:val="left" w:leader="dot" w:pos="8931"/>
        </w:tabs>
        <w:autoSpaceDE/>
        <w:autoSpaceDN/>
        <w:spacing w:before="240" w:line="264" w:lineRule="auto"/>
        <w:ind w:left="426" w:hanging="426"/>
        <w:jc w:val="both"/>
        <w:rPr>
          <w:rFonts w:ascii="Arial" w:eastAsia="Calibri" w:hAnsi="Arial" w:cs="Arial"/>
          <w:b/>
          <w:bCs/>
        </w:rPr>
      </w:pPr>
      <w:r w:rsidRPr="003B00CE">
        <w:rPr>
          <w:rFonts w:ascii="Arial" w:eastAsia="Calibri" w:hAnsi="Arial" w:cs="Arial"/>
          <w:b/>
          <w:bCs/>
        </w:rPr>
        <w:t xml:space="preserve">A) </w:t>
      </w:r>
      <w:r w:rsidRPr="003B00CE">
        <w:rPr>
          <w:rFonts w:ascii="Arial" w:eastAsia="Calibri" w:hAnsi="Arial" w:cs="Arial"/>
          <w:b/>
          <w:bCs/>
        </w:rPr>
        <w:tab/>
        <w:t xml:space="preserve">návrh na revokaci usnesení Zastupitelstva Olomouckého kraje č. UZ/15/37/2023 ze dne </w:t>
      </w:r>
      <w:proofErr w:type="gramStart"/>
      <w:r w:rsidRPr="003B00CE">
        <w:rPr>
          <w:rFonts w:ascii="Arial" w:eastAsia="Calibri" w:hAnsi="Arial" w:cs="Arial"/>
          <w:b/>
          <w:bCs/>
        </w:rPr>
        <w:t>19.06.2023</w:t>
      </w:r>
      <w:proofErr w:type="gramEnd"/>
      <w:r w:rsidR="0069708D" w:rsidRPr="003B00CE">
        <w:rPr>
          <w:rFonts w:ascii="Arial" w:eastAsia="Calibri" w:hAnsi="Arial" w:cs="Arial"/>
          <w:b/>
          <w:bCs/>
        </w:rPr>
        <w:t xml:space="preserve"> v části</w:t>
      </w:r>
      <w:r w:rsidRPr="003B00CE">
        <w:rPr>
          <w:rFonts w:ascii="Arial" w:eastAsia="Calibri" w:hAnsi="Arial" w:cs="Arial"/>
          <w:b/>
          <w:bCs/>
        </w:rPr>
        <w:t>, kter</w:t>
      </w:r>
      <w:r w:rsidR="0069708D" w:rsidRPr="003B00CE">
        <w:rPr>
          <w:rFonts w:ascii="Arial" w:eastAsia="Calibri" w:hAnsi="Arial" w:cs="Arial"/>
          <w:b/>
          <w:bCs/>
        </w:rPr>
        <w:t>ou</w:t>
      </w:r>
      <w:r w:rsidRPr="003B00CE">
        <w:rPr>
          <w:rFonts w:ascii="Arial" w:eastAsia="Calibri" w:hAnsi="Arial" w:cs="Arial"/>
          <w:b/>
          <w:bCs/>
        </w:rPr>
        <w:t xml:space="preserve"> byla schválena dotace organizaci VČELKA sociální služby o.p.s., IČO 24732915, v rámci Programu finanční podpory poskytování sociálních služeb v Olomouckém kraji, Podprogramu č. 2 (dále jen „Podprogram č. 2“) </w:t>
      </w:r>
      <w:r w:rsidR="006E41B7">
        <w:rPr>
          <w:rFonts w:ascii="Arial" w:eastAsia="Calibri" w:hAnsi="Arial" w:cs="Arial"/>
          <w:b/>
          <w:bCs/>
        </w:rPr>
        <w:t>;</w:t>
      </w:r>
    </w:p>
    <w:p w:rsidR="00315266" w:rsidRPr="003B00CE" w:rsidRDefault="009E31C9" w:rsidP="009E31C9">
      <w:pPr>
        <w:tabs>
          <w:tab w:val="left" w:leader="dot" w:pos="8931"/>
        </w:tabs>
        <w:autoSpaceDE/>
        <w:autoSpaceDN/>
        <w:spacing w:before="240" w:line="264" w:lineRule="auto"/>
        <w:ind w:left="426" w:hanging="426"/>
        <w:jc w:val="both"/>
        <w:rPr>
          <w:rFonts w:ascii="Arial" w:eastAsia="Calibri" w:hAnsi="Arial" w:cs="Arial"/>
          <w:b/>
          <w:bCs/>
        </w:rPr>
      </w:pPr>
      <w:r w:rsidRPr="003B00CE">
        <w:rPr>
          <w:rFonts w:ascii="Arial" w:eastAsia="Calibri" w:hAnsi="Arial" w:cs="Arial"/>
          <w:b/>
          <w:bCs/>
        </w:rPr>
        <w:t xml:space="preserve">B) </w:t>
      </w:r>
      <w:r w:rsidRPr="003B00CE">
        <w:rPr>
          <w:rFonts w:ascii="Arial" w:eastAsia="Calibri" w:hAnsi="Arial" w:cs="Arial"/>
          <w:b/>
          <w:bCs/>
        </w:rPr>
        <w:tab/>
      </w:r>
      <w:r w:rsidR="00315266" w:rsidRPr="003B00CE">
        <w:rPr>
          <w:rFonts w:ascii="Arial" w:eastAsia="Calibri" w:hAnsi="Arial" w:cs="Arial"/>
          <w:b/>
          <w:bCs/>
        </w:rPr>
        <w:t xml:space="preserve">návrh na </w:t>
      </w:r>
      <w:r w:rsidR="002969E1" w:rsidRPr="003B00CE">
        <w:rPr>
          <w:rFonts w:ascii="Arial" w:eastAsia="Calibri" w:hAnsi="Arial" w:cs="Arial"/>
          <w:b/>
          <w:bCs/>
        </w:rPr>
        <w:t xml:space="preserve">přerozdělení části finančních prostředků </w:t>
      </w:r>
      <w:r w:rsidR="00315266" w:rsidRPr="003B00CE">
        <w:rPr>
          <w:rFonts w:ascii="Arial" w:eastAsia="Calibri" w:hAnsi="Arial" w:cs="Arial"/>
          <w:b/>
          <w:bCs/>
        </w:rPr>
        <w:t xml:space="preserve">účelové dotace z rozpočtu Olomouckého kraje určené na financování běžných výdajů souvisejících s poskytováním základních druhů a forem sociálních služeb v roce 2023 v rámci </w:t>
      </w:r>
      <w:r w:rsidRPr="003B00CE">
        <w:rPr>
          <w:rFonts w:ascii="Arial" w:eastAsia="Calibri" w:hAnsi="Arial" w:cs="Arial"/>
          <w:b/>
          <w:bCs/>
        </w:rPr>
        <w:t xml:space="preserve">Podprogramu č. 2. </w:t>
      </w:r>
    </w:p>
    <w:p w:rsidR="00315266" w:rsidRPr="003B00CE" w:rsidRDefault="00315266" w:rsidP="003B29BF">
      <w:pPr>
        <w:pStyle w:val="textDZ"/>
        <w:ind w:left="426"/>
      </w:pPr>
      <w:r w:rsidRPr="003B00CE">
        <w:t xml:space="preserve">Účelem Podprogramu č. 2 je částečné finanční zajištění poskytování sociálních služeb zařazených do Sítě sociálních služeb Olomouckého kraje z finančních prostředků rozpočtu Olomouckého kraje. </w:t>
      </w:r>
    </w:p>
    <w:p w:rsidR="00E80EEC" w:rsidRPr="003B00CE" w:rsidRDefault="002969E1" w:rsidP="003B29BF">
      <w:pPr>
        <w:pStyle w:val="textDZ"/>
        <w:ind w:left="426"/>
      </w:pPr>
      <w:r w:rsidRPr="003B00CE">
        <w:t>V roce 2023 byly d</w:t>
      </w:r>
      <w:r w:rsidR="002F5D8A" w:rsidRPr="003B00CE">
        <w:t>o Podprogramu</w:t>
      </w:r>
      <w:r w:rsidR="004B199C" w:rsidRPr="003B00CE">
        <w:t xml:space="preserve"> č.</w:t>
      </w:r>
      <w:r w:rsidR="00432A72" w:rsidRPr="003B00CE">
        <w:t xml:space="preserve"> </w:t>
      </w:r>
      <w:r w:rsidR="004B199C" w:rsidRPr="003B00CE">
        <w:t>2</w:t>
      </w:r>
      <w:r w:rsidR="002F5D8A" w:rsidRPr="003B00CE">
        <w:t xml:space="preserve"> </w:t>
      </w:r>
      <w:r w:rsidR="00D10C3D" w:rsidRPr="003B00CE">
        <w:t xml:space="preserve">alokovány finanční prostředky </w:t>
      </w:r>
      <w:r w:rsidR="002F5D8A" w:rsidRPr="003B00CE">
        <w:t xml:space="preserve">ve výši </w:t>
      </w:r>
      <w:r w:rsidR="004C2BB2" w:rsidRPr="003B00CE">
        <w:t xml:space="preserve">55 000 </w:t>
      </w:r>
      <w:r w:rsidR="002F5D8A" w:rsidRPr="003B00CE">
        <w:t>000 Kč</w:t>
      </w:r>
      <w:r w:rsidR="00315266" w:rsidRPr="003B00CE">
        <w:t xml:space="preserve"> a </w:t>
      </w:r>
      <w:r w:rsidRPr="003B00CE">
        <w:t xml:space="preserve">v rámci řádného kola dotačního řízení bylo </w:t>
      </w:r>
      <w:r w:rsidR="003F2F52" w:rsidRPr="003B00CE">
        <w:t xml:space="preserve">poskytnuto </w:t>
      </w:r>
      <w:r w:rsidRPr="003B00CE">
        <w:t xml:space="preserve">sociálním službám celkem </w:t>
      </w:r>
      <w:r w:rsidR="00E80EEC" w:rsidRPr="003B00CE">
        <w:t>24 858 400 Kč.</w:t>
      </w:r>
      <w:r w:rsidRPr="003B00CE">
        <w:t xml:space="preserve"> Vzhledem ke skutečnosti, že v</w:t>
      </w:r>
      <w:r w:rsidR="00E80EEC" w:rsidRPr="003B00CE">
        <w:t>ýše dotace jednotlivým sociálním službám vypočtená v souladu s pravidly Podprogramu č. 2 nedosáhla výše disponibilních zdrojů alokovaných v tomto podprogramu</w:t>
      </w:r>
      <w:r w:rsidRPr="003B00CE">
        <w:t xml:space="preserve">, předkladatel </w:t>
      </w:r>
      <w:r w:rsidR="00E80EEC" w:rsidRPr="003B00CE">
        <w:t>navrhl nevyčerpanou část alokovaných finančních prostředků ponechat v tomto podprogramu pro případnou reakci na nenadálé situace, které mohou v průběhu 2. pololetí roku 2023 nastat.</w:t>
      </w:r>
    </w:p>
    <w:p w:rsidR="009E31C9" w:rsidRPr="003B00CE" w:rsidRDefault="009E31C9" w:rsidP="000C0B68">
      <w:pPr>
        <w:pStyle w:val="textDZ"/>
      </w:pPr>
    </w:p>
    <w:p w:rsidR="009E31C9" w:rsidRPr="003B00CE" w:rsidRDefault="009E31C9" w:rsidP="00781253">
      <w:pPr>
        <w:tabs>
          <w:tab w:val="left" w:leader="dot" w:pos="8931"/>
        </w:tabs>
        <w:autoSpaceDE/>
        <w:autoSpaceDN/>
        <w:spacing w:before="240" w:line="264" w:lineRule="auto"/>
        <w:ind w:left="851" w:hanging="851"/>
        <w:jc w:val="both"/>
        <w:rPr>
          <w:rFonts w:ascii="Arial" w:eastAsia="Calibri" w:hAnsi="Arial" w:cs="Arial"/>
          <w:b/>
          <w:bCs/>
          <w:caps/>
        </w:rPr>
      </w:pPr>
      <w:r w:rsidRPr="003B00CE">
        <w:rPr>
          <w:rFonts w:ascii="Arial" w:hAnsi="Arial" w:cs="Arial"/>
          <w:b/>
          <w:caps/>
        </w:rPr>
        <w:t xml:space="preserve">AD A) </w:t>
      </w:r>
      <w:r w:rsidRPr="003B00CE">
        <w:rPr>
          <w:rFonts w:ascii="Arial" w:eastAsia="Calibri" w:hAnsi="Arial" w:cs="Arial"/>
          <w:b/>
          <w:bCs/>
          <w:caps/>
        </w:rPr>
        <w:t xml:space="preserve">návrh na revokaci usnesení ZOK – </w:t>
      </w:r>
      <w:r w:rsidR="00781253" w:rsidRPr="003B00CE">
        <w:rPr>
          <w:rFonts w:ascii="Arial" w:eastAsia="Calibri" w:hAnsi="Arial" w:cs="Arial"/>
          <w:b/>
          <w:bCs/>
          <w:caps/>
        </w:rPr>
        <w:t>VČELKA sociální služby o.p.s.</w:t>
      </w:r>
    </w:p>
    <w:p w:rsidR="003B29BF" w:rsidRPr="003B00CE" w:rsidRDefault="00781253" w:rsidP="00781253">
      <w:pPr>
        <w:pStyle w:val="textDZ"/>
      </w:pPr>
      <w:r w:rsidRPr="003B00CE">
        <w:t xml:space="preserve">Zastupitelstvo Olomouckého kraje svým usnesením č. UZ/15/37/2023 ze dne </w:t>
      </w:r>
      <w:proofErr w:type="gramStart"/>
      <w:r w:rsidRPr="003B00CE">
        <w:t>19.06.2023</w:t>
      </w:r>
      <w:proofErr w:type="gramEnd"/>
      <w:r w:rsidRPr="003B00CE">
        <w:t xml:space="preserve"> rozhodlo o poskytnutí dotace organizaci VČELKA sociální služby o.p.s., IČO</w:t>
      </w:r>
      <w:r w:rsidR="00A802B8" w:rsidRPr="003B00CE">
        <w:t>:</w:t>
      </w:r>
      <w:r w:rsidRPr="003B00CE">
        <w:t xml:space="preserve"> 24732915</w:t>
      </w:r>
      <w:r w:rsidR="003B29BF" w:rsidRPr="003B00CE">
        <w:t xml:space="preserve"> (tabulka č. 1)</w:t>
      </w:r>
      <w:r w:rsidRPr="003B00CE">
        <w:t xml:space="preserve">. </w:t>
      </w:r>
    </w:p>
    <w:p w:rsidR="003B29BF" w:rsidRPr="003B00CE" w:rsidRDefault="003B29BF" w:rsidP="00FD1290">
      <w:pPr>
        <w:pStyle w:val="Titulek"/>
        <w:spacing w:before="160"/>
      </w:pPr>
      <w:r w:rsidRPr="003B00CE">
        <w:t xml:space="preserve">Tabulka č.  </w:t>
      </w:r>
      <w:fldSimple w:instr=" SEQ Tabulka_č._ \* ARABIC ">
        <w:r w:rsidR="004D65EB" w:rsidRPr="003B00CE">
          <w:rPr>
            <w:noProof/>
          </w:rPr>
          <w:t>1</w:t>
        </w:r>
      </w:fldSimple>
    </w:p>
    <w:tbl>
      <w:tblPr>
        <w:tblW w:w="9776" w:type="dxa"/>
        <w:tblLayout w:type="fixed"/>
        <w:tblCellMar>
          <w:left w:w="70" w:type="dxa"/>
          <w:right w:w="70" w:type="dxa"/>
        </w:tblCellMar>
        <w:tblLook w:val="04A0" w:firstRow="1" w:lastRow="0" w:firstColumn="1" w:lastColumn="0" w:noHBand="0" w:noVBand="1"/>
      </w:tblPr>
      <w:tblGrid>
        <w:gridCol w:w="1374"/>
        <w:gridCol w:w="1030"/>
        <w:gridCol w:w="1560"/>
        <w:gridCol w:w="1701"/>
        <w:gridCol w:w="993"/>
        <w:gridCol w:w="1559"/>
        <w:gridCol w:w="1559"/>
      </w:tblGrid>
      <w:tr w:rsidR="003B00CE" w:rsidRPr="003B00CE" w:rsidTr="00781253">
        <w:trPr>
          <w:trHeight w:val="20"/>
        </w:trPr>
        <w:tc>
          <w:tcPr>
            <w:tcW w:w="13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1253" w:rsidRPr="003B00CE" w:rsidRDefault="00781253" w:rsidP="00781253">
            <w:pPr>
              <w:autoSpaceDE/>
              <w:autoSpaceDN/>
              <w:rPr>
                <w:rFonts w:ascii="Arial" w:hAnsi="Arial" w:cs="Arial"/>
                <w:b/>
                <w:bCs/>
                <w:sz w:val="20"/>
                <w:szCs w:val="20"/>
              </w:rPr>
            </w:pPr>
            <w:r w:rsidRPr="003B00CE">
              <w:rPr>
                <w:rFonts w:ascii="Arial" w:hAnsi="Arial" w:cs="Arial"/>
                <w:b/>
                <w:bCs/>
                <w:sz w:val="20"/>
                <w:szCs w:val="20"/>
              </w:rPr>
              <w:t>Poskytovatel</w:t>
            </w:r>
          </w:p>
        </w:tc>
        <w:tc>
          <w:tcPr>
            <w:tcW w:w="1030" w:type="dxa"/>
            <w:tcBorders>
              <w:top w:val="single" w:sz="4" w:space="0" w:color="auto"/>
              <w:left w:val="nil"/>
              <w:bottom w:val="single" w:sz="4" w:space="0" w:color="auto"/>
              <w:right w:val="single" w:sz="4" w:space="0" w:color="auto"/>
            </w:tcBorders>
            <w:shd w:val="clear" w:color="000000" w:fill="D9D9D9"/>
            <w:vAlign w:val="center"/>
            <w:hideMark/>
          </w:tcPr>
          <w:p w:rsidR="00781253" w:rsidRPr="003B00CE" w:rsidRDefault="00781253" w:rsidP="00781253">
            <w:pPr>
              <w:autoSpaceDE/>
              <w:autoSpaceDN/>
              <w:jc w:val="center"/>
              <w:rPr>
                <w:rFonts w:ascii="Arial" w:hAnsi="Arial" w:cs="Arial"/>
                <w:b/>
                <w:bCs/>
                <w:sz w:val="20"/>
                <w:szCs w:val="20"/>
              </w:rPr>
            </w:pPr>
            <w:r w:rsidRPr="003B00CE">
              <w:rPr>
                <w:rFonts w:ascii="Arial" w:hAnsi="Arial" w:cs="Arial"/>
                <w:b/>
                <w:bCs/>
                <w:sz w:val="20"/>
                <w:szCs w:val="20"/>
              </w:rPr>
              <w:t>IČO</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781253" w:rsidRPr="003B00CE" w:rsidRDefault="00781253" w:rsidP="00781253">
            <w:pPr>
              <w:autoSpaceDE/>
              <w:autoSpaceDN/>
              <w:jc w:val="center"/>
              <w:rPr>
                <w:rFonts w:ascii="Arial" w:hAnsi="Arial" w:cs="Arial"/>
                <w:b/>
                <w:bCs/>
                <w:sz w:val="20"/>
                <w:szCs w:val="20"/>
              </w:rPr>
            </w:pPr>
            <w:r w:rsidRPr="003B00CE">
              <w:rPr>
                <w:rFonts w:ascii="Arial" w:hAnsi="Arial" w:cs="Arial"/>
                <w:b/>
                <w:bCs/>
                <w:sz w:val="20"/>
                <w:szCs w:val="20"/>
              </w:rPr>
              <w:t>Adresa</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781253" w:rsidRPr="003B00CE" w:rsidRDefault="00781253" w:rsidP="00781253">
            <w:pPr>
              <w:autoSpaceDE/>
              <w:autoSpaceDN/>
              <w:jc w:val="center"/>
              <w:rPr>
                <w:rFonts w:ascii="Arial" w:hAnsi="Arial" w:cs="Arial"/>
                <w:b/>
                <w:bCs/>
                <w:sz w:val="20"/>
                <w:szCs w:val="20"/>
              </w:rPr>
            </w:pPr>
            <w:r w:rsidRPr="003B00CE">
              <w:rPr>
                <w:rFonts w:ascii="Arial" w:hAnsi="Arial" w:cs="Arial"/>
                <w:b/>
                <w:bCs/>
                <w:sz w:val="20"/>
                <w:szCs w:val="20"/>
              </w:rPr>
              <w:t>Druh služby</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781253" w:rsidRPr="003B00CE" w:rsidRDefault="00781253" w:rsidP="00781253">
            <w:pPr>
              <w:autoSpaceDE/>
              <w:autoSpaceDN/>
              <w:jc w:val="center"/>
              <w:rPr>
                <w:rFonts w:ascii="Arial" w:hAnsi="Arial" w:cs="Arial"/>
                <w:b/>
                <w:bCs/>
                <w:sz w:val="20"/>
                <w:szCs w:val="20"/>
              </w:rPr>
            </w:pPr>
            <w:r w:rsidRPr="003B00CE">
              <w:rPr>
                <w:rFonts w:ascii="Arial" w:hAnsi="Arial" w:cs="Arial"/>
                <w:b/>
                <w:bCs/>
                <w:sz w:val="20"/>
                <w:szCs w:val="20"/>
              </w:rPr>
              <w:t>Identifikátor služby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781253" w:rsidRPr="003B00CE" w:rsidRDefault="00781253" w:rsidP="00781253">
            <w:pPr>
              <w:autoSpaceDE/>
              <w:autoSpaceDN/>
              <w:jc w:val="center"/>
              <w:rPr>
                <w:rFonts w:ascii="Arial" w:hAnsi="Arial" w:cs="Arial"/>
                <w:b/>
                <w:bCs/>
                <w:sz w:val="20"/>
                <w:szCs w:val="20"/>
              </w:rPr>
            </w:pPr>
            <w:r w:rsidRPr="003B00CE">
              <w:rPr>
                <w:rFonts w:ascii="Arial" w:hAnsi="Arial" w:cs="Arial"/>
                <w:b/>
                <w:bCs/>
                <w:sz w:val="20"/>
                <w:szCs w:val="20"/>
              </w:rPr>
              <w:t xml:space="preserve"> Požadovaná</w:t>
            </w:r>
            <w:r w:rsidRPr="003B00CE">
              <w:rPr>
                <w:rFonts w:ascii="Arial" w:hAnsi="Arial" w:cs="Arial"/>
                <w:b/>
                <w:bCs/>
                <w:sz w:val="20"/>
                <w:szCs w:val="20"/>
              </w:rPr>
              <w:br/>
              <w:t xml:space="preserve">výše dotace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781253" w:rsidRPr="003B00CE" w:rsidRDefault="003B29BF" w:rsidP="00781253">
            <w:pPr>
              <w:autoSpaceDE/>
              <w:autoSpaceDN/>
              <w:jc w:val="center"/>
              <w:rPr>
                <w:rFonts w:ascii="Arial" w:hAnsi="Arial" w:cs="Arial"/>
                <w:b/>
                <w:bCs/>
                <w:sz w:val="20"/>
                <w:szCs w:val="20"/>
              </w:rPr>
            </w:pPr>
            <w:r w:rsidRPr="003B00CE">
              <w:rPr>
                <w:rFonts w:ascii="Arial" w:hAnsi="Arial" w:cs="Arial"/>
                <w:b/>
                <w:bCs/>
                <w:sz w:val="20"/>
                <w:szCs w:val="20"/>
              </w:rPr>
              <w:t>V</w:t>
            </w:r>
            <w:r w:rsidR="00781253" w:rsidRPr="003B00CE">
              <w:rPr>
                <w:rFonts w:ascii="Arial" w:hAnsi="Arial" w:cs="Arial"/>
                <w:b/>
                <w:bCs/>
                <w:sz w:val="20"/>
                <w:szCs w:val="20"/>
              </w:rPr>
              <w:t xml:space="preserve">ýše dotace  </w:t>
            </w:r>
          </w:p>
        </w:tc>
      </w:tr>
      <w:tr w:rsidR="003B00CE" w:rsidRPr="003B00CE" w:rsidTr="00523D4F">
        <w:trPr>
          <w:trHeight w:val="20"/>
        </w:trPr>
        <w:tc>
          <w:tcPr>
            <w:tcW w:w="1374" w:type="dxa"/>
            <w:vMerge w:val="restart"/>
            <w:tcBorders>
              <w:top w:val="nil"/>
              <w:left w:val="single" w:sz="4" w:space="0" w:color="auto"/>
              <w:right w:val="single" w:sz="4" w:space="0" w:color="auto"/>
            </w:tcBorders>
            <w:shd w:val="clear" w:color="auto" w:fill="auto"/>
            <w:vAlign w:val="center"/>
            <w:hideMark/>
          </w:tcPr>
          <w:p w:rsidR="00781253" w:rsidRPr="003B00CE" w:rsidRDefault="00781253" w:rsidP="00781253">
            <w:pPr>
              <w:autoSpaceDE/>
              <w:autoSpaceDN/>
              <w:rPr>
                <w:rFonts w:ascii="Arial" w:hAnsi="Arial" w:cs="Arial"/>
                <w:sz w:val="20"/>
                <w:szCs w:val="20"/>
              </w:rPr>
            </w:pPr>
            <w:r w:rsidRPr="003B00CE">
              <w:rPr>
                <w:rFonts w:ascii="Arial" w:hAnsi="Arial" w:cs="Arial"/>
                <w:sz w:val="20"/>
                <w:szCs w:val="20"/>
              </w:rPr>
              <w:t>VČELKA sociální služby o.p.s.</w:t>
            </w:r>
          </w:p>
        </w:tc>
        <w:tc>
          <w:tcPr>
            <w:tcW w:w="1030" w:type="dxa"/>
            <w:vMerge w:val="restart"/>
            <w:tcBorders>
              <w:top w:val="nil"/>
              <w:left w:val="nil"/>
              <w:right w:val="single" w:sz="4" w:space="0" w:color="auto"/>
            </w:tcBorders>
            <w:shd w:val="clear" w:color="auto" w:fill="auto"/>
            <w:vAlign w:val="center"/>
            <w:hideMark/>
          </w:tcPr>
          <w:p w:rsidR="00781253" w:rsidRPr="003B00CE" w:rsidRDefault="00781253" w:rsidP="00781253">
            <w:pPr>
              <w:autoSpaceDE/>
              <w:autoSpaceDN/>
              <w:jc w:val="right"/>
              <w:rPr>
                <w:rFonts w:ascii="Arial" w:hAnsi="Arial" w:cs="Arial"/>
                <w:sz w:val="20"/>
                <w:szCs w:val="20"/>
              </w:rPr>
            </w:pPr>
            <w:r w:rsidRPr="003B00CE">
              <w:rPr>
                <w:rFonts w:ascii="Arial" w:hAnsi="Arial" w:cs="Arial"/>
                <w:sz w:val="20"/>
                <w:szCs w:val="20"/>
              </w:rPr>
              <w:t>24732915</w:t>
            </w:r>
          </w:p>
        </w:tc>
        <w:tc>
          <w:tcPr>
            <w:tcW w:w="1560" w:type="dxa"/>
            <w:vMerge w:val="restart"/>
            <w:tcBorders>
              <w:top w:val="nil"/>
              <w:left w:val="nil"/>
              <w:right w:val="single" w:sz="4" w:space="0" w:color="auto"/>
            </w:tcBorders>
            <w:shd w:val="clear" w:color="auto" w:fill="auto"/>
            <w:vAlign w:val="center"/>
            <w:hideMark/>
          </w:tcPr>
          <w:p w:rsidR="00781253" w:rsidRPr="003B00CE" w:rsidRDefault="00781253" w:rsidP="00781253">
            <w:pPr>
              <w:autoSpaceDE/>
              <w:autoSpaceDN/>
              <w:rPr>
                <w:rFonts w:ascii="Arial" w:hAnsi="Arial" w:cs="Arial"/>
                <w:sz w:val="20"/>
                <w:szCs w:val="20"/>
              </w:rPr>
            </w:pPr>
            <w:r w:rsidRPr="003B00CE">
              <w:rPr>
                <w:rFonts w:ascii="Arial" w:hAnsi="Arial" w:cs="Arial"/>
                <w:sz w:val="20"/>
                <w:szCs w:val="20"/>
              </w:rPr>
              <w:t>Pivovarská 170/3, Beroun-Centrum, 266 01 Beroun 1</w:t>
            </w:r>
          </w:p>
        </w:tc>
        <w:tc>
          <w:tcPr>
            <w:tcW w:w="1701" w:type="dxa"/>
            <w:tcBorders>
              <w:top w:val="nil"/>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rPr>
                <w:rFonts w:ascii="Arial" w:hAnsi="Arial" w:cs="Arial"/>
                <w:sz w:val="20"/>
                <w:szCs w:val="20"/>
              </w:rPr>
            </w:pPr>
            <w:r w:rsidRPr="003B00CE">
              <w:rPr>
                <w:rFonts w:ascii="Arial" w:hAnsi="Arial" w:cs="Arial"/>
                <w:sz w:val="20"/>
                <w:szCs w:val="20"/>
              </w:rPr>
              <w:t>pečovatelská služba</w:t>
            </w:r>
          </w:p>
        </w:tc>
        <w:tc>
          <w:tcPr>
            <w:tcW w:w="993" w:type="dxa"/>
            <w:tcBorders>
              <w:top w:val="nil"/>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jc w:val="right"/>
              <w:rPr>
                <w:rFonts w:ascii="Arial" w:hAnsi="Arial" w:cs="Arial"/>
                <w:sz w:val="20"/>
                <w:szCs w:val="20"/>
              </w:rPr>
            </w:pPr>
            <w:r w:rsidRPr="003B00CE">
              <w:rPr>
                <w:rFonts w:ascii="Arial" w:hAnsi="Arial" w:cs="Arial"/>
                <w:sz w:val="20"/>
                <w:szCs w:val="20"/>
              </w:rPr>
              <w:t>3183436</w:t>
            </w:r>
          </w:p>
        </w:tc>
        <w:tc>
          <w:tcPr>
            <w:tcW w:w="1559" w:type="dxa"/>
            <w:tcBorders>
              <w:top w:val="nil"/>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rPr>
                <w:rFonts w:ascii="Arial" w:hAnsi="Arial" w:cs="Arial"/>
                <w:sz w:val="20"/>
                <w:szCs w:val="20"/>
              </w:rPr>
            </w:pPr>
            <w:r w:rsidRPr="003B00CE">
              <w:rPr>
                <w:rFonts w:ascii="Arial" w:hAnsi="Arial" w:cs="Arial"/>
                <w:sz w:val="20"/>
                <w:szCs w:val="20"/>
              </w:rPr>
              <w:t xml:space="preserve"> 2 500 000,00 </w:t>
            </w:r>
          </w:p>
        </w:tc>
        <w:tc>
          <w:tcPr>
            <w:tcW w:w="1559" w:type="dxa"/>
            <w:tcBorders>
              <w:top w:val="nil"/>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rPr>
                <w:rFonts w:ascii="Arial" w:hAnsi="Arial" w:cs="Arial"/>
                <w:b/>
                <w:bCs/>
                <w:sz w:val="20"/>
                <w:szCs w:val="20"/>
              </w:rPr>
            </w:pPr>
            <w:r w:rsidRPr="003B00CE">
              <w:rPr>
                <w:rFonts w:ascii="Arial" w:hAnsi="Arial" w:cs="Arial"/>
                <w:b/>
                <w:bCs/>
                <w:sz w:val="20"/>
                <w:szCs w:val="20"/>
              </w:rPr>
              <w:t xml:space="preserve"> 802 300,00 </w:t>
            </w:r>
          </w:p>
        </w:tc>
      </w:tr>
      <w:tr w:rsidR="003B00CE" w:rsidRPr="003B00CE" w:rsidTr="00523D4F">
        <w:trPr>
          <w:trHeight w:val="20"/>
        </w:trPr>
        <w:tc>
          <w:tcPr>
            <w:tcW w:w="1374" w:type="dxa"/>
            <w:vMerge/>
            <w:tcBorders>
              <w:left w:val="single" w:sz="4" w:space="0" w:color="auto"/>
              <w:bottom w:val="single" w:sz="4" w:space="0" w:color="auto"/>
              <w:right w:val="single" w:sz="4" w:space="0" w:color="auto"/>
            </w:tcBorders>
            <w:shd w:val="clear" w:color="auto" w:fill="auto"/>
            <w:vAlign w:val="center"/>
            <w:hideMark/>
          </w:tcPr>
          <w:p w:rsidR="00781253" w:rsidRPr="003B00CE" w:rsidRDefault="00781253" w:rsidP="00781253">
            <w:pPr>
              <w:autoSpaceDE/>
              <w:autoSpaceDN/>
              <w:rPr>
                <w:rFonts w:ascii="Arial" w:hAnsi="Arial" w:cs="Arial"/>
                <w:sz w:val="20"/>
                <w:szCs w:val="20"/>
              </w:rPr>
            </w:pPr>
          </w:p>
        </w:tc>
        <w:tc>
          <w:tcPr>
            <w:tcW w:w="1030" w:type="dxa"/>
            <w:vMerge/>
            <w:tcBorders>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jc w:val="right"/>
              <w:rPr>
                <w:rFonts w:ascii="Arial" w:hAnsi="Arial" w:cs="Arial"/>
                <w:sz w:val="20"/>
                <w:szCs w:val="20"/>
              </w:rPr>
            </w:pPr>
          </w:p>
        </w:tc>
        <w:tc>
          <w:tcPr>
            <w:tcW w:w="1560" w:type="dxa"/>
            <w:vMerge/>
            <w:tcBorders>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rPr>
                <w:rFonts w:ascii="Arial" w:hAnsi="Arial" w:cs="Arial"/>
                <w:sz w:val="20"/>
                <w:szCs w:val="20"/>
              </w:rPr>
            </w:pPr>
            <w:r w:rsidRPr="003B00CE">
              <w:rPr>
                <w:rFonts w:ascii="Arial" w:hAnsi="Arial" w:cs="Arial"/>
                <w:sz w:val="20"/>
                <w:szCs w:val="20"/>
              </w:rPr>
              <w:t>osobní asistence</w:t>
            </w:r>
          </w:p>
        </w:tc>
        <w:tc>
          <w:tcPr>
            <w:tcW w:w="993" w:type="dxa"/>
            <w:tcBorders>
              <w:top w:val="nil"/>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jc w:val="right"/>
              <w:rPr>
                <w:rFonts w:ascii="Arial" w:hAnsi="Arial" w:cs="Arial"/>
                <w:sz w:val="20"/>
                <w:szCs w:val="20"/>
              </w:rPr>
            </w:pPr>
            <w:r w:rsidRPr="003B00CE">
              <w:rPr>
                <w:rFonts w:ascii="Arial" w:hAnsi="Arial" w:cs="Arial"/>
                <w:sz w:val="20"/>
                <w:szCs w:val="20"/>
              </w:rPr>
              <w:t>7382079</w:t>
            </w:r>
          </w:p>
        </w:tc>
        <w:tc>
          <w:tcPr>
            <w:tcW w:w="1559" w:type="dxa"/>
            <w:tcBorders>
              <w:top w:val="nil"/>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rPr>
                <w:rFonts w:ascii="Arial" w:hAnsi="Arial" w:cs="Arial"/>
                <w:sz w:val="20"/>
                <w:szCs w:val="20"/>
              </w:rPr>
            </w:pPr>
            <w:r w:rsidRPr="003B00CE">
              <w:rPr>
                <w:rFonts w:ascii="Arial" w:hAnsi="Arial" w:cs="Arial"/>
                <w:sz w:val="20"/>
                <w:szCs w:val="20"/>
              </w:rPr>
              <w:t xml:space="preserve"> 1 200 000,00 </w:t>
            </w:r>
          </w:p>
        </w:tc>
        <w:tc>
          <w:tcPr>
            <w:tcW w:w="1559" w:type="dxa"/>
            <w:tcBorders>
              <w:top w:val="nil"/>
              <w:left w:val="nil"/>
              <w:bottom w:val="single" w:sz="4" w:space="0" w:color="auto"/>
              <w:right w:val="single" w:sz="4" w:space="0" w:color="auto"/>
            </w:tcBorders>
            <w:shd w:val="clear" w:color="auto" w:fill="auto"/>
            <w:vAlign w:val="center"/>
            <w:hideMark/>
          </w:tcPr>
          <w:p w:rsidR="00781253" w:rsidRPr="003B00CE" w:rsidRDefault="00781253" w:rsidP="00781253">
            <w:pPr>
              <w:autoSpaceDE/>
              <w:autoSpaceDN/>
              <w:rPr>
                <w:rFonts w:ascii="Arial" w:hAnsi="Arial" w:cs="Arial"/>
                <w:b/>
                <w:bCs/>
                <w:sz w:val="20"/>
                <w:szCs w:val="20"/>
              </w:rPr>
            </w:pPr>
            <w:r w:rsidRPr="003B00CE">
              <w:rPr>
                <w:rFonts w:ascii="Arial" w:hAnsi="Arial" w:cs="Arial"/>
                <w:b/>
                <w:bCs/>
                <w:sz w:val="20"/>
                <w:szCs w:val="20"/>
              </w:rPr>
              <w:t xml:space="preserve"> 453 600,00 </w:t>
            </w:r>
          </w:p>
        </w:tc>
      </w:tr>
    </w:tbl>
    <w:p w:rsidR="00A802B8" w:rsidRPr="003B00CE" w:rsidRDefault="002E2924" w:rsidP="00A802B8">
      <w:pPr>
        <w:pStyle w:val="textDZ"/>
      </w:pPr>
      <w:r w:rsidRPr="003B00CE">
        <w:t xml:space="preserve">Organizace </w:t>
      </w:r>
      <w:r w:rsidR="00A2573D" w:rsidRPr="003B00CE">
        <w:t>má výše uvedené sociální služby zařazené do Sítě sociálních služeb Olomouckého kraje (dále jen „Síť“) financovány přímo z MPSV ČR v rámci Programu podpory B pro služby s celostátní/nadregionální působností</w:t>
      </w:r>
      <w:r w:rsidR="0076199F" w:rsidRPr="003B00CE">
        <w:t xml:space="preserve"> (dále jen „PPB“)</w:t>
      </w:r>
      <w:r w:rsidR="00A802B8" w:rsidRPr="003B00CE">
        <w:t>.</w:t>
      </w:r>
    </w:p>
    <w:p w:rsidR="00A802B8" w:rsidRPr="003B00CE" w:rsidRDefault="00A802B8" w:rsidP="00A802B8">
      <w:pPr>
        <w:pStyle w:val="textDZ"/>
      </w:pPr>
      <w:r w:rsidRPr="003B00CE">
        <w:lastRenderedPageBreak/>
        <w:t>Počet jednotek zařazených do Sítě je u terénních</w:t>
      </w:r>
      <w:r w:rsidR="00CC6ADD" w:rsidRPr="003B00CE">
        <w:t xml:space="preserve"> a ambulantních služeb vyjádřen</w:t>
      </w:r>
      <w:r w:rsidRPr="003B00CE">
        <w:t xml:space="preserve"> počtem pracovníků v přímé péči</w:t>
      </w:r>
      <w:r w:rsidR="00CC6ADD" w:rsidRPr="003B00CE">
        <w:t xml:space="preserve">; </w:t>
      </w:r>
      <w:r w:rsidRPr="003B00CE">
        <w:t xml:space="preserve">u služeb zařazených do PPB </w:t>
      </w:r>
      <w:r w:rsidR="00CC6ADD" w:rsidRPr="003B00CE">
        <w:t xml:space="preserve">je počet jednotek v Síti </w:t>
      </w:r>
      <w:r w:rsidRPr="003B00CE">
        <w:t xml:space="preserve">stěžejní hodnotou, od které se odvíjí výpočet výše dotace v Podprogramu č. 2. </w:t>
      </w:r>
    </w:p>
    <w:p w:rsidR="002E2924" w:rsidRPr="003B00CE" w:rsidRDefault="00CC6ADD" w:rsidP="00781253">
      <w:pPr>
        <w:pStyle w:val="textDZ"/>
      </w:pPr>
      <w:r w:rsidRPr="003B00CE">
        <w:t>Počet jednotek organizace VČELKA sociální služby o.p.s. je uveden v tabulce č. 2.</w:t>
      </w:r>
    </w:p>
    <w:p w:rsidR="00CC6ADD" w:rsidRPr="003B00CE" w:rsidRDefault="00CC6ADD" w:rsidP="00FD1290">
      <w:pPr>
        <w:pStyle w:val="Titulek"/>
        <w:spacing w:before="160"/>
      </w:pPr>
      <w:r w:rsidRPr="003B00CE">
        <w:t xml:space="preserve">Tabulka č.  </w:t>
      </w:r>
      <w:fldSimple w:instr=" SEQ Tabulka_č._ \* ARABIC ">
        <w:r w:rsidR="004D65EB" w:rsidRPr="003B00CE">
          <w:rPr>
            <w:noProof/>
          </w:rPr>
          <w:t>2</w:t>
        </w:r>
      </w:fldSimple>
    </w:p>
    <w:tbl>
      <w:tblPr>
        <w:tblW w:w="5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0"/>
        <w:gridCol w:w="1308"/>
        <w:gridCol w:w="1265"/>
      </w:tblGrid>
      <w:tr w:rsidR="003B00CE" w:rsidRPr="003B00CE" w:rsidTr="00360C61">
        <w:trPr>
          <w:trHeight w:val="315"/>
        </w:trPr>
        <w:tc>
          <w:tcPr>
            <w:tcW w:w="2500" w:type="dxa"/>
            <w:noWrap/>
            <w:tcMar>
              <w:top w:w="0" w:type="dxa"/>
              <w:left w:w="70" w:type="dxa"/>
              <w:bottom w:w="0" w:type="dxa"/>
              <w:right w:w="70" w:type="dxa"/>
            </w:tcMar>
            <w:vAlign w:val="center"/>
            <w:hideMark/>
          </w:tcPr>
          <w:p w:rsidR="00CC6ADD" w:rsidRPr="003B00CE" w:rsidRDefault="00CC6ADD" w:rsidP="00360C61">
            <w:pPr>
              <w:autoSpaceDE/>
              <w:autoSpaceDN/>
              <w:rPr>
                <w:rFonts w:ascii="Arial" w:hAnsi="Arial" w:cs="Arial"/>
                <w:b/>
                <w:bCs/>
                <w:sz w:val="20"/>
                <w:szCs w:val="20"/>
              </w:rPr>
            </w:pPr>
            <w:r w:rsidRPr="003B00CE">
              <w:rPr>
                <w:rFonts w:ascii="Arial" w:hAnsi="Arial" w:cs="Arial"/>
                <w:b/>
                <w:bCs/>
                <w:sz w:val="20"/>
                <w:szCs w:val="20"/>
              </w:rPr>
              <w:t>2023</w:t>
            </w:r>
          </w:p>
        </w:tc>
        <w:tc>
          <w:tcPr>
            <w:tcW w:w="1308" w:type="dxa"/>
            <w:noWrap/>
            <w:tcMar>
              <w:top w:w="0" w:type="dxa"/>
              <w:left w:w="70" w:type="dxa"/>
              <w:bottom w:w="0" w:type="dxa"/>
              <w:right w:w="70" w:type="dxa"/>
            </w:tcMar>
            <w:vAlign w:val="center"/>
            <w:hideMark/>
          </w:tcPr>
          <w:p w:rsidR="00CC6ADD" w:rsidRPr="003B00CE" w:rsidRDefault="00CC6ADD" w:rsidP="00CC6ADD">
            <w:pPr>
              <w:autoSpaceDE/>
              <w:autoSpaceDN/>
              <w:jc w:val="center"/>
              <w:rPr>
                <w:rFonts w:ascii="Arial" w:hAnsi="Arial" w:cs="Arial"/>
                <w:b/>
                <w:bCs/>
                <w:sz w:val="20"/>
                <w:szCs w:val="20"/>
              </w:rPr>
            </w:pPr>
            <w:r w:rsidRPr="003B00CE">
              <w:rPr>
                <w:rFonts w:ascii="Arial" w:hAnsi="Arial" w:cs="Arial"/>
                <w:sz w:val="20"/>
                <w:szCs w:val="20"/>
              </w:rPr>
              <w:t>pečovatelská služba</w:t>
            </w:r>
          </w:p>
        </w:tc>
        <w:tc>
          <w:tcPr>
            <w:tcW w:w="1265" w:type="dxa"/>
            <w:noWrap/>
            <w:tcMar>
              <w:top w:w="0" w:type="dxa"/>
              <w:left w:w="70" w:type="dxa"/>
              <w:bottom w:w="0" w:type="dxa"/>
              <w:right w:w="70" w:type="dxa"/>
            </w:tcMar>
            <w:vAlign w:val="center"/>
            <w:hideMark/>
          </w:tcPr>
          <w:p w:rsidR="00CC6ADD" w:rsidRPr="003B00CE" w:rsidRDefault="00CC6ADD" w:rsidP="00CC6ADD">
            <w:pPr>
              <w:autoSpaceDE/>
              <w:autoSpaceDN/>
              <w:jc w:val="center"/>
              <w:rPr>
                <w:rFonts w:ascii="Arial" w:hAnsi="Arial" w:cs="Arial"/>
                <w:b/>
                <w:bCs/>
                <w:sz w:val="20"/>
                <w:szCs w:val="20"/>
              </w:rPr>
            </w:pPr>
            <w:r w:rsidRPr="003B00CE">
              <w:rPr>
                <w:rFonts w:ascii="Arial" w:hAnsi="Arial" w:cs="Arial"/>
                <w:sz w:val="20"/>
                <w:szCs w:val="20"/>
              </w:rPr>
              <w:t>osobní asistence</w:t>
            </w:r>
          </w:p>
        </w:tc>
      </w:tr>
      <w:tr w:rsidR="003B00CE" w:rsidRPr="003B00CE" w:rsidTr="00360C61">
        <w:trPr>
          <w:trHeight w:val="315"/>
        </w:trPr>
        <w:tc>
          <w:tcPr>
            <w:tcW w:w="2500" w:type="dxa"/>
            <w:noWrap/>
            <w:tcMar>
              <w:top w:w="0" w:type="dxa"/>
              <w:left w:w="70" w:type="dxa"/>
              <w:bottom w:w="0" w:type="dxa"/>
              <w:right w:w="70" w:type="dxa"/>
            </w:tcMar>
            <w:vAlign w:val="center"/>
            <w:hideMark/>
          </w:tcPr>
          <w:p w:rsidR="00CC6ADD" w:rsidRPr="003B00CE" w:rsidRDefault="00CC6ADD" w:rsidP="00360C61">
            <w:pPr>
              <w:autoSpaceDE/>
              <w:autoSpaceDN/>
              <w:rPr>
                <w:rFonts w:ascii="Arial" w:hAnsi="Arial" w:cs="Arial"/>
                <w:b/>
                <w:bCs/>
                <w:sz w:val="20"/>
                <w:szCs w:val="20"/>
              </w:rPr>
            </w:pPr>
            <w:r w:rsidRPr="003B00CE">
              <w:rPr>
                <w:rFonts w:ascii="Arial" w:hAnsi="Arial" w:cs="Arial"/>
                <w:b/>
                <w:bCs/>
                <w:sz w:val="20"/>
                <w:szCs w:val="20"/>
              </w:rPr>
              <w:t>Počet jednotek v Síti</w:t>
            </w:r>
          </w:p>
        </w:tc>
        <w:tc>
          <w:tcPr>
            <w:tcW w:w="1308" w:type="dxa"/>
            <w:noWrap/>
            <w:tcMar>
              <w:top w:w="0" w:type="dxa"/>
              <w:left w:w="70" w:type="dxa"/>
              <w:bottom w:w="0" w:type="dxa"/>
              <w:right w:w="70" w:type="dxa"/>
            </w:tcMar>
            <w:vAlign w:val="center"/>
            <w:hideMark/>
          </w:tcPr>
          <w:p w:rsidR="00CC6ADD" w:rsidRPr="003B00CE" w:rsidRDefault="00CC6ADD" w:rsidP="00CC6ADD">
            <w:pPr>
              <w:autoSpaceDE/>
              <w:autoSpaceDN/>
              <w:jc w:val="center"/>
              <w:rPr>
                <w:rFonts w:ascii="Arial" w:hAnsi="Arial" w:cs="Arial"/>
                <w:b/>
                <w:bCs/>
                <w:sz w:val="20"/>
                <w:szCs w:val="20"/>
              </w:rPr>
            </w:pPr>
            <w:r w:rsidRPr="003B00CE">
              <w:rPr>
                <w:rFonts w:ascii="Arial" w:hAnsi="Arial" w:cs="Arial"/>
                <w:b/>
                <w:bCs/>
                <w:sz w:val="20"/>
                <w:szCs w:val="20"/>
              </w:rPr>
              <w:t>6,7</w:t>
            </w:r>
          </w:p>
        </w:tc>
        <w:tc>
          <w:tcPr>
            <w:tcW w:w="1265" w:type="dxa"/>
            <w:noWrap/>
            <w:tcMar>
              <w:top w:w="0" w:type="dxa"/>
              <w:left w:w="70" w:type="dxa"/>
              <w:bottom w:w="0" w:type="dxa"/>
              <w:right w:w="70" w:type="dxa"/>
            </w:tcMar>
            <w:vAlign w:val="center"/>
            <w:hideMark/>
          </w:tcPr>
          <w:p w:rsidR="00CC6ADD" w:rsidRPr="003B00CE" w:rsidRDefault="00CC6ADD" w:rsidP="00CC6ADD">
            <w:pPr>
              <w:autoSpaceDE/>
              <w:autoSpaceDN/>
              <w:jc w:val="center"/>
              <w:rPr>
                <w:rFonts w:ascii="Arial" w:hAnsi="Arial" w:cs="Arial"/>
                <w:b/>
                <w:bCs/>
                <w:sz w:val="20"/>
                <w:szCs w:val="20"/>
              </w:rPr>
            </w:pPr>
            <w:r w:rsidRPr="003B00CE">
              <w:rPr>
                <w:rFonts w:ascii="Arial" w:hAnsi="Arial" w:cs="Arial"/>
                <w:b/>
                <w:bCs/>
                <w:sz w:val="20"/>
                <w:szCs w:val="20"/>
              </w:rPr>
              <w:t>4</w:t>
            </w:r>
          </w:p>
        </w:tc>
      </w:tr>
    </w:tbl>
    <w:p w:rsidR="00CC6ADD" w:rsidRPr="003B00CE" w:rsidRDefault="00781253" w:rsidP="00781253">
      <w:pPr>
        <w:pStyle w:val="textDZ"/>
      </w:pPr>
      <w:r w:rsidRPr="003B00CE">
        <w:t xml:space="preserve">Bezprostředně po rozhodnutí ZOK </w:t>
      </w:r>
      <w:r w:rsidR="0076199F" w:rsidRPr="003B00CE">
        <w:t xml:space="preserve">o výši dotace v rámci Podprogramu č. 2 </w:t>
      </w:r>
      <w:r w:rsidRPr="003B00CE">
        <w:t xml:space="preserve">byl OSV informován ze strany uvedené organizace </w:t>
      </w:r>
      <w:r w:rsidR="00AE0B20" w:rsidRPr="003B00CE">
        <w:t>o uzavření střediska v Kojetíně a dalších strukturálních změnách v</w:t>
      </w:r>
      <w:r w:rsidR="0076199F" w:rsidRPr="003B00CE">
        <w:t xml:space="preserve"> organizaci a rovněž o počtu pracovníků </w:t>
      </w:r>
      <w:r w:rsidR="003F2F52" w:rsidRPr="003B00CE">
        <w:t xml:space="preserve">(úvazků) </w:t>
      </w:r>
      <w:r w:rsidR="002E2924" w:rsidRPr="003B00CE">
        <w:t xml:space="preserve">aktuálně </w:t>
      </w:r>
      <w:r w:rsidR="0076199F" w:rsidRPr="003B00CE">
        <w:t>působících v sociálních službách na území Olomouckého kraje</w:t>
      </w:r>
      <w:r w:rsidR="009C1684" w:rsidRPr="003B00CE">
        <w:t>. P</w:t>
      </w:r>
      <w:r w:rsidR="00CC6ADD" w:rsidRPr="003B00CE">
        <w:t xml:space="preserve">růměrný přepočtený počet pracovníků </w:t>
      </w:r>
      <w:r w:rsidR="00472FA2" w:rsidRPr="003B00CE">
        <w:t xml:space="preserve">v přímé péči </w:t>
      </w:r>
      <w:r w:rsidR="00CC6ADD" w:rsidRPr="003B00CE">
        <w:t>je uveden v tabulce č. 3.</w:t>
      </w:r>
    </w:p>
    <w:p w:rsidR="002E2924" w:rsidRPr="003B00CE" w:rsidRDefault="00CC6ADD" w:rsidP="00FD1290">
      <w:pPr>
        <w:pStyle w:val="Titulek"/>
        <w:spacing w:before="160"/>
      </w:pPr>
      <w:r w:rsidRPr="003B00CE">
        <w:t xml:space="preserve">Tabulka č.  </w:t>
      </w:r>
      <w:fldSimple w:instr=" SEQ Tabulka_č._ \* ARABIC ">
        <w:r w:rsidR="004D65EB" w:rsidRPr="003B00CE">
          <w:t>3</w:t>
        </w:r>
      </w:fldSimple>
    </w:p>
    <w:tbl>
      <w:tblPr>
        <w:tblW w:w="5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0"/>
        <w:gridCol w:w="1308"/>
        <w:gridCol w:w="1265"/>
      </w:tblGrid>
      <w:tr w:rsidR="003B00CE" w:rsidRPr="003B00CE" w:rsidTr="002E2924">
        <w:trPr>
          <w:trHeight w:val="315"/>
        </w:trPr>
        <w:tc>
          <w:tcPr>
            <w:tcW w:w="2500" w:type="dxa"/>
            <w:noWrap/>
            <w:tcMar>
              <w:top w:w="0" w:type="dxa"/>
              <w:left w:w="70" w:type="dxa"/>
              <w:bottom w:w="0" w:type="dxa"/>
              <w:right w:w="70" w:type="dxa"/>
            </w:tcMar>
            <w:vAlign w:val="center"/>
            <w:hideMark/>
          </w:tcPr>
          <w:p w:rsidR="002E2924" w:rsidRPr="003B00CE" w:rsidRDefault="002E2924" w:rsidP="0076199F">
            <w:pPr>
              <w:autoSpaceDE/>
              <w:autoSpaceDN/>
              <w:rPr>
                <w:rFonts w:ascii="Arial" w:hAnsi="Arial" w:cs="Arial"/>
                <w:b/>
                <w:bCs/>
                <w:sz w:val="20"/>
                <w:szCs w:val="20"/>
              </w:rPr>
            </w:pPr>
            <w:r w:rsidRPr="003B00CE">
              <w:rPr>
                <w:rFonts w:ascii="Arial" w:hAnsi="Arial" w:cs="Arial"/>
                <w:b/>
                <w:bCs/>
                <w:sz w:val="20"/>
                <w:szCs w:val="20"/>
              </w:rPr>
              <w:t>2023</w:t>
            </w:r>
          </w:p>
        </w:tc>
        <w:tc>
          <w:tcPr>
            <w:tcW w:w="1308" w:type="dxa"/>
            <w:noWrap/>
            <w:tcMar>
              <w:top w:w="0" w:type="dxa"/>
              <w:left w:w="70" w:type="dxa"/>
              <w:bottom w:w="0" w:type="dxa"/>
              <w:right w:w="70" w:type="dxa"/>
            </w:tcMar>
            <w:vAlign w:val="center"/>
            <w:hideMark/>
          </w:tcPr>
          <w:p w:rsidR="002E2924" w:rsidRPr="003B00CE" w:rsidRDefault="002E2924" w:rsidP="00CC6ADD">
            <w:pPr>
              <w:autoSpaceDE/>
              <w:autoSpaceDN/>
              <w:jc w:val="center"/>
              <w:rPr>
                <w:rFonts w:ascii="Arial" w:hAnsi="Arial" w:cs="Arial"/>
                <w:b/>
                <w:bCs/>
                <w:sz w:val="20"/>
                <w:szCs w:val="20"/>
              </w:rPr>
            </w:pPr>
            <w:r w:rsidRPr="003B00CE">
              <w:rPr>
                <w:rFonts w:ascii="Arial" w:hAnsi="Arial" w:cs="Arial"/>
                <w:sz w:val="20"/>
                <w:szCs w:val="20"/>
              </w:rPr>
              <w:t>pečovatelská služba</w:t>
            </w:r>
          </w:p>
        </w:tc>
        <w:tc>
          <w:tcPr>
            <w:tcW w:w="1265" w:type="dxa"/>
            <w:noWrap/>
            <w:tcMar>
              <w:top w:w="0" w:type="dxa"/>
              <w:left w:w="70" w:type="dxa"/>
              <w:bottom w:w="0" w:type="dxa"/>
              <w:right w:w="70" w:type="dxa"/>
            </w:tcMar>
            <w:vAlign w:val="center"/>
            <w:hideMark/>
          </w:tcPr>
          <w:p w:rsidR="002E2924" w:rsidRPr="003B00CE" w:rsidRDefault="002E2924" w:rsidP="00CC6ADD">
            <w:pPr>
              <w:autoSpaceDE/>
              <w:autoSpaceDN/>
              <w:jc w:val="center"/>
              <w:rPr>
                <w:rFonts w:ascii="Arial" w:hAnsi="Arial" w:cs="Arial"/>
                <w:b/>
                <w:bCs/>
                <w:sz w:val="20"/>
                <w:szCs w:val="20"/>
              </w:rPr>
            </w:pPr>
            <w:r w:rsidRPr="003B00CE">
              <w:rPr>
                <w:rFonts w:ascii="Arial" w:hAnsi="Arial" w:cs="Arial"/>
                <w:sz w:val="20"/>
                <w:szCs w:val="20"/>
              </w:rPr>
              <w:t>osobní asistence</w:t>
            </w:r>
          </w:p>
        </w:tc>
      </w:tr>
      <w:tr w:rsidR="003B00CE" w:rsidRPr="003B00CE" w:rsidTr="002E2924">
        <w:trPr>
          <w:trHeight w:val="315"/>
        </w:trPr>
        <w:tc>
          <w:tcPr>
            <w:tcW w:w="2500" w:type="dxa"/>
            <w:noWrap/>
            <w:tcMar>
              <w:top w:w="0" w:type="dxa"/>
              <w:left w:w="70" w:type="dxa"/>
              <w:bottom w:w="0" w:type="dxa"/>
              <w:right w:w="70" w:type="dxa"/>
            </w:tcMar>
            <w:vAlign w:val="center"/>
            <w:hideMark/>
          </w:tcPr>
          <w:p w:rsidR="002E2924" w:rsidRPr="003B00CE" w:rsidRDefault="002E2924" w:rsidP="0076199F">
            <w:pPr>
              <w:autoSpaceDE/>
              <w:autoSpaceDN/>
              <w:rPr>
                <w:rFonts w:ascii="Arial" w:hAnsi="Arial" w:cs="Arial"/>
                <w:b/>
                <w:bCs/>
                <w:sz w:val="20"/>
                <w:szCs w:val="20"/>
              </w:rPr>
            </w:pPr>
            <w:r w:rsidRPr="003B00CE">
              <w:rPr>
                <w:rFonts w:ascii="Arial" w:hAnsi="Arial" w:cs="Arial"/>
                <w:b/>
                <w:bCs/>
                <w:sz w:val="20"/>
                <w:szCs w:val="20"/>
              </w:rPr>
              <w:t>Průměr 2023</w:t>
            </w:r>
          </w:p>
        </w:tc>
        <w:tc>
          <w:tcPr>
            <w:tcW w:w="1308" w:type="dxa"/>
            <w:noWrap/>
            <w:tcMar>
              <w:top w:w="0" w:type="dxa"/>
              <w:left w:w="70" w:type="dxa"/>
              <w:bottom w:w="0" w:type="dxa"/>
              <w:right w:w="70" w:type="dxa"/>
            </w:tcMar>
            <w:vAlign w:val="center"/>
            <w:hideMark/>
          </w:tcPr>
          <w:p w:rsidR="002E2924" w:rsidRPr="003B00CE" w:rsidRDefault="002E2924" w:rsidP="00CC6ADD">
            <w:pPr>
              <w:autoSpaceDE/>
              <w:autoSpaceDN/>
              <w:jc w:val="center"/>
              <w:rPr>
                <w:rFonts w:ascii="Arial" w:hAnsi="Arial" w:cs="Arial"/>
                <w:b/>
                <w:bCs/>
                <w:sz w:val="20"/>
                <w:szCs w:val="20"/>
              </w:rPr>
            </w:pPr>
            <w:r w:rsidRPr="003B00CE">
              <w:rPr>
                <w:rFonts w:ascii="Arial" w:hAnsi="Arial" w:cs="Arial"/>
                <w:b/>
                <w:bCs/>
                <w:sz w:val="20"/>
                <w:szCs w:val="20"/>
              </w:rPr>
              <w:t>5,67</w:t>
            </w:r>
          </w:p>
        </w:tc>
        <w:tc>
          <w:tcPr>
            <w:tcW w:w="1265" w:type="dxa"/>
            <w:noWrap/>
            <w:tcMar>
              <w:top w:w="0" w:type="dxa"/>
              <w:left w:w="70" w:type="dxa"/>
              <w:bottom w:w="0" w:type="dxa"/>
              <w:right w:w="70" w:type="dxa"/>
            </w:tcMar>
            <w:vAlign w:val="center"/>
            <w:hideMark/>
          </w:tcPr>
          <w:p w:rsidR="002E2924" w:rsidRPr="003B00CE" w:rsidRDefault="002E2924" w:rsidP="00CC6ADD">
            <w:pPr>
              <w:autoSpaceDE/>
              <w:autoSpaceDN/>
              <w:jc w:val="center"/>
              <w:rPr>
                <w:rFonts w:ascii="Arial" w:hAnsi="Arial" w:cs="Arial"/>
                <w:b/>
                <w:bCs/>
                <w:sz w:val="20"/>
                <w:szCs w:val="20"/>
              </w:rPr>
            </w:pPr>
            <w:r w:rsidRPr="003B00CE">
              <w:rPr>
                <w:rFonts w:ascii="Arial" w:hAnsi="Arial" w:cs="Arial"/>
                <w:b/>
                <w:bCs/>
                <w:sz w:val="20"/>
                <w:szCs w:val="20"/>
              </w:rPr>
              <w:t>2,28</w:t>
            </w:r>
          </w:p>
        </w:tc>
      </w:tr>
    </w:tbl>
    <w:p w:rsidR="002E2924" w:rsidRPr="003B00CE" w:rsidRDefault="002E2924" w:rsidP="00781253">
      <w:pPr>
        <w:pStyle w:val="textDZ"/>
      </w:pPr>
      <w:r w:rsidRPr="003B00CE">
        <w:t>Počet pracovníků v přímé péči tedy neodpovídá počtu jednotek zařazených do Sítě, na základě kterých byla sociálním službám organizace vypočtena výše dotace v Podprogramu č. 2.</w:t>
      </w:r>
    </w:p>
    <w:p w:rsidR="0076199F" w:rsidRPr="003B00CE" w:rsidRDefault="002E2924" w:rsidP="00781253">
      <w:pPr>
        <w:pStyle w:val="textDZ"/>
        <w:rPr>
          <w:b/>
        </w:rPr>
      </w:pPr>
      <w:r w:rsidRPr="003B00CE">
        <w:rPr>
          <w:b/>
        </w:rPr>
        <w:t xml:space="preserve">Z tohoto důvodu je navrženo revokovat rozhodnutí o přiznané výši dotace na sociální služby organizaci VČELKA sociální služby o.p.s. a podpořit sociální služby výší dotace vypočtenou na základě aktuálního počtu pracovníků v přímé péči (jednotek) působících ve prospěch občanů Olomouckého kraje.  </w:t>
      </w:r>
    </w:p>
    <w:p w:rsidR="00375CB7" w:rsidRPr="003B00CE" w:rsidRDefault="00375CB7" w:rsidP="00781253">
      <w:pPr>
        <w:pStyle w:val="textDZ"/>
      </w:pPr>
    </w:p>
    <w:p w:rsidR="009E31C9" w:rsidRPr="003B00CE" w:rsidRDefault="009E31C9" w:rsidP="009E31C9">
      <w:pPr>
        <w:tabs>
          <w:tab w:val="left" w:leader="dot" w:pos="8931"/>
        </w:tabs>
        <w:autoSpaceDE/>
        <w:autoSpaceDN/>
        <w:spacing w:before="240" w:line="264" w:lineRule="auto"/>
        <w:ind w:left="851" w:hanging="851"/>
        <w:jc w:val="both"/>
        <w:rPr>
          <w:rFonts w:ascii="Arial" w:eastAsia="Calibri" w:hAnsi="Arial" w:cs="Arial"/>
          <w:b/>
          <w:bCs/>
          <w:caps/>
        </w:rPr>
      </w:pPr>
      <w:r w:rsidRPr="003B00CE">
        <w:rPr>
          <w:rFonts w:ascii="Arial" w:hAnsi="Arial" w:cs="Arial"/>
          <w:b/>
        </w:rPr>
        <w:t xml:space="preserve">AD B) </w:t>
      </w:r>
      <w:r w:rsidRPr="003B00CE">
        <w:rPr>
          <w:rFonts w:ascii="Arial" w:eastAsia="Calibri" w:hAnsi="Arial" w:cs="Arial"/>
          <w:b/>
          <w:bCs/>
          <w:caps/>
        </w:rPr>
        <w:t xml:space="preserve">návrh na přerozdělení části finančních prostředků účelové dotace v rámci Podprogramu č. 2. </w:t>
      </w:r>
    </w:p>
    <w:p w:rsidR="00E80EEC" w:rsidRPr="003B00CE" w:rsidRDefault="002969E1" w:rsidP="00A67890">
      <w:pPr>
        <w:pStyle w:val="textDZ"/>
        <w:pBdr>
          <w:bottom w:val="single" w:sz="4" w:space="1" w:color="auto"/>
        </w:pBdr>
        <w:rPr>
          <w:b/>
        </w:rPr>
      </w:pPr>
      <w:r w:rsidRPr="003B00CE">
        <w:rPr>
          <w:b/>
        </w:rPr>
        <w:t>Informace k řádnému kolu dotačního řízení a výpočtu výše dotace</w:t>
      </w:r>
    </w:p>
    <w:p w:rsidR="00A67890" w:rsidRPr="003B00CE" w:rsidRDefault="00A67890" w:rsidP="00A67890">
      <w:pPr>
        <w:pStyle w:val="textDZ"/>
      </w:pPr>
      <w:r w:rsidRPr="003B00CE">
        <w:t xml:space="preserve">Podmínky vyhlášeného dotačního řízení dle Programu, Podprogramu č. 2, splnilo 42 podaných žádostí poskytovatelů sociálních služeb pro 118 služeb. </w:t>
      </w:r>
    </w:p>
    <w:p w:rsidR="00A67890" w:rsidRPr="003B00CE" w:rsidRDefault="00A67890" w:rsidP="00A67890">
      <w:pPr>
        <w:pStyle w:val="textDZ"/>
        <w:rPr>
          <w:b/>
          <w:lang w:eastAsia="en-US"/>
        </w:rPr>
      </w:pPr>
      <w:r w:rsidRPr="003B00CE">
        <w:rPr>
          <w:lang w:eastAsia="en-US"/>
        </w:rPr>
        <w:t xml:space="preserve">Celková výše požadavků na dotace činila 57 929 365 Kč. Podané žádosti byly po formální stránce zkontrolovány v souladu se schváleným Programem, Podprogramem č. 2. Podpořeno bylo, na základě podmínek Podprogramu č. 2 </w:t>
      </w:r>
      <w:r w:rsidRPr="003B00CE">
        <w:rPr>
          <w:b/>
          <w:lang w:eastAsia="en-US"/>
        </w:rPr>
        <w:t>celkem 98 sociálních služeb 36 žadatelů.</w:t>
      </w:r>
    </w:p>
    <w:p w:rsidR="00A67890" w:rsidRPr="003B00CE" w:rsidRDefault="00FE783B" w:rsidP="000C0B68">
      <w:pPr>
        <w:pStyle w:val="textDZ"/>
        <w:rPr>
          <w:b/>
        </w:rPr>
      </w:pPr>
      <w:r w:rsidRPr="003B00CE">
        <w:t xml:space="preserve">Zastupitelstvo Olomouckého kraje usnesením č. UZ/15/37/2023 ze dne </w:t>
      </w:r>
      <w:proofErr w:type="gramStart"/>
      <w:r w:rsidRPr="003B00CE">
        <w:t>19.06.2023</w:t>
      </w:r>
      <w:proofErr w:type="gramEnd"/>
      <w:r w:rsidRPr="003B00CE">
        <w:t xml:space="preserve"> rozhodlo o přerozdělení účelově určené dotace </w:t>
      </w:r>
      <w:r w:rsidR="00A67890" w:rsidRPr="003B00CE">
        <w:t xml:space="preserve">z rozpočtu Olomouckého kraje </w:t>
      </w:r>
      <w:r w:rsidRPr="003B00CE">
        <w:t xml:space="preserve">ve výši </w:t>
      </w:r>
      <w:r w:rsidRPr="003B00CE">
        <w:rPr>
          <w:b/>
        </w:rPr>
        <w:t>24 858 400 Kč</w:t>
      </w:r>
      <w:r w:rsidR="00A67890" w:rsidRPr="003B00CE">
        <w:rPr>
          <w:b/>
        </w:rPr>
        <w:t>.</w:t>
      </w:r>
    </w:p>
    <w:p w:rsidR="00AA5EA1" w:rsidRPr="003B00CE" w:rsidRDefault="006217CB" w:rsidP="000C0B68">
      <w:pPr>
        <w:pStyle w:val="textDZ"/>
        <w:rPr>
          <w:lang w:eastAsia="en-US"/>
        </w:rPr>
      </w:pPr>
      <w:r w:rsidRPr="003B00CE">
        <w:rPr>
          <w:lang w:eastAsia="en-US"/>
        </w:rPr>
        <w:t xml:space="preserve">Pro výpočet výše dotace z Podprogramu č. 2 jsou stěžejní </w:t>
      </w:r>
      <w:r w:rsidR="00E80EEC" w:rsidRPr="003B00CE">
        <w:rPr>
          <w:lang w:eastAsia="en-US"/>
        </w:rPr>
        <w:t xml:space="preserve">údaje </w:t>
      </w:r>
      <w:r w:rsidRPr="003B00CE">
        <w:rPr>
          <w:lang w:eastAsia="en-US"/>
        </w:rPr>
        <w:t xml:space="preserve">z Podprogramu č. 1, zejména </w:t>
      </w:r>
    </w:p>
    <w:p w:rsidR="00AA5EA1" w:rsidRPr="003B00CE" w:rsidRDefault="006217CB" w:rsidP="000C0B68">
      <w:pPr>
        <w:pStyle w:val="textDZ"/>
        <w:numPr>
          <w:ilvl w:val="0"/>
          <w:numId w:val="21"/>
        </w:numPr>
        <w:rPr>
          <w:lang w:eastAsia="en-US"/>
        </w:rPr>
      </w:pPr>
      <w:r w:rsidRPr="003B00CE">
        <w:rPr>
          <w:lang w:eastAsia="en-US"/>
        </w:rPr>
        <w:lastRenderedPageBreak/>
        <w:t xml:space="preserve">požadovaná výše dotace </w:t>
      </w:r>
      <w:r w:rsidR="00AA5EA1" w:rsidRPr="003B00CE">
        <w:rPr>
          <w:lang w:eastAsia="en-US"/>
        </w:rPr>
        <w:t>(po odečtení neuznatelných a nadhodnocených nákladů)</w:t>
      </w:r>
      <w:r w:rsidR="0092306D" w:rsidRPr="003B00CE">
        <w:rPr>
          <w:lang w:eastAsia="en-US"/>
        </w:rPr>
        <w:t xml:space="preserve"> – (dále také jen „</w:t>
      </w:r>
      <w:proofErr w:type="spellStart"/>
      <w:r w:rsidR="0092306D" w:rsidRPr="003B00CE">
        <w:rPr>
          <w:lang w:eastAsia="en-US"/>
        </w:rPr>
        <w:t>maximání</w:t>
      </w:r>
      <w:proofErr w:type="spellEnd"/>
      <w:r w:rsidR="0092306D" w:rsidRPr="003B00CE">
        <w:rPr>
          <w:lang w:eastAsia="en-US"/>
        </w:rPr>
        <w:t xml:space="preserve"> návrh dotace P1“)</w:t>
      </w:r>
      <w:r w:rsidR="00AA5EA1" w:rsidRPr="003B00CE">
        <w:rPr>
          <w:lang w:eastAsia="en-US"/>
        </w:rPr>
        <w:t>,</w:t>
      </w:r>
    </w:p>
    <w:p w:rsidR="00AA5EA1" w:rsidRPr="003B00CE" w:rsidRDefault="00AA5EA1" w:rsidP="000C0B68">
      <w:pPr>
        <w:pStyle w:val="textDZ"/>
        <w:numPr>
          <w:ilvl w:val="0"/>
          <w:numId w:val="21"/>
        </w:numPr>
        <w:rPr>
          <w:lang w:eastAsia="en-US"/>
        </w:rPr>
      </w:pPr>
      <w:r w:rsidRPr="003B00CE">
        <w:rPr>
          <w:lang w:eastAsia="en-US"/>
        </w:rPr>
        <w:t>při</w:t>
      </w:r>
      <w:r w:rsidR="006217CB" w:rsidRPr="003B00CE">
        <w:rPr>
          <w:lang w:eastAsia="en-US"/>
        </w:rPr>
        <w:t>z</w:t>
      </w:r>
      <w:r w:rsidRPr="003B00CE">
        <w:rPr>
          <w:lang w:eastAsia="en-US"/>
        </w:rPr>
        <w:t>naná výše dotace a</w:t>
      </w:r>
    </w:p>
    <w:p w:rsidR="00AA5EA1" w:rsidRPr="003B00CE" w:rsidRDefault="00AA5EA1" w:rsidP="000C0B68">
      <w:pPr>
        <w:pStyle w:val="textDZ"/>
        <w:numPr>
          <w:ilvl w:val="0"/>
          <w:numId w:val="21"/>
        </w:numPr>
        <w:rPr>
          <w:lang w:eastAsia="en-US"/>
        </w:rPr>
      </w:pPr>
      <w:proofErr w:type="spellStart"/>
      <w:proofErr w:type="gramStart"/>
      <w:r w:rsidRPr="003B00CE">
        <w:rPr>
          <w:lang w:eastAsia="en-US"/>
        </w:rPr>
        <w:t>kalkulace.</w:t>
      </w:r>
      <w:r w:rsidRPr="003B00CE">
        <w:rPr>
          <w:vertAlign w:val="superscript"/>
          <w:lang w:eastAsia="en-US"/>
        </w:rPr>
        <w:t>i</w:t>
      </w:r>
      <w:proofErr w:type="spellEnd"/>
      <w:proofErr w:type="gramEnd"/>
    </w:p>
    <w:p w:rsidR="00AA5EA1" w:rsidRPr="003B00CE" w:rsidRDefault="00AA5EA1" w:rsidP="000C0B68">
      <w:pPr>
        <w:pStyle w:val="textDZ"/>
      </w:pPr>
      <w:r w:rsidRPr="003B00CE">
        <w:rPr>
          <w:vertAlign w:val="superscript"/>
        </w:rPr>
        <w:t xml:space="preserve">i </w:t>
      </w:r>
      <w:r w:rsidRPr="003B00CE">
        <w:t>Výpočty v Podprogramu č. 1 jsou realizovány na základě kalkulace, kterou se rozumí výpočet dle hodnot stanovených pro jednotlivé druhy sociálních služeb na základě počtu jednotek zařazených do sítě sociálních služeb. Hodnoty jsou stanoveny na základě mediánů „provozní ztráty“ (nákladů po odečtení úhrad a jiných zdrojů).</w:t>
      </w:r>
    </w:p>
    <w:p w:rsidR="009F54C1" w:rsidRPr="003B00CE" w:rsidRDefault="009F54C1" w:rsidP="002969E1">
      <w:pPr>
        <w:pStyle w:val="textDZ"/>
        <w:pBdr>
          <w:bottom w:val="single" w:sz="4" w:space="1" w:color="auto"/>
        </w:pBdr>
        <w:rPr>
          <w:b/>
        </w:rPr>
      </w:pPr>
    </w:p>
    <w:p w:rsidR="00AA5EA1" w:rsidRPr="003B00CE" w:rsidRDefault="002969E1" w:rsidP="002969E1">
      <w:pPr>
        <w:pStyle w:val="textDZ"/>
        <w:pBdr>
          <w:bottom w:val="single" w:sz="4" w:space="1" w:color="auto"/>
        </w:pBdr>
        <w:rPr>
          <w:b/>
        </w:rPr>
      </w:pPr>
      <w:r w:rsidRPr="003B00CE">
        <w:rPr>
          <w:b/>
        </w:rPr>
        <w:t>Odůvodnění návrhu dofinancování některých sociálních služeb</w:t>
      </w:r>
    </w:p>
    <w:p w:rsidR="00315266" w:rsidRPr="003B00CE" w:rsidRDefault="00315266" w:rsidP="000C0B68">
      <w:pPr>
        <w:pStyle w:val="textDZ"/>
      </w:pPr>
      <w:r w:rsidRPr="003B00CE">
        <w:t xml:space="preserve">Výše požadavku do </w:t>
      </w:r>
      <w:r w:rsidR="00AA5EA1" w:rsidRPr="003B00CE">
        <w:t>Podprogramu č. 2</w:t>
      </w:r>
      <w:r w:rsidRPr="003B00CE">
        <w:t xml:space="preserve"> nesmí</w:t>
      </w:r>
      <w:r w:rsidR="00AA5EA1" w:rsidRPr="003B00CE">
        <w:t>,</w:t>
      </w:r>
      <w:r w:rsidRPr="003B00CE">
        <w:t xml:space="preserve"> dle čl. II. odst. 2.1</w:t>
      </w:r>
      <w:r w:rsidR="00AA5EA1" w:rsidRPr="003B00CE">
        <w:t xml:space="preserve">, </w:t>
      </w:r>
      <w:r w:rsidRPr="003B00CE">
        <w:t xml:space="preserve">převyšovat rozdíl mezi požadavkem na dotaci (poníženým o nadhodnocené/neuznatelné náklady) v rámci Podprogramu č. 1 a přiznanou výší dotace z Podprogramu č. 1. </w:t>
      </w:r>
    </w:p>
    <w:p w:rsidR="00AA5EA1" w:rsidRPr="003B00CE" w:rsidRDefault="00AA5EA1" w:rsidP="000C0B68">
      <w:pPr>
        <w:pStyle w:val="textDZ"/>
      </w:pPr>
      <w:r w:rsidRPr="003B00CE">
        <w:t>Z tohoto důvodu je nutno již do Podprogramu č. 1 uvádět pouze předpokládané (</w:t>
      </w:r>
      <w:r w:rsidR="003F2F52" w:rsidRPr="003B00CE">
        <w:t xml:space="preserve">resp. </w:t>
      </w:r>
      <w:r w:rsidRPr="003B00CE">
        <w:t>vyjednané</w:t>
      </w:r>
      <w:r w:rsidR="003F2F52" w:rsidRPr="003B00CE">
        <w:t>/jisté</w:t>
      </w:r>
      <w:r w:rsidRPr="003B00CE">
        <w:t>) zdroje financování</w:t>
      </w:r>
      <w:r w:rsidR="000D0432" w:rsidRPr="003B00CE">
        <w:t>. Z</w:t>
      </w:r>
      <w:r w:rsidRPr="003B00CE">
        <w:t xml:space="preserve">a takové v žádném případě nelze považovat </w:t>
      </w:r>
      <w:r w:rsidR="003F2F52" w:rsidRPr="003B00CE">
        <w:t xml:space="preserve">předpoklad výše </w:t>
      </w:r>
      <w:r w:rsidRPr="003B00CE">
        <w:t>dotac</w:t>
      </w:r>
      <w:r w:rsidR="003F2F52" w:rsidRPr="003B00CE">
        <w:t>e</w:t>
      </w:r>
      <w:r w:rsidRPr="003B00CE">
        <w:t xml:space="preserve"> z Podprogramu č. 2. V období pro podávání žádostí do Podprogramu č. 1 není známa nejen alokace do tohoto Podprogramu, ale rovněž alokace do Podprogramu č. 2; podporu v rámci Podprogramu č. 2 </w:t>
      </w:r>
      <w:r w:rsidR="0092306D" w:rsidRPr="003B00CE">
        <w:t xml:space="preserve">tedy </w:t>
      </w:r>
      <w:r w:rsidRPr="003B00CE">
        <w:t xml:space="preserve">není možno jakkoli predikovat. </w:t>
      </w:r>
      <w:r w:rsidR="003F2F52" w:rsidRPr="003B00CE">
        <w:t xml:space="preserve">Navíc uvedení předpokládané výše </w:t>
      </w:r>
      <w:r w:rsidR="001457A5" w:rsidRPr="003B00CE">
        <w:t xml:space="preserve">dotace </w:t>
      </w:r>
      <w:r w:rsidR="003F2F52" w:rsidRPr="003B00CE">
        <w:t xml:space="preserve">z Podprogramu č. 2 je postup, kterým se od samého počátku poskytovatel znevýhodňuje pro další výpočet dotace, neboť si automaticky snižuje základnu pro výpočet </w:t>
      </w:r>
      <w:r w:rsidR="000473D5" w:rsidRPr="003B00CE">
        <w:t xml:space="preserve">výše </w:t>
      </w:r>
      <w:r w:rsidR="003F2F52" w:rsidRPr="003B00CE">
        <w:t>dotace.</w:t>
      </w:r>
    </w:p>
    <w:p w:rsidR="005C0030" w:rsidRPr="003B00CE" w:rsidRDefault="005C0030" w:rsidP="005C0030">
      <w:pPr>
        <w:pStyle w:val="xmsonormal"/>
        <w:spacing w:before="120" w:line="264" w:lineRule="auto"/>
        <w:jc w:val="both"/>
        <w:rPr>
          <w:rFonts w:ascii="Arial" w:hAnsi="Arial" w:cs="Arial"/>
          <w:sz w:val="24"/>
          <w:szCs w:val="24"/>
        </w:rPr>
      </w:pPr>
      <w:r w:rsidRPr="003B00CE">
        <w:rPr>
          <w:rFonts w:ascii="Arial" w:hAnsi="Arial" w:cs="Arial"/>
          <w:sz w:val="24"/>
          <w:szCs w:val="24"/>
        </w:rPr>
        <w:t xml:space="preserve">Níže uvedení poskytovatelé sociálních služeb však </w:t>
      </w:r>
      <w:r w:rsidR="003F2F52" w:rsidRPr="003B00CE">
        <w:rPr>
          <w:rFonts w:ascii="Arial" w:hAnsi="Arial" w:cs="Arial"/>
          <w:sz w:val="24"/>
          <w:szCs w:val="24"/>
        </w:rPr>
        <w:t xml:space="preserve">právě již </w:t>
      </w:r>
      <w:r w:rsidRPr="003B00CE">
        <w:rPr>
          <w:rFonts w:ascii="Arial" w:hAnsi="Arial" w:cs="Arial"/>
          <w:sz w:val="24"/>
          <w:szCs w:val="24"/>
        </w:rPr>
        <w:t>v žádosti o dotaci z Podprogramu č. 1 uvedli předpokládanou výš</w:t>
      </w:r>
      <w:r w:rsidRPr="003B00CE">
        <w:rPr>
          <w:rFonts w:ascii="Arial" w:hAnsi="Arial" w:cs="Arial"/>
          <w:strike/>
          <w:sz w:val="24"/>
          <w:szCs w:val="24"/>
        </w:rPr>
        <w:t>i</w:t>
      </w:r>
      <w:r w:rsidRPr="003B00CE">
        <w:rPr>
          <w:rFonts w:ascii="Arial" w:hAnsi="Arial" w:cs="Arial"/>
          <w:sz w:val="24"/>
          <w:szCs w:val="24"/>
        </w:rPr>
        <w:t xml:space="preserve"> dotace z Podprogramu č. 2 a tím snížili pro sociální službu maximální výši dotace při výpočtu konkrétní výše dotací</w:t>
      </w:r>
      <w:r w:rsidR="009F54C1" w:rsidRPr="003B00CE">
        <w:rPr>
          <w:rFonts w:ascii="Arial" w:hAnsi="Arial" w:cs="Arial"/>
          <w:sz w:val="24"/>
          <w:szCs w:val="24"/>
        </w:rPr>
        <w:t xml:space="preserve"> (jednu z referenčních hodnot pro výpočet výše d</w:t>
      </w:r>
      <w:r w:rsidR="00A35C47" w:rsidRPr="003B00CE">
        <w:rPr>
          <w:rFonts w:ascii="Arial" w:hAnsi="Arial" w:cs="Arial"/>
          <w:sz w:val="24"/>
          <w:szCs w:val="24"/>
        </w:rPr>
        <w:t>otace v rámci Podprogramu č. 2).</w:t>
      </w:r>
    </w:p>
    <w:p w:rsidR="00A35C47" w:rsidRPr="003B00CE" w:rsidRDefault="00A35C47" w:rsidP="005C0030">
      <w:pPr>
        <w:pStyle w:val="xmsonormal"/>
        <w:spacing w:before="120" w:line="264" w:lineRule="auto"/>
        <w:jc w:val="both"/>
        <w:rPr>
          <w:rFonts w:ascii="Arial" w:hAnsi="Arial" w:cs="Arial"/>
          <w:sz w:val="24"/>
          <w:szCs w:val="24"/>
        </w:rPr>
      </w:pPr>
      <w:r w:rsidRPr="003B00CE">
        <w:rPr>
          <w:rFonts w:ascii="Arial" w:hAnsi="Arial" w:cs="Arial"/>
          <w:sz w:val="24"/>
          <w:szCs w:val="24"/>
        </w:rPr>
        <w:t>Jedná se o žadatele:</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proofErr w:type="spellStart"/>
      <w:proofErr w:type="gramStart"/>
      <w:r w:rsidRPr="003B00CE">
        <w:rPr>
          <w:rFonts w:ascii="Arial" w:hAnsi="Arial" w:cs="Arial"/>
          <w:sz w:val="24"/>
          <w:szCs w:val="24"/>
        </w:rPr>
        <w:t>Darmoděj</w:t>
      </w:r>
      <w:proofErr w:type="spellEnd"/>
      <w:r w:rsidRPr="003B00CE">
        <w:rPr>
          <w:rFonts w:ascii="Arial" w:hAnsi="Arial" w:cs="Arial"/>
          <w:sz w:val="24"/>
          <w:szCs w:val="24"/>
        </w:rPr>
        <w:t xml:space="preserve"> z.ú.</w:t>
      </w:r>
      <w:proofErr w:type="gramEnd"/>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DC 90 o.p.s.</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Charita Valašské Meziříčí</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JITRO Olomouc, o.p.s.</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Maltézská pomoc, o.p.s.</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 xml:space="preserve">Oblastní unie neslyšících </w:t>
      </w:r>
      <w:proofErr w:type="gramStart"/>
      <w:r w:rsidRPr="003B00CE">
        <w:rPr>
          <w:rFonts w:ascii="Arial" w:hAnsi="Arial" w:cs="Arial"/>
          <w:sz w:val="24"/>
          <w:szCs w:val="24"/>
        </w:rPr>
        <w:t>Olomouc z.s.</w:t>
      </w:r>
      <w:proofErr w:type="gramEnd"/>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Podané ruce - osobní asistence</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proofErr w:type="gramStart"/>
      <w:r w:rsidRPr="003B00CE">
        <w:rPr>
          <w:rFonts w:ascii="Arial" w:hAnsi="Arial" w:cs="Arial"/>
          <w:sz w:val="24"/>
          <w:szCs w:val="24"/>
        </w:rPr>
        <w:t>SESTŘIČKA.CZ</w:t>
      </w:r>
      <w:proofErr w:type="gramEnd"/>
      <w:r w:rsidRPr="003B00CE">
        <w:rPr>
          <w:rFonts w:ascii="Arial" w:hAnsi="Arial" w:cs="Arial"/>
          <w:sz w:val="24"/>
          <w:szCs w:val="24"/>
        </w:rPr>
        <w:t xml:space="preserve"> - DOMÁCÍ PÉČE OLOMOUC s.r.o. </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 xml:space="preserve">Poradna pro občanství Občanská a lidská </w:t>
      </w:r>
      <w:proofErr w:type="gramStart"/>
      <w:r w:rsidRPr="003B00CE">
        <w:rPr>
          <w:rFonts w:ascii="Arial" w:hAnsi="Arial" w:cs="Arial"/>
          <w:sz w:val="24"/>
          <w:szCs w:val="24"/>
        </w:rPr>
        <w:t>práva, z.s.</w:t>
      </w:r>
      <w:proofErr w:type="gramEnd"/>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 xml:space="preserve">Pro </w:t>
      </w:r>
      <w:proofErr w:type="gramStart"/>
      <w:r w:rsidRPr="003B00CE">
        <w:rPr>
          <w:rFonts w:ascii="Arial" w:hAnsi="Arial" w:cs="Arial"/>
          <w:sz w:val="24"/>
          <w:szCs w:val="24"/>
        </w:rPr>
        <w:t>Vás, z.s.</w:t>
      </w:r>
      <w:proofErr w:type="gramEnd"/>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lastRenderedPageBreak/>
        <w:t>SOUŽITÍ 2005, o.p.s.</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Společnost pro ranou péči, pobočka pro rodinu Olomouc</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r w:rsidRPr="003B00CE">
        <w:rPr>
          <w:rFonts w:ascii="Arial" w:hAnsi="Arial" w:cs="Arial"/>
          <w:sz w:val="24"/>
          <w:szCs w:val="24"/>
        </w:rPr>
        <w:t>Společnost pro ranou péči, pobočka pro zrak Olomouc</w:t>
      </w:r>
    </w:p>
    <w:p w:rsidR="005C0030" w:rsidRPr="003B00CE" w:rsidRDefault="005C0030" w:rsidP="005C0030">
      <w:pPr>
        <w:pStyle w:val="xmsonormal"/>
        <w:numPr>
          <w:ilvl w:val="0"/>
          <w:numId w:val="22"/>
        </w:numPr>
        <w:spacing w:before="120" w:line="264" w:lineRule="auto"/>
        <w:jc w:val="both"/>
        <w:rPr>
          <w:rFonts w:ascii="Arial" w:hAnsi="Arial" w:cs="Arial"/>
          <w:sz w:val="24"/>
          <w:szCs w:val="24"/>
        </w:rPr>
      </w:pPr>
      <w:proofErr w:type="gramStart"/>
      <w:r w:rsidRPr="003B00CE">
        <w:rPr>
          <w:rFonts w:ascii="Arial" w:hAnsi="Arial" w:cs="Arial"/>
          <w:sz w:val="24"/>
          <w:szCs w:val="24"/>
        </w:rPr>
        <w:t>Zet-My, z.s.</w:t>
      </w:r>
      <w:proofErr w:type="gramEnd"/>
    </w:p>
    <w:p w:rsidR="00E920B8" w:rsidRPr="003B00CE" w:rsidRDefault="003F2F52" w:rsidP="005C0030">
      <w:pPr>
        <w:pStyle w:val="xmsonormal"/>
        <w:spacing w:before="120" w:line="264" w:lineRule="auto"/>
        <w:jc w:val="both"/>
        <w:rPr>
          <w:rFonts w:ascii="Arial" w:hAnsi="Arial" w:cs="Arial"/>
          <w:b/>
          <w:bCs/>
          <w:sz w:val="24"/>
          <w:szCs w:val="24"/>
        </w:rPr>
      </w:pPr>
      <w:r w:rsidRPr="003B00CE">
        <w:rPr>
          <w:rFonts w:ascii="Arial" w:hAnsi="Arial" w:cs="Arial"/>
          <w:sz w:val="24"/>
          <w:szCs w:val="24"/>
        </w:rPr>
        <w:t xml:space="preserve">Vzhledem k tomu, že nebyly rozděleny alokované finanční prostředky, </w:t>
      </w:r>
      <w:r w:rsidR="005C0030" w:rsidRPr="003B00CE">
        <w:rPr>
          <w:rFonts w:ascii="Arial" w:hAnsi="Arial" w:cs="Arial"/>
          <w:sz w:val="24"/>
          <w:szCs w:val="24"/>
        </w:rPr>
        <w:t>OSV oslovil</w:t>
      </w:r>
      <w:r w:rsidRPr="003B00CE">
        <w:rPr>
          <w:rFonts w:ascii="Arial" w:hAnsi="Arial" w:cs="Arial"/>
          <w:sz w:val="24"/>
          <w:szCs w:val="24"/>
        </w:rPr>
        <w:t>, v návaznosti na informace od některých poskytovatelů sociálních služeb,</w:t>
      </w:r>
      <w:r w:rsidR="005C0030" w:rsidRPr="003B00CE">
        <w:rPr>
          <w:rFonts w:ascii="Arial" w:hAnsi="Arial" w:cs="Arial"/>
          <w:sz w:val="24"/>
          <w:szCs w:val="24"/>
        </w:rPr>
        <w:t xml:space="preserve"> uvedené subjekty </w:t>
      </w:r>
      <w:r w:rsidR="00E920B8" w:rsidRPr="003B00CE">
        <w:rPr>
          <w:rFonts w:ascii="Arial" w:hAnsi="Arial" w:cs="Arial"/>
          <w:sz w:val="24"/>
          <w:szCs w:val="24"/>
        </w:rPr>
        <w:t xml:space="preserve">o sdělení </w:t>
      </w:r>
      <w:r w:rsidR="006D0BD4" w:rsidRPr="003B00CE">
        <w:rPr>
          <w:rFonts w:ascii="Arial" w:hAnsi="Arial" w:cs="Arial"/>
          <w:sz w:val="24"/>
          <w:szCs w:val="24"/>
        </w:rPr>
        <w:t>aktuální finanční situac</w:t>
      </w:r>
      <w:r w:rsidR="00E920B8" w:rsidRPr="003B00CE">
        <w:rPr>
          <w:rFonts w:ascii="Arial" w:hAnsi="Arial" w:cs="Arial"/>
          <w:sz w:val="24"/>
          <w:szCs w:val="24"/>
        </w:rPr>
        <w:t xml:space="preserve">e </w:t>
      </w:r>
      <w:r w:rsidR="005C0030" w:rsidRPr="003B00CE">
        <w:rPr>
          <w:rFonts w:ascii="Arial" w:hAnsi="Arial" w:cs="Arial"/>
          <w:sz w:val="24"/>
          <w:szCs w:val="24"/>
        </w:rPr>
        <w:t>poskytovaných sociálních služeb</w:t>
      </w:r>
      <w:r w:rsidR="00E920B8" w:rsidRPr="003B00CE">
        <w:rPr>
          <w:rFonts w:ascii="Arial" w:hAnsi="Arial" w:cs="Arial"/>
          <w:sz w:val="24"/>
          <w:szCs w:val="24"/>
        </w:rPr>
        <w:t xml:space="preserve"> a </w:t>
      </w:r>
      <w:r w:rsidR="005C0030" w:rsidRPr="003B00CE">
        <w:rPr>
          <w:rFonts w:ascii="Arial" w:hAnsi="Arial" w:cs="Arial"/>
          <w:sz w:val="24"/>
          <w:szCs w:val="24"/>
        </w:rPr>
        <w:t xml:space="preserve">požádal </w:t>
      </w:r>
      <w:r w:rsidR="00E920B8" w:rsidRPr="003B00CE">
        <w:rPr>
          <w:rFonts w:ascii="Arial" w:hAnsi="Arial" w:cs="Arial"/>
          <w:sz w:val="24"/>
          <w:szCs w:val="24"/>
        </w:rPr>
        <w:t xml:space="preserve">je </w:t>
      </w:r>
      <w:r w:rsidR="005C0030" w:rsidRPr="003B00CE">
        <w:rPr>
          <w:rFonts w:ascii="Arial" w:hAnsi="Arial" w:cs="Arial"/>
          <w:sz w:val="24"/>
          <w:szCs w:val="24"/>
        </w:rPr>
        <w:t xml:space="preserve">o </w:t>
      </w:r>
      <w:r w:rsidR="00F56D5B" w:rsidRPr="003B00CE">
        <w:rPr>
          <w:rFonts w:ascii="Arial" w:hAnsi="Arial" w:cs="Arial"/>
          <w:sz w:val="24"/>
          <w:szCs w:val="24"/>
        </w:rPr>
        <w:t xml:space="preserve">sdělení </w:t>
      </w:r>
      <w:r w:rsidR="00AE28DA" w:rsidRPr="003B00CE">
        <w:rPr>
          <w:rFonts w:ascii="Arial" w:hAnsi="Arial" w:cs="Arial"/>
          <w:sz w:val="24"/>
          <w:szCs w:val="24"/>
        </w:rPr>
        <w:t xml:space="preserve">aktuálních </w:t>
      </w:r>
      <w:r w:rsidR="005C0030" w:rsidRPr="003B00CE">
        <w:rPr>
          <w:rFonts w:ascii="Arial" w:hAnsi="Arial" w:cs="Arial"/>
          <w:sz w:val="24"/>
          <w:szCs w:val="24"/>
        </w:rPr>
        <w:t>údaj</w:t>
      </w:r>
      <w:r w:rsidR="00AE28DA" w:rsidRPr="003B00CE">
        <w:rPr>
          <w:rFonts w:ascii="Arial" w:hAnsi="Arial" w:cs="Arial"/>
          <w:sz w:val="24"/>
          <w:szCs w:val="24"/>
        </w:rPr>
        <w:t xml:space="preserve">ů za každou sociální službu, u které ve významné míře chybí finanční prostředky, a to do </w:t>
      </w:r>
      <w:proofErr w:type="gramStart"/>
      <w:r w:rsidR="00E920B8" w:rsidRPr="003B00CE">
        <w:rPr>
          <w:rFonts w:ascii="Arial" w:hAnsi="Arial" w:cs="Arial"/>
          <w:b/>
          <w:bCs/>
          <w:sz w:val="24"/>
          <w:szCs w:val="24"/>
        </w:rPr>
        <w:t>24.07.2023</w:t>
      </w:r>
      <w:proofErr w:type="gramEnd"/>
      <w:r w:rsidR="00E920B8" w:rsidRPr="003B00CE">
        <w:rPr>
          <w:rFonts w:ascii="Arial" w:hAnsi="Arial" w:cs="Arial"/>
          <w:b/>
          <w:bCs/>
          <w:sz w:val="24"/>
          <w:szCs w:val="24"/>
        </w:rPr>
        <w:t xml:space="preserve">, 12:00 hod. </w:t>
      </w:r>
    </w:p>
    <w:p w:rsidR="00AE28DA" w:rsidRPr="003B00CE" w:rsidRDefault="00AE28DA" w:rsidP="005C0030">
      <w:pPr>
        <w:pStyle w:val="xmsonormal"/>
        <w:spacing w:before="120" w:line="264" w:lineRule="auto"/>
        <w:jc w:val="both"/>
        <w:rPr>
          <w:rFonts w:ascii="Arial" w:hAnsi="Arial" w:cs="Arial"/>
          <w:sz w:val="24"/>
          <w:szCs w:val="24"/>
        </w:rPr>
      </w:pPr>
      <w:r w:rsidRPr="003B00CE">
        <w:rPr>
          <w:rFonts w:ascii="Arial" w:hAnsi="Arial" w:cs="Arial"/>
          <w:sz w:val="24"/>
          <w:szCs w:val="24"/>
        </w:rPr>
        <w:t>Ve stanovené lhůtě bylo doručeno</w:t>
      </w:r>
      <w:r w:rsidR="00374107" w:rsidRPr="003B00CE">
        <w:rPr>
          <w:rFonts w:ascii="Arial" w:hAnsi="Arial" w:cs="Arial"/>
          <w:sz w:val="24"/>
          <w:szCs w:val="24"/>
        </w:rPr>
        <w:t xml:space="preserve"> 15 aktualizací</w:t>
      </w:r>
      <w:r w:rsidR="00376A80" w:rsidRPr="003B00CE">
        <w:rPr>
          <w:rFonts w:ascii="Arial" w:hAnsi="Arial" w:cs="Arial"/>
          <w:sz w:val="24"/>
          <w:szCs w:val="24"/>
        </w:rPr>
        <w:t xml:space="preserve"> ekonomické situace sociálních služeb</w:t>
      </w:r>
      <w:r w:rsidR="004D65EB" w:rsidRPr="003B00CE">
        <w:rPr>
          <w:rFonts w:ascii="Arial" w:hAnsi="Arial" w:cs="Arial"/>
          <w:sz w:val="24"/>
          <w:szCs w:val="24"/>
        </w:rPr>
        <w:t xml:space="preserve"> (uvedených v příloze č. </w:t>
      </w:r>
      <w:r w:rsidR="00FD1290" w:rsidRPr="003B00CE">
        <w:rPr>
          <w:rFonts w:ascii="Arial" w:hAnsi="Arial" w:cs="Arial"/>
          <w:sz w:val="24"/>
          <w:szCs w:val="24"/>
        </w:rPr>
        <w:t>0</w:t>
      </w:r>
      <w:r w:rsidR="004D65EB" w:rsidRPr="003B00CE">
        <w:rPr>
          <w:rFonts w:ascii="Arial" w:hAnsi="Arial" w:cs="Arial"/>
          <w:sz w:val="24"/>
          <w:szCs w:val="24"/>
        </w:rPr>
        <w:t>1 usnesení)</w:t>
      </w:r>
      <w:r w:rsidR="00376A80" w:rsidRPr="003B00CE">
        <w:rPr>
          <w:rFonts w:ascii="Arial" w:hAnsi="Arial" w:cs="Arial"/>
          <w:sz w:val="24"/>
          <w:szCs w:val="24"/>
        </w:rPr>
        <w:t xml:space="preserve">, jejichž požadavky byly vyčísleny </w:t>
      </w:r>
      <w:r w:rsidR="00374107" w:rsidRPr="003B00CE">
        <w:rPr>
          <w:rFonts w:ascii="Arial" w:hAnsi="Arial" w:cs="Arial"/>
          <w:sz w:val="24"/>
          <w:szCs w:val="24"/>
        </w:rPr>
        <w:t>v celkové výši 3 698 998 Kč.</w:t>
      </w:r>
    </w:p>
    <w:p w:rsidR="00AE28DA" w:rsidRPr="003B00CE" w:rsidRDefault="00E920B8" w:rsidP="005C0030">
      <w:pPr>
        <w:pStyle w:val="xmsonormal"/>
        <w:spacing w:before="120" w:line="264" w:lineRule="auto"/>
        <w:jc w:val="both"/>
        <w:rPr>
          <w:rFonts w:ascii="Arial" w:hAnsi="Arial" w:cs="Arial"/>
          <w:sz w:val="24"/>
          <w:szCs w:val="24"/>
        </w:rPr>
      </w:pPr>
      <w:r w:rsidRPr="003B00CE">
        <w:rPr>
          <w:rFonts w:ascii="Arial" w:hAnsi="Arial" w:cs="Arial"/>
          <w:sz w:val="24"/>
          <w:szCs w:val="24"/>
        </w:rPr>
        <w:t xml:space="preserve">Obdržené údaje od poskytovatelů služeb </w:t>
      </w:r>
      <w:r w:rsidR="00AE28DA" w:rsidRPr="003B00CE">
        <w:rPr>
          <w:rFonts w:ascii="Arial" w:hAnsi="Arial" w:cs="Arial"/>
          <w:sz w:val="24"/>
          <w:szCs w:val="24"/>
        </w:rPr>
        <w:t>byl</w:t>
      </w:r>
      <w:r w:rsidR="009F54C1" w:rsidRPr="003B00CE">
        <w:rPr>
          <w:rFonts w:ascii="Arial" w:hAnsi="Arial" w:cs="Arial"/>
          <w:sz w:val="24"/>
          <w:szCs w:val="24"/>
        </w:rPr>
        <w:t xml:space="preserve">y </w:t>
      </w:r>
      <w:r w:rsidR="00AE28DA" w:rsidRPr="003B00CE">
        <w:rPr>
          <w:rFonts w:ascii="Arial" w:hAnsi="Arial" w:cs="Arial"/>
          <w:sz w:val="24"/>
          <w:szCs w:val="24"/>
        </w:rPr>
        <w:t>zpracovány následujícím způsobem:</w:t>
      </w:r>
    </w:p>
    <w:p w:rsidR="00AE28DA" w:rsidRPr="003B00CE" w:rsidRDefault="00AE28DA" w:rsidP="00AE28DA">
      <w:pPr>
        <w:pStyle w:val="xmsonormal"/>
        <w:numPr>
          <w:ilvl w:val="0"/>
          <w:numId w:val="23"/>
        </w:numPr>
        <w:spacing w:before="120" w:line="264" w:lineRule="auto"/>
        <w:jc w:val="both"/>
        <w:rPr>
          <w:rFonts w:ascii="Arial" w:hAnsi="Arial" w:cs="Arial"/>
          <w:sz w:val="24"/>
          <w:szCs w:val="24"/>
        </w:rPr>
      </w:pPr>
      <w:r w:rsidRPr="003B00CE">
        <w:rPr>
          <w:rFonts w:ascii="Arial" w:hAnsi="Arial" w:cs="Arial"/>
          <w:sz w:val="24"/>
          <w:szCs w:val="24"/>
        </w:rPr>
        <w:t>Pokud byl původní požadavek na dotaci z Podprogramu č. 2 nižší, než uvedené aktualizované chybějící zdroje</w:t>
      </w:r>
      <w:r w:rsidR="00060272" w:rsidRPr="003B00CE">
        <w:rPr>
          <w:rFonts w:ascii="Arial" w:hAnsi="Arial" w:cs="Arial"/>
          <w:sz w:val="24"/>
          <w:szCs w:val="24"/>
        </w:rPr>
        <w:t xml:space="preserve"> financování, odvíjel se výpočet výše dotace od původního požadavku na dotaci z Podprogramu č. 2;</w:t>
      </w:r>
    </w:p>
    <w:p w:rsidR="0092306D" w:rsidRPr="003B00CE" w:rsidRDefault="009C1684" w:rsidP="0092306D">
      <w:pPr>
        <w:pStyle w:val="xmsonormal"/>
        <w:numPr>
          <w:ilvl w:val="0"/>
          <w:numId w:val="23"/>
        </w:numPr>
        <w:spacing w:before="120" w:line="264" w:lineRule="auto"/>
        <w:jc w:val="both"/>
        <w:rPr>
          <w:rFonts w:ascii="Arial" w:hAnsi="Arial" w:cs="Arial"/>
          <w:sz w:val="24"/>
          <w:szCs w:val="24"/>
        </w:rPr>
      </w:pPr>
      <w:r w:rsidRPr="003B00CE">
        <w:rPr>
          <w:rFonts w:ascii="Arial" w:hAnsi="Arial" w:cs="Arial"/>
          <w:sz w:val="24"/>
          <w:szCs w:val="24"/>
        </w:rPr>
        <w:t>p</w:t>
      </w:r>
      <w:r w:rsidR="0092306D" w:rsidRPr="003B00CE">
        <w:rPr>
          <w:rFonts w:ascii="Arial" w:hAnsi="Arial" w:cs="Arial"/>
          <w:sz w:val="24"/>
          <w:szCs w:val="24"/>
        </w:rPr>
        <w:t>okud byl původní požadavek na dotaci z Podprogramu č. 2 vyšší, než uvedené aktualizované chybějící zdroje financování, odvíjel se výpočet výše dotace od aktualizovaných chybějících zdrojů financování;</w:t>
      </w:r>
    </w:p>
    <w:p w:rsidR="00060272" w:rsidRPr="003B00CE" w:rsidRDefault="009C1684" w:rsidP="00AE28DA">
      <w:pPr>
        <w:pStyle w:val="xmsonormal"/>
        <w:numPr>
          <w:ilvl w:val="0"/>
          <w:numId w:val="23"/>
        </w:numPr>
        <w:spacing w:before="120" w:line="264" w:lineRule="auto"/>
        <w:jc w:val="both"/>
        <w:rPr>
          <w:rFonts w:ascii="Arial" w:hAnsi="Arial" w:cs="Arial"/>
          <w:sz w:val="24"/>
          <w:szCs w:val="24"/>
        </w:rPr>
      </w:pPr>
      <w:r w:rsidRPr="003B00CE">
        <w:rPr>
          <w:rFonts w:ascii="Arial" w:hAnsi="Arial" w:cs="Arial"/>
          <w:sz w:val="24"/>
          <w:szCs w:val="24"/>
        </w:rPr>
        <w:t>v</w:t>
      </w:r>
      <w:r w:rsidR="0092306D" w:rsidRPr="003B00CE">
        <w:rPr>
          <w:rFonts w:ascii="Arial" w:hAnsi="Arial" w:cs="Arial"/>
          <w:sz w:val="24"/>
          <w:szCs w:val="24"/>
        </w:rPr>
        <w:t>ýše zdrojů z Podprogramu č. 2 nesprávně uvedených v žádosti o dotaci z Podprogramu č. 1 byla připočtena k maximálnímu návrhu dotace P1 (maximální návrh dotace z P1 byl tedy navýšen o tuto nesprávně uvedenou hodnotu předpokládaných zdrojů</w:t>
      </w:r>
      <w:r w:rsidRPr="003B00CE">
        <w:rPr>
          <w:rFonts w:ascii="Arial" w:hAnsi="Arial" w:cs="Arial"/>
          <w:sz w:val="24"/>
          <w:szCs w:val="24"/>
        </w:rPr>
        <w:t xml:space="preserve"> financování z Podprogramu č. 2</w:t>
      </w:r>
      <w:r w:rsidR="0072295A">
        <w:rPr>
          <w:rFonts w:ascii="Arial" w:hAnsi="Arial" w:cs="Arial"/>
          <w:sz w:val="24"/>
          <w:szCs w:val="24"/>
        </w:rPr>
        <w:t>)</w:t>
      </w:r>
      <w:r w:rsidRPr="003B00CE">
        <w:rPr>
          <w:rFonts w:ascii="Arial" w:hAnsi="Arial" w:cs="Arial"/>
          <w:sz w:val="24"/>
          <w:szCs w:val="24"/>
        </w:rPr>
        <w:t>.</w:t>
      </w:r>
    </w:p>
    <w:p w:rsidR="0092306D" w:rsidRPr="003B00CE" w:rsidRDefault="0092306D" w:rsidP="00AE28DA">
      <w:pPr>
        <w:pStyle w:val="xmsonormal"/>
        <w:numPr>
          <w:ilvl w:val="0"/>
          <w:numId w:val="23"/>
        </w:numPr>
        <w:spacing w:before="120" w:line="264" w:lineRule="auto"/>
        <w:jc w:val="both"/>
        <w:rPr>
          <w:rFonts w:ascii="Arial" w:hAnsi="Arial" w:cs="Arial"/>
          <w:sz w:val="24"/>
          <w:szCs w:val="24"/>
        </w:rPr>
      </w:pPr>
      <w:r w:rsidRPr="003B00CE">
        <w:rPr>
          <w:rFonts w:ascii="Arial" w:hAnsi="Arial" w:cs="Arial"/>
          <w:sz w:val="24"/>
          <w:szCs w:val="24"/>
        </w:rPr>
        <w:t xml:space="preserve">Dále bylo při výpočtu výše dotace postupováno dle pravidel Podprogramu č. 2. </w:t>
      </w:r>
    </w:p>
    <w:p w:rsidR="003F140C" w:rsidRPr="003B00CE" w:rsidRDefault="003F140C" w:rsidP="003F140C">
      <w:pPr>
        <w:pStyle w:val="textDZ"/>
        <w:pBdr>
          <w:bottom w:val="single" w:sz="4" w:space="1" w:color="auto"/>
        </w:pBdr>
        <w:spacing w:before="360"/>
        <w:rPr>
          <w:b/>
        </w:rPr>
      </w:pPr>
      <w:r w:rsidRPr="003B00CE">
        <w:rPr>
          <w:b/>
        </w:rPr>
        <w:t xml:space="preserve">Postup pro výpočet výše dotace </w:t>
      </w:r>
    </w:p>
    <w:p w:rsidR="003F140C" w:rsidRPr="003B00CE" w:rsidRDefault="003F140C" w:rsidP="003F140C">
      <w:pPr>
        <w:pStyle w:val="textDZ"/>
      </w:pPr>
      <w:r w:rsidRPr="003B00CE">
        <w:t xml:space="preserve">Výpočet výše dotace jednotlivým službám, na které byla podána žádost splňující podmínky vyhlášeného dotačního řízení, byl stanoven v souladu s čl. 3.1 Podprogramu č. 2  Programu. </w:t>
      </w:r>
    </w:p>
    <w:p w:rsidR="003F140C" w:rsidRPr="003B00CE" w:rsidRDefault="00A24EC3" w:rsidP="003F140C">
      <w:pPr>
        <w:pStyle w:val="textDZ"/>
      </w:pPr>
      <w:r w:rsidRPr="003B00CE">
        <w:t>Krok 1</w:t>
      </w:r>
    </w:p>
    <w:p w:rsidR="00A24EC3" w:rsidRPr="003B00CE" w:rsidRDefault="003F140C" w:rsidP="003F140C">
      <w:pPr>
        <w:pStyle w:val="textDZ"/>
      </w:pPr>
      <w:r w:rsidRPr="003B00CE">
        <w:t xml:space="preserve">Výše požadavku do tohoto podprogramu nesmí dle čl. II. odst. 2.1 převyšovat rozdíl mezi požadavkem na dotaci (poníženým o nadhodnocené/neuznatelné náklady) v rámci Podprogramu č. 1 a přiznanou výší dotace z Podprogramu č. 1. Požadavky nižší než minimální hranice podpory 25 000 Kč byly eliminovány. </w:t>
      </w:r>
    </w:p>
    <w:p w:rsidR="00A24EC3" w:rsidRPr="003B00CE" w:rsidRDefault="00A24EC3" w:rsidP="00A24EC3">
      <w:pPr>
        <w:pStyle w:val="textDZ"/>
      </w:pPr>
      <w:r w:rsidRPr="003B00CE">
        <w:t>Krok 2</w:t>
      </w:r>
    </w:p>
    <w:p w:rsidR="003F140C" w:rsidRPr="003B00CE" w:rsidRDefault="00A24EC3" w:rsidP="003F140C">
      <w:pPr>
        <w:pStyle w:val="textDZ"/>
      </w:pPr>
      <w:r w:rsidRPr="003B00CE">
        <w:t>Stanovení návrhů dotace:</w:t>
      </w:r>
    </w:p>
    <w:p w:rsidR="003F140C" w:rsidRPr="003B00CE" w:rsidRDefault="003F140C" w:rsidP="00A24EC3">
      <w:pPr>
        <w:pStyle w:val="slovn"/>
        <w:numPr>
          <w:ilvl w:val="1"/>
          <w:numId w:val="10"/>
        </w:numPr>
        <w:ind w:left="425" w:hanging="425"/>
      </w:pPr>
      <w:r w:rsidRPr="003B00CE">
        <w:t>Žádostem o dotaci pro sociální služby, které obdržely dotaci v rámci Podprogramu č. 1:</w:t>
      </w:r>
    </w:p>
    <w:p w:rsidR="003F140C" w:rsidRPr="003B00CE" w:rsidRDefault="003F140C" w:rsidP="00A24EC3">
      <w:pPr>
        <w:pStyle w:val="textDZ"/>
        <w:numPr>
          <w:ilvl w:val="0"/>
          <w:numId w:val="19"/>
        </w:numPr>
        <w:ind w:left="1145"/>
      </w:pPr>
      <w:r w:rsidRPr="003B00CE">
        <w:lastRenderedPageBreak/>
        <w:t>Podkladem pro stanovení výše dotace byla kalkulace na základě výpočtu v Podprogramu č. 1.</w:t>
      </w:r>
    </w:p>
    <w:p w:rsidR="003F140C" w:rsidRPr="003B00CE" w:rsidRDefault="003F140C" w:rsidP="00A24EC3">
      <w:pPr>
        <w:pStyle w:val="textDZ"/>
        <w:numPr>
          <w:ilvl w:val="0"/>
          <w:numId w:val="19"/>
        </w:numPr>
        <w:ind w:left="1145"/>
      </w:pPr>
      <w:r w:rsidRPr="003B00CE">
        <w:t xml:space="preserve">Žádostem byla stanovena výše dotace výpočtem dle vzorce stanoveném v Podprogramu č. 2 – od podkladu uvedeného v bodě 1. byla odpočítána skutečná výše dotace v Podprogramu </w:t>
      </w:r>
      <w:r w:rsidR="00E920B8" w:rsidRPr="003B00CE">
        <w:t xml:space="preserve">č. </w:t>
      </w:r>
      <w:r w:rsidRPr="003B00CE">
        <w:t xml:space="preserve">1. </w:t>
      </w:r>
    </w:p>
    <w:p w:rsidR="003F140C" w:rsidRPr="003B00CE" w:rsidRDefault="003F140C" w:rsidP="00A24EC3">
      <w:pPr>
        <w:pStyle w:val="textDZ"/>
        <w:numPr>
          <w:ilvl w:val="0"/>
          <w:numId w:val="19"/>
        </w:numPr>
        <w:ind w:left="1145"/>
      </w:pPr>
      <w:r w:rsidRPr="003B00CE">
        <w:t xml:space="preserve">Záporné a nulové hodnoty byly eliminovány, (tzn., těmto požadavkům nebylo vyhověno). </w:t>
      </w:r>
    </w:p>
    <w:p w:rsidR="003F140C" w:rsidRPr="003B00CE" w:rsidRDefault="003F140C" w:rsidP="00A24EC3">
      <w:pPr>
        <w:pStyle w:val="slovn"/>
        <w:numPr>
          <w:ilvl w:val="1"/>
          <w:numId w:val="10"/>
        </w:numPr>
        <w:ind w:left="425" w:hanging="425"/>
      </w:pPr>
      <w:r w:rsidRPr="003B00CE">
        <w:t>Žádostem o dotaci pro sociální služby, které obdržely dotaci v rámci Programu podpory B:</w:t>
      </w:r>
    </w:p>
    <w:p w:rsidR="003F140C" w:rsidRPr="003B00CE" w:rsidRDefault="003F140C" w:rsidP="00A24EC3">
      <w:pPr>
        <w:pStyle w:val="textDZ"/>
        <w:numPr>
          <w:ilvl w:val="0"/>
          <w:numId w:val="20"/>
        </w:numPr>
        <w:ind w:left="1145"/>
      </w:pPr>
      <w:r w:rsidRPr="003B00CE">
        <w:t>Podkladem pro stanovení výše dotace byla kalkulace na základě výpočtu v Podprogramu č. 1.</w:t>
      </w:r>
    </w:p>
    <w:p w:rsidR="003F140C" w:rsidRPr="003B00CE" w:rsidRDefault="003F140C" w:rsidP="00A24EC3">
      <w:pPr>
        <w:pStyle w:val="textDZ"/>
        <w:numPr>
          <w:ilvl w:val="0"/>
          <w:numId w:val="20"/>
        </w:numPr>
        <w:ind w:left="1145"/>
      </w:pPr>
      <w:r w:rsidRPr="003B00CE">
        <w:t xml:space="preserve">Z takto stanovené kalkulace bylo jako podklad pro stanovení výše dotace použito 20 %.  </w:t>
      </w:r>
    </w:p>
    <w:p w:rsidR="00A24EC3" w:rsidRPr="003B00CE" w:rsidRDefault="00376A80" w:rsidP="00A24EC3">
      <w:pPr>
        <w:pStyle w:val="textDZ"/>
        <w:pBdr>
          <w:bottom w:val="single" w:sz="4" w:space="1" w:color="auto"/>
        </w:pBdr>
        <w:spacing w:before="360"/>
        <w:rPr>
          <w:b/>
        </w:rPr>
      </w:pPr>
      <w:r w:rsidRPr="003B00CE">
        <w:rPr>
          <w:b/>
        </w:rPr>
        <w:t>CELKOVÉ SHRNUTÍ</w:t>
      </w:r>
    </w:p>
    <w:p w:rsidR="00A24EC3" w:rsidRPr="003B00CE" w:rsidRDefault="00A24EC3" w:rsidP="000C0B68">
      <w:pPr>
        <w:pStyle w:val="textDZ"/>
      </w:pPr>
      <w:r w:rsidRPr="003B00CE">
        <w:t>Někteří poskytovatelé sociálních služeb uvedli do žádosti o dotaci v Podprogramu č. 1, která je významným podkladem pro výpočet výše dotace v Podprogramu č. 2, předpokládanou výš</w:t>
      </w:r>
      <w:r w:rsidRPr="003B00CE">
        <w:rPr>
          <w:strike/>
        </w:rPr>
        <w:t>i</w:t>
      </w:r>
      <w:r w:rsidRPr="003B00CE">
        <w:t xml:space="preserve"> dotace z Podprogramu č. 2 a tím snížili pro sociální službu maximální výši dotace při výpočtu konkrétní výše dotací</w:t>
      </w:r>
      <w:r w:rsidR="00F56D5B" w:rsidRPr="003B00CE">
        <w:t>, čímž se znevýhodnili oproti těm, kdo uvedli v této části nulovou hodnotu.</w:t>
      </w:r>
    </w:p>
    <w:p w:rsidR="0061031D" w:rsidRPr="003B00CE" w:rsidRDefault="00F56D5B" w:rsidP="000C0B68">
      <w:pPr>
        <w:pStyle w:val="textDZ"/>
      </w:pPr>
      <w:r w:rsidRPr="003B00CE">
        <w:t xml:space="preserve">Vzhledem k aktuálním informací a alokovaným finančním prostředkům bylo možné přistoupit k tomu, aby bylo znevýhodnění eliminováno a nedošlo k ohrožení finančního zajištění služeb do konce roku 2023. </w:t>
      </w:r>
      <w:r w:rsidR="00A24EC3" w:rsidRPr="003B00CE">
        <w:t xml:space="preserve">Tito poskytovatelé sociálních služeb </w:t>
      </w:r>
      <w:r w:rsidRPr="003B00CE">
        <w:t xml:space="preserve">tak </w:t>
      </w:r>
      <w:r w:rsidR="00A24EC3" w:rsidRPr="003B00CE">
        <w:t>byli vyzváni k předložení aktualizací rozpočtů (</w:t>
      </w:r>
      <w:r w:rsidR="0061031D" w:rsidRPr="003B00CE">
        <w:t xml:space="preserve">nákladů a výnosů). </w:t>
      </w:r>
    </w:p>
    <w:p w:rsidR="004D65EB" w:rsidRPr="003B00CE" w:rsidRDefault="004D65EB" w:rsidP="004D65EB">
      <w:pPr>
        <w:pStyle w:val="xmsonormal"/>
        <w:spacing w:before="120" w:line="264" w:lineRule="auto"/>
        <w:jc w:val="both"/>
        <w:rPr>
          <w:rFonts w:ascii="Arial" w:hAnsi="Arial" w:cs="Arial"/>
          <w:sz w:val="24"/>
          <w:szCs w:val="24"/>
        </w:rPr>
      </w:pPr>
      <w:r w:rsidRPr="003B00CE">
        <w:rPr>
          <w:rFonts w:ascii="Arial" w:hAnsi="Arial" w:cs="Arial"/>
          <w:sz w:val="24"/>
          <w:szCs w:val="24"/>
        </w:rPr>
        <w:t>Ve stanovené lhůtě bylo doručeno 15 aktualizací ekonomické situace sociálních služeb (uvedených v příloze č. 1 usnesení), jejichž požadavky byly vyčísleny v celkové výši 3 698 998 Kč.</w:t>
      </w:r>
    </w:p>
    <w:p w:rsidR="004D65EB" w:rsidRPr="003B00CE" w:rsidRDefault="004D65EB" w:rsidP="004D65EB">
      <w:pPr>
        <w:pStyle w:val="textDZ"/>
      </w:pPr>
      <w:r w:rsidRPr="003B00CE">
        <w:t>Dotace těmto sociálním službám byla následně navržena na základě těchto aktualizovaných rozpočtů při zohlednění nesprávného uvedení zdroje financování z Podprogramu č. 2 do Podprogramu č. 1.</w:t>
      </w:r>
    </w:p>
    <w:p w:rsidR="004D65EB" w:rsidRPr="003B00CE" w:rsidRDefault="004D65EB" w:rsidP="004D65EB">
      <w:pPr>
        <w:pStyle w:val="textDZ"/>
        <w:rPr>
          <w:b/>
        </w:rPr>
      </w:pPr>
      <w:r w:rsidRPr="003B00CE">
        <w:t xml:space="preserve">Rámcový přehled výše dotace v Podprogramu č. 2, včetně aktualizované výše dotace na základě revokace usnesení ZOK č. UZ/15/37/2023 ze dne </w:t>
      </w:r>
      <w:proofErr w:type="gramStart"/>
      <w:r w:rsidRPr="003B00CE">
        <w:t>19.06.2023</w:t>
      </w:r>
      <w:proofErr w:type="gramEnd"/>
      <w:r w:rsidRPr="003B00CE">
        <w:t xml:space="preserve"> je uveden v tabulce č. 4. </w:t>
      </w:r>
      <w:r w:rsidRPr="003B00CE">
        <w:rPr>
          <w:b/>
        </w:rPr>
        <w:t xml:space="preserve">Celkový přehled dotace v rámci Podprogramu č. </w:t>
      </w:r>
      <w:r w:rsidR="00FD1290" w:rsidRPr="003B00CE">
        <w:rPr>
          <w:b/>
        </w:rPr>
        <w:t xml:space="preserve">2 </w:t>
      </w:r>
      <w:r w:rsidRPr="003B00CE">
        <w:rPr>
          <w:b/>
        </w:rPr>
        <w:t xml:space="preserve">je uveden v příloze č. </w:t>
      </w:r>
      <w:r w:rsidR="00FD1290" w:rsidRPr="003B00CE">
        <w:rPr>
          <w:b/>
        </w:rPr>
        <w:t>0</w:t>
      </w:r>
      <w:r w:rsidRPr="003B00CE">
        <w:rPr>
          <w:b/>
        </w:rPr>
        <w:t>1 důvodové zprávy</w:t>
      </w:r>
      <w:r w:rsidR="00F56D5B" w:rsidRPr="003B00CE">
        <w:rPr>
          <w:b/>
        </w:rPr>
        <w:t>.</w:t>
      </w:r>
    </w:p>
    <w:p w:rsidR="007A0533" w:rsidRPr="003B00CE" w:rsidRDefault="004D65EB" w:rsidP="004D65EB">
      <w:pPr>
        <w:pStyle w:val="Titulek"/>
        <w:spacing w:before="160"/>
        <w:rPr>
          <w:b/>
        </w:rPr>
      </w:pPr>
      <w:r w:rsidRPr="003B00CE">
        <w:t xml:space="preserve">Tabulka č.  </w:t>
      </w:r>
      <w:fldSimple w:instr=" SEQ Tabulka_č._ \* ARABIC ">
        <w:r w:rsidRPr="003B00CE">
          <w:rPr>
            <w:noProof/>
          </w:rPr>
          <w:t>4</w:t>
        </w:r>
      </w:fldSimple>
    </w:p>
    <w:tbl>
      <w:tblPr>
        <w:tblW w:w="7320" w:type="dxa"/>
        <w:tblCellMar>
          <w:left w:w="70" w:type="dxa"/>
          <w:right w:w="70" w:type="dxa"/>
        </w:tblCellMar>
        <w:tblLook w:val="04A0" w:firstRow="1" w:lastRow="0" w:firstColumn="1" w:lastColumn="0" w:noHBand="0" w:noVBand="1"/>
      </w:tblPr>
      <w:tblGrid>
        <w:gridCol w:w="5140"/>
        <w:gridCol w:w="2180"/>
      </w:tblGrid>
      <w:tr w:rsidR="003B00CE" w:rsidRPr="003B00CE" w:rsidTr="00376A80">
        <w:trPr>
          <w:trHeight w:val="30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rPr>
                <w:rFonts w:ascii="Arial" w:hAnsi="Arial" w:cs="Arial"/>
                <w:b/>
                <w:sz w:val="20"/>
                <w:szCs w:val="22"/>
              </w:rPr>
            </w:pPr>
            <w:r w:rsidRPr="003B00CE">
              <w:rPr>
                <w:rFonts w:ascii="Arial" w:hAnsi="Arial" w:cs="Arial"/>
                <w:b/>
                <w:sz w:val="20"/>
                <w:szCs w:val="22"/>
              </w:rPr>
              <w:t xml:space="preserve">Výše dotace v řádném kole: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jc w:val="right"/>
              <w:rPr>
                <w:rFonts w:ascii="Arial" w:hAnsi="Arial" w:cs="Arial"/>
                <w:b/>
                <w:sz w:val="20"/>
                <w:szCs w:val="22"/>
              </w:rPr>
            </w:pPr>
            <w:r w:rsidRPr="003B00CE">
              <w:rPr>
                <w:rFonts w:ascii="Arial" w:hAnsi="Arial" w:cs="Arial"/>
                <w:b/>
                <w:sz w:val="20"/>
                <w:szCs w:val="22"/>
              </w:rPr>
              <w:t>24 858 400</w:t>
            </w:r>
          </w:p>
        </w:tc>
      </w:tr>
      <w:tr w:rsidR="003B00CE" w:rsidRPr="003B00CE" w:rsidTr="00376A80">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rPr>
                <w:rFonts w:ascii="Arial" w:hAnsi="Arial" w:cs="Arial"/>
                <w:sz w:val="20"/>
                <w:szCs w:val="22"/>
              </w:rPr>
            </w:pPr>
            <w:r w:rsidRPr="003B00CE">
              <w:rPr>
                <w:rFonts w:ascii="Arial" w:hAnsi="Arial" w:cs="Arial"/>
                <w:sz w:val="20"/>
                <w:szCs w:val="22"/>
              </w:rPr>
              <w:t>Revokace:</w:t>
            </w:r>
          </w:p>
        </w:tc>
        <w:tc>
          <w:tcPr>
            <w:tcW w:w="2180" w:type="dxa"/>
            <w:tcBorders>
              <w:top w:val="nil"/>
              <w:left w:val="nil"/>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jc w:val="right"/>
              <w:rPr>
                <w:rFonts w:ascii="Arial" w:hAnsi="Arial" w:cs="Arial"/>
                <w:sz w:val="20"/>
                <w:szCs w:val="22"/>
              </w:rPr>
            </w:pPr>
            <w:r w:rsidRPr="003B00CE">
              <w:rPr>
                <w:rFonts w:ascii="Arial" w:hAnsi="Arial" w:cs="Arial"/>
                <w:sz w:val="20"/>
                <w:szCs w:val="22"/>
              </w:rPr>
              <w:t>1 255 900</w:t>
            </w:r>
          </w:p>
        </w:tc>
      </w:tr>
      <w:tr w:rsidR="003B00CE" w:rsidRPr="003B00CE" w:rsidTr="00376A80">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rPr>
                <w:rFonts w:ascii="Arial" w:hAnsi="Arial" w:cs="Arial"/>
                <w:b/>
                <w:sz w:val="20"/>
                <w:szCs w:val="22"/>
              </w:rPr>
            </w:pPr>
            <w:r w:rsidRPr="003B00CE">
              <w:rPr>
                <w:rFonts w:ascii="Arial" w:hAnsi="Arial" w:cs="Arial"/>
                <w:b/>
                <w:sz w:val="20"/>
                <w:szCs w:val="22"/>
              </w:rPr>
              <w:t>Výše dotace v řádném kole po revokaci:</w:t>
            </w:r>
          </w:p>
        </w:tc>
        <w:tc>
          <w:tcPr>
            <w:tcW w:w="2180" w:type="dxa"/>
            <w:tcBorders>
              <w:top w:val="nil"/>
              <w:left w:val="nil"/>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jc w:val="right"/>
              <w:rPr>
                <w:rFonts w:ascii="Arial" w:hAnsi="Arial" w:cs="Arial"/>
                <w:b/>
                <w:sz w:val="20"/>
                <w:szCs w:val="22"/>
              </w:rPr>
            </w:pPr>
            <w:r w:rsidRPr="003B00CE">
              <w:rPr>
                <w:rFonts w:ascii="Arial" w:hAnsi="Arial" w:cs="Arial"/>
                <w:b/>
                <w:sz w:val="20"/>
                <w:szCs w:val="22"/>
              </w:rPr>
              <w:t>23 602 500</w:t>
            </w:r>
          </w:p>
        </w:tc>
      </w:tr>
      <w:tr w:rsidR="003B00CE" w:rsidRPr="003B00CE" w:rsidTr="00376A80">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rPr>
                <w:rFonts w:ascii="Arial" w:hAnsi="Arial" w:cs="Arial"/>
                <w:b/>
                <w:sz w:val="20"/>
                <w:szCs w:val="22"/>
              </w:rPr>
            </w:pPr>
            <w:r w:rsidRPr="003B00CE">
              <w:rPr>
                <w:rFonts w:ascii="Arial" w:hAnsi="Arial" w:cs="Arial"/>
                <w:b/>
                <w:sz w:val="20"/>
                <w:szCs w:val="22"/>
              </w:rPr>
              <w:lastRenderedPageBreak/>
              <w:t>Nově přiznáno po revokaci (návrh):</w:t>
            </w:r>
          </w:p>
        </w:tc>
        <w:tc>
          <w:tcPr>
            <w:tcW w:w="2180" w:type="dxa"/>
            <w:tcBorders>
              <w:top w:val="nil"/>
              <w:left w:val="nil"/>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jc w:val="right"/>
              <w:rPr>
                <w:rFonts w:ascii="Arial" w:hAnsi="Arial" w:cs="Arial"/>
                <w:b/>
                <w:sz w:val="20"/>
                <w:szCs w:val="22"/>
              </w:rPr>
            </w:pPr>
            <w:r w:rsidRPr="003B00CE">
              <w:rPr>
                <w:rFonts w:ascii="Arial" w:hAnsi="Arial" w:cs="Arial"/>
                <w:b/>
                <w:sz w:val="20"/>
                <w:szCs w:val="22"/>
              </w:rPr>
              <w:t>937 500</w:t>
            </w:r>
          </w:p>
        </w:tc>
      </w:tr>
      <w:tr w:rsidR="003B00CE" w:rsidRPr="003B00CE" w:rsidTr="00376A80">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rPr>
                <w:rFonts w:ascii="Arial" w:hAnsi="Arial" w:cs="Arial"/>
                <w:sz w:val="20"/>
                <w:szCs w:val="22"/>
              </w:rPr>
            </w:pPr>
            <w:r w:rsidRPr="003B00CE">
              <w:rPr>
                <w:rFonts w:ascii="Arial" w:hAnsi="Arial" w:cs="Arial"/>
                <w:sz w:val="20"/>
                <w:szCs w:val="22"/>
              </w:rPr>
              <w:t>Požádáno o navýšení na základě aktualizace rozpočtů:</w:t>
            </w:r>
          </w:p>
        </w:tc>
        <w:tc>
          <w:tcPr>
            <w:tcW w:w="2180" w:type="dxa"/>
            <w:tcBorders>
              <w:top w:val="nil"/>
              <w:left w:val="nil"/>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jc w:val="right"/>
              <w:rPr>
                <w:rFonts w:ascii="Arial" w:hAnsi="Arial" w:cs="Arial"/>
                <w:sz w:val="20"/>
                <w:szCs w:val="22"/>
              </w:rPr>
            </w:pPr>
            <w:r w:rsidRPr="003B00CE">
              <w:rPr>
                <w:rFonts w:ascii="Arial" w:hAnsi="Arial" w:cs="Arial"/>
                <w:sz w:val="20"/>
                <w:szCs w:val="22"/>
              </w:rPr>
              <w:t>3 698 998</w:t>
            </w:r>
          </w:p>
        </w:tc>
      </w:tr>
      <w:tr w:rsidR="003B00CE" w:rsidRPr="003B00CE" w:rsidTr="00376A80">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rPr>
                <w:rFonts w:ascii="Arial" w:hAnsi="Arial" w:cs="Arial"/>
                <w:b/>
                <w:sz w:val="20"/>
                <w:szCs w:val="22"/>
              </w:rPr>
            </w:pPr>
            <w:r w:rsidRPr="003B00CE">
              <w:rPr>
                <w:rFonts w:ascii="Arial" w:hAnsi="Arial" w:cs="Arial"/>
                <w:b/>
                <w:sz w:val="20"/>
                <w:szCs w:val="22"/>
              </w:rPr>
              <w:t>Navýšení některým sociálním službám (návrh):</w:t>
            </w:r>
          </w:p>
        </w:tc>
        <w:tc>
          <w:tcPr>
            <w:tcW w:w="2180" w:type="dxa"/>
            <w:tcBorders>
              <w:top w:val="nil"/>
              <w:left w:val="nil"/>
              <w:bottom w:val="single" w:sz="4" w:space="0" w:color="auto"/>
              <w:right w:val="single" w:sz="4" w:space="0" w:color="auto"/>
            </w:tcBorders>
            <w:shd w:val="clear" w:color="auto" w:fill="auto"/>
            <w:noWrap/>
            <w:vAlign w:val="bottom"/>
            <w:hideMark/>
          </w:tcPr>
          <w:p w:rsidR="00376A80" w:rsidRPr="003B00CE" w:rsidRDefault="00376A80" w:rsidP="00376A80">
            <w:pPr>
              <w:autoSpaceDE/>
              <w:autoSpaceDN/>
              <w:jc w:val="right"/>
              <w:rPr>
                <w:rFonts w:ascii="Arial" w:hAnsi="Arial" w:cs="Arial"/>
                <w:b/>
                <w:sz w:val="20"/>
                <w:szCs w:val="22"/>
              </w:rPr>
            </w:pPr>
            <w:r w:rsidRPr="003B00CE">
              <w:rPr>
                <w:rFonts w:ascii="Arial" w:hAnsi="Arial" w:cs="Arial"/>
                <w:b/>
                <w:sz w:val="20"/>
                <w:szCs w:val="22"/>
              </w:rPr>
              <w:t>3 020 500</w:t>
            </w:r>
          </w:p>
        </w:tc>
      </w:tr>
      <w:tr w:rsidR="003B00CE" w:rsidRPr="003B00CE" w:rsidTr="00376A80">
        <w:trPr>
          <w:trHeight w:val="300"/>
        </w:trPr>
        <w:tc>
          <w:tcPr>
            <w:tcW w:w="51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76A80" w:rsidRPr="003B00CE" w:rsidRDefault="00376A80" w:rsidP="00376A80">
            <w:pPr>
              <w:autoSpaceDE/>
              <w:autoSpaceDN/>
              <w:rPr>
                <w:rFonts w:ascii="Arial" w:hAnsi="Arial" w:cs="Arial"/>
                <w:b/>
                <w:sz w:val="20"/>
                <w:szCs w:val="22"/>
              </w:rPr>
            </w:pPr>
            <w:r w:rsidRPr="003B00CE">
              <w:rPr>
                <w:rFonts w:ascii="Arial" w:hAnsi="Arial" w:cs="Arial"/>
                <w:b/>
                <w:sz w:val="20"/>
                <w:szCs w:val="22"/>
              </w:rPr>
              <w:t>Celková výše dotace v Podprogramu č. 2 (návrh):</w:t>
            </w:r>
          </w:p>
        </w:tc>
        <w:tc>
          <w:tcPr>
            <w:tcW w:w="2180" w:type="dxa"/>
            <w:tcBorders>
              <w:top w:val="nil"/>
              <w:left w:val="nil"/>
              <w:bottom w:val="single" w:sz="4" w:space="0" w:color="auto"/>
              <w:right w:val="single" w:sz="4" w:space="0" w:color="auto"/>
            </w:tcBorders>
            <w:shd w:val="clear" w:color="auto" w:fill="D9D9D9" w:themeFill="background1" w:themeFillShade="D9"/>
            <w:noWrap/>
            <w:vAlign w:val="bottom"/>
            <w:hideMark/>
          </w:tcPr>
          <w:p w:rsidR="00376A80" w:rsidRPr="003B00CE" w:rsidRDefault="00376A80" w:rsidP="00376A80">
            <w:pPr>
              <w:autoSpaceDE/>
              <w:autoSpaceDN/>
              <w:jc w:val="right"/>
              <w:rPr>
                <w:rFonts w:ascii="Arial" w:hAnsi="Arial" w:cs="Arial"/>
                <w:b/>
                <w:sz w:val="20"/>
                <w:szCs w:val="22"/>
              </w:rPr>
            </w:pPr>
            <w:r w:rsidRPr="003B00CE">
              <w:rPr>
                <w:rFonts w:ascii="Arial" w:hAnsi="Arial" w:cs="Arial"/>
                <w:b/>
                <w:sz w:val="20"/>
                <w:szCs w:val="22"/>
              </w:rPr>
              <w:t>27 560 500</w:t>
            </w:r>
          </w:p>
        </w:tc>
      </w:tr>
    </w:tbl>
    <w:p w:rsidR="00FD1290" w:rsidRPr="003B00CE" w:rsidRDefault="00FD1290" w:rsidP="00FD1290">
      <w:pPr>
        <w:autoSpaceDE/>
        <w:spacing w:before="120" w:line="264" w:lineRule="auto"/>
        <w:jc w:val="both"/>
        <w:rPr>
          <w:rFonts w:ascii="Arial" w:eastAsia="Calibri" w:hAnsi="Arial" w:cs="Arial"/>
          <w:b/>
          <w:szCs w:val="22"/>
        </w:rPr>
      </w:pPr>
      <w:r w:rsidRPr="003B00CE">
        <w:rPr>
          <w:rFonts w:ascii="Arial" w:eastAsia="Calibri" w:hAnsi="Arial" w:cs="Arial"/>
          <w:b/>
          <w:szCs w:val="22"/>
        </w:rPr>
        <w:t>Konkrétní návrh na poskytnutí dotace jednotlivým sociálním službám je uveden</w:t>
      </w:r>
      <w:r w:rsidRPr="003B00CE">
        <w:rPr>
          <w:rFonts w:ascii="Arial" w:eastAsia="Calibri" w:hAnsi="Arial" w:cs="Arial"/>
          <w:szCs w:val="22"/>
        </w:rPr>
        <w:t xml:space="preserve"> </w:t>
      </w:r>
      <w:r w:rsidRPr="003B00CE">
        <w:rPr>
          <w:rFonts w:ascii="Arial" w:eastAsia="Calibri" w:hAnsi="Arial" w:cs="Arial"/>
          <w:b/>
          <w:szCs w:val="22"/>
        </w:rPr>
        <w:t>v</w:t>
      </w:r>
      <w:r w:rsidRPr="003B00CE">
        <w:rPr>
          <w:rFonts w:ascii="Arial" w:eastAsia="Calibri" w:hAnsi="Arial" w:cs="Arial"/>
          <w:szCs w:val="22"/>
        </w:rPr>
        <w:t> </w:t>
      </w:r>
      <w:r w:rsidRPr="003B00CE">
        <w:rPr>
          <w:rFonts w:ascii="Arial" w:eastAsia="Calibri" w:hAnsi="Arial" w:cs="Arial"/>
          <w:b/>
          <w:szCs w:val="22"/>
        </w:rPr>
        <w:t xml:space="preserve">příloze č. 01 usnesení. </w:t>
      </w:r>
    </w:p>
    <w:p w:rsidR="004D65EB" w:rsidRPr="003B00CE" w:rsidRDefault="004D65EB" w:rsidP="004D65EB">
      <w:pPr>
        <w:pStyle w:val="textDZ"/>
        <w:rPr>
          <w:b/>
        </w:rPr>
      </w:pPr>
      <w:r w:rsidRPr="003B00CE">
        <w:rPr>
          <w:b/>
        </w:rPr>
        <w:t xml:space="preserve">Předkladatel navrhuje zohlednit výše uvedené skutečnosti a poskytnout dotaci (případně její navýšení) subjektům uvedeným v příloze č. </w:t>
      </w:r>
      <w:r w:rsidR="00FD1290" w:rsidRPr="003B00CE">
        <w:rPr>
          <w:b/>
        </w:rPr>
        <w:t>0</w:t>
      </w:r>
      <w:r w:rsidRPr="003B00CE">
        <w:rPr>
          <w:b/>
        </w:rPr>
        <w:t>1 usnesení.</w:t>
      </w:r>
    </w:p>
    <w:p w:rsidR="00FB22F0" w:rsidRPr="003B00CE" w:rsidRDefault="00CF5A22" w:rsidP="00CF5A22">
      <w:pPr>
        <w:autoSpaceDE/>
        <w:autoSpaceDN/>
        <w:spacing w:before="120" w:line="264" w:lineRule="auto"/>
        <w:jc w:val="both"/>
        <w:rPr>
          <w:rFonts w:ascii="Arial" w:eastAsia="Calibri" w:hAnsi="Arial" w:cs="Arial"/>
          <w:szCs w:val="22"/>
        </w:rPr>
      </w:pPr>
      <w:r w:rsidRPr="003B00CE">
        <w:rPr>
          <w:rFonts w:ascii="Arial" w:eastAsia="Calibri" w:hAnsi="Arial" w:cs="Arial"/>
          <w:szCs w:val="22"/>
        </w:rPr>
        <w:t>K přerozdělení a distribuci finančních prostředků jednotlivým poskytovatelům</w:t>
      </w:r>
      <w:r w:rsidR="0098761F" w:rsidRPr="003B00CE">
        <w:rPr>
          <w:rFonts w:ascii="Arial" w:eastAsia="Calibri" w:hAnsi="Arial" w:cs="Arial"/>
          <w:szCs w:val="22"/>
        </w:rPr>
        <w:t xml:space="preserve"> sociálních služeb</w:t>
      </w:r>
      <w:r w:rsidRPr="003B00CE">
        <w:rPr>
          <w:rFonts w:ascii="Arial" w:eastAsia="Calibri" w:hAnsi="Arial" w:cs="Arial"/>
          <w:szCs w:val="22"/>
        </w:rPr>
        <w:t xml:space="preserve"> v rámci Podprogramu č. 2 Programu je nutno schválit </w:t>
      </w:r>
      <w:r w:rsidR="00FB22F0" w:rsidRPr="003B00CE">
        <w:rPr>
          <w:rFonts w:ascii="Arial" w:eastAsia="Calibri" w:hAnsi="Arial" w:cs="Arial"/>
          <w:szCs w:val="22"/>
        </w:rPr>
        <w:t>dodatek vzorové veřejnoprávní smlouv</w:t>
      </w:r>
      <w:r w:rsidR="00932335" w:rsidRPr="003B00CE">
        <w:rPr>
          <w:rFonts w:ascii="Arial" w:eastAsia="Calibri" w:hAnsi="Arial" w:cs="Arial"/>
          <w:szCs w:val="22"/>
        </w:rPr>
        <w:t>y</w:t>
      </w:r>
      <w:r w:rsidR="00FB22F0" w:rsidRPr="003B00CE">
        <w:rPr>
          <w:rFonts w:ascii="Arial" w:eastAsia="Calibri" w:hAnsi="Arial" w:cs="Arial"/>
          <w:szCs w:val="22"/>
        </w:rPr>
        <w:t xml:space="preserve">, jehož návrh je uveden </w:t>
      </w:r>
      <w:r w:rsidRPr="003B00CE">
        <w:rPr>
          <w:rFonts w:ascii="Arial" w:eastAsia="Calibri" w:hAnsi="Arial" w:cs="Arial"/>
          <w:b/>
          <w:szCs w:val="22"/>
        </w:rPr>
        <w:t>v příloze č. 02 usnesení.</w:t>
      </w:r>
      <w:r w:rsidR="00FB22F0" w:rsidRPr="003B00CE">
        <w:rPr>
          <w:rFonts w:ascii="Arial" w:eastAsia="Calibri" w:hAnsi="Arial" w:cs="Arial"/>
          <w:b/>
          <w:szCs w:val="22"/>
        </w:rPr>
        <w:t xml:space="preserve"> </w:t>
      </w:r>
      <w:r w:rsidR="00FB22F0" w:rsidRPr="003B00CE">
        <w:rPr>
          <w:rFonts w:ascii="Arial" w:eastAsia="Calibri" w:hAnsi="Arial" w:cs="Arial"/>
          <w:szCs w:val="22"/>
        </w:rPr>
        <w:t xml:space="preserve">V případě, že veřejnoprávní smlouva s výše uvedenými žadateli do Podprogramu č. 2 nebyla v řádném kole dotačního řízení z důvodu nepodpory uzavřena, bude využita vzorová veřejnoprávní smlouva o poskytnutí dotace </w:t>
      </w:r>
      <w:r w:rsidR="0098761F" w:rsidRPr="003B00CE">
        <w:rPr>
          <w:rFonts w:ascii="Arial" w:eastAsia="Calibri" w:hAnsi="Arial" w:cs="Arial"/>
          <w:szCs w:val="22"/>
        </w:rPr>
        <w:t>s</w:t>
      </w:r>
      <w:r w:rsidR="00FB22F0" w:rsidRPr="003B00CE">
        <w:rPr>
          <w:rFonts w:ascii="Arial" w:eastAsia="Calibri" w:hAnsi="Arial" w:cs="Arial"/>
          <w:szCs w:val="22"/>
        </w:rPr>
        <w:t xml:space="preserve">chválena usnesením ZOK č. UZ/15/37/2023 ze dne </w:t>
      </w:r>
      <w:proofErr w:type="gramStart"/>
      <w:r w:rsidR="00FB22F0" w:rsidRPr="003B00CE">
        <w:rPr>
          <w:rFonts w:ascii="Arial" w:eastAsia="Calibri" w:hAnsi="Arial" w:cs="Arial"/>
          <w:szCs w:val="22"/>
        </w:rPr>
        <w:t>19.06.2023</w:t>
      </w:r>
      <w:proofErr w:type="gramEnd"/>
      <w:r w:rsidR="00FB22F0" w:rsidRPr="003B00CE">
        <w:rPr>
          <w:rFonts w:ascii="Arial" w:eastAsia="Calibri" w:hAnsi="Arial" w:cs="Arial"/>
          <w:szCs w:val="22"/>
        </w:rPr>
        <w:t>.</w:t>
      </w:r>
    </w:p>
    <w:p w:rsidR="00F6274A" w:rsidRPr="003B00CE" w:rsidRDefault="00F6274A" w:rsidP="000C0B68">
      <w:pPr>
        <w:pBdr>
          <w:bottom w:val="single" w:sz="4" w:space="1" w:color="auto"/>
        </w:pBdr>
        <w:autoSpaceDE/>
        <w:spacing w:before="120" w:line="264" w:lineRule="auto"/>
        <w:jc w:val="both"/>
        <w:rPr>
          <w:rFonts w:ascii="Arial" w:eastAsia="Calibri" w:hAnsi="Arial" w:cs="Arial"/>
          <w:b/>
          <w:szCs w:val="22"/>
        </w:rPr>
      </w:pPr>
    </w:p>
    <w:p w:rsidR="007A2D9F" w:rsidRPr="003B00CE" w:rsidRDefault="007A2D9F" w:rsidP="000C0B68">
      <w:pPr>
        <w:pBdr>
          <w:bottom w:val="single" w:sz="4" w:space="1" w:color="auto"/>
        </w:pBdr>
        <w:autoSpaceDE/>
        <w:spacing w:before="120" w:line="264" w:lineRule="auto"/>
        <w:jc w:val="both"/>
        <w:rPr>
          <w:rFonts w:ascii="Arial" w:eastAsia="Calibri" w:hAnsi="Arial" w:cs="Arial"/>
          <w:b/>
          <w:szCs w:val="22"/>
        </w:rPr>
      </w:pPr>
      <w:r w:rsidRPr="003B00CE">
        <w:rPr>
          <w:rFonts w:ascii="Arial" w:eastAsia="Calibri" w:hAnsi="Arial" w:cs="Arial"/>
          <w:b/>
          <w:szCs w:val="22"/>
        </w:rPr>
        <w:t>Schvalovací proces</w:t>
      </w:r>
    </w:p>
    <w:p w:rsidR="00837B47" w:rsidRPr="003B00CE" w:rsidRDefault="00837B47" w:rsidP="000C0B68">
      <w:pPr>
        <w:autoSpaceDE/>
        <w:autoSpaceDN/>
        <w:spacing w:before="120" w:line="264" w:lineRule="auto"/>
        <w:jc w:val="both"/>
        <w:rPr>
          <w:rFonts w:ascii="Arial" w:eastAsia="Calibri" w:hAnsi="Arial" w:cs="Arial"/>
          <w:bCs/>
          <w:szCs w:val="22"/>
          <w:lang w:eastAsia="en-US"/>
        </w:rPr>
      </w:pPr>
      <w:r w:rsidRPr="003B00CE">
        <w:rPr>
          <w:rFonts w:ascii="Arial" w:eastAsia="Calibri" w:hAnsi="Arial" w:cs="Arial"/>
          <w:szCs w:val="22"/>
          <w:lang w:eastAsia="en-US"/>
        </w:rPr>
        <w:t xml:space="preserve">Materiál byl předložen na jednání Komise pro rodinu a sociální záležitosti Rady Olomouckého kraje dne </w:t>
      </w:r>
      <w:proofErr w:type="gramStart"/>
      <w:r w:rsidR="002F4651" w:rsidRPr="003B00CE">
        <w:rPr>
          <w:rFonts w:ascii="Arial" w:eastAsia="Calibri" w:hAnsi="Arial" w:cs="Arial"/>
          <w:szCs w:val="22"/>
          <w:lang w:eastAsia="en-US"/>
        </w:rPr>
        <w:t>17</w:t>
      </w:r>
      <w:r w:rsidR="00A73E16" w:rsidRPr="003B00CE">
        <w:rPr>
          <w:rFonts w:ascii="Arial" w:eastAsia="Calibri" w:hAnsi="Arial" w:cs="Arial"/>
          <w:szCs w:val="22"/>
          <w:lang w:eastAsia="en-US"/>
        </w:rPr>
        <w:t>.0</w:t>
      </w:r>
      <w:r w:rsidR="00F6274A" w:rsidRPr="003B00CE">
        <w:rPr>
          <w:rFonts w:ascii="Arial" w:eastAsia="Calibri" w:hAnsi="Arial" w:cs="Arial"/>
          <w:szCs w:val="22"/>
          <w:lang w:eastAsia="en-US"/>
        </w:rPr>
        <w:t>8</w:t>
      </w:r>
      <w:r w:rsidR="00A73E16" w:rsidRPr="003B00CE">
        <w:rPr>
          <w:rFonts w:ascii="Arial" w:eastAsia="Calibri" w:hAnsi="Arial" w:cs="Arial"/>
          <w:szCs w:val="22"/>
          <w:lang w:eastAsia="en-US"/>
        </w:rPr>
        <w:t>.</w:t>
      </w:r>
      <w:r w:rsidR="004C2BB2" w:rsidRPr="003B00CE">
        <w:rPr>
          <w:rFonts w:ascii="Arial" w:eastAsia="Calibri" w:hAnsi="Arial" w:cs="Arial"/>
          <w:szCs w:val="22"/>
          <w:lang w:eastAsia="en-US"/>
        </w:rPr>
        <w:t>2023</w:t>
      </w:r>
      <w:proofErr w:type="gramEnd"/>
      <w:r w:rsidRPr="003B00CE">
        <w:rPr>
          <w:rFonts w:ascii="Arial" w:eastAsia="Calibri" w:hAnsi="Arial" w:cs="Arial"/>
          <w:szCs w:val="22"/>
          <w:lang w:eastAsia="en-US"/>
        </w:rPr>
        <w:t xml:space="preserve">. Komise projednala předložený materiál a svým usnesením </w:t>
      </w:r>
      <w:r w:rsidR="00C45AFD" w:rsidRPr="003B00CE">
        <w:rPr>
          <w:rFonts w:ascii="Arial" w:eastAsia="Calibri" w:hAnsi="Arial" w:cs="Arial"/>
          <w:szCs w:val="22"/>
          <w:lang w:eastAsia="en-US"/>
        </w:rPr>
        <w:br/>
      </w:r>
      <w:r w:rsidR="00F10D5C" w:rsidRPr="00F10D5C">
        <w:rPr>
          <w:rFonts w:ascii="Arial" w:eastAsia="Calibri" w:hAnsi="Arial" w:cs="Arial"/>
          <w:b/>
          <w:bCs/>
          <w:szCs w:val="22"/>
          <w:lang w:eastAsia="en-US"/>
        </w:rPr>
        <w:t>UK-RS/21/2/2023</w:t>
      </w:r>
      <w:r w:rsidR="00FE4744" w:rsidRPr="003B00CE">
        <w:rPr>
          <w:rFonts w:ascii="Arial" w:eastAsia="Calibri" w:hAnsi="Arial" w:cs="Arial"/>
          <w:bCs/>
          <w:szCs w:val="22"/>
          <w:lang w:eastAsia="en-US"/>
        </w:rPr>
        <w:t>,</w:t>
      </w:r>
      <w:r w:rsidR="00C45AFD" w:rsidRPr="003B00CE">
        <w:rPr>
          <w:rFonts w:ascii="Arial" w:eastAsia="Calibri" w:hAnsi="Arial" w:cs="Arial"/>
          <w:bCs/>
          <w:szCs w:val="22"/>
          <w:lang w:eastAsia="en-US"/>
        </w:rPr>
        <w:t> </w:t>
      </w:r>
      <w:r w:rsidRPr="003B00CE">
        <w:rPr>
          <w:rFonts w:ascii="Arial" w:eastAsia="Calibri" w:hAnsi="Arial" w:cs="Arial"/>
          <w:bCs/>
          <w:szCs w:val="22"/>
          <w:lang w:eastAsia="en-US"/>
        </w:rPr>
        <w:t>doporučila Radě Olomouckého kraje</w:t>
      </w:r>
      <w:r w:rsidR="00464D04" w:rsidRPr="003B00CE">
        <w:rPr>
          <w:rFonts w:ascii="Arial" w:eastAsia="Calibri" w:hAnsi="Arial" w:cs="Arial"/>
          <w:bCs/>
          <w:szCs w:val="22"/>
          <w:lang w:eastAsia="en-US"/>
        </w:rPr>
        <w:t xml:space="preserve">: </w:t>
      </w:r>
    </w:p>
    <w:p w:rsidR="00165C1C" w:rsidRPr="003B00CE" w:rsidRDefault="00165C1C" w:rsidP="00867867">
      <w:pPr>
        <w:pStyle w:val="Zkladntextodsazendek"/>
        <w:numPr>
          <w:ilvl w:val="0"/>
          <w:numId w:val="25"/>
        </w:numPr>
        <w:spacing w:before="120" w:after="0" w:line="264" w:lineRule="auto"/>
        <w:rPr>
          <w:rFonts w:eastAsia="Calibri" w:cs="Arial"/>
          <w:bCs/>
          <w:szCs w:val="22"/>
          <w:lang w:eastAsia="en-US"/>
        </w:rPr>
      </w:pPr>
      <w:r w:rsidRPr="003B00CE">
        <w:rPr>
          <w:rFonts w:eastAsia="Calibri" w:cs="Arial"/>
          <w:bCs/>
          <w:szCs w:val="22"/>
          <w:lang w:eastAsia="en-US"/>
        </w:rPr>
        <w:t xml:space="preserve">souhlasit s návrhem na poskytnutí dotace jednotlivým poskytovatelům sociálních služeb </w:t>
      </w:r>
      <w:r w:rsidR="00F6274A" w:rsidRPr="003B00CE">
        <w:rPr>
          <w:rFonts w:eastAsia="Calibri" w:cs="Arial"/>
          <w:bCs/>
          <w:szCs w:val="22"/>
          <w:lang w:eastAsia="en-US"/>
        </w:rPr>
        <w:t xml:space="preserve">v rámci </w:t>
      </w:r>
      <w:r w:rsidRPr="003B00CE">
        <w:rPr>
          <w:rFonts w:eastAsia="Calibri" w:cs="Arial"/>
          <w:bCs/>
          <w:szCs w:val="22"/>
          <w:lang w:eastAsia="en-US"/>
        </w:rPr>
        <w:t>Podprogram</w:t>
      </w:r>
      <w:r w:rsidR="00F6274A" w:rsidRPr="003B00CE">
        <w:rPr>
          <w:rFonts w:eastAsia="Calibri" w:cs="Arial"/>
          <w:bCs/>
          <w:szCs w:val="22"/>
          <w:lang w:eastAsia="en-US"/>
        </w:rPr>
        <w:t>u</w:t>
      </w:r>
      <w:r w:rsidRPr="003B00CE">
        <w:rPr>
          <w:rFonts w:eastAsia="Calibri" w:cs="Arial"/>
          <w:bCs/>
          <w:szCs w:val="22"/>
          <w:lang w:eastAsia="en-US"/>
        </w:rPr>
        <w:t xml:space="preserve"> č. 2 Programu finanční podpory poskytování sociálních služeb v Olomouckém kraji</w:t>
      </w:r>
    </w:p>
    <w:p w:rsidR="00165C1C" w:rsidRPr="003B00CE" w:rsidRDefault="00165C1C" w:rsidP="00867867">
      <w:pPr>
        <w:pStyle w:val="Zkladntextodsazendek"/>
        <w:numPr>
          <w:ilvl w:val="0"/>
          <w:numId w:val="25"/>
        </w:numPr>
        <w:spacing w:before="120" w:after="0" w:line="264" w:lineRule="auto"/>
        <w:rPr>
          <w:rFonts w:eastAsia="Calibri" w:cs="Arial"/>
          <w:bCs/>
          <w:szCs w:val="22"/>
          <w:lang w:eastAsia="en-US"/>
        </w:rPr>
      </w:pPr>
      <w:r w:rsidRPr="003B00CE">
        <w:rPr>
          <w:rFonts w:eastAsia="Calibri" w:cs="Arial"/>
          <w:bCs/>
          <w:szCs w:val="22"/>
          <w:lang w:eastAsia="en-US"/>
        </w:rPr>
        <w:t xml:space="preserve">předložit Zastupitelstvu Olomouckého kraje návrh </w:t>
      </w:r>
      <w:r w:rsidR="00F6274A" w:rsidRPr="003B00CE">
        <w:rPr>
          <w:rFonts w:eastAsia="Calibri" w:cs="Arial"/>
          <w:bCs/>
          <w:szCs w:val="22"/>
          <w:lang w:eastAsia="en-US"/>
        </w:rPr>
        <w:t xml:space="preserve">na poskytnutí dotace jednotlivým poskytovatelům sociálních služeb v rámci Podprogramu č. 2 Programu finanční podpory poskytování sociálních služeb v Olomouckém kraji </w:t>
      </w:r>
      <w:r w:rsidRPr="003B00CE">
        <w:rPr>
          <w:rFonts w:eastAsia="Calibri" w:cs="Arial"/>
          <w:bCs/>
          <w:szCs w:val="22"/>
          <w:lang w:eastAsia="en-US"/>
        </w:rPr>
        <w:t>k projednání</w:t>
      </w:r>
    </w:p>
    <w:p w:rsidR="0003084A" w:rsidRDefault="0003084A" w:rsidP="000C0B68">
      <w:pPr>
        <w:pStyle w:val="Zkladntextodsazendek"/>
        <w:spacing w:before="120" w:after="0" w:line="264" w:lineRule="auto"/>
        <w:ind w:firstLine="0"/>
        <w:rPr>
          <w:b/>
        </w:rPr>
      </w:pPr>
    </w:p>
    <w:p w:rsidR="00B21944" w:rsidRPr="003B00CE" w:rsidRDefault="00B21944" w:rsidP="00B21944">
      <w:pPr>
        <w:pBdr>
          <w:bottom w:val="single" w:sz="4" w:space="1" w:color="auto"/>
        </w:pBdr>
        <w:autoSpaceDE/>
        <w:spacing w:before="120" w:line="264" w:lineRule="auto"/>
        <w:jc w:val="both"/>
        <w:rPr>
          <w:rFonts w:ascii="Arial" w:eastAsia="Calibri" w:hAnsi="Arial" w:cs="Arial"/>
          <w:b/>
          <w:szCs w:val="22"/>
        </w:rPr>
      </w:pPr>
      <w:r>
        <w:rPr>
          <w:rFonts w:ascii="Arial" w:eastAsia="Calibri" w:hAnsi="Arial" w:cs="Arial"/>
          <w:b/>
          <w:szCs w:val="22"/>
        </w:rPr>
        <w:t>Návrh usnesení</w:t>
      </w:r>
      <w:bookmarkStart w:id="0" w:name="_GoBack"/>
      <w:bookmarkEnd w:id="0"/>
    </w:p>
    <w:p w:rsidR="00AE0D03" w:rsidRPr="003F0E49" w:rsidRDefault="00AE0D03" w:rsidP="00B21944">
      <w:pPr>
        <w:pStyle w:val="Zkladntextodsazendek"/>
        <w:spacing w:before="120" w:after="0" w:line="264" w:lineRule="auto"/>
        <w:ind w:firstLine="0"/>
        <w:rPr>
          <w:b/>
          <w:bCs/>
          <w:u w:val="single"/>
        </w:rPr>
      </w:pPr>
      <w:r w:rsidRPr="003A5648">
        <w:rPr>
          <w:b/>
          <w:u w:val="single"/>
        </w:rPr>
        <w:t xml:space="preserve">Rada </w:t>
      </w:r>
      <w:r w:rsidRPr="003F0E49">
        <w:rPr>
          <w:b/>
          <w:bCs/>
          <w:u w:val="single"/>
        </w:rPr>
        <w:t xml:space="preserve">Olomouckého kraje </w:t>
      </w:r>
      <w:r w:rsidRPr="003A5648">
        <w:rPr>
          <w:b/>
          <w:bCs/>
          <w:u w:val="single"/>
        </w:rPr>
        <w:t xml:space="preserve">na svém jednání dne </w:t>
      </w:r>
      <w:proofErr w:type="gramStart"/>
      <w:r>
        <w:rPr>
          <w:b/>
          <w:bCs/>
          <w:u w:val="single"/>
        </w:rPr>
        <w:t>28.08.2023</w:t>
      </w:r>
      <w:proofErr w:type="gramEnd"/>
      <w:r>
        <w:rPr>
          <w:b/>
          <w:bCs/>
          <w:u w:val="single"/>
        </w:rPr>
        <w:t xml:space="preserve"> </w:t>
      </w:r>
      <w:r w:rsidRPr="003A5648">
        <w:rPr>
          <w:b/>
          <w:bCs/>
          <w:u w:val="single"/>
        </w:rPr>
        <w:t xml:space="preserve">projednala uvedené dokumenty a svým usnesením č. </w:t>
      </w:r>
      <w:r w:rsidRPr="00AE0D03">
        <w:rPr>
          <w:b/>
          <w:bCs/>
          <w:u w:val="single"/>
        </w:rPr>
        <w:t>UR/89/50/2023</w:t>
      </w:r>
      <w:r>
        <w:rPr>
          <w:b/>
          <w:bCs/>
          <w:u w:val="single"/>
        </w:rPr>
        <w:t xml:space="preserve"> </w:t>
      </w:r>
      <w:r w:rsidRPr="003F0E49">
        <w:rPr>
          <w:b/>
          <w:bCs/>
          <w:u w:val="single"/>
        </w:rPr>
        <w:t>doporučuje Zastupitelstvu Olomouckého kraje přijmout usnesení v tomto znění:</w:t>
      </w:r>
    </w:p>
    <w:p w:rsidR="00AE0D03" w:rsidRDefault="00AE0D03" w:rsidP="00AE0D03">
      <w:pPr>
        <w:pStyle w:val="Zkladntextodsazendek"/>
        <w:spacing w:after="0" w:line="264" w:lineRule="auto"/>
        <w:ind w:firstLine="0"/>
        <w:rPr>
          <w:u w:val="single"/>
        </w:rPr>
      </w:pPr>
    </w:p>
    <w:p w:rsidR="00AE0D03" w:rsidRDefault="00AE0D03" w:rsidP="00AE0D03">
      <w:pPr>
        <w:pStyle w:val="Zkladntextodsazendek"/>
        <w:spacing w:after="0" w:line="264" w:lineRule="auto"/>
        <w:ind w:firstLine="0"/>
        <w:rPr>
          <w:b/>
        </w:rPr>
      </w:pPr>
      <w:r w:rsidRPr="00687BD2">
        <w:t xml:space="preserve">Zastupitelstvo Olomouckého kraje po projednání:  </w:t>
      </w:r>
    </w:p>
    <w:tbl>
      <w:tblPr>
        <w:tblW w:w="0" w:type="auto"/>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AE0D03" w:rsidRPr="00AE0D03" w:rsidTr="00EE7395">
        <w:tc>
          <w:tcPr>
            <w:tcW w:w="609" w:type="dxa"/>
          </w:tcPr>
          <w:p w:rsidR="00AE0D03" w:rsidRPr="00AE0D03" w:rsidRDefault="00AE0D03" w:rsidP="00AE0D03">
            <w:pPr>
              <w:autoSpaceDE/>
              <w:autoSpaceDN/>
              <w:rPr>
                <w:rFonts w:ascii="Arial" w:hAnsi="Arial" w:cs="Arial"/>
                <w:szCs w:val="22"/>
              </w:rPr>
            </w:pPr>
            <w:r w:rsidRPr="00AE0D03">
              <w:rPr>
                <w:rFonts w:ascii="Arial" w:hAnsi="Arial" w:cs="Arial"/>
                <w:szCs w:val="22"/>
              </w:rPr>
              <w:t>1.</w:t>
            </w:r>
          </w:p>
        </w:tc>
        <w:tc>
          <w:tcPr>
            <w:tcW w:w="8505" w:type="dxa"/>
          </w:tcPr>
          <w:p w:rsidR="00AE0D03" w:rsidRPr="00AE0D03" w:rsidRDefault="00AE0D03" w:rsidP="00AE0D03">
            <w:pPr>
              <w:adjustRightInd w:val="0"/>
              <w:jc w:val="both"/>
              <w:rPr>
                <w:rFonts w:ascii="Arial" w:hAnsi="Arial" w:cs="Arial"/>
              </w:rPr>
            </w:pPr>
            <w:r w:rsidRPr="00AE0D03">
              <w:rPr>
                <w:rFonts w:ascii="Arial" w:hAnsi="Arial" w:cs="Arial"/>
                <w:b/>
                <w:spacing w:val="70"/>
              </w:rPr>
              <w:t>revokuje</w:t>
            </w:r>
            <w:r w:rsidRPr="00AE0D03">
              <w:rPr>
                <w:rFonts w:ascii="Arial" w:hAnsi="Arial" w:cs="Arial"/>
              </w:rPr>
              <w:t xml:space="preserve"> své usnesení č. UZ/15/37/2023 ze dne </w:t>
            </w:r>
            <w:proofErr w:type="gramStart"/>
            <w:r w:rsidRPr="00AE0D03">
              <w:rPr>
                <w:rFonts w:ascii="Arial" w:hAnsi="Arial" w:cs="Arial"/>
              </w:rPr>
              <w:t>19.06.2023</w:t>
            </w:r>
            <w:proofErr w:type="gramEnd"/>
            <w:r w:rsidRPr="00AE0D03">
              <w:rPr>
                <w:rFonts w:ascii="Arial" w:hAnsi="Arial" w:cs="Arial"/>
              </w:rPr>
              <w:t xml:space="preserve"> v části, kterou bylo schváleno poskytnutí dotace na financování sociálních služeb v rámci Podprogramu č. 2 Programu finanční podpory poskytování sociálních služeb v Olomouckém kraji organizaci VČELKA sociální služby o.p.s., IČO 24732915, a to na sociální služby – pečovatelská služba, identifikátor služby: 3183436, ve výši 802 300 Kč a osobní asistence, identifikátor služby: 7382079, ve výši 453 600 Kč</w:t>
            </w:r>
          </w:p>
        </w:tc>
      </w:tr>
      <w:tr w:rsidR="00AE0D03" w:rsidRPr="00AE0D03" w:rsidTr="00EE7395">
        <w:tc>
          <w:tcPr>
            <w:tcW w:w="609" w:type="dxa"/>
          </w:tcPr>
          <w:p w:rsidR="00AE0D03" w:rsidRPr="00AE0D03" w:rsidRDefault="00AE0D03" w:rsidP="00AE0D03">
            <w:pPr>
              <w:autoSpaceDE/>
              <w:autoSpaceDN/>
              <w:rPr>
                <w:rFonts w:ascii="Arial" w:hAnsi="Arial" w:cs="Arial"/>
                <w:szCs w:val="22"/>
              </w:rPr>
            </w:pPr>
            <w:r w:rsidRPr="00AE0D03">
              <w:rPr>
                <w:rFonts w:ascii="Arial" w:hAnsi="Arial" w:cs="Arial"/>
                <w:szCs w:val="22"/>
              </w:rPr>
              <w:lastRenderedPageBreak/>
              <w:t>2.</w:t>
            </w:r>
          </w:p>
        </w:tc>
        <w:tc>
          <w:tcPr>
            <w:tcW w:w="8505" w:type="dxa"/>
          </w:tcPr>
          <w:p w:rsidR="00AE0D03" w:rsidRPr="00AE0D03" w:rsidRDefault="00AE0D03" w:rsidP="00AE0D03">
            <w:pPr>
              <w:adjustRightInd w:val="0"/>
              <w:jc w:val="both"/>
              <w:rPr>
                <w:rFonts w:ascii="Arial" w:hAnsi="Arial" w:cs="Arial"/>
              </w:rPr>
            </w:pPr>
            <w:r w:rsidRPr="00AE0D03">
              <w:rPr>
                <w:rFonts w:ascii="Arial" w:hAnsi="Arial" w:cs="Arial"/>
                <w:b/>
                <w:spacing w:val="70"/>
              </w:rPr>
              <w:t>rozhoduje</w:t>
            </w:r>
            <w:r w:rsidRPr="00AE0D03">
              <w:rPr>
                <w:rFonts w:ascii="Arial" w:hAnsi="Arial" w:cs="Arial"/>
              </w:rPr>
              <w:t xml:space="preserve"> o poskytnutí účelově určené dotace z rozpočtu Olomouckého kraje v rámci Podprogramu č. 2 Programu finanční podpory poskytování sociálních služeb v Olomouckém kraji jednotlivým sociálním službám, dle přílohy č. 01 usnesení</w:t>
            </w:r>
          </w:p>
        </w:tc>
      </w:tr>
      <w:tr w:rsidR="00AE0D03" w:rsidRPr="00AE0D03" w:rsidTr="00EE7395">
        <w:tc>
          <w:tcPr>
            <w:tcW w:w="609" w:type="dxa"/>
          </w:tcPr>
          <w:p w:rsidR="00AE0D03" w:rsidRPr="00AE0D03" w:rsidRDefault="00AE0D03" w:rsidP="00AE0D03">
            <w:pPr>
              <w:autoSpaceDE/>
              <w:autoSpaceDN/>
              <w:rPr>
                <w:rFonts w:ascii="Arial" w:hAnsi="Arial" w:cs="Arial"/>
                <w:szCs w:val="22"/>
              </w:rPr>
            </w:pPr>
            <w:r w:rsidRPr="00AE0D03">
              <w:rPr>
                <w:rFonts w:ascii="Arial" w:hAnsi="Arial" w:cs="Arial"/>
                <w:szCs w:val="22"/>
              </w:rPr>
              <w:t>3.</w:t>
            </w:r>
          </w:p>
        </w:tc>
        <w:tc>
          <w:tcPr>
            <w:tcW w:w="8505" w:type="dxa"/>
          </w:tcPr>
          <w:p w:rsidR="00AE0D03" w:rsidRPr="00AE0D03" w:rsidRDefault="00AE0D03" w:rsidP="00AE0D03">
            <w:pPr>
              <w:adjustRightInd w:val="0"/>
              <w:jc w:val="both"/>
              <w:rPr>
                <w:rFonts w:ascii="Arial" w:hAnsi="Arial" w:cs="Arial"/>
              </w:rPr>
            </w:pPr>
            <w:r w:rsidRPr="00AE0D03">
              <w:rPr>
                <w:rFonts w:ascii="Arial" w:hAnsi="Arial" w:cs="Arial"/>
                <w:b/>
                <w:spacing w:val="70"/>
              </w:rPr>
              <w:t>schvaluje</w:t>
            </w:r>
            <w:r w:rsidRPr="00AE0D03">
              <w:rPr>
                <w:rFonts w:ascii="Arial" w:hAnsi="Arial" w:cs="Arial"/>
              </w:rPr>
              <w:t xml:space="preserve"> znění dodatku vzorové veřejnoprávní smlouvy o poskytnutí účelově určené dotace z rozpočtu Olomouckého kraje na poskytování sociálních služeb, dle přílohy č. 02 usnesení</w:t>
            </w:r>
          </w:p>
        </w:tc>
      </w:tr>
      <w:tr w:rsidR="00AE0D03" w:rsidRPr="00AE0D03" w:rsidTr="00EE7395">
        <w:tc>
          <w:tcPr>
            <w:tcW w:w="609" w:type="dxa"/>
          </w:tcPr>
          <w:p w:rsidR="00AE0D03" w:rsidRPr="00AE0D03" w:rsidRDefault="00AE0D03" w:rsidP="00AE0D03">
            <w:pPr>
              <w:autoSpaceDE/>
              <w:autoSpaceDN/>
              <w:rPr>
                <w:rFonts w:ascii="Arial" w:hAnsi="Arial" w:cs="Arial"/>
                <w:szCs w:val="22"/>
              </w:rPr>
            </w:pPr>
            <w:r w:rsidRPr="00AE0D03">
              <w:rPr>
                <w:rFonts w:ascii="Arial" w:hAnsi="Arial" w:cs="Arial"/>
                <w:szCs w:val="22"/>
              </w:rPr>
              <w:t>4.</w:t>
            </w:r>
          </w:p>
        </w:tc>
        <w:tc>
          <w:tcPr>
            <w:tcW w:w="8505" w:type="dxa"/>
          </w:tcPr>
          <w:p w:rsidR="00AE0D03" w:rsidRPr="00AE0D03" w:rsidRDefault="00AE0D03" w:rsidP="00AE0D03">
            <w:pPr>
              <w:adjustRightInd w:val="0"/>
              <w:jc w:val="both"/>
              <w:rPr>
                <w:rFonts w:ascii="Arial" w:hAnsi="Arial" w:cs="Arial"/>
              </w:rPr>
            </w:pPr>
            <w:r w:rsidRPr="00AE0D03">
              <w:rPr>
                <w:rFonts w:ascii="Arial" w:hAnsi="Arial" w:cs="Arial"/>
                <w:b/>
                <w:spacing w:val="70"/>
              </w:rPr>
              <w:t>rozhoduje</w:t>
            </w:r>
            <w:r w:rsidRPr="00AE0D03">
              <w:rPr>
                <w:rFonts w:ascii="Arial" w:hAnsi="Arial" w:cs="Arial"/>
              </w:rPr>
              <w:t xml:space="preserve"> o uzavření veřejnoprávních smluv a dodatků veřejnoprávních smluv o poskytnutí účelově určené dotace z rozpočtu Olomouckého kraje na poskytování sociálních služeb s jednotlivými poskytovateli sociálních služeb dle přílohy č. 01 usnesení, ve znění vzorové veřejnoprávní smlouvy o poskytnutí účelově určené dotace z rozpočtu Olomouckého kraje na poskytování sociálních služeb, schválené usnesením Zastupitelstva Olomouckého kraje č. UZ/15/37/2023 ze dne </w:t>
            </w:r>
            <w:proofErr w:type="gramStart"/>
            <w:r w:rsidRPr="00AE0D03">
              <w:rPr>
                <w:rFonts w:ascii="Arial" w:hAnsi="Arial" w:cs="Arial"/>
              </w:rPr>
              <w:t>19.06.2023</w:t>
            </w:r>
            <w:proofErr w:type="gramEnd"/>
            <w:r w:rsidRPr="00AE0D03">
              <w:rPr>
                <w:rFonts w:ascii="Arial" w:hAnsi="Arial" w:cs="Arial"/>
              </w:rPr>
              <w:t xml:space="preserve"> a vzorového dodatku veřejnoprávní smlouvy o poskytnutí účelově určené dotace z rozpočtu Olomouckého kraje na poskytování sociálních služeb, dle přílohy č. 02 usnesení</w:t>
            </w:r>
          </w:p>
        </w:tc>
      </w:tr>
    </w:tbl>
    <w:p w:rsidR="00AE0D03" w:rsidRDefault="00AE0D03" w:rsidP="000C0B68">
      <w:pPr>
        <w:pStyle w:val="Zkladntextodsazendek"/>
        <w:spacing w:before="120" w:after="0" w:line="264" w:lineRule="auto"/>
        <w:ind w:firstLine="0"/>
        <w:rPr>
          <w:b/>
        </w:rPr>
      </w:pPr>
    </w:p>
    <w:p w:rsidR="007A2D9F" w:rsidRPr="003B00CE" w:rsidRDefault="007A2D9F" w:rsidP="000C0B68">
      <w:pPr>
        <w:pBdr>
          <w:bottom w:val="single" w:sz="4" w:space="1" w:color="auto"/>
        </w:pBdr>
        <w:autoSpaceDE/>
        <w:autoSpaceDN/>
        <w:spacing w:before="120" w:line="264" w:lineRule="auto"/>
        <w:jc w:val="both"/>
        <w:rPr>
          <w:rFonts w:ascii="Arial" w:hAnsi="Arial" w:cs="Arial"/>
          <w:b/>
          <w:szCs w:val="22"/>
        </w:rPr>
      </w:pPr>
      <w:r w:rsidRPr="003B00CE">
        <w:rPr>
          <w:rFonts w:ascii="Arial" w:hAnsi="Arial" w:cs="Arial"/>
          <w:b/>
          <w:szCs w:val="22"/>
        </w:rPr>
        <w:t>Přílohy usnesení</w:t>
      </w:r>
    </w:p>
    <w:p w:rsidR="007A2D9F" w:rsidRPr="003B00CE" w:rsidRDefault="007A2D9F" w:rsidP="000C0B68">
      <w:pPr>
        <w:tabs>
          <w:tab w:val="left" w:pos="1418"/>
          <w:tab w:val="left" w:pos="1843"/>
        </w:tabs>
        <w:autoSpaceDE/>
        <w:autoSpaceDN/>
        <w:spacing w:before="120" w:line="264" w:lineRule="auto"/>
        <w:jc w:val="both"/>
        <w:rPr>
          <w:rFonts w:ascii="Arial" w:eastAsia="Calibri" w:hAnsi="Arial" w:cs="Arial"/>
        </w:rPr>
      </w:pPr>
      <w:proofErr w:type="spellStart"/>
      <w:r w:rsidRPr="003B00CE">
        <w:rPr>
          <w:rFonts w:ascii="Arial" w:eastAsia="Calibri" w:hAnsi="Arial" w:cs="Arial"/>
        </w:rPr>
        <w:t>Usnesení_příloha</w:t>
      </w:r>
      <w:proofErr w:type="spellEnd"/>
      <w:r w:rsidRPr="003B00CE">
        <w:rPr>
          <w:rFonts w:ascii="Arial" w:eastAsia="Calibri" w:hAnsi="Arial" w:cs="Arial"/>
        </w:rPr>
        <w:t xml:space="preserve"> č. 01 </w:t>
      </w:r>
      <w:r w:rsidR="00683A11" w:rsidRPr="003B00CE">
        <w:rPr>
          <w:rFonts w:ascii="Arial" w:eastAsia="Calibri" w:hAnsi="Arial" w:cs="Arial"/>
        </w:rPr>
        <w:t>–</w:t>
      </w:r>
      <w:r w:rsidRPr="003B00CE">
        <w:rPr>
          <w:rFonts w:ascii="Arial" w:eastAsia="Calibri" w:hAnsi="Arial" w:cs="Arial"/>
        </w:rPr>
        <w:t xml:space="preserve"> Návrh</w:t>
      </w:r>
      <w:r w:rsidR="00683A11" w:rsidRPr="003B00CE">
        <w:rPr>
          <w:rFonts w:ascii="Arial" w:eastAsia="Calibri" w:hAnsi="Arial" w:cs="Arial"/>
        </w:rPr>
        <w:t xml:space="preserve"> </w:t>
      </w:r>
      <w:r w:rsidRPr="003B00CE">
        <w:rPr>
          <w:rFonts w:ascii="Arial" w:eastAsia="Calibri" w:hAnsi="Arial" w:cs="Arial"/>
        </w:rPr>
        <w:t xml:space="preserve">na </w:t>
      </w:r>
      <w:r w:rsidR="008E6E02" w:rsidRPr="003B00CE">
        <w:rPr>
          <w:rFonts w:ascii="Arial" w:eastAsia="Calibri" w:hAnsi="Arial" w:cs="Arial"/>
        </w:rPr>
        <w:t xml:space="preserve">poskytnutí </w:t>
      </w:r>
      <w:r w:rsidRPr="003B00CE">
        <w:rPr>
          <w:rFonts w:ascii="Arial" w:eastAsia="Calibri" w:hAnsi="Arial" w:cs="Arial"/>
        </w:rPr>
        <w:t xml:space="preserve">dotace jednotlivým sociálním službám </w:t>
      </w:r>
    </w:p>
    <w:p w:rsidR="007A2D9F" w:rsidRPr="003B00CE" w:rsidRDefault="003022EE" w:rsidP="000C0B68">
      <w:pPr>
        <w:tabs>
          <w:tab w:val="left" w:pos="1418"/>
          <w:tab w:val="left" w:pos="1843"/>
        </w:tabs>
        <w:autoSpaceDE/>
        <w:autoSpaceDN/>
        <w:spacing w:before="120" w:line="264" w:lineRule="auto"/>
        <w:jc w:val="both"/>
        <w:rPr>
          <w:rFonts w:ascii="Arial" w:eastAsia="Calibri" w:hAnsi="Arial" w:cs="Arial"/>
        </w:rPr>
      </w:pPr>
      <w:proofErr w:type="spellStart"/>
      <w:r w:rsidRPr="003B00CE">
        <w:rPr>
          <w:rFonts w:ascii="Arial" w:eastAsia="Calibri" w:hAnsi="Arial" w:cs="Arial"/>
        </w:rPr>
        <w:t>Usnesení_příloha</w:t>
      </w:r>
      <w:proofErr w:type="spellEnd"/>
      <w:r w:rsidRPr="003B00CE">
        <w:rPr>
          <w:rFonts w:ascii="Arial" w:eastAsia="Calibri" w:hAnsi="Arial" w:cs="Arial"/>
        </w:rPr>
        <w:t xml:space="preserve"> č. </w:t>
      </w:r>
      <w:r w:rsidR="007A2D9F" w:rsidRPr="003B00CE">
        <w:rPr>
          <w:rFonts w:ascii="Arial" w:eastAsia="Calibri" w:hAnsi="Arial" w:cs="Arial"/>
        </w:rPr>
        <w:t>0</w:t>
      </w:r>
      <w:r w:rsidR="008E6E02" w:rsidRPr="003B00CE">
        <w:rPr>
          <w:rFonts w:ascii="Arial" w:eastAsia="Calibri" w:hAnsi="Arial" w:cs="Arial"/>
        </w:rPr>
        <w:t>2</w:t>
      </w:r>
      <w:r w:rsidR="007A2D9F" w:rsidRPr="003B00CE">
        <w:rPr>
          <w:rFonts w:ascii="Arial" w:eastAsia="Calibri" w:hAnsi="Arial" w:cs="Arial"/>
        </w:rPr>
        <w:t xml:space="preserve"> </w:t>
      </w:r>
      <w:r w:rsidR="00683A11" w:rsidRPr="003B00CE">
        <w:rPr>
          <w:rFonts w:ascii="Arial" w:eastAsia="Calibri" w:hAnsi="Arial" w:cs="Arial"/>
        </w:rPr>
        <w:t>–</w:t>
      </w:r>
      <w:r w:rsidR="007A2D9F" w:rsidRPr="003B00CE">
        <w:rPr>
          <w:rFonts w:ascii="Arial" w:eastAsia="Calibri" w:hAnsi="Arial" w:cs="Arial"/>
        </w:rPr>
        <w:t xml:space="preserve"> </w:t>
      </w:r>
      <w:r w:rsidR="00AF6E76" w:rsidRPr="003B00CE">
        <w:rPr>
          <w:rFonts w:ascii="Arial" w:eastAsia="Calibri" w:hAnsi="Arial" w:cs="Arial"/>
        </w:rPr>
        <w:t>Vzorový dodatek veřejnoprávní smlouvy</w:t>
      </w:r>
      <w:r w:rsidR="008E6E02" w:rsidRPr="003B00CE">
        <w:rPr>
          <w:rFonts w:ascii="Arial" w:eastAsia="Calibri" w:hAnsi="Arial" w:cs="Arial"/>
        </w:rPr>
        <w:t xml:space="preserve"> o poskytnutí účelové dotace</w:t>
      </w:r>
    </w:p>
    <w:p w:rsidR="0003084A" w:rsidRPr="003B00CE" w:rsidRDefault="0003084A" w:rsidP="0003084A">
      <w:pPr>
        <w:pBdr>
          <w:bottom w:val="single" w:sz="4" w:space="1" w:color="auto"/>
        </w:pBdr>
        <w:autoSpaceDE/>
        <w:autoSpaceDN/>
        <w:spacing w:before="120" w:line="264" w:lineRule="auto"/>
        <w:jc w:val="both"/>
        <w:rPr>
          <w:rFonts w:ascii="Arial" w:hAnsi="Arial" w:cs="Arial"/>
          <w:b/>
          <w:szCs w:val="22"/>
        </w:rPr>
      </w:pPr>
      <w:r w:rsidRPr="003B00CE">
        <w:rPr>
          <w:rFonts w:ascii="Arial" w:hAnsi="Arial" w:cs="Arial"/>
          <w:b/>
          <w:szCs w:val="22"/>
        </w:rPr>
        <w:t>Přílohy důvodové zprávy</w:t>
      </w:r>
    </w:p>
    <w:p w:rsidR="0003084A" w:rsidRPr="003B00CE" w:rsidRDefault="0003084A" w:rsidP="000C0B68">
      <w:pPr>
        <w:tabs>
          <w:tab w:val="left" w:pos="1418"/>
          <w:tab w:val="left" w:pos="1843"/>
        </w:tabs>
        <w:autoSpaceDE/>
        <w:autoSpaceDN/>
        <w:spacing w:before="120" w:line="264" w:lineRule="auto"/>
        <w:jc w:val="both"/>
        <w:rPr>
          <w:rFonts w:ascii="Arial" w:eastAsia="Calibri" w:hAnsi="Arial" w:cs="Arial"/>
        </w:rPr>
      </w:pPr>
      <w:r w:rsidRPr="003B00CE">
        <w:rPr>
          <w:rFonts w:ascii="Arial" w:eastAsia="Calibri" w:hAnsi="Arial" w:cs="Arial"/>
        </w:rPr>
        <w:t xml:space="preserve">Zpráva k </w:t>
      </w:r>
      <w:proofErr w:type="spellStart"/>
      <w:r w:rsidRPr="003B00CE">
        <w:rPr>
          <w:rFonts w:ascii="Arial" w:eastAsia="Calibri" w:hAnsi="Arial" w:cs="Arial"/>
        </w:rPr>
        <w:t>DZ_příloha</w:t>
      </w:r>
      <w:proofErr w:type="spellEnd"/>
      <w:r w:rsidRPr="003B00CE">
        <w:rPr>
          <w:rFonts w:ascii="Arial" w:eastAsia="Calibri" w:hAnsi="Arial" w:cs="Arial"/>
        </w:rPr>
        <w:t xml:space="preserve"> č. 01 – </w:t>
      </w:r>
      <w:r w:rsidR="00D72A0C" w:rsidRPr="00D72A0C">
        <w:rPr>
          <w:rFonts w:ascii="Arial" w:eastAsia="Calibri" w:hAnsi="Arial" w:cs="Arial"/>
        </w:rPr>
        <w:t>Celkový přehled výše</w:t>
      </w:r>
      <w:r w:rsidR="00D72A0C">
        <w:rPr>
          <w:rFonts w:ascii="Arial" w:eastAsia="Calibri" w:hAnsi="Arial" w:cs="Arial"/>
        </w:rPr>
        <w:t xml:space="preserve"> dotace v rámci Podprogramu č. 2</w:t>
      </w:r>
    </w:p>
    <w:sectPr w:rsidR="0003084A" w:rsidRPr="003B00CE" w:rsidSect="008E7A9E">
      <w:headerReference w:type="default" r:id="rId8"/>
      <w:footerReference w:type="default" r:id="rId9"/>
      <w:pgSz w:w="11906" w:h="16838"/>
      <w:pgMar w:top="1077" w:right="1077" w:bottom="89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FA" w:rsidRDefault="004775FA">
      <w:r>
        <w:separator/>
      </w:r>
    </w:p>
    <w:p w:rsidR="004775FA" w:rsidRDefault="004775FA"/>
    <w:p w:rsidR="004775FA" w:rsidRDefault="004775FA"/>
  </w:endnote>
  <w:endnote w:type="continuationSeparator" w:id="0">
    <w:p w:rsidR="004775FA" w:rsidRDefault="004775FA">
      <w:r>
        <w:continuationSeparator/>
      </w:r>
    </w:p>
    <w:p w:rsidR="004775FA" w:rsidRDefault="004775FA"/>
    <w:p w:rsidR="004775FA" w:rsidRDefault="00477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AF" w:rsidRPr="00080C53" w:rsidRDefault="005418AF" w:rsidP="005418AF">
    <w:pPr>
      <w:pBdr>
        <w:bottom w:val="single" w:sz="4" w:space="1" w:color="auto"/>
      </w:pBdr>
      <w:autoSpaceDE/>
      <w:autoSpaceDN/>
      <w:spacing w:before="120" w:line="264" w:lineRule="auto"/>
      <w:jc w:val="both"/>
      <w:rPr>
        <w:rFonts w:ascii="Arial" w:eastAsia="Calibri" w:hAnsi="Arial" w:cs="Arial"/>
        <w:bCs/>
        <w:szCs w:val="22"/>
        <w:lang w:eastAsia="en-US"/>
      </w:rPr>
    </w:pPr>
  </w:p>
  <w:p w:rsidR="005418AF" w:rsidRDefault="005418AF" w:rsidP="00D43557">
    <w:pPr>
      <w:pStyle w:val="Zpat"/>
      <w:pBdr>
        <w:bottom w:val="single" w:sz="4" w:space="1" w:color="auto"/>
      </w:pBdr>
      <w:tabs>
        <w:tab w:val="clear" w:pos="9072"/>
        <w:tab w:val="right" w:pos="9781"/>
      </w:tabs>
      <w:rPr>
        <w:i/>
        <w:sz w:val="20"/>
        <w:szCs w:val="20"/>
      </w:rPr>
    </w:pPr>
  </w:p>
  <w:p w:rsidR="00BD5C9B" w:rsidRPr="00BD5C9B" w:rsidRDefault="00C053EE" w:rsidP="00093071">
    <w:pPr>
      <w:pStyle w:val="Zpat"/>
      <w:tabs>
        <w:tab w:val="clear" w:pos="9072"/>
        <w:tab w:val="right" w:pos="9781"/>
      </w:tabs>
      <w:rPr>
        <w:i/>
        <w:sz w:val="20"/>
        <w:szCs w:val="20"/>
      </w:rPr>
    </w:pPr>
    <w:r>
      <w:rPr>
        <w:i/>
        <w:sz w:val="20"/>
        <w:szCs w:val="20"/>
      </w:rPr>
      <w:t>Zastupitelstvo</w:t>
    </w:r>
    <w:r w:rsidR="002323D6">
      <w:rPr>
        <w:i/>
        <w:sz w:val="20"/>
        <w:szCs w:val="20"/>
      </w:rPr>
      <w:t xml:space="preserve"> Olomouckého kraje</w:t>
    </w:r>
    <w:r w:rsidR="00650D01">
      <w:rPr>
        <w:i/>
        <w:sz w:val="20"/>
        <w:szCs w:val="20"/>
      </w:rPr>
      <w:t xml:space="preserve"> </w:t>
    </w:r>
    <w:proofErr w:type="gramStart"/>
    <w:r>
      <w:rPr>
        <w:i/>
        <w:sz w:val="20"/>
        <w:szCs w:val="20"/>
      </w:rPr>
      <w:t>18.09.2023</w:t>
    </w:r>
    <w:proofErr w:type="gramEnd"/>
    <w:r w:rsidR="00BD5C9B" w:rsidRPr="00BD5C9B">
      <w:rPr>
        <w:i/>
        <w:sz w:val="20"/>
        <w:szCs w:val="20"/>
      </w:rPr>
      <w:tab/>
    </w:r>
    <w:r w:rsidR="00BD5C9B" w:rsidRPr="00BD5C9B">
      <w:rPr>
        <w:i/>
        <w:sz w:val="20"/>
        <w:szCs w:val="20"/>
      </w:rPr>
      <w:tab/>
      <w:t xml:space="preserve">Strana </w:t>
    </w:r>
    <w:r w:rsidR="00BD5C9B" w:rsidRPr="00BD5C9B">
      <w:rPr>
        <w:i/>
        <w:sz w:val="20"/>
        <w:szCs w:val="20"/>
      </w:rPr>
      <w:fldChar w:fldCharType="begin"/>
    </w:r>
    <w:r w:rsidR="00BD5C9B" w:rsidRPr="00BD5C9B">
      <w:rPr>
        <w:i/>
        <w:sz w:val="20"/>
        <w:szCs w:val="20"/>
      </w:rPr>
      <w:instrText xml:space="preserve"> PAGE </w:instrText>
    </w:r>
    <w:r w:rsidR="00BD5C9B" w:rsidRPr="00BD5C9B">
      <w:rPr>
        <w:i/>
        <w:sz w:val="20"/>
        <w:szCs w:val="20"/>
      </w:rPr>
      <w:fldChar w:fldCharType="separate"/>
    </w:r>
    <w:r w:rsidR="00B21944">
      <w:rPr>
        <w:i/>
        <w:noProof/>
        <w:sz w:val="20"/>
        <w:szCs w:val="20"/>
      </w:rPr>
      <w:t>7</w:t>
    </w:r>
    <w:r w:rsidR="00BD5C9B" w:rsidRPr="00BD5C9B">
      <w:rPr>
        <w:i/>
        <w:sz w:val="20"/>
        <w:szCs w:val="20"/>
      </w:rPr>
      <w:fldChar w:fldCharType="end"/>
    </w:r>
    <w:r w:rsidR="003D7750">
      <w:rPr>
        <w:i/>
        <w:sz w:val="20"/>
        <w:szCs w:val="20"/>
      </w:rPr>
      <w:t xml:space="preserve"> (celkem </w:t>
    </w:r>
    <w:r w:rsidR="00AE6433">
      <w:rPr>
        <w:i/>
        <w:sz w:val="20"/>
        <w:szCs w:val="20"/>
      </w:rPr>
      <w:t>6</w:t>
    </w:r>
    <w:r w:rsidR="003F266C">
      <w:rPr>
        <w:i/>
        <w:sz w:val="20"/>
        <w:szCs w:val="20"/>
      </w:rPr>
      <w:t>)</w:t>
    </w:r>
    <w:r w:rsidR="00BD5C9B" w:rsidRPr="00BD5C9B">
      <w:rPr>
        <w:i/>
        <w:sz w:val="20"/>
        <w:szCs w:val="20"/>
      </w:rPr>
      <w:t xml:space="preserve"> </w:t>
    </w:r>
  </w:p>
  <w:p w:rsidR="00986D9B" w:rsidRDefault="00B21944" w:rsidP="00ED73DC">
    <w:pPr>
      <w:pStyle w:val="Zpat"/>
    </w:pPr>
    <w:r>
      <w:rPr>
        <w:i/>
        <w:sz w:val="20"/>
        <w:szCs w:val="20"/>
      </w:rPr>
      <w:t>47. P</w:t>
    </w:r>
    <w:r w:rsidR="00BD5C9B" w:rsidRPr="00BD5C9B">
      <w:rPr>
        <w:i/>
        <w:sz w:val="20"/>
        <w:szCs w:val="20"/>
      </w:rPr>
      <w:t xml:space="preserve">rogram finanční podpory poskytování sociálních služeb v Olomouckém kraji, Podprogram č. </w:t>
    </w:r>
    <w:r w:rsidR="00BD5C9B">
      <w:rPr>
        <w:i/>
        <w:sz w:val="20"/>
        <w:szCs w:val="20"/>
      </w:rPr>
      <w:t>2</w:t>
    </w:r>
    <w:r w:rsidR="000876D5">
      <w:rPr>
        <w:i/>
        <w:sz w:val="20"/>
        <w:szCs w:val="20"/>
      </w:rPr>
      <w:t xml:space="preserve"> </w:t>
    </w:r>
    <w:r w:rsidR="00CB362F">
      <w:rPr>
        <w:i/>
        <w:sz w:val="20"/>
        <w:szCs w:val="20"/>
      </w:rPr>
      <w:t>– návrh výše dotace</w:t>
    </w:r>
    <w:r w:rsidR="00A67890">
      <w:rPr>
        <w:i/>
        <w:sz w:val="20"/>
        <w:szCs w:val="20"/>
      </w:rPr>
      <w:t xml:space="preserve"> v rámci dofinancování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FA" w:rsidRDefault="004775FA">
      <w:r>
        <w:separator/>
      </w:r>
    </w:p>
    <w:p w:rsidR="004775FA" w:rsidRDefault="004775FA"/>
    <w:p w:rsidR="004775FA" w:rsidRDefault="004775FA"/>
  </w:footnote>
  <w:footnote w:type="continuationSeparator" w:id="0">
    <w:p w:rsidR="004775FA" w:rsidRDefault="004775FA">
      <w:r>
        <w:continuationSeparator/>
      </w:r>
    </w:p>
    <w:p w:rsidR="004775FA" w:rsidRDefault="004775FA"/>
    <w:p w:rsidR="004775FA" w:rsidRDefault="004775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F3B" w:rsidRDefault="00B21F3B" w:rsidP="00633192">
    <w:pPr>
      <w:pStyle w:val="Zhlav"/>
      <w:numPr>
        <w:ilvl w:val="0"/>
        <w:numId w:val="0"/>
      </w:numPr>
    </w:pPr>
  </w:p>
  <w:p w:rsidR="00B21F3B" w:rsidRDefault="00B21F3B"/>
  <w:p w:rsidR="00986D9B" w:rsidRDefault="00986D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44ED416"/>
    <w:lvl w:ilvl="0">
      <w:start w:val="1"/>
      <w:numFmt w:val="decimal"/>
      <w:lvlText w:val="%1."/>
      <w:lvlJc w:val="left"/>
      <w:rPr>
        <w:rFonts w:hint="default"/>
        <w:b w:val="0"/>
        <w:bCs/>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Arial" w:hAnsi="Arial" w:cs="Arial" w:hint="default"/>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2"/>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24C5962"/>
    <w:multiLevelType w:val="multilevel"/>
    <w:tmpl w:val="C0B685BC"/>
    <w:lvl w:ilvl="0">
      <w:start w:val="1"/>
      <w:numFmt w:val="decimal"/>
      <w:lvlText w:val="%1."/>
      <w:lvlJc w:val="left"/>
      <w:pPr>
        <w:tabs>
          <w:tab w:val="num" w:pos="420"/>
        </w:tabs>
        <w:ind w:left="420" w:hanging="420"/>
      </w:pPr>
      <w:rPr>
        <w:rFonts w:ascii="Arial" w:hAnsi="Arial" w:cs="Arial" w:hint="default"/>
      </w:rPr>
    </w:lvl>
    <w:lvl w:ilvl="1">
      <w:start w:val="1"/>
      <w:numFmt w:val="decimal"/>
      <w:pStyle w:val="NormlnArial"/>
      <w:lvlText w:val="%1.%2."/>
      <w:lvlJc w:val="left"/>
      <w:pPr>
        <w:tabs>
          <w:tab w:val="num" w:pos="1021"/>
        </w:tabs>
        <w:ind w:left="1021" w:hanging="601"/>
      </w:pPr>
      <w:rPr>
        <w:rFonts w:hint="default"/>
        <w:b w:val="0"/>
      </w:rPr>
    </w:lvl>
    <w:lvl w:ilvl="2">
      <w:start w:val="1"/>
      <w:numFmt w:val="decimal"/>
      <w:lvlText w:val="%3.%2.%1"/>
      <w:lvlJc w:val="left"/>
      <w:pPr>
        <w:tabs>
          <w:tab w:val="num" w:pos="567"/>
        </w:tabs>
        <w:ind w:left="567" w:hanging="567"/>
      </w:pPr>
      <w:rPr>
        <w:rFonts w:hint="default"/>
      </w:rPr>
    </w:lvl>
    <w:lvl w:ilvl="3">
      <w:start w:val="1"/>
      <w:numFmt w:val="decimal"/>
      <w:lvlText w:val="%3.%2.%1.%4."/>
      <w:lvlJc w:val="left"/>
      <w:pPr>
        <w:tabs>
          <w:tab w:val="num" w:pos="420"/>
        </w:tabs>
        <w:ind w:left="3232" w:hanging="3232"/>
      </w:pPr>
      <w:rPr>
        <w:rFonts w:hint="default"/>
      </w:rPr>
    </w:lvl>
    <w:lvl w:ilvl="4">
      <w:start w:val="1"/>
      <w:numFmt w:val="decimal"/>
      <w:lvlText w:val="%5.%1.%2.%3.%4."/>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Symbol"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3" w15:restartNumberingAfterBreak="0">
    <w:nsid w:val="09DE4BF2"/>
    <w:multiLevelType w:val="hybridMultilevel"/>
    <w:tmpl w:val="818A0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56B38"/>
    <w:multiLevelType w:val="hybridMultilevel"/>
    <w:tmpl w:val="2F52E3A4"/>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0FEF6C74"/>
    <w:multiLevelType w:val="hybridMultilevel"/>
    <w:tmpl w:val="C734A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40E46"/>
    <w:multiLevelType w:val="hybridMultilevel"/>
    <w:tmpl w:val="590ECE0C"/>
    <w:lvl w:ilvl="0" w:tplc="4B6A7F6C">
      <w:start w:val="1"/>
      <w:numFmt w:val="bullet"/>
      <w:pStyle w:val="Vysvtlivky"/>
      <w:lvlText w:val="−"/>
      <w:lvlJc w:val="left"/>
      <w:pPr>
        <w:ind w:left="783" w:hanging="360"/>
      </w:pPr>
      <w:rPr>
        <w:rFonts w:ascii="Arial" w:hAnsi="Arial" w:cs="Times New Roman"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abstractNum w:abstractNumId="7"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FE01AD"/>
    <w:multiLevelType w:val="hybridMultilevel"/>
    <w:tmpl w:val="432E9AA8"/>
    <w:lvl w:ilvl="0" w:tplc="C53AF1F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4B19AD"/>
    <w:multiLevelType w:val="multilevel"/>
    <w:tmpl w:val="6502630E"/>
    <w:lvl w:ilvl="0">
      <w:start w:val="1"/>
      <w:numFmt w:val="bullet"/>
      <w:pStyle w:val="Zhlav"/>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7C92046"/>
    <w:multiLevelType w:val="hybridMultilevel"/>
    <w:tmpl w:val="2F52E3A4"/>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1E5720F6"/>
    <w:multiLevelType w:val="hybridMultilevel"/>
    <w:tmpl w:val="639237DC"/>
    <w:lvl w:ilvl="0" w:tplc="B122E5B4">
      <w:start w:val="1"/>
      <w:numFmt w:val="decimal"/>
      <w:lvlText w:val="%1."/>
      <w:lvlJc w:val="left"/>
      <w:pPr>
        <w:ind w:left="-351" w:hanging="360"/>
      </w:pPr>
      <w:rPr>
        <w:b w:val="0"/>
      </w:rPr>
    </w:lvl>
    <w:lvl w:ilvl="1" w:tplc="04050019">
      <w:start w:val="1"/>
      <w:numFmt w:val="lowerLetter"/>
      <w:lvlText w:val="%2."/>
      <w:lvlJc w:val="left"/>
      <w:pPr>
        <w:ind w:left="369" w:hanging="360"/>
      </w:pPr>
    </w:lvl>
    <w:lvl w:ilvl="2" w:tplc="0405001B" w:tentative="1">
      <w:start w:val="1"/>
      <w:numFmt w:val="lowerRoman"/>
      <w:lvlText w:val="%3."/>
      <w:lvlJc w:val="right"/>
      <w:pPr>
        <w:ind w:left="1089" w:hanging="180"/>
      </w:pPr>
    </w:lvl>
    <w:lvl w:ilvl="3" w:tplc="0405000F" w:tentative="1">
      <w:start w:val="1"/>
      <w:numFmt w:val="decimal"/>
      <w:lvlText w:val="%4."/>
      <w:lvlJc w:val="left"/>
      <w:pPr>
        <w:ind w:left="1809" w:hanging="360"/>
      </w:pPr>
    </w:lvl>
    <w:lvl w:ilvl="4" w:tplc="04050019" w:tentative="1">
      <w:start w:val="1"/>
      <w:numFmt w:val="lowerLetter"/>
      <w:lvlText w:val="%5."/>
      <w:lvlJc w:val="left"/>
      <w:pPr>
        <w:ind w:left="2529" w:hanging="360"/>
      </w:pPr>
    </w:lvl>
    <w:lvl w:ilvl="5" w:tplc="0405001B" w:tentative="1">
      <w:start w:val="1"/>
      <w:numFmt w:val="lowerRoman"/>
      <w:lvlText w:val="%6."/>
      <w:lvlJc w:val="right"/>
      <w:pPr>
        <w:ind w:left="3249" w:hanging="180"/>
      </w:pPr>
    </w:lvl>
    <w:lvl w:ilvl="6" w:tplc="0405000F" w:tentative="1">
      <w:start w:val="1"/>
      <w:numFmt w:val="decimal"/>
      <w:lvlText w:val="%7."/>
      <w:lvlJc w:val="left"/>
      <w:pPr>
        <w:ind w:left="3969" w:hanging="360"/>
      </w:pPr>
    </w:lvl>
    <w:lvl w:ilvl="7" w:tplc="04050019" w:tentative="1">
      <w:start w:val="1"/>
      <w:numFmt w:val="lowerLetter"/>
      <w:lvlText w:val="%8."/>
      <w:lvlJc w:val="left"/>
      <w:pPr>
        <w:ind w:left="4689" w:hanging="360"/>
      </w:pPr>
    </w:lvl>
    <w:lvl w:ilvl="8" w:tplc="0405001B" w:tentative="1">
      <w:start w:val="1"/>
      <w:numFmt w:val="lowerRoman"/>
      <w:lvlText w:val="%9."/>
      <w:lvlJc w:val="right"/>
      <w:pPr>
        <w:ind w:left="5409" w:hanging="180"/>
      </w:pPr>
    </w:lvl>
  </w:abstractNum>
  <w:abstractNum w:abstractNumId="13" w15:restartNumberingAfterBreak="0">
    <w:nsid w:val="23DD1A3B"/>
    <w:multiLevelType w:val="singleLevel"/>
    <w:tmpl w:val="045CC0DC"/>
    <w:lvl w:ilvl="0">
      <w:start w:val="1"/>
      <w:numFmt w:val="lowerLetter"/>
      <w:pStyle w:val="psmena"/>
      <w:lvlText w:val="%1)"/>
      <w:lvlJc w:val="left"/>
      <w:pPr>
        <w:tabs>
          <w:tab w:val="num" w:pos="360"/>
        </w:tabs>
        <w:ind w:left="360" w:hanging="360"/>
      </w:pPr>
    </w:lvl>
  </w:abstractNum>
  <w:abstractNum w:abstractNumId="14" w15:restartNumberingAfterBreak="0">
    <w:nsid w:val="256375FD"/>
    <w:multiLevelType w:val="hybridMultilevel"/>
    <w:tmpl w:val="7A963AEE"/>
    <w:lvl w:ilvl="0" w:tplc="77EC332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E6C1FEB"/>
    <w:multiLevelType w:val="hybridMultilevel"/>
    <w:tmpl w:val="86143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BA308C"/>
    <w:multiLevelType w:val="hybridMultilevel"/>
    <w:tmpl w:val="84BA755E"/>
    <w:lvl w:ilvl="0" w:tplc="F2C2C624">
      <w:start w:val="1"/>
      <w:numFmt w:val="decimal"/>
      <w:pStyle w:val="slovn"/>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963032"/>
    <w:multiLevelType w:val="multilevel"/>
    <w:tmpl w:val="B420CC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F9735CD"/>
    <w:multiLevelType w:val="multilevel"/>
    <w:tmpl w:val="61B4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9" w15:restartNumberingAfterBreak="0">
    <w:nsid w:val="40F94147"/>
    <w:multiLevelType w:val="hybridMultilevel"/>
    <w:tmpl w:val="11449D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CA75F8"/>
    <w:multiLevelType w:val="multilevel"/>
    <w:tmpl w:val="EDE2AAC4"/>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Wingdings"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D0B4230"/>
    <w:multiLevelType w:val="hybridMultilevel"/>
    <w:tmpl w:val="FDB6DD9E"/>
    <w:lvl w:ilvl="0" w:tplc="FFFFFFFF">
      <w:start w:val="1"/>
      <w:numFmt w:val="bullet"/>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F">
      <w:start w:val="1"/>
      <w:numFmt w:val="decimal"/>
      <w:lvlText w:val="%2."/>
      <w:lvlJc w:val="left"/>
      <w:pPr>
        <w:tabs>
          <w:tab w:val="num" w:pos="1440"/>
        </w:tabs>
        <w:ind w:left="144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9058E9"/>
    <w:multiLevelType w:val="hybridMultilevel"/>
    <w:tmpl w:val="692AF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
  </w:num>
  <w:num w:numId="3">
    <w:abstractNumId w:val="21"/>
  </w:num>
  <w:num w:numId="4">
    <w:abstractNumId w:val="13"/>
  </w:num>
  <w:num w:numId="5">
    <w:abstractNumId w:val="1"/>
  </w:num>
  <w:num w:numId="6">
    <w:abstractNumId w:val="10"/>
  </w:num>
  <w:num w:numId="7">
    <w:abstractNumId w:val="7"/>
  </w:num>
  <w:num w:numId="8">
    <w:abstractNumId w:val="22"/>
    <w:lvlOverride w:ilvl="0"/>
    <w:lvlOverride w:ilvl="1">
      <w:startOverride w:val="1"/>
    </w:lvlOverride>
    <w:lvlOverride w:ilvl="2"/>
    <w:lvlOverride w:ilvl="3"/>
    <w:lvlOverride w:ilvl="4"/>
    <w:lvlOverride w:ilvl="5"/>
    <w:lvlOverride w:ilvl="6"/>
    <w:lvlOverride w:ilvl="7"/>
    <w:lvlOverride w:ilvl="8"/>
  </w:num>
  <w:num w:numId="9">
    <w:abstractNumId w:val="12"/>
  </w:num>
  <w:num w:numId="10">
    <w:abstractNumId w:val="0"/>
  </w:num>
  <w:num w:numId="11">
    <w:abstractNumId w:val="8"/>
  </w:num>
  <w:num w:numId="12">
    <w:abstractNumId w:val="16"/>
  </w:num>
  <w:num w:numId="13">
    <w:abstractNumId w:val="18"/>
  </w:num>
  <w:num w:numId="14">
    <w:abstractNumId w:val="6"/>
  </w:num>
  <w:num w:numId="15">
    <w:abstractNumId w:val="0"/>
  </w:num>
  <w:num w:numId="16">
    <w:abstractNumId w:val="20"/>
  </w:num>
  <w:num w:numId="17">
    <w:abstractNumId w:val="9"/>
  </w:num>
  <w:num w:numId="18">
    <w:abstractNumId w:val="15"/>
  </w:num>
  <w:num w:numId="19">
    <w:abstractNumId w:val="11"/>
  </w:num>
  <w:num w:numId="20">
    <w:abstractNumId w:val="4"/>
  </w:num>
  <w:num w:numId="21">
    <w:abstractNumId w:val="19"/>
  </w:num>
  <w:num w:numId="22">
    <w:abstractNumId w:val="3"/>
  </w:num>
  <w:num w:numId="23">
    <w:abstractNumId w:val="23"/>
  </w:num>
  <w:num w:numId="24">
    <w:abstractNumId w:val="5"/>
  </w:num>
  <w:num w:numId="2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3B"/>
    <w:rsid w:val="0000084A"/>
    <w:rsid w:val="00002F83"/>
    <w:rsid w:val="00003913"/>
    <w:rsid w:val="00003D55"/>
    <w:rsid w:val="00005997"/>
    <w:rsid w:val="00005BA6"/>
    <w:rsid w:val="000063A7"/>
    <w:rsid w:val="00007B57"/>
    <w:rsid w:val="000104A7"/>
    <w:rsid w:val="0001505C"/>
    <w:rsid w:val="000157BA"/>
    <w:rsid w:val="00017BF5"/>
    <w:rsid w:val="000206EE"/>
    <w:rsid w:val="0002220C"/>
    <w:rsid w:val="00023189"/>
    <w:rsid w:val="00027C3F"/>
    <w:rsid w:val="0003084A"/>
    <w:rsid w:val="00031A24"/>
    <w:rsid w:val="00032451"/>
    <w:rsid w:val="00034621"/>
    <w:rsid w:val="00035970"/>
    <w:rsid w:val="00035A11"/>
    <w:rsid w:val="000368BE"/>
    <w:rsid w:val="00036F88"/>
    <w:rsid w:val="00037C2B"/>
    <w:rsid w:val="0004047D"/>
    <w:rsid w:val="000406E5"/>
    <w:rsid w:val="00041AC8"/>
    <w:rsid w:val="000436EC"/>
    <w:rsid w:val="00043D71"/>
    <w:rsid w:val="0004414C"/>
    <w:rsid w:val="00044648"/>
    <w:rsid w:val="00045B44"/>
    <w:rsid w:val="00046432"/>
    <w:rsid w:val="000471E4"/>
    <w:rsid w:val="000473D5"/>
    <w:rsid w:val="000505C9"/>
    <w:rsid w:val="00050A5D"/>
    <w:rsid w:val="00050B95"/>
    <w:rsid w:val="00050DE0"/>
    <w:rsid w:val="000530B8"/>
    <w:rsid w:val="00054CD8"/>
    <w:rsid w:val="000564B7"/>
    <w:rsid w:val="00056876"/>
    <w:rsid w:val="00056CDF"/>
    <w:rsid w:val="00057838"/>
    <w:rsid w:val="000600A5"/>
    <w:rsid w:val="00060272"/>
    <w:rsid w:val="0006128C"/>
    <w:rsid w:val="000612A1"/>
    <w:rsid w:val="000619DE"/>
    <w:rsid w:val="000638F2"/>
    <w:rsid w:val="000655B0"/>
    <w:rsid w:val="000655E0"/>
    <w:rsid w:val="00067145"/>
    <w:rsid w:val="00067740"/>
    <w:rsid w:val="00071452"/>
    <w:rsid w:val="000715BF"/>
    <w:rsid w:val="00073CB1"/>
    <w:rsid w:val="000743F1"/>
    <w:rsid w:val="000753B4"/>
    <w:rsid w:val="000759B9"/>
    <w:rsid w:val="000763D0"/>
    <w:rsid w:val="000804D9"/>
    <w:rsid w:val="00080939"/>
    <w:rsid w:val="00080C53"/>
    <w:rsid w:val="00082FDF"/>
    <w:rsid w:val="00083249"/>
    <w:rsid w:val="00083DFA"/>
    <w:rsid w:val="00085467"/>
    <w:rsid w:val="000856F5"/>
    <w:rsid w:val="00085B91"/>
    <w:rsid w:val="00086505"/>
    <w:rsid w:val="00086943"/>
    <w:rsid w:val="000869BD"/>
    <w:rsid w:val="00087070"/>
    <w:rsid w:val="000876D5"/>
    <w:rsid w:val="00087A7F"/>
    <w:rsid w:val="00090037"/>
    <w:rsid w:val="00090C5B"/>
    <w:rsid w:val="00092A65"/>
    <w:rsid w:val="00093071"/>
    <w:rsid w:val="00093396"/>
    <w:rsid w:val="0009442D"/>
    <w:rsid w:val="0009506C"/>
    <w:rsid w:val="000A30BC"/>
    <w:rsid w:val="000A5067"/>
    <w:rsid w:val="000A5894"/>
    <w:rsid w:val="000B3A78"/>
    <w:rsid w:val="000B3A9A"/>
    <w:rsid w:val="000B424A"/>
    <w:rsid w:val="000B4A9B"/>
    <w:rsid w:val="000B4AD7"/>
    <w:rsid w:val="000B604F"/>
    <w:rsid w:val="000C0B68"/>
    <w:rsid w:val="000C307C"/>
    <w:rsid w:val="000C3D6A"/>
    <w:rsid w:val="000C3ECC"/>
    <w:rsid w:val="000C40DE"/>
    <w:rsid w:val="000C5EC9"/>
    <w:rsid w:val="000C6F27"/>
    <w:rsid w:val="000C7888"/>
    <w:rsid w:val="000D0432"/>
    <w:rsid w:val="000D1968"/>
    <w:rsid w:val="000D23FA"/>
    <w:rsid w:val="000D768C"/>
    <w:rsid w:val="000E4AE8"/>
    <w:rsid w:val="000F0140"/>
    <w:rsid w:val="000F0FE4"/>
    <w:rsid w:val="000F29E5"/>
    <w:rsid w:val="000F31B1"/>
    <w:rsid w:val="000F3CF3"/>
    <w:rsid w:val="000F41E2"/>
    <w:rsid w:val="000F510B"/>
    <w:rsid w:val="000F5713"/>
    <w:rsid w:val="000F7516"/>
    <w:rsid w:val="0010069E"/>
    <w:rsid w:val="00101CEB"/>
    <w:rsid w:val="00102243"/>
    <w:rsid w:val="0010278F"/>
    <w:rsid w:val="00105CAB"/>
    <w:rsid w:val="001063F8"/>
    <w:rsid w:val="00106D7D"/>
    <w:rsid w:val="00107BF6"/>
    <w:rsid w:val="00111301"/>
    <w:rsid w:val="00113058"/>
    <w:rsid w:val="001137B5"/>
    <w:rsid w:val="00114536"/>
    <w:rsid w:val="00121352"/>
    <w:rsid w:val="00124211"/>
    <w:rsid w:val="00126C52"/>
    <w:rsid w:val="001320FB"/>
    <w:rsid w:val="0013425E"/>
    <w:rsid w:val="00136496"/>
    <w:rsid w:val="00141958"/>
    <w:rsid w:val="00141A4A"/>
    <w:rsid w:val="00142B20"/>
    <w:rsid w:val="00142DF2"/>
    <w:rsid w:val="00142F50"/>
    <w:rsid w:val="001438B5"/>
    <w:rsid w:val="001457A5"/>
    <w:rsid w:val="001477D3"/>
    <w:rsid w:val="0014799E"/>
    <w:rsid w:val="00150663"/>
    <w:rsid w:val="0015325B"/>
    <w:rsid w:val="00153AA0"/>
    <w:rsid w:val="00155564"/>
    <w:rsid w:val="001602B2"/>
    <w:rsid w:val="001614FA"/>
    <w:rsid w:val="00162594"/>
    <w:rsid w:val="00162E1B"/>
    <w:rsid w:val="001632F8"/>
    <w:rsid w:val="001633FC"/>
    <w:rsid w:val="001638B2"/>
    <w:rsid w:val="00163CB2"/>
    <w:rsid w:val="001656F4"/>
    <w:rsid w:val="00165916"/>
    <w:rsid w:val="00165C1C"/>
    <w:rsid w:val="00167ECF"/>
    <w:rsid w:val="001718E7"/>
    <w:rsid w:val="001726C8"/>
    <w:rsid w:val="00173134"/>
    <w:rsid w:val="0017557C"/>
    <w:rsid w:val="00175E90"/>
    <w:rsid w:val="00176599"/>
    <w:rsid w:val="0017758E"/>
    <w:rsid w:val="001803B9"/>
    <w:rsid w:val="00181211"/>
    <w:rsid w:val="001812A8"/>
    <w:rsid w:val="00182357"/>
    <w:rsid w:val="00183781"/>
    <w:rsid w:val="00183C41"/>
    <w:rsid w:val="001860BF"/>
    <w:rsid w:val="00191813"/>
    <w:rsid w:val="00191E36"/>
    <w:rsid w:val="001933EC"/>
    <w:rsid w:val="0019469C"/>
    <w:rsid w:val="00196989"/>
    <w:rsid w:val="001969F9"/>
    <w:rsid w:val="00197E96"/>
    <w:rsid w:val="001A191E"/>
    <w:rsid w:val="001A446E"/>
    <w:rsid w:val="001A50E4"/>
    <w:rsid w:val="001A5EA4"/>
    <w:rsid w:val="001A608B"/>
    <w:rsid w:val="001B04DE"/>
    <w:rsid w:val="001B04FE"/>
    <w:rsid w:val="001B1266"/>
    <w:rsid w:val="001B2435"/>
    <w:rsid w:val="001B3741"/>
    <w:rsid w:val="001B48D4"/>
    <w:rsid w:val="001B4C35"/>
    <w:rsid w:val="001B6635"/>
    <w:rsid w:val="001C0664"/>
    <w:rsid w:val="001C1792"/>
    <w:rsid w:val="001C17BC"/>
    <w:rsid w:val="001C3ADD"/>
    <w:rsid w:val="001C5799"/>
    <w:rsid w:val="001C67FB"/>
    <w:rsid w:val="001C6F88"/>
    <w:rsid w:val="001C7143"/>
    <w:rsid w:val="001C7C6C"/>
    <w:rsid w:val="001D05A0"/>
    <w:rsid w:val="001D55E8"/>
    <w:rsid w:val="001D6AE4"/>
    <w:rsid w:val="001D6EED"/>
    <w:rsid w:val="001E166F"/>
    <w:rsid w:val="001E467E"/>
    <w:rsid w:val="001E4830"/>
    <w:rsid w:val="001E57F1"/>
    <w:rsid w:val="001E5C8A"/>
    <w:rsid w:val="001E6573"/>
    <w:rsid w:val="001E6593"/>
    <w:rsid w:val="001F08A9"/>
    <w:rsid w:val="001F1217"/>
    <w:rsid w:val="001F27B1"/>
    <w:rsid w:val="001F5513"/>
    <w:rsid w:val="001F6318"/>
    <w:rsid w:val="001F723B"/>
    <w:rsid w:val="00200AAC"/>
    <w:rsid w:val="00204072"/>
    <w:rsid w:val="00205D1A"/>
    <w:rsid w:val="00206546"/>
    <w:rsid w:val="0020789E"/>
    <w:rsid w:val="00207CF0"/>
    <w:rsid w:val="00210755"/>
    <w:rsid w:val="00211DE3"/>
    <w:rsid w:val="00214A4A"/>
    <w:rsid w:val="00215123"/>
    <w:rsid w:val="00216BC0"/>
    <w:rsid w:val="002171D1"/>
    <w:rsid w:val="0022078C"/>
    <w:rsid w:val="002213A6"/>
    <w:rsid w:val="002228F1"/>
    <w:rsid w:val="00222F78"/>
    <w:rsid w:val="002238D6"/>
    <w:rsid w:val="00224B43"/>
    <w:rsid w:val="00224C53"/>
    <w:rsid w:val="00225598"/>
    <w:rsid w:val="002259D6"/>
    <w:rsid w:val="00227042"/>
    <w:rsid w:val="0023039E"/>
    <w:rsid w:val="002323D6"/>
    <w:rsid w:val="00232BDE"/>
    <w:rsid w:val="00232D39"/>
    <w:rsid w:val="00235698"/>
    <w:rsid w:val="00235D75"/>
    <w:rsid w:val="00236CD7"/>
    <w:rsid w:val="002370E2"/>
    <w:rsid w:val="0024019B"/>
    <w:rsid w:val="00241274"/>
    <w:rsid w:val="00241C24"/>
    <w:rsid w:val="002425BB"/>
    <w:rsid w:val="00242959"/>
    <w:rsid w:val="00242B19"/>
    <w:rsid w:val="00242ED0"/>
    <w:rsid w:val="00246284"/>
    <w:rsid w:val="00246C4D"/>
    <w:rsid w:val="00247044"/>
    <w:rsid w:val="00247C67"/>
    <w:rsid w:val="00247DBB"/>
    <w:rsid w:val="00247E20"/>
    <w:rsid w:val="00254C38"/>
    <w:rsid w:val="00255510"/>
    <w:rsid w:val="00256B84"/>
    <w:rsid w:val="002618C1"/>
    <w:rsid w:val="00261A11"/>
    <w:rsid w:val="00262234"/>
    <w:rsid w:val="00262B1C"/>
    <w:rsid w:val="00264B25"/>
    <w:rsid w:val="002668C5"/>
    <w:rsid w:val="00266AB4"/>
    <w:rsid w:val="00267C4D"/>
    <w:rsid w:val="002735FE"/>
    <w:rsid w:val="0027377B"/>
    <w:rsid w:val="002745C8"/>
    <w:rsid w:val="00275543"/>
    <w:rsid w:val="00275869"/>
    <w:rsid w:val="0027668B"/>
    <w:rsid w:val="00276E45"/>
    <w:rsid w:val="00277352"/>
    <w:rsid w:val="00277F54"/>
    <w:rsid w:val="0028257F"/>
    <w:rsid w:val="00282B23"/>
    <w:rsid w:val="00282BB2"/>
    <w:rsid w:val="00290A84"/>
    <w:rsid w:val="00291327"/>
    <w:rsid w:val="00293FBE"/>
    <w:rsid w:val="002969E1"/>
    <w:rsid w:val="00297875"/>
    <w:rsid w:val="002979F6"/>
    <w:rsid w:val="00297C03"/>
    <w:rsid w:val="002A1ED9"/>
    <w:rsid w:val="002A25B0"/>
    <w:rsid w:val="002A47D7"/>
    <w:rsid w:val="002A5FF4"/>
    <w:rsid w:val="002A6E04"/>
    <w:rsid w:val="002B0CB2"/>
    <w:rsid w:val="002B14CC"/>
    <w:rsid w:val="002B1775"/>
    <w:rsid w:val="002B2515"/>
    <w:rsid w:val="002B3261"/>
    <w:rsid w:val="002B37A5"/>
    <w:rsid w:val="002B3A44"/>
    <w:rsid w:val="002B429C"/>
    <w:rsid w:val="002B5FCD"/>
    <w:rsid w:val="002B5FD6"/>
    <w:rsid w:val="002B61B6"/>
    <w:rsid w:val="002C03A5"/>
    <w:rsid w:val="002C23F6"/>
    <w:rsid w:val="002C2669"/>
    <w:rsid w:val="002C3D4F"/>
    <w:rsid w:val="002C5EF0"/>
    <w:rsid w:val="002C60F8"/>
    <w:rsid w:val="002C61F9"/>
    <w:rsid w:val="002C7E76"/>
    <w:rsid w:val="002D0597"/>
    <w:rsid w:val="002D095C"/>
    <w:rsid w:val="002D1D8E"/>
    <w:rsid w:val="002D3A62"/>
    <w:rsid w:val="002D4B09"/>
    <w:rsid w:val="002D4BFE"/>
    <w:rsid w:val="002D6339"/>
    <w:rsid w:val="002D7F0F"/>
    <w:rsid w:val="002E006B"/>
    <w:rsid w:val="002E028B"/>
    <w:rsid w:val="002E0ADD"/>
    <w:rsid w:val="002E1890"/>
    <w:rsid w:val="002E2924"/>
    <w:rsid w:val="002E2B25"/>
    <w:rsid w:val="002E2DC0"/>
    <w:rsid w:val="002E2FB8"/>
    <w:rsid w:val="002E39B5"/>
    <w:rsid w:val="002E4AD1"/>
    <w:rsid w:val="002F400D"/>
    <w:rsid w:val="002F4651"/>
    <w:rsid w:val="002F5D8A"/>
    <w:rsid w:val="002F5E87"/>
    <w:rsid w:val="002F6859"/>
    <w:rsid w:val="002F6E76"/>
    <w:rsid w:val="002F710D"/>
    <w:rsid w:val="002F7258"/>
    <w:rsid w:val="002F7ACF"/>
    <w:rsid w:val="002F7B7E"/>
    <w:rsid w:val="00300A78"/>
    <w:rsid w:val="00301D5D"/>
    <w:rsid w:val="003022EE"/>
    <w:rsid w:val="003044BA"/>
    <w:rsid w:val="00304AAC"/>
    <w:rsid w:val="0030517B"/>
    <w:rsid w:val="003051EE"/>
    <w:rsid w:val="003054E4"/>
    <w:rsid w:val="00305888"/>
    <w:rsid w:val="003058DD"/>
    <w:rsid w:val="003060F6"/>
    <w:rsid w:val="003061B9"/>
    <w:rsid w:val="003104C8"/>
    <w:rsid w:val="00310640"/>
    <w:rsid w:val="0031181F"/>
    <w:rsid w:val="00311865"/>
    <w:rsid w:val="003132BC"/>
    <w:rsid w:val="00313FEF"/>
    <w:rsid w:val="00315266"/>
    <w:rsid w:val="003208B5"/>
    <w:rsid w:val="003229FA"/>
    <w:rsid w:val="00322B95"/>
    <w:rsid w:val="00322BA8"/>
    <w:rsid w:val="00330AE1"/>
    <w:rsid w:val="003321EC"/>
    <w:rsid w:val="00332EE5"/>
    <w:rsid w:val="003346E7"/>
    <w:rsid w:val="0033722B"/>
    <w:rsid w:val="00337C0D"/>
    <w:rsid w:val="00340A0F"/>
    <w:rsid w:val="00341A30"/>
    <w:rsid w:val="003444C4"/>
    <w:rsid w:val="00347030"/>
    <w:rsid w:val="00351C44"/>
    <w:rsid w:val="00352F88"/>
    <w:rsid w:val="003534F5"/>
    <w:rsid w:val="003554FA"/>
    <w:rsid w:val="00355871"/>
    <w:rsid w:val="003601F5"/>
    <w:rsid w:val="0036026A"/>
    <w:rsid w:val="00360BC1"/>
    <w:rsid w:val="0036150B"/>
    <w:rsid w:val="00361A58"/>
    <w:rsid w:val="003626F3"/>
    <w:rsid w:val="003631D5"/>
    <w:rsid w:val="00363436"/>
    <w:rsid w:val="00363D61"/>
    <w:rsid w:val="00363DCC"/>
    <w:rsid w:val="00363DD6"/>
    <w:rsid w:val="0036430E"/>
    <w:rsid w:val="00364F86"/>
    <w:rsid w:val="0036586D"/>
    <w:rsid w:val="00365D0F"/>
    <w:rsid w:val="00365E4E"/>
    <w:rsid w:val="003739EC"/>
    <w:rsid w:val="00373E1C"/>
    <w:rsid w:val="00374107"/>
    <w:rsid w:val="00374F10"/>
    <w:rsid w:val="003754A5"/>
    <w:rsid w:val="003756B4"/>
    <w:rsid w:val="00375CB7"/>
    <w:rsid w:val="00376368"/>
    <w:rsid w:val="00376A80"/>
    <w:rsid w:val="00381BD6"/>
    <w:rsid w:val="00381DAB"/>
    <w:rsid w:val="00385529"/>
    <w:rsid w:val="00385722"/>
    <w:rsid w:val="00387060"/>
    <w:rsid w:val="003944BA"/>
    <w:rsid w:val="0039465E"/>
    <w:rsid w:val="00394D8E"/>
    <w:rsid w:val="00396493"/>
    <w:rsid w:val="00396A23"/>
    <w:rsid w:val="003976B1"/>
    <w:rsid w:val="003A064B"/>
    <w:rsid w:val="003A0B95"/>
    <w:rsid w:val="003A0DFA"/>
    <w:rsid w:val="003A1C6B"/>
    <w:rsid w:val="003A250C"/>
    <w:rsid w:val="003A258A"/>
    <w:rsid w:val="003A43C3"/>
    <w:rsid w:val="003A56E4"/>
    <w:rsid w:val="003B00CE"/>
    <w:rsid w:val="003B1B5B"/>
    <w:rsid w:val="003B1C33"/>
    <w:rsid w:val="003B20CB"/>
    <w:rsid w:val="003B29BF"/>
    <w:rsid w:val="003B3708"/>
    <w:rsid w:val="003B4763"/>
    <w:rsid w:val="003B5767"/>
    <w:rsid w:val="003B5D5A"/>
    <w:rsid w:val="003B6C8B"/>
    <w:rsid w:val="003C032F"/>
    <w:rsid w:val="003C09C8"/>
    <w:rsid w:val="003C21F4"/>
    <w:rsid w:val="003C251A"/>
    <w:rsid w:val="003C34D1"/>
    <w:rsid w:val="003C486A"/>
    <w:rsid w:val="003C4E57"/>
    <w:rsid w:val="003C58B6"/>
    <w:rsid w:val="003C5DAD"/>
    <w:rsid w:val="003D0482"/>
    <w:rsid w:val="003D4101"/>
    <w:rsid w:val="003D4323"/>
    <w:rsid w:val="003D524E"/>
    <w:rsid w:val="003D526A"/>
    <w:rsid w:val="003D57F5"/>
    <w:rsid w:val="003D7750"/>
    <w:rsid w:val="003D7BB3"/>
    <w:rsid w:val="003E00BC"/>
    <w:rsid w:val="003E0653"/>
    <w:rsid w:val="003E0868"/>
    <w:rsid w:val="003E28B5"/>
    <w:rsid w:val="003E3D8F"/>
    <w:rsid w:val="003E4052"/>
    <w:rsid w:val="003E42D8"/>
    <w:rsid w:val="003E44C3"/>
    <w:rsid w:val="003E5199"/>
    <w:rsid w:val="003E6418"/>
    <w:rsid w:val="003E64B9"/>
    <w:rsid w:val="003E67CB"/>
    <w:rsid w:val="003F140C"/>
    <w:rsid w:val="003F2537"/>
    <w:rsid w:val="003F266C"/>
    <w:rsid w:val="003F2F52"/>
    <w:rsid w:val="003F2FA8"/>
    <w:rsid w:val="003F5980"/>
    <w:rsid w:val="003F797E"/>
    <w:rsid w:val="00400AF3"/>
    <w:rsid w:val="00402E78"/>
    <w:rsid w:val="00404323"/>
    <w:rsid w:val="00404A17"/>
    <w:rsid w:val="004062DD"/>
    <w:rsid w:val="004070AE"/>
    <w:rsid w:val="004074DC"/>
    <w:rsid w:val="00410141"/>
    <w:rsid w:val="00412401"/>
    <w:rsid w:val="00414812"/>
    <w:rsid w:val="00415539"/>
    <w:rsid w:val="00416A30"/>
    <w:rsid w:val="004178B3"/>
    <w:rsid w:val="00420BD6"/>
    <w:rsid w:val="00420C5D"/>
    <w:rsid w:val="00423303"/>
    <w:rsid w:val="00423C9B"/>
    <w:rsid w:val="0042525A"/>
    <w:rsid w:val="0042534F"/>
    <w:rsid w:val="00425D7C"/>
    <w:rsid w:val="00430087"/>
    <w:rsid w:val="00431ED7"/>
    <w:rsid w:val="00432640"/>
    <w:rsid w:val="00432A72"/>
    <w:rsid w:val="00433C42"/>
    <w:rsid w:val="00436CB7"/>
    <w:rsid w:val="00440921"/>
    <w:rsid w:val="00440BAF"/>
    <w:rsid w:val="00440D75"/>
    <w:rsid w:val="0044364F"/>
    <w:rsid w:val="00444145"/>
    <w:rsid w:val="00445085"/>
    <w:rsid w:val="0044597B"/>
    <w:rsid w:val="00447C83"/>
    <w:rsid w:val="00452817"/>
    <w:rsid w:val="00453B4B"/>
    <w:rsid w:val="004546DF"/>
    <w:rsid w:val="004551BA"/>
    <w:rsid w:val="00455AB1"/>
    <w:rsid w:val="004572D9"/>
    <w:rsid w:val="00457A81"/>
    <w:rsid w:val="00461306"/>
    <w:rsid w:val="00461DFA"/>
    <w:rsid w:val="00462009"/>
    <w:rsid w:val="00464B48"/>
    <w:rsid w:val="00464D04"/>
    <w:rsid w:val="00465290"/>
    <w:rsid w:val="0046561B"/>
    <w:rsid w:val="0046616E"/>
    <w:rsid w:val="004709F0"/>
    <w:rsid w:val="00470EAE"/>
    <w:rsid w:val="00471671"/>
    <w:rsid w:val="00472FA2"/>
    <w:rsid w:val="0047310C"/>
    <w:rsid w:val="00473938"/>
    <w:rsid w:val="0047668F"/>
    <w:rsid w:val="004775FA"/>
    <w:rsid w:val="004800F1"/>
    <w:rsid w:val="00482643"/>
    <w:rsid w:val="00482F02"/>
    <w:rsid w:val="004832C8"/>
    <w:rsid w:val="00485F53"/>
    <w:rsid w:val="00486E27"/>
    <w:rsid w:val="004901F5"/>
    <w:rsid w:val="00490AEA"/>
    <w:rsid w:val="00490C2F"/>
    <w:rsid w:val="00491132"/>
    <w:rsid w:val="00491F58"/>
    <w:rsid w:val="00492B4F"/>
    <w:rsid w:val="00494AFB"/>
    <w:rsid w:val="00496B20"/>
    <w:rsid w:val="00496CDB"/>
    <w:rsid w:val="00496F5F"/>
    <w:rsid w:val="004A1BCB"/>
    <w:rsid w:val="004A2B2C"/>
    <w:rsid w:val="004A2C6F"/>
    <w:rsid w:val="004A3D8E"/>
    <w:rsid w:val="004A5007"/>
    <w:rsid w:val="004A5F19"/>
    <w:rsid w:val="004A64C3"/>
    <w:rsid w:val="004B199C"/>
    <w:rsid w:val="004B4752"/>
    <w:rsid w:val="004B5374"/>
    <w:rsid w:val="004B601A"/>
    <w:rsid w:val="004B6929"/>
    <w:rsid w:val="004B76FD"/>
    <w:rsid w:val="004B7BF9"/>
    <w:rsid w:val="004C01E3"/>
    <w:rsid w:val="004C15F8"/>
    <w:rsid w:val="004C1D4D"/>
    <w:rsid w:val="004C1E12"/>
    <w:rsid w:val="004C2BB2"/>
    <w:rsid w:val="004C4C84"/>
    <w:rsid w:val="004C634B"/>
    <w:rsid w:val="004C6BEA"/>
    <w:rsid w:val="004C6E52"/>
    <w:rsid w:val="004C70C2"/>
    <w:rsid w:val="004C71FF"/>
    <w:rsid w:val="004C7438"/>
    <w:rsid w:val="004D114E"/>
    <w:rsid w:val="004D12F5"/>
    <w:rsid w:val="004D3BD0"/>
    <w:rsid w:val="004D459C"/>
    <w:rsid w:val="004D65EB"/>
    <w:rsid w:val="004E073D"/>
    <w:rsid w:val="004E124B"/>
    <w:rsid w:val="004E1CD5"/>
    <w:rsid w:val="004E48C2"/>
    <w:rsid w:val="004E5182"/>
    <w:rsid w:val="004E5409"/>
    <w:rsid w:val="004E5B83"/>
    <w:rsid w:val="004E77CA"/>
    <w:rsid w:val="004E7DB7"/>
    <w:rsid w:val="004F2588"/>
    <w:rsid w:val="004F2F12"/>
    <w:rsid w:val="004F41DA"/>
    <w:rsid w:val="004F4726"/>
    <w:rsid w:val="004F56CE"/>
    <w:rsid w:val="004F57B9"/>
    <w:rsid w:val="004F6B83"/>
    <w:rsid w:val="004F7D4B"/>
    <w:rsid w:val="00500830"/>
    <w:rsid w:val="00501419"/>
    <w:rsid w:val="005026EB"/>
    <w:rsid w:val="00503565"/>
    <w:rsid w:val="00505740"/>
    <w:rsid w:val="00506E21"/>
    <w:rsid w:val="00511680"/>
    <w:rsid w:val="00511F4B"/>
    <w:rsid w:val="005120EC"/>
    <w:rsid w:val="005125DB"/>
    <w:rsid w:val="005138A0"/>
    <w:rsid w:val="005144CB"/>
    <w:rsid w:val="005146DF"/>
    <w:rsid w:val="005172F6"/>
    <w:rsid w:val="005206EE"/>
    <w:rsid w:val="00521071"/>
    <w:rsid w:val="0052280D"/>
    <w:rsid w:val="00523DF9"/>
    <w:rsid w:val="00526DA9"/>
    <w:rsid w:val="00527355"/>
    <w:rsid w:val="00527A8F"/>
    <w:rsid w:val="005328F7"/>
    <w:rsid w:val="00533324"/>
    <w:rsid w:val="005339FC"/>
    <w:rsid w:val="00533D2B"/>
    <w:rsid w:val="00533DE4"/>
    <w:rsid w:val="00534B11"/>
    <w:rsid w:val="00535E61"/>
    <w:rsid w:val="005418AF"/>
    <w:rsid w:val="00542099"/>
    <w:rsid w:val="0054352C"/>
    <w:rsid w:val="00545A98"/>
    <w:rsid w:val="00545CFE"/>
    <w:rsid w:val="00546264"/>
    <w:rsid w:val="00546852"/>
    <w:rsid w:val="005469FB"/>
    <w:rsid w:val="00546DA5"/>
    <w:rsid w:val="00547654"/>
    <w:rsid w:val="00550440"/>
    <w:rsid w:val="0055044A"/>
    <w:rsid w:val="005507CB"/>
    <w:rsid w:val="005518BF"/>
    <w:rsid w:val="0055314D"/>
    <w:rsid w:val="00554A4A"/>
    <w:rsid w:val="00560488"/>
    <w:rsid w:val="00560C14"/>
    <w:rsid w:val="00561105"/>
    <w:rsid w:val="00561921"/>
    <w:rsid w:val="005634BB"/>
    <w:rsid w:val="0056453B"/>
    <w:rsid w:val="00565E43"/>
    <w:rsid w:val="0056703F"/>
    <w:rsid w:val="00567837"/>
    <w:rsid w:val="005679C3"/>
    <w:rsid w:val="005702EB"/>
    <w:rsid w:val="00576275"/>
    <w:rsid w:val="00577CC4"/>
    <w:rsid w:val="005803CA"/>
    <w:rsid w:val="0058131E"/>
    <w:rsid w:val="005839CD"/>
    <w:rsid w:val="00583B5D"/>
    <w:rsid w:val="00584164"/>
    <w:rsid w:val="00584890"/>
    <w:rsid w:val="005855BF"/>
    <w:rsid w:val="00585815"/>
    <w:rsid w:val="0058647E"/>
    <w:rsid w:val="005872F0"/>
    <w:rsid w:val="0058748B"/>
    <w:rsid w:val="00591197"/>
    <w:rsid w:val="0059389D"/>
    <w:rsid w:val="0059401A"/>
    <w:rsid w:val="00597356"/>
    <w:rsid w:val="00597A51"/>
    <w:rsid w:val="00597C68"/>
    <w:rsid w:val="005A330C"/>
    <w:rsid w:val="005A339F"/>
    <w:rsid w:val="005A4430"/>
    <w:rsid w:val="005A7269"/>
    <w:rsid w:val="005B0C4D"/>
    <w:rsid w:val="005B4239"/>
    <w:rsid w:val="005B5D1F"/>
    <w:rsid w:val="005B6017"/>
    <w:rsid w:val="005B6A86"/>
    <w:rsid w:val="005C0030"/>
    <w:rsid w:val="005C09D8"/>
    <w:rsid w:val="005C14D4"/>
    <w:rsid w:val="005C26EE"/>
    <w:rsid w:val="005C376E"/>
    <w:rsid w:val="005C47E9"/>
    <w:rsid w:val="005C50E4"/>
    <w:rsid w:val="005C548C"/>
    <w:rsid w:val="005C6696"/>
    <w:rsid w:val="005C6E9E"/>
    <w:rsid w:val="005C7094"/>
    <w:rsid w:val="005D008C"/>
    <w:rsid w:val="005D37F6"/>
    <w:rsid w:val="005D40F0"/>
    <w:rsid w:val="005D5924"/>
    <w:rsid w:val="005D5973"/>
    <w:rsid w:val="005D5A53"/>
    <w:rsid w:val="005D7EDA"/>
    <w:rsid w:val="005E07A7"/>
    <w:rsid w:val="005E0E53"/>
    <w:rsid w:val="005E293A"/>
    <w:rsid w:val="005E2D49"/>
    <w:rsid w:val="005E2F9A"/>
    <w:rsid w:val="005E3AEA"/>
    <w:rsid w:val="005E452D"/>
    <w:rsid w:val="005E51F9"/>
    <w:rsid w:val="005E60AB"/>
    <w:rsid w:val="005E7942"/>
    <w:rsid w:val="005E7AFF"/>
    <w:rsid w:val="005F10ED"/>
    <w:rsid w:val="005F2C3B"/>
    <w:rsid w:val="005F2CB1"/>
    <w:rsid w:val="005F3592"/>
    <w:rsid w:val="005F4F7D"/>
    <w:rsid w:val="005F779E"/>
    <w:rsid w:val="005F798B"/>
    <w:rsid w:val="006005AA"/>
    <w:rsid w:val="006007E7"/>
    <w:rsid w:val="00604F6B"/>
    <w:rsid w:val="00605672"/>
    <w:rsid w:val="00605775"/>
    <w:rsid w:val="0061031D"/>
    <w:rsid w:val="006123F2"/>
    <w:rsid w:val="00614D0E"/>
    <w:rsid w:val="00615733"/>
    <w:rsid w:val="006158C8"/>
    <w:rsid w:val="00615AAB"/>
    <w:rsid w:val="006179D1"/>
    <w:rsid w:val="00620549"/>
    <w:rsid w:val="006217CB"/>
    <w:rsid w:val="00621A04"/>
    <w:rsid w:val="00621C5F"/>
    <w:rsid w:val="00623E08"/>
    <w:rsid w:val="006245FC"/>
    <w:rsid w:val="00626699"/>
    <w:rsid w:val="00630D71"/>
    <w:rsid w:val="00630EB9"/>
    <w:rsid w:val="00631B63"/>
    <w:rsid w:val="00633192"/>
    <w:rsid w:val="00634E10"/>
    <w:rsid w:val="00634EED"/>
    <w:rsid w:val="00635246"/>
    <w:rsid w:val="0063576A"/>
    <w:rsid w:val="00635E27"/>
    <w:rsid w:val="00636698"/>
    <w:rsid w:val="00640917"/>
    <w:rsid w:val="00641E0C"/>
    <w:rsid w:val="00643898"/>
    <w:rsid w:val="006443C6"/>
    <w:rsid w:val="00645293"/>
    <w:rsid w:val="0064748F"/>
    <w:rsid w:val="00650D01"/>
    <w:rsid w:val="00650E92"/>
    <w:rsid w:val="00650F3C"/>
    <w:rsid w:val="006539B2"/>
    <w:rsid w:val="00655D8E"/>
    <w:rsid w:val="00655FCE"/>
    <w:rsid w:val="00662FDB"/>
    <w:rsid w:val="00663243"/>
    <w:rsid w:val="0066425F"/>
    <w:rsid w:val="00665574"/>
    <w:rsid w:val="00665692"/>
    <w:rsid w:val="00665FD1"/>
    <w:rsid w:val="006673A1"/>
    <w:rsid w:val="006713BF"/>
    <w:rsid w:val="00671D3F"/>
    <w:rsid w:val="00672210"/>
    <w:rsid w:val="00672664"/>
    <w:rsid w:val="006728AF"/>
    <w:rsid w:val="00672BFD"/>
    <w:rsid w:val="0067688B"/>
    <w:rsid w:val="00676F2D"/>
    <w:rsid w:val="00677030"/>
    <w:rsid w:val="0068083A"/>
    <w:rsid w:val="00682249"/>
    <w:rsid w:val="00682E75"/>
    <w:rsid w:val="006836EE"/>
    <w:rsid w:val="00683806"/>
    <w:rsid w:val="00683851"/>
    <w:rsid w:val="00683A11"/>
    <w:rsid w:val="00687CD3"/>
    <w:rsid w:val="00691A32"/>
    <w:rsid w:val="006925EC"/>
    <w:rsid w:val="00694361"/>
    <w:rsid w:val="006948EE"/>
    <w:rsid w:val="006950A0"/>
    <w:rsid w:val="00696685"/>
    <w:rsid w:val="0069708D"/>
    <w:rsid w:val="006A0829"/>
    <w:rsid w:val="006A0BFA"/>
    <w:rsid w:val="006A0D73"/>
    <w:rsid w:val="006A1CC0"/>
    <w:rsid w:val="006A2468"/>
    <w:rsid w:val="006A3C99"/>
    <w:rsid w:val="006A576F"/>
    <w:rsid w:val="006A68D5"/>
    <w:rsid w:val="006A7751"/>
    <w:rsid w:val="006B10AF"/>
    <w:rsid w:val="006B1514"/>
    <w:rsid w:val="006B29DF"/>
    <w:rsid w:val="006B386F"/>
    <w:rsid w:val="006B4752"/>
    <w:rsid w:val="006B64AA"/>
    <w:rsid w:val="006B6E4A"/>
    <w:rsid w:val="006B7A80"/>
    <w:rsid w:val="006C0242"/>
    <w:rsid w:val="006C29F6"/>
    <w:rsid w:val="006C3667"/>
    <w:rsid w:val="006C41D8"/>
    <w:rsid w:val="006C4D86"/>
    <w:rsid w:val="006D0BD4"/>
    <w:rsid w:val="006D2D5F"/>
    <w:rsid w:val="006D2F9C"/>
    <w:rsid w:val="006D3506"/>
    <w:rsid w:val="006E12B7"/>
    <w:rsid w:val="006E1F8F"/>
    <w:rsid w:val="006E245A"/>
    <w:rsid w:val="006E41B7"/>
    <w:rsid w:val="006E424F"/>
    <w:rsid w:val="006E5171"/>
    <w:rsid w:val="006E605C"/>
    <w:rsid w:val="006E6F77"/>
    <w:rsid w:val="006E717B"/>
    <w:rsid w:val="006F01B4"/>
    <w:rsid w:val="006F0375"/>
    <w:rsid w:val="006F039A"/>
    <w:rsid w:val="006F1459"/>
    <w:rsid w:val="006F46F3"/>
    <w:rsid w:val="006F4874"/>
    <w:rsid w:val="006F584E"/>
    <w:rsid w:val="006F70B4"/>
    <w:rsid w:val="007002C8"/>
    <w:rsid w:val="00700933"/>
    <w:rsid w:val="0070174A"/>
    <w:rsid w:val="007019D1"/>
    <w:rsid w:val="00702541"/>
    <w:rsid w:val="00702D3C"/>
    <w:rsid w:val="007053EE"/>
    <w:rsid w:val="00705596"/>
    <w:rsid w:val="0070755A"/>
    <w:rsid w:val="00707B18"/>
    <w:rsid w:val="0071224B"/>
    <w:rsid w:val="00712F01"/>
    <w:rsid w:val="00715B43"/>
    <w:rsid w:val="007173C8"/>
    <w:rsid w:val="0072295A"/>
    <w:rsid w:val="00722FB5"/>
    <w:rsid w:val="007231F3"/>
    <w:rsid w:val="007236E8"/>
    <w:rsid w:val="00723E9C"/>
    <w:rsid w:val="00724358"/>
    <w:rsid w:val="00724671"/>
    <w:rsid w:val="00724CB8"/>
    <w:rsid w:val="00725BC5"/>
    <w:rsid w:val="00725F8E"/>
    <w:rsid w:val="00726F01"/>
    <w:rsid w:val="007270B3"/>
    <w:rsid w:val="00727C6F"/>
    <w:rsid w:val="0073150B"/>
    <w:rsid w:val="00735539"/>
    <w:rsid w:val="00735AB7"/>
    <w:rsid w:val="00736537"/>
    <w:rsid w:val="0073764F"/>
    <w:rsid w:val="00737B7F"/>
    <w:rsid w:val="007419AC"/>
    <w:rsid w:val="00742145"/>
    <w:rsid w:val="00744BD1"/>
    <w:rsid w:val="00745374"/>
    <w:rsid w:val="00745B5F"/>
    <w:rsid w:val="00746804"/>
    <w:rsid w:val="0074681B"/>
    <w:rsid w:val="00746C08"/>
    <w:rsid w:val="00750B58"/>
    <w:rsid w:val="00751C7B"/>
    <w:rsid w:val="0075257B"/>
    <w:rsid w:val="00755C56"/>
    <w:rsid w:val="00755E95"/>
    <w:rsid w:val="0075674F"/>
    <w:rsid w:val="00760E3E"/>
    <w:rsid w:val="0076199F"/>
    <w:rsid w:val="0076208E"/>
    <w:rsid w:val="0076226A"/>
    <w:rsid w:val="007638D4"/>
    <w:rsid w:val="00763F1B"/>
    <w:rsid w:val="00764A9A"/>
    <w:rsid w:val="007656A8"/>
    <w:rsid w:val="00766F24"/>
    <w:rsid w:val="00767ACD"/>
    <w:rsid w:val="00770B64"/>
    <w:rsid w:val="00771589"/>
    <w:rsid w:val="0077215B"/>
    <w:rsid w:val="00772602"/>
    <w:rsid w:val="00772D38"/>
    <w:rsid w:val="0077349B"/>
    <w:rsid w:val="00773E32"/>
    <w:rsid w:val="00774C37"/>
    <w:rsid w:val="007751F5"/>
    <w:rsid w:val="00775381"/>
    <w:rsid w:val="00775821"/>
    <w:rsid w:val="00777624"/>
    <w:rsid w:val="00777B31"/>
    <w:rsid w:val="00777FBA"/>
    <w:rsid w:val="00780F72"/>
    <w:rsid w:val="00781253"/>
    <w:rsid w:val="00782305"/>
    <w:rsid w:val="0078252E"/>
    <w:rsid w:val="007876F3"/>
    <w:rsid w:val="00791464"/>
    <w:rsid w:val="00791785"/>
    <w:rsid w:val="0079179F"/>
    <w:rsid w:val="00793D24"/>
    <w:rsid w:val="007940BC"/>
    <w:rsid w:val="00795A50"/>
    <w:rsid w:val="007963AE"/>
    <w:rsid w:val="007965A1"/>
    <w:rsid w:val="007A0443"/>
    <w:rsid w:val="007A0533"/>
    <w:rsid w:val="007A1F87"/>
    <w:rsid w:val="007A2D9F"/>
    <w:rsid w:val="007A63D6"/>
    <w:rsid w:val="007B0247"/>
    <w:rsid w:val="007B0721"/>
    <w:rsid w:val="007B075F"/>
    <w:rsid w:val="007B4945"/>
    <w:rsid w:val="007B5696"/>
    <w:rsid w:val="007C03D4"/>
    <w:rsid w:val="007C2075"/>
    <w:rsid w:val="007C2992"/>
    <w:rsid w:val="007C2C0C"/>
    <w:rsid w:val="007C3065"/>
    <w:rsid w:val="007C3525"/>
    <w:rsid w:val="007C3F1B"/>
    <w:rsid w:val="007C5931"/>
    <w:rsid w:val="007D084D"/>
    <w:rsid w:val="007D1293"/>
    <w:rsid w:val="007D2609"/>
    <w:rsid w:val="007D2B69"/>
    <w:rsid w:val="007D2E8D"/>
    <w:rsid w:val="007D32CA"/>
    <w:rsid w:val="007D77DC"/>
    <w:rsid w:val="007E07CF"/>
    <w:rsid w:val="007E1057"/>
    <w:rsid w:val="007E13DD"/>
    <w:rsid w:val="007E4D86"/>
    <w:rsid w:val="007E5721"/>
    <w:rsid w:val="007E5BE3"/>
    <w:rsid w:val="007E6676"/>
    <w:rsid w:val="007E6C57"/>
    <w:rsid w:val="007E6F91"/>
    <w:rsid w:val="007E7F64"/>
    <w:rsid w:val="007F09B1"/>
    <w:rsid w:val="007F0A5A"/>
    <w:rsid w:val="007F24F2"/>
    <w:rsid w:val="007F2E9E"/>
    <w:rsid w:val="007F3936"/>
    <w:rsid w:val="007F40E2"/>
    <w:rsid w:val="007F4257"/>
    <w:rsid w:val="007F4F94"/>
    <w:rsid w:val="007F754E"/>
    <w:rsid w:val="00800A56"/>
    <w:rsid w:val="00801526"/>
    <w:rsid w:val="00803449"/>
    <w:rsid w:val="00803FB4"/>
    <w:rsid w:val="008107D4"/>
    <w:rsid w:val="008124F1"/>
    <w:rsid w:val="008158E4"/>
    <w:rsid w:val="008172A3"/>
    <w:rsid w:val="008209FF"/>
    <w:rsid w:val="00820A69"/>
    <w:rsid w:val="00820EF0"/>
    <w:rsid w:val="0082159E"/>
    <w:rsid w:val="008226E6"/>
    <w:rsid w:val="00823CA7"/>
    <w:rsid w:val="0082536C"/>
    <w:rsid w:val="0082546D"/>
    <w:rsid w:val="00827426"/>
    <w:rsid w:val="00830007"/>
    <w:rsid w:val="0083163F"/>
    <w:rsid w:val="00831E85"/>
    <w:rsid w:val="00832541"/>
    <w:rsid w:val="00832771"/>
    <w:rsid w:val="008340D8"/>
    <w:rsid w:val="00834F54"/>
    <w:rsid w:val="00837B47"/>
    <w:rsid w:val="00842524"/>
    <w:rsid w:val="008441CF"/>
    <w:rsid w:val="008465B2"/>
    <w:rsid w:val="00850273"/>
    <w:rsid w:val="00850ED0"/>
    <w:rsid w:val="00852AF8"/>
    <w:rsid w:val="008607CE"/>
    <w:rsid w:val="00860BE9"/>
    <w:rsid w:val="008623B5"/>
    <w:rsid w:val="00863D39"/>
    <w:rsid w:val="00865FA7"/>
    <w:rsid w:val="00866158"/>
    <w:rsid w:val="0086754F"/>
    <w:rsid w:val="008675FC"/>
    <w:rsid w:val="00867867"/>
    <w:rsid w:val="00867A68"/>
    <w:rsid w:val="00870A5B"/>
    <w:rsid w:val="00871D42"/>
    <w:rsid w:val="00872717"/>
    <w:rsid w:val="00872741"/>
    <w:rsid w:val="00872E64"/>
    <w:rsid w:val="00873FB2"/>
    <w:rsid w:val="00875D37"/>
    <w:rsid w:val="0087612E"/>
    <w:rsid w:val="00877F42"/>
    <w:rsid w:val="008811DF"/>
    <w:rsid w:val="00881C4D"/>
    <w:rsid w:val="00882E3C"/>
    <w:rsid w:val="008833DE"/>
    <w:rsid w:val="00883609"/>
    <w:rsid w:val="00883F9C"/>
    <w:rsid w:val="00884497"/>
    <w:rsid w:val="00885CF4"/>
    <w:rsid w:val="00886164"/>
    <w:rsid w:val="00887481"/>
    <w:rsid w:val="00887D69"/>
    <w:rsid w:val="00890481"/>
    <w:rsid w:val="008905B2"/>
    <w:rsid w:val="00890EB2"/>
    <w:rsid w:val="008920EB"/>
    <w:rsid w:val="008946B9"/>
    <w:rsid w:val="00897C4F"/>
    <w:rsid w:val="008A0475"/>
    <w:rsid w:val="008A2270"/>
    <w:rsid w:val="008A26A6"/>
    <w:rsid w:val="008A323B"/>
    <w:rsid w:val="008A4803"/>
    <w:rsid w:val="008A4AED"/>
    <w:rsid w:val="008A743A"/>
    <w:rsid w:val="008A7E28"/>
    <w:rsid w:val="008B068C"/>
    <w:rsid w:val="008B1F42"/>
    <w:rsid w:val="008B2ED8"/>
    <w:rsid w:val="008B3F61"/>
    <w:rsid w:val="008B5019"/>
    <w:rsid w:val="008B5606"/>
    <w:rsid w:val="008B59C2"/>
    <w:rsid w:val="008B5EAA"/>
    <w:rsid w:val="008B5FA1"/>
    <w:rsid w:val="008B7563"/>
    <w:rsid w:val="008C0019"/>
    <w:rsid w:val="008C1B6F"/>
    <w:rsid w:val="008C1C5A"/>
    <w:rsid w:val="008C315A"/>
    <w:rsid w:val="008C3201"/>
    <w:rsid w:val="008D0A3F"/>
    <w:rsid w:val="008D38E4"/>
    <w:rsid w:val="008D5042"/>
    <w:rsid w:val="008D5940"/>
    <w:rsid w:val="008D611C"/>
    <w:rsid w:val="008D7AE8"/>
    <w:rsid w:val="008E2CE9"/>
    <w:rsid w:val="008E3415"/>
    <w:rsid w:val="008E44F2"/>
    <w:rsid w:val="008E4AFB"/>
    <w:rsid w:val="008E59B6"/>
    <w:rsid w:val="008E6E02"/>
    <w:rsid w:val="008E7280"/>
    <w:rsid w:val="008E7A9E"/>
    <w:rsid w:val="008F0987"/>
    <w:rsid w:val="008F0A5C"/>
    <w:rsid w:val="008F0FA7"/>
    <w:rsid w:val="008F4BF7"/>
    <w:rsid w:val="008F69DB"/>
    <w:rsid w:val="00900482"/>
    <w:rsid w:val="00900552"/>
    <w:rsid w:val="00900BC1"/>
    <w:rsid w:val="00901210"/>
    <w:rsid w:val="00902E9F"/>
    <w:rsid w:val="009037CB"/>
    <w:rsid w:val="00903E8D"/>
    <w:rsid w:val="00904B6B"/>
    <w:rsid w:val="00905F2F"/>
    <w:rsid w:val="00906EB4"/>
    <w:rsid w:val="0090785B"/>
    <w:rsid w:val="00911793"/>
    <w:rsid w:val="00912B2A"/>
    <w:rsid w:val="00913438"/>
    <w:rsid w:val="009138A8"/>
    <w:rsid w:val="00913A84"/>
    <w:rsid w:val="009163A1"/>
    <w:rsid w:val="009168DE"/>
    <w:rsid w:val="00916C3F"/>
    <w:rsid w:val="0092306D"/>
    <w:rsid w:val="009234CF"/>
    <w:rsid w:val="009240F8"/>
    <w:rsid w:val="009242A7"/>
    <w:rsid w:val="00925E8A"/>
    <w:rsid w:val="009279DB"/>
    <w:rsid w:val="009307C1"/>
    <w:rsid w:val="00932335"/>
    <w:rsid w:val="0093453B"/>
    <w:rsid w:val="00934D0C"/>
    <w:rsid w:val="009366A9"/>
    <w:rsid w:val="00937327"/>
    <w:rsid w:val="00937DFD"/>
    <w:rsid w:val="00940926"/>
    <w:rsid w:val="00941BC6"/>
    <w:rsid w:val="00941E64"/>
    <w:rsid w:val="00944501"/>
    <w:rsid w:val="009451D0"/>
    <w:rsid w:val="00947AB9"/>
    <w:rsid w:val="00950520"/>
    <w:rsid w:val="009510A7"/>
    <w:rsid w:val="00953916"/>
    <w:rsid w:val="009572E5"/>
    <w:rsid w:val="00957F12"/>
    <w:rsid w:val="00957F64"/>
    <w:rsid w:val="00960351"/>
    <w:rsid w:val="0096042D"/>
    <w:rsid w:val="00960704"/>
    <w:rsid w:val="009635C5"/>
    <w:rsid w:val="00963A6C"/>
    <w:rsid w:val="00964F95"/>
    <w:rsid w:val="0096588C"/>
    <w:rsid w:val="0096613A"/>
    <w:rsid w:val="009668F0"/>
    <w:rsid w:val="00966DCD"/>
    <w:rsid w:val="00967562"/>
    <w:rsid w:val="00967CF1"/>
    <w:rsid w:val="009704AA"/>
    <w:rsid w:val="0097133F"/>
    <w:rsid w:val="009726F4"/>
    <w:rsid w:val="009728E8"/>
    <w:rsid w:val="00973CC8"/>
    <w:rsid w:val="009744C9"/>
    <w:rsid w:val="009757E5"/>
    <w:rsid w:val="00975AB1"/>
    <w:rsid w:val="009764AE"/>
    <w:rsid w:val="009767F6"/>
    <w:rsid w:val="00976982"/>
    <w:rsid w:val="0097751C"/>
    <w:rsid w:val="00980255"/>
    <w:rsid w:val="0098100A"/>
    <w:rsid w:val="009824E3"/>
    <w:rsid w:val="009825E1"/>
    <w:rsid w:val="00983378"/>
    <w:rsid w:val="0098340E"/>
    <w:rsid w:val="00983A28"/>
    <w:rsid w:val="00983BFA"/>
    <w:rsid w:val="00984FA7"/>
    <w:rsid w:val="00985503"/>
    <w:rsid w:val="00985851"/>
    <w:rsid w:val="00986D9B"/>
    <w:rsid w:val="0098761F"/>
    <w:rsid w:val="00992D4B"/>
    <w:rsid w:val="0099459A"/>
    <w:rsid w:val="00995DDD"/>
    <w:rsid w:val="009963FE"/>
    <w:rsid w:val="00996F2D"/>
    <w:rsid w:val="009A1CB0"/>
    <w:rsid w:val="009A60F6"/>
    <w:rsid w:val="009A6AEB"/>
    <w:rsid w:val="009B5CF5"/>
    <w:rsid w:val="009B622B"/>
    <w:rsid w:val="009B66EA"/>
    <w:rsid w:val="009B6F95"/>
    <w:rsid w:val="009B709B"/>
    <w:rsid w:val="009B73E3"/>
    <w:rsid w:val="009C10AC"/>
    <w:rsid w:val="009C1684"/>
    <w:rsid w:val="009C26CA"/>
    <w:rsid w:val="009C2B54"/>
    <w:rsid w:val="009C49BD"/>
    <w:rsid w:val="009C517E"/>
    <w:rsid w:val="009C6AF9"/>
    <w:rsid w:val="009D05AB"/>
    <w:rsid w:val="009D47F5"/>
    <w:rsid w:val="009D4DC5"/>
    <w:rsid w:val="009D58AB"/>
    <w:rsid w:val="009D5CB8"/>
    <w:rsid w:val="009D62FF"/>
    <w:rsid w:val="009D79A3"/>
    <w:rsid w:val="009D7B7C"/>
    <w:rsid w:val="009D7CE9"/>
    <w:rsid w:val="009D7FDC"/>
    <w:rsid w:val="009E08A2"/>
    <w:rsid w:val="009E1380"/>
    <w:rsid w:val="009E1C38"/>
    <w:rsid w:val="009E31C9"/>
    <w:rsid w:val="009E4BE0"/>
    <w:rsid w:val="009E5164"/>
    <w:rsid w:val="009E540F"/>
    <w:rsid w:val="009E7E14"/>
    <w:rsid w:val="009F1EFD"/>
    <w:rsid w:val="009F335E"/>
    <w:rsid w:val="009F458F"/>
    <w:rsid w:val="009F54C1"/>
    <w:rsid w:val="009F588E"/>
    <w:rsid w:val="00A0079E"/>
    <w:rsid w:val="00A01874"/>
    <w:rsid w:val="00A02140"/>
    <w:rsid w:val="00A02C90"/>
    <w:rsid w:val="00A03D8B"/>
    <w:rsid w:val="00A04A54"/>
    <w:rsid w:val="00A100E2"/>
    <w:rsid w:val="00A11E9F"/>
    <w:rsid w:val="00A1254B"/>
    <w:rsid w:val="00A13CE0"/>
    <w:rsid w:val="00A20999"/>
    <w:rsid w:val="00A22BFA"/>
    <w:rsid w:val="00A2350A"/>
    <w:rsid w:val="00A24EC3"/>
    <w:rsid w:val="00A2558B"/>
    <w:rsid w:val="00A2573D"/>
    <w:rsid w:val="00A27196"/>
    <w:rsid w:val="00A30B95"/>
    <w:rsid w:val="00A31290"/>
    <w:rsid w:val="00A3214F"/>
    <w:rsid w:val="00A32520"/>
    <w:rsid w:val="00A32AA4"/>
    <w:rsid w:val="00A32AE3"/>
    <w:rsid w:val="00A3306D"/>
    <w:rsid w:val="00A35332"/>
    <w:rsid w:val="00A35C47"/>
    <w:rsid w:val="00A36685"/>
    <w:rsid w:val="00A369A3"/>
    <w:rsid w:val="00A36AC2"/>
    <w:rsid w:val="00A403C4"/>
    <w:rsid w:val="00A4298C"/>
    <w:rsid w:val="00A4307D"/>
    <w:rsid w:val="00A43E3F"/>
    <w:rsid w:val="00A43FBD"/>
    <w:rsid w:val="00A443C0"/>
    <w:rsid w:val="00A45230"/>
    <w:rsid w:val="00A45916"/>
    <w:rsid w:val="00A465C1"/>
    <w:rsid w:val="00A47CA3"/>
    <w:rsid w:val="00A47F95"/>
    <w:rsid w:val="00A51193"/>
    <w:rsid w:val="00A55781"/>
    <w:rsid w:val="00A55BED"/>
    <w:rsid w:val="00A5669C"/>
    <w:rsid w:val="00A60720"/>
    <w:rsid w:val="00A618C8"/>
    <w:rsid w:val="00A62F61"/>
    <w:rsid w:val="00A634E0"/>
    <w:rsid w:val="00A64B96"/>
    <w:rsid w:val="00A667D1"/>
    <w:rsid w:val="00A66934"/>
    <w:rsid w:val="00A67890"/>
    <w:rsid w:val="00A705BB"/>
    <w:rsid w:val="00A71036"/>
    <w:rsid w:val="00A7128E"/>
    <w:rsid w:val="00A717A0"/>
    <w:rsid w:val="00A71D2E"/>
    <w:rsid w:val="00A71EF7"/>
    <w:rsid w:val="00A73E16"/>
    <w:rsid w:val="00A74DFF"/>
    <w:rsid w:val="00A760D4"/>
    <w:rsid w:val="00A76709"/>
    <w:rsid w:val="00A76E3A"/>
    <w:rsid w:val="00A802B8"/>
    <w:rsid w:val="00A80B8B"/>
    <w:rsid w:val="00A81306"/>
    <w:rsid w:val="00A824CD"/>
    <w:rsid w:val="00A82A8E"/>
    <w:rsid w:val="00A85DB9"/>
    <w:rsid w:val="00A86647"/>
    <w:rsid w:val="00A87559"/>
    <w:rsid w:val="00A905B3"/>
    <w:rsid w:val="00A91D30"/>
    <w:rsid w:val="00A92E16"/>
    <w:rsid w:val="00A95666"/>
    <w:rsid w:val="00A95814"/>
    <w:rsid w:val="00A97002"/>
    <w:rsid w:val="00A9702B"/>
    <w:rsid w:val="00AA0A46"/>
    <w:rsid w:val="00AA22B6"/>
    <w:rsid w:val="00AA5231"/>
    <w:rsid w:val="00AA5EA1"/>
    <w:rsid w:val="00AA7751"/>
    <w:rsid w:val="00AB0EE4"/>
    <w:rsid w:val="00AB46C0"/>
    <w:rsid w:val="00AB62F8"/>
    <w:rsid w:val="00AB6515"/>
    <w:rsid w:val="00AB70A5"/>
    <w:rsid w:val="00AB73B6"/>
    <w:rsid w:val="00AC0CF8"/>
    <w:rsid w:val="00AC120B"/>
    <w:rsid w:val="00AC20C0"/>
    <w:rsid w:val="00AC3967"/>
    <w:rsid w:val="00AC41EA"/>
    <w:rsid w:val="00AD14D3"/>
    <w:rsid w:val="00AD1580"/>
    <w:rsid w:val="00AD19A4"/>
    <w:rsid w:val="00AD3D93"/>
    <w:rsid w:val="00AD5596"/>
    <w:rsid w:val="00AD6352"/>
    <w:rsid w:val="00AD7F2B"/>
    <w:rsid w:val="00AE0B20"/>
    <w:rsid w:val="00AE0D03"/>
    <w:rsid w:val="00AE18C7"/>
    <w:rsid w:val="00AE28DA"/>
    <w:rsid w:val="00AE36AC"/>
    <w:rsid w:val="00AE3AB2"/>
    <w:rsid w:val="00AE56CA"/>
    <w:rsid w:val="00AE6433"/>
    <w:rsid w:val="00AF04EA"/>
    <w:rsid w:val="00AF1568"/>
    <w:rsid w:val="00AF240C"/>
    <w:rsid w:val="00AF3D81"/>
    <w:rsid w:val="00AF5357"/>
    <w:rsid w:val="00AF6E76"/>
    <w:rsid w:val="00AF73F5"/>
    <w:rsid w:val="00B000B6"/>
    <w:rsid w:val="00B01A0F"/>
    <w:rsid w:val="00B0212B"/>
    <w:rsid w:val="00B04ABA"/>
    <w:rsid w:val="00B05A1C"/>
    <w:rsid w:val="00B05C74"/>
    <w:rsid w:val="00B07343"/>
    <w:rsid w:val="00B152ED"/>
    <w:rsid w:val="00B1580B"/>
    <w:rsid w:val="00B15A27"/>
    <w:rsid w:val="00B15B06"/>
    <w:rsid w:val="00B16FCC"/>
    <w:rsid w:val="00B17717"/>
    <w:rsid w:val="00B1771D"/>
    <w:rsid w:val="00B2058C"/>
    <w:rsid w:val="00B21944"/>
    <w:rsid w:val="00B21D5D"/>
    <w:rsid w:val="00B21F3B"/>
    <w:rsid w:val="00B22000"/>
    <w:rsid w:val="00B225B1"/>
    <w:rsid w:val="00B22CEC"/>
    <w:rsid w:val="00B2349C"/>
    <w:rsid w:val="00B24F80"/>
    <w:rsid w:val="00B25262"/>
    <w:rsid w:val="00B270B7"/>
    <w:rsid w:val="00B31010"/>
    <w:rsid w:val="00B31679"/>
    <w:rsid w:val="00B31B0D"/>
    <w:rsid w:val="00B32D4E"/>
    <w:rsid w:val="00B3386D"/>
    <w:rsid w:val="00B3521A"/>
    <w:rsid w:val="00B37553"/>
    <w:rsid w:val="00B3778E"/>
    <w:rsid w:val="00B37E55"/>
    <w:rsid w:val="00B4289B"/>
    <w:rsid w:val="00B42AE3"/>
    <w:rsid w:val="00B42C3D"/>
    <w:rsid w:val="00B4390F"/>
    <w:rsid w:val="00B43CF3"/>
    <w:rsid w:val="00B44C11"/>
    <w:rsid w:val="00B462BF"/>
    <w:rsid w:val="00B46D66"/>
    <w:rsid w:val="00B46EE6"/>
    <w:rsid w:val="00B5190A"/>
    <w:rsid w:val="00B51CA2"/>
    <w:rsid w:val="00B51F76"/>
    <w:rsid w:val="00B52B47"/>
    <w:rsid w:val="00B53924"/>
    <w:rsid w:val="00B53B95"/>
    <w:rsid w:val="00B54301"/>
    <w:rsid w:val="00B54D69"/>
    <w:rsid w:val="00B55475"/>
    <w:rsid w:val="00B57CFF"/>
    <w:rsid w:val="00B60B04"/>
    <w:rsid w:val="00B61B78"/>
    <w:rsid w:val="00B63D1B"/>
    <w:rsid w:val="00B64A4C"/>
    <w:rsid w:val="00B64FDC"/>
    <w:rsid w:val="00B65057"/>
    <w:rsid w:val="00B65BAC"/>
    <w:rsid w:val="00B70640"/>
    <w:rsid w:val="00B706E2"/>
    <w:rsid w:val="00B70F8A"/>
    <w:rsid w:val="00B71360"/>
    <w:rsid w:val="00B74728"/>
    <w:rsid w:val="00B7482F"/>
    <w:rsid w:val="00B753EA"/>
    <w:rsid w:val="00B755C7"/>
    <w:rsid w:val="00B75780"/>
    <w:rsid w:val="00B76EEE"/>
    <w:rsid w:val="00B77A8A"/>
    <w:rsid w:val="00B80DDC"/>
    <w:rsid w:val="00B81A4A"/>
    <w:rsid w:val="00B8244B"/>
    <w:rsid w:val="00B82D56"/>
    <w:rsid w:val="00B83F9F"/>
    <w:rsid w:val="00B85E3C"/>
    <w:rsid w:val="00B873D2"/>
    <w:rsid w:val="00B9087E"/>
    <w:rsid w:val="00B90AA8"/>
    <w:rsid w:val="00B9188F"/>
    <w:rsid w:val="00B91A6B"/>
    <w:rsid w:val="00B91E0A"/>
    <w:rsid w:val="00B92D24"/>
    <w:rsid w:val="00B94891"/>
    <w:rsid w:val="00B9543B"/>
    <w:rsid w:val="00B95A32"/>
    <w:rsid w:val="00BA0327"/>
    <w:rsid w:val="00BA2D3B"/>
    <w:rsid w:val="00BA5192"/>
    <w:rsid w:val="00BA520A"/>
    <w:rsid w:val="00BA6611"/>
    <w:rsid w:val="00BB051D"/>
    <w:rsid w:val="00BB1428"/>
    <w:rsid w:val="00BB4F7F"/>
    <w:rsid w:val="00BB67D2"/>
    <w:rsid w:val="00BB6B20"/>
    <w:rsid w:val="00BB6F09"/>
    <w:rsid w:val="00BC007E"/>
    <w:rsid w:val="00BC07C9"/>
    <w:rsid w:val="00BC2664"/>
    <w:rsid w:val="00BC2739"/>
    <w:rsid w:val="00BC2BE5"/>
    <w:rsid w:val="00BC3BDD"/>
    <w:rsid w:val="00BC46C6"/>
    <w:rsid w:val="00BC6000"/>
    <w:rsid w:val="00BC6F3E"/>
    <w:rsid w:val="00BC72C5"/>
    <w:rsid w:val="00BD1C7E"/>
    <w:rsid w:val="00BD5C9B"/>
    <w:rsid w:val="00BD5D5A"/>
    <w:rsid w:val="00BD7CF5"/>
    <w:rsid w:val="00BE106A"/>
    <w:rsid w:val="00BE1B79"/>
    <w:rsid w:val="00BE274D"/>
    <w:rsid w:val="00BE3003"/>
    <w:rsid w:val="00BE3752"/>
    <w:rsid w:val="00BE38A8"/>
    <w:rsid w:val="00BE45A2"/>
    <w:rsid w:val="00BE463F"/>
    <w:rsid w:val="00BE4B7A"/>
    <w:rsid w:val="00BE4BFD"/>
    <w:rsid w:val="00BE7093"/>
    <w:rsid w:val="00BF0EA6"/>
    <w:rsid w:val="00BF2976"/>
    <w:rsid w:val="00C00318"/>
    <w:rsid w:val="00C00826"/>
    <w:rsid w:val="00C010D9"/>
    <w:rsid w:val="00C017D2"/>
    <w:rsid w:val="00C01CB9"/>
    <w:rsid w:val="00C031A1"/>
    <w:rsid w:val="00C03CFB"/>
    <w:rsid w:val="00C04FCD"/>
    <w:rsid w:val="00C05055"/>
    <w:rsid w:val="00C053EE"/>
    <w:rsid w:val="00C05890"/>
    <w:rsid w:val="00C10DD5"/>
    <w:rsid w:val="00C10E7F"/>
    <w:rsid w:val="00C12426"/>
    <w:rsid w:val="00C14B44"/>
    <w:rsid w:val="00C1533D"/>
    <w:rsid w:val="00C16357"/>
    <w:rsid w:val="00C17053"/>
    <w:rsid w:val="00C17601"/>
    <w:rsid w:val="00C208BE"/>
    <w:rsid w:val="00C20DF6"/>
    <w:rsid w:val="00C20EC8"/>
    <w:rsid w:val="00C2121D"/>
    <w:rsid w:val="00C2265F"/>
    <w:rsid w:val="00C23010"/>
    <w:rsid w:val="00C2343B"/>
    <w:rsid w:val="00C24FF2"/>
    <w:rsid w:val="00C2686A"/>
    <w:rsid w:val="00C26AFC"/>
    <w:rsid w:val="00C30504"/>
    <w:rsid w:val="00C30C1B"/>
    <w:rsid w:val="00C31AA6"/>
    <w:rsid w:val="00C37681"/>
    <w:rsid w:val="00C42910"/>
    <w:rsid w:val="00C437D5"/>
    <w:rsid w:val="00C45002"/>
    <w:rsid w:val="00C4525D"/>
    <w:rsid w:val="00C45AFD"/>
    <w:rsid w:val="00C45E16"/>
    <w:rsid w:val="00C460D5"/>
    <w:rsid w:val="00C46243"/>
    <w:rsid w:val="00C474A4"/>
    <w:rsid w:val="00C47940"/>
    <w:rsid w:val="00C47E90"/>
    <w:rsid w:val="00C47F90"/>
    <w:rsid w:val="00C51CAD"/>
    <w:rsid w:val="00C51FAD"/>
    <w:rsid w:val="00C54354"/>
    <w:rsid w:val="00C54619"/>
    <w:rsid w:val="00C56E35"/>
    <w:rsid w:val="00C57D24"/>
    <w:rsid w:val="00C603F2"/>
    <w:rsid w:val="00C61024"/>
    <w:rsid w:val="00C62EC8"/>
    <w:rsid w:val="00C662AF"/>
    <w:rsid w:val="00C71DC4"/>
    <w:rsid w:val="00C72B6E"/>
    <w:rsid w:val="00C7378C"/>
    <w:rsid w:val="00C74D5F"/>
    <w:rsid w:val="00C77AAB"/>
    <w:rsid w:val="00C8223C"/>
    <w:rsid w:val="00C83600"/>
    <w:rsid w:val="00C849C7"/>
    <w:rsid w:val="00C8746B"/>
    <w:rsid w:val="00C87A0F"/>
    <w:rsid w:val="00C87DBC"/>
    <w:rsid w:val="00C9005D"/>
    <w:rsid w:val="00C909B3"/>
    <w:rsid w:val="00C90F51"/>
    <w:rsid w:val="00C91C1D"/>
    <w:rsid w:val="00C94F90"/>
    <w:rsid w:val="00C95142"/>
    <w:rsid w:val="00C9591E"/>
    <w:rsid w:val="00C96222"/>
    <w:rsid w:val="00C965DA"/>
    <w:rsid w:val="00C96E11"/>
    <w:rsid w:val="00C9775D"/>
    <w:rsid w:val="00CA0A64"/>
    <w:rsid w:val="00CA135C"/>
    <w:rsid w:val="00CA15B2"/>
    <w:rsid w:val="00CA285C"/>
    <w:rsid w:val="00CA5A1F"/>
    <w:rsid w:val="00CA6BE2"/>
    <w:rsid w:val="00CA6CF5"/>
    <w:rsid w:val="00CA75A0"/>
    <w:rsid w:val="00CB0504"/>
    <w:rsid w:val="00CB0894"/>
    <w:rsid w:val="00CB098C"/>
    <w:rsid w:val="00CB292C"/>
    <w:rsid w:val="00CB2ED6"/>
    <w:rsid w:val="00CB362F"/>
    <w:rsid w:val="00CB7719"/>
    <w:rsid w:val="00CC0CB0"/>
    <w:rsid w:val="00CC0FB9"/>
    <w:rsid w:val="00CC3D95"/>
    <w:rsid w:val="00CC3F90"/>
    <w:rsid w:val="00CC55B6"/>
    <w:rsid w:val="00CC6ADD"/>
    <w:rsid w:val="00CC7676"/>
    <w:rsid w:val="00CD2A54"/>
    <w:rsid w:val="00CD441C"/>
    <w:rsid w:val="00CD4D71"/>
    <w:rsid w:val="00CD7D47"/>
    <w:rsid w:val="00CE2247"/>
    <w:rsid w:val="00CE23A1"/>
    <w:rsid w:val="00CE2D46"/>
    <w:rsid w:val="00CE3D09"/>
    <w:rsid w:val="00CE51CD"/>
    <w:rsid w:val="00CE5809"/>
    <w:rsid w:val="00CE58CD"/>
    <w:rsid w:val="00CF10E6"/>
    <w:rsid w:val="00CF21B1"/>
    <w:rsid w:val="00CF415A"/>
    <w:rsid w:val="00CF4423"/>
    <w:rsid w:val="00CF46D0"/>
    <w:rsid w:val="00CF4B65"/>
    <w:rsid w:val="00CF5093"/>
    <w:rsid w:val="00CF5A22"/>
    <w:rsid w:val="00CF5B31"/>
    <w:rsid w:val="00CF6373"/>
    <w:rsid w:val="00CF6C12"/>
    <w:rsid w:val="00D01545"/>
    <w:rsid w:val="00D01A6B"/>
    <w:rsid w:val="00D02518"/>
    <w:rsid w:val="00D025E7"/>
    <w:rsid w:val="00D0282D"/>
    <w:rsid w:val="00D04B6B"/>
    <w:rsid w:val="00D04CF9"/>
    <w:rsid w:val="00D10C3D"/>
    <w:rsid w:val="00D110AE"/>
    <w:rsid w:val="00D1162B"/>
    <w:rsid w:val="00D11896"/>
    <w:rsid w:val="00D11FE6"/>
    <w:rsid w:val="00D12F9C"/>
    <w:rsid w:val="00D1424C"/>
    <w:rsid w:val="00D1436F"/>
    <w:rsid w:val="00D1563A"/>
    <w:rsid w:val="00D16767"/>
    <w:rsid w:val="00D16C96"/>
    <w:rsid w:val="00D179F9"/>
    <w:rsid w:val="00D21BC2"/>
    <w:rsid w:val="00D22989"/>
    <w:rsid w:val="00D22B55"/>
    <w:rsid w:val="00D2390C"/>
    <w:rsid w:val="00D24203"/>
    <w:rsid w:val="00D25AB1"/>
    <w:rsid w:val="00D26845"/>
    <w:rsid w:val="00D26DAC"/>
    <w:rsid w:val="00D26FD1"/>
    <w:rsid w:val="00D270A9"/>
    <w:rsid w:val="00D32225"/>
    <w:rsid w:val="00D35A0D"/>
    <w:rsid w:val="00D371D9"/>
    <w:rsid w:val="00D40A2B"/>
    <w:rsid w:val="00D40B8C"/>
    <w:rsid w:val="00D419AB"/>
    <w:rsid w:val="00D43557"/>
    <w:rsid w:val="00D447CA"/>
    <w:rsid w:val="00D44CC3"/>
    <w:rsid w:val="00D46189"/>
    <w:rsid w:val="00D466C5"/>
    <w:rsid w:val="00D4727F"/>
    <w:rsid w:val="00D50148"/>
    <w:rsid w:val="00D508FB"/>
    <w:rsid w:val="00D5352D"/>
    <w:rsid w:val="00D54827"/>
    <w:rsid w:val="00D54F87"/>
    <w:rsid w:val="00D55384"/>
    <w:rsid w:val="00D56250"/>
    <w:rsid w:val="00D57AA8"/>
    <w:rsid w:val="00D57C46"/>
    <w:rsid w:val="00D625D9"/>
    <w:rsid w:val="00D63195"/>
    <w:rsid w:val="00D65028"/>
    <w:rsid w:val="00D65B10"/>
    <w:rsid w:val="00D66EE9"/>
    <w:rsid w:val="00D704E4"/>
    <w:rsid w:val="00D72A0C"/>
    <w:rsid w:val="00D775E3"/>
    <w:rsid w:val="00D801E9"/>
    <w:rsid w:val="00D80D60"/>
    <w:rsid w:val="00D8199B"/>
    <w:rsid w:val="00D821DE"/>
    <w:rsid w:val="00D84566"/>
    <w:rsid w:val="00D85260"/>
    <w:rsid w:val="00D855F3"/>
    <w:rsid w:val="00D866BD"/>
    <w:rsid w:val="00D91821"/>
    <w:rsid w:val="00D919B0"/>
    <w:rsid w:val="00D934BD"/>
    <w:rsid w:val="00D9367E"/>
    <w:rsid w:val="00D9453D"/>
    <w:rsid w:val="00D956D1"/>
    <w:rsid w:val="00D95C28"/>
    <w:rsid w:val="00D96695"/>
    <w:rsid w:val="00D96A2A"/>
    <w:rsid w:val="00D97EE7"/>
    <w:rsid w:val="00DA208C"/>
    <w:rsid w:val="00DA24C1"/>
    <w:rsid w:val="00DA30E8"/>
    <w:rsid w:val="00DA3288"/>
    <w:rsid w:val="00DA416B"/>
    <w:rsid w:val="00DA5076"/>
    <w:rsid w:val="00DA7D54"/>
    <w:rsid w:val="00DB0F3E"/>
    <w:rsid w:val="00DB2003"/>
    <w:rsid w:val="00DB4EA5"/>
    <w:rsid w:val="00DC0F97"/>
    <w:rsid w:val="00DC127C"/>
    <w:rsid w:val="00DC3848"/>
    <w:rsid w:val="00DC4811"/>
    <w:rsid w:val="00DC656A"/>
    <w:rsid w:val="00DC6DE5"/>
    <w:rsid w:val="00DD0E76"/>
    <w:rsid w:val="00DD314C"/>
    <w:rsid w:val="00DD6777"/>
    <w:rsid w:val="00DD7B4E"/>
    <w:rsid w:val="00DE0123"/>
    <w:rsid w:val="00DE07D7"/>
    <w:rsid w:val="00DE23B2"/>
    <w:rsid w:val="00DE259F"/>
    <w:rsid w:val="00DE2C78"/>
    <w:rsid w:val="00DE432B"/>
    <w:rsid w:val="00DE47C5"/>
    <w:rsid w:val="00DE4AFF"/>
    <w:rsid w:val="00DE4C85"/>
    <w:rsid w:val="00DE6F95"/>
    <w:rsid w:val="00DE7B53"/>
    <w:rsid w:val="00DF0578"/>
    <w:rsid w:val="00DF0B22"/>
    <w:rsid w:val="00DF3D26"/>
    <w:rsid w:val="00DF6221"/>
    <w:rsid w:val="00DF69E7"/>
    <w:rsid w:val="00E01F18"/>
    <w:rsid w:val="00E04931"/>
    <w:rsid w:val="00E05B44"/>
    <w:rsid w:val="00E10F67"/>
    <w:rsid w:val="00E12F96"/>
    <w:rsid w:val="00E14773"/>
    <w:rsid w:val="00E17756"/>
    <w:rsid w:val="00E17778"/>
    <w:rsid w:val="00E17F49"/>
    <w:rsid w:val="00E21B1E"/>
    <w:rsid w:val="00E21CC9"/>
    <w:rsid w:val="00E27FEB"/>
    <w:rsid w:val="00E3171A"/>
    <w:rsid w:val="00E34742"/>
    <w:rsid w:val="00E36B74"/>
    <w:rsid w:val="00E36F34"/>
    <w:rsid w:val="00E37843"/>
    <w:rsid w:val="00E37BFD"/>
    <w:rsid w:val="00E4015F"/>
    <w:rsid w:val="00E40E73"/>
    <w:rsid w:val="00E42FF8"/>
    <w:rsid w:val="00E453D2"/>
    <w:rsid w:val="00E46CAC"/>
    <w:rsid w:val="00E5197B"/>
    <w:rsid w:val="00E52735"/>
    <w:rsid w:val="00E538EB"/>
    <w:rsid w:val="00E54010"/>
    <w:rsid w:val="00E544D9"/>
    <w:rsid w:val="00E55763"/>
    <w:rsid w:val="00E57B9B"/>
    <w:rsid w:val="00E6497F"/>
    <w:rsid w:val="00E66DDA"/>
    <w:rsid w:val="00E67FD6"/>
    <w:rsid w:val="00E70709"/>
    <w:rsid w:val="00E70871"/>
    <w:rsid w:val="00E714AA"/>
    <w:rsid w:val="00E717B2"/>
    <w:rsid w:val="00E72404"/>
    <w:rsid w:val="00E735AD"/>
    <w:rsid w:val="00E75A11"/>
    <w:rsid w:val="00E80C13"/>
    <w:rsid w:val="00E80EEC"/>
    <w:rsid w:val="00E81972"/>
    <w:rsid w:val="00E82F84"/>
    <w:rsid w:val="00E84911"/>
    <w:rsid w:val="00E8744D"/>
    <w:rsid w:val="00E87ABC"/>
    <w:rsid w:val="00E920B8"/>
    <w:rsid w:val="00E92A5E"/>
    <w:rsid w:val="00E95532"/>
    <w:rsid w:val="00E95BC9"/>
    <w:rsid w:val="00E96CF4"/>
    <w:rsid w:val="00E979B4"/>
    <w:rsid w:val="00EA0F94"/>
    <w:rsid w:val="00EA1E28"/>
    <w:rsid w:val="00EA20C8"/>
    <w:rsid w:val="00EA3F35"/>
    <w:rsid w:val="00EA5D6E"/>
    <w:rsid w:val="00EA5E27"/>
    <w:rsid w:val="00EA7DCB"/>
    <w:rsid w:val="00EB0D1B"/>
    <w:rsid w:val="00EB2D5D"/>
    <w:rsid w:val="00EB491E"/>
    <w:rsid w:val="00EB604B"/>
    <w:rsid w:val="00EB79A6"/>
    <w:rsid w:val="00EC1924"/>
    <w:rsid w:val="00EC1B4D"/>
    <w:rsid w:val="00EC2695"/>
    <w:rsid w:val="00EC6F9F"/>
    <w:rsid w:val="00ED0097"/>
    <w:rsid w:val="00ED13C0"/>
    <w:rsid w:val="00ED175C"/>
    <w:rsid w:val="00ED1BA4"/>
    <w:rsid w:val="00ED316C"/>
    <w:rsid w:val="00ED5877"/>
    <w:rsid w:val="00ED6032"/>
    <w:rsid w:val="00ED6850"/>
    <w:rsid w:val="00ED73DC"/>
    <w:rsid w:val="00ED7571"/>
    <w:rsid w:val="00ED7CE6"/>
    <w:rsid w:val="00EE0009"/>
    <w:rsid w:val="00EE0497"/>
    <w:rsid w:val="00EE04B7"/>
    <w:rsid w:val="00EE1DE2"/>
    <w:rsid w:val="00EE2050"/>
    <w:rsid w:val="00EE7EBE"/>
    <w:rsid w:val="00EF13F1"/>
    <w:rsid w:val="00EF2667"/>
    <w:rsid w:val="00EF2D51"/>
    <w:rsid w:val="00EF494B"/>
    <w:rsid w:val="00EF4B77"/>
    <w:rsid w:val="00EF5994"/>
    <w:rsid w:val="00EF7D75"/>
    <w:rsid w:val="00F00442"/>
    <w:rsid w:val="00F010DB"/>
    <w:rsid w:val="00F01AB2"/>
    <w:rsid w:val="00F033FC"/>
    <w:rsid w:val="00F03E71"/>
    <w:rsid w:val="00F05D39"/>
    <w:rsid w:val="00F06D4C"/>
    <w:rsid w:val="00F10D5C"/>
    <w:rsid w:val="00F114F9"/>
    <w:rsid w:val="00F1201E"/>
    <w:rsid w:val="00F12DDA"/>
    <w:rsid w:val="00F13806"/>
    <w:rsid w:val="00F142C1"/>
    <w:rsid w:val="00F14E7B"/>
    <w:rsid w:val="00F17238"/>
    <w:rsid w:val="00F17C16"/>
    <w:rsid w:val="00F20F94"/>
    <w:rsid w:val="00F21CD2"/>
    <w:rsid w:val="00F2263C"/>
    <w:rsid w:val="00F22801"/>
    <w:rsid w:val="00F23739"/>
    <w:rsid w:val="00F23DA7"/>
    <w:rsid w:val="00F244C2"/>
    <w:rsid w:val="00F26906"/>
    <w:rsid w:val="00F30606"/>
    <w:rsid w:val="00F3162E"/>
    <w:rsid w:val="00F326C5"/>
    <w:rsid w:val="00F32E6A"/>
    <w:rsid w:val="00F33E99"/>
    <w:rsid w:val="00F35DFF"/>
    <w:rsid w:val="00F40CCE"/>
    <w:rsid w:val="00F42904"/>
    <w:rsid w:val="00F42BB9"/>
    <w:rsid w:val="00F45AC6"/>
    <w:rsid w:val="00F45DA7"/>
    <w:rsid w:val="00F47134"/>
    <w:rsid w:val="00F5057D"/>
    <w:rsid w:val="00F5507D"/>
    <w:rsid w:val="00F56D5B"/>
    <w:rsid w:val="00F57BA2"/>
    <w:rsid w:val="00F610F8"/>
    <w:rsid w:val="00F610FA"/>
    <w:rsid w:val="00F6177F"/>
    <w:rsid w:val="00F61AC3"/>
    <w:rsid w:val="00F62071"/>
    <w:rsid w:val="00F6274A"/>
    <w:rsid w:val="00F6275D"/>
    <w:rsid w:val="00F6464D"/>
    <w:rsid w:val="00F66D48"/>
    <w:rsid w:val="00F706DA"/>
    <w:rsid w:val="00F74CFF"/>
    <w:rsid w:val="00F75028"/>
    <w:rsid w:val="00F7654E"/>
    <w:rsid w:val="00F81CDF"/>
    <w:rsid w:val="00F81ECC"/>
    <w:rsid w:val="00F82795"/>
    <w:rsid w:val="00F82D28"/>
    <w:rsid w:val="00F83330"/>
    <w:rsid w:val="00F844D9"/>
    <w:rsid w:val="00F84CDB"/>
    <w:rsid w:val="00F87654"/>
    <w:rsid w:val="00F91A1F"/>
    <w:rsid w:val="00F9216D"/>
    <w:rsid w:val="00F93360"/>
    <w:rsid w:val="00F959D2"/>
    <w:rsid w:val="00F96CA4"/>
    <w:rsid w:val="00FA0A8C"/>
    <w:rsid w:val="00FA21A2"/>
    <w:rsid w:val="00FA2A66"/>
    <w:rsid w:val="00FA386E"/>
    <w:rsid w:val="00FA535D"/>
    <w:rsid w:val="00FA57A0"/>
    <w:rsid w:val="00FA5928"/>
    <w:rsid w:val="00FA5C95"/>
    <w:rsid w:val="00FA6787"/>
    <w:rsid w:val="00FA6ABC"/>
    <w:rsid w:val="00FB1E34"/>
    <w:rsid w:val="00FB22F0"/>
    <w:rsid w:val="00FB553A"/>
    <w:rsid w:val="00FB5D40"/>
    <w:rsid w:val="00FB6475"/>
    <w:rsid w:val="00FB7E01"/>
    <w:rsid w:val="00FC012F"/>
    <w:rsid w:val="00FC13FA"/>
    <w:rsid w:val="00FC14CF"/>
    <w:rsid w:val="00FC163A"/>
    <w:rsid w:val="00FC1DA5"/>
    <w:rsid w:val="00FC23A2"/>
    <w:rsid w:val="00FC34CA"/>
    <w:rsid w:val="00FC6682"/>
    <w:rsid w:val="00FC6A53"/>
    <w:rsid w:val="00FC72AC"/>
    <w:rsid w:val="00FC79A4"/>
    <w:rsid w:val="00FC7E43"/>
    <w:rsid w:val="00FD1290"/>
    <w:rsid w:val="00FD1AE0"/>
    <w:rsid w:val="00FD2677"/>
    <w:rsid w:val="00FD2A75"/>
    <w:rsid w:val="00FE14E2"/>
    <w:rsid w:val="00FE25A0"/>
    <w:rsid w:val="00FE3E18"/>
    <w:rsid w:val="00FE3F21"/>
    <w:rsid w:val="00FE40ED"/>
    <w:rsid w:val="00FE42BC"/>
    <w:rsid w:val="00FE4744"/>
    <w:rsid w:val="00FE4A86"/>
    <w:rsid w:val="00FE54AB"/>
    <w:rsid w:val="00FE6137"/>
    <w:rsid w:val="00FE6FC6"/>
    <w:rsid w:val="00FE7056"/>
    <w:rsid w:val="00FE7628"/>
    <w:rsid w:val="00FE77D6"/>
    <w:rsid w:val="00FE783B"/>
    <w:rsid w:val="00FE7CF9"/>
    <w:rsid w:val="00FF2BEA"/>
    <w:rsid w:val="00FF3D9D"/>
    <w:rsid w:val="00FF50CB"/>
    <w:rsid w:val="00FF61E5"/>
    <w:rsid w:val="00FF6386"/>
    <w:rsid w:val="00FF6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419003"/>
  <w15:docId w15:val="{965A10C6-6977-4F6E-86FE-9A0E739C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6537"/>
    <w:pPr>
      <w:autoSpaceDE w:val="0"/>
      <w:autoSpaceDN w:val="0"/>
    </w:pPr>
    <w:rPr>
      <w:sz w:val="24"/>
      <w:szCs w:val="24"/>
    </w:rPr>
  </w:style>
  <w:style w:type="paragraph" w:styleId="Nadpis1">
    <w:name w:val="heading 1"/>
    <w:basedOn w:val="Normln"/>
    <w:next w:val="Normln"/>
    <w:qFormat/>
    <w:rsid w:val="00491F58"/>
    <w:pPr>
      <w:keepNext/>
      <w:numPr>
        <w:numId w:val="1"/>
      </w:numPr>
      <w:jc w:val="both"/>
      <w:outlineLvl w:val="0"/>
    </w:pPr>
    <w:rPr>
      <w:rFonts w:ascii="Arial" w:hAnsi="Arial" w:cs="Arial"/>
      <w:b/>
      <w:bCs/>
      <w:sz w:val="20"/>
      <w:szCs w:val="20"/>
    </w:rPr>
  </w:style>
  <w:style w:type="paragraph" w:styleId="Nadpis2">
    <w:name w:val="heading 2"/>
    <w:basedOn w:val="Normln"/>
    <w:next w:val="Normln"/>
    <w:qFormat/>
    <w:rsid w:val="00491F58"/>
    <w:pPr>
      <w:keepNext/>
      <w:numPr>
        <w:ilvl w:val="1"/>
        <w:numId w:val="1"/>
      </w:numPr>
      <w:tabs>
        <w:tab w:val="left" w:leader="dot" w:pos="5103"/>
        <w:tab w:val="left" w:leader="dot" w:pos="8930"/>
      </w:tabs>
      <w:jc w:val="center"/>
      <w:outlineLvl w:val="1"/>
    </w:pPr>
    <w:rPr>
      <w:rFonts w:ascii="Arial" w:hAnsi="Arial" w:cs="Arial"/>
      <w:b/>
      <w:bCs/>
      <w:sz w:val="32"/>
      <w:szCs w:val="32"/>
    </w:rPr>
  </w:style>
  <w:style w:type="paragraph" w:styleId="Nadpis3">
    <w:name w:val="heading 3"/>
    <w:basedOn w:val="Normln"/>
    <w:next w:val="Normln"/>
    <w:qFormat/>
    <w:rsid w:val="00491F58"/>
    <w:pPr>
      <w:keepNext/>
      <w:numPr>
        <w:ilvl w:val="2"/>
        <w:numId w:val="1"/>
      </w:numPr>
      <w:tabs>
        <w:tab w:val="left" w:pos="1134"/>
        <w:tab w:val="left" w:leader="dot" w:pos="5103"/>
        <w:tab w:val="left" w:leader="dot" w:pos="8931"/>
      </w:tabs>
      <w:spacing w:line="360" w:lineRule="auto"/>
      <w:jc w:val="both"/>
      <w:outlineLvl w:val="2"/>
    </w:pPr>
    <w:rPr>
      <w:rFonts w:ascii="Arial" w:hAnsi="Arial" w:cs="Arial"/>
      <w:b/>
      <w:bCs/>
      <w:sz w:val="20"/>
      <w:szCs w:val="20"/>
    </w:rPr>
  </w:style>
  <w:style w:type="paragraph" w:styleId="Nadpis4">
    <w:name w:val="heading 4"/>
    <w:basedOn w:val="Normln"/>
    <w:next w:val="Normln"/>
    <w:qFormat/>
    <w:rsid w:val="00491F58"/>
    <w:pPr>
      <w:keepNext/>
      <w:numPr>
        <w:ilvl w:val="3"/>
        <w:numId w:val="13"/>
      </w:numPr>
      <w:spacing w:before="60" w:after="60"/>
      <w:ind w:left="864" w:hanging="864"/>
      <w:outlineLvl w:val="3"/>
    </w:pPr>
    <w:rPr>
      <w:rFonts w:ascii="Arial" w:hAnsi="Arial" w:cs="Arial"/>
      <w:b/>
      <w:bCs/>
      <w:sz w:val="20"/>
      <w:szCs w:val="20"/>
    </w:rPr>
  </w:style>
  <w:style w:type="paragraph" w:styleId="Nadpis5">
    <w:name w:val="heading 5"/>
    <w:basedOn w:val="Normln"/>
    <w:next w:val="Normln"/>
    <w:qFormat/>
    <w:rsid w:val="00491F58"/>
    <w:pPr>
      <w:keepNext/>
      <w:numPr>
        <w:ilvl w:val="4"/>
        <w:numId w:val="13"/>
      </w:numPr>
      <w:tabs>
        <w:tab w:val="left" w:pos="1134"/>
        <w:tab w:val="left" w:leader="dot" w:pos="5103"/>
        <w:tab w:val="left" w:leader="dot" w:pos="8930"/>
      </w:tabs>
      <w:spacing w:line="360" w:lineRule="auto"/>
      <w:ind w:left="1008" w:hanging="1008"/>
      <w:jc w:val="both"/>
      <w:outlineLvl w:val="4"/>
    </w:pPr>
    <w:rPr>
      <w:rFonts w:ascii="Arial" w:hAnsi="Arial" w:cs="Arial"/>
      <w:b/>
      <w:bCs/>
      <w:sz w:val="20"/>
      <w:szCs w:val="20"/>
    </w:rPr>
  </w:style>
  <w:style w:type="paragraph" w:styleId="Nadpis6">
    <w:name w:val="heading 6"/>
    <w:basedOn w:val="Normln"/>
    <w:next w:val="Normln"/>
    <w:qFormat/>
    <w:rsid w:val="00491F58"/>
    <w:pPr>
      <w:keepNext/>
      <w:numPr>
        <w:ilvl w:val="5"/>
        <w:numId w:val="13"/>
      </w:numPr>
      <w:spacing w:before="60" w:after="60"/>
      <w:ind w:left="1152" w:hanging="1152"/>
      <w:jc w:val="center"/>
      <w:outlineLvl w:val="5"/>
    </w:pPr>
    <w:rPr>
      <w:rFonts w:ascii="Arial" w:hAnsi="Arial" w:cs="Arial"/>
      <w:b/>
      <w:bCs/>
      <w:color w:val="000000"/>
      <w:sz w:val="20"/>
      <w:szCs w:val="20"/>
    </w:rPr>
  </w:style>
  <w:style w:type="paragraph" w:styleId="Nadpis7">
    <w:name w:val="heading 7"/>
    <w:basedOn w:val="Normln"/>
    <w:next w:val="Normln"/>
    <w:qFormat/>
    <w:rsid w:val="00491F58"/>
    <w:pPr>
      <w:keepNext/>
      <w:numPr>
        <w:ilvl w:val="6"/>
        <w:numId w:val="13"/>
      </w:numPr>
      <w:ind w:left="1296" w:hanging="1296"/>
      <w:outlineLvl w:val="6"/>
    </w:pPr>
    <w:rPr>
      <w:rFonts w:ascii="Arial" w:hAnsi="Arial" w:cs="Arial"/>
      <w:b/>
      <w:bCs/>
      <w:sz w:val="22"/>
      <w:szCs w:val="22"/>
    </w:rPr>
  </w:style>
  <w:style w:type="paragraph" w:styleId="Nadpis8">
    <w:name w:val="heading 8"/>
    <w:basedOn w:val="Normln"/>
    <w:next w:val="Normln"/>
    <w:qFormat/>
    <w:rsid w:val="00491F58"/>
    <w:pPr>
      <w:keepNext/>
      <w:numPr>
        <w:ilvl w:val="7"/>
        <w:numId w:val="13"/>
      </w:numPr>
      <w:ind w:left="1440" w:hanging="1440"/>
      <w:jc w:val="both"/>
      <w:outlineLvl w:val="7"/>
    </w:pPr>
    <w:rPr>
      <w:rFonts w:ascii="Arial" w:hAnsi="Arial" w:cs="Arial"/>
      <w:sz w:val="20"/>
      <w:szCs w:val="20"/>
      <w:u w:val="single"/>
    </w:rPr>
  </w:style>
  <w:style w:type="paragraph" w:styleId="Nadpis9">
    <w:name w:val="heading 9"/>
    <w:basedOn w:val="Normln"/>
    <w:next w:val="Normln"/>
    <w:qFormat/>
    <w:rsid w:val="00491F58"/>
    <w:pPr>
      <w:keepNext/>
      <w:numPr>
        <w:ilvl w:val="8"/>
        <w:numId w:val="13"/>
      </w:numPr>
      <w:ind w:left="1584" w:hanging="1584"/>
      <w:jc w:val="right"/>
      <w:outlineLvl w:val="8"/>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91F58"/>
    <w:pPr>
      <w:tabs>
        <w:tab w:val="left" w:pos="1418"/>
        <w:tab w:val="left" w:pos="1843"/>
      </w:tabs>
      <w:jc w:val="both"/>
    </w:pPr>
    <w:rPr>
      <w:rFonts w:ascii="Arial" w:hAnsi="Arial" w:cs="Arial"/>
      <w:sz w:val="20"/>
      <w:szCs w:val="20"/>
    </w:rPr>
  </w:style>
  <w:style w:type="paragraph" w:styleId="Zkladntextodsazen">
    <w:name w:val="Body Text Indent"/>
    <w:basedOn w:val="Normln"/>
    <w:link w:val="ZkladntextodsazenChar"/>
    <w:rsid w:val="00491F58"/>
    <w:pPr>
      <w:pBdr>
        <w:top w:val="single" w:sz="4" w:space="1" w:color="auto"/>
        <w:left w:val="single" w:sz="4" w:space="4" w:color="auto"/>
        <w:bottom w:val="single" w:sz="4" w:space="1" w:color="auto"/>
        <w:right w:val="single" w:sz="4" w:space="4" w:color="auto"/>
      </w:pBdr>
    </w:pPr>
    <w:rPr>
      <w:rFonts w:ascii="Arial" w:hAnsi="Arial" w:cs="Arial"/>
      <w:sz w:val="20"/>
      <w:szCs w:val="20"/>
    </w:rPr>
  </w:style>
  <w:style w:type="paragraph" w:styleId="Zhlav">
    <w:name w:val="header"/>
    <w:basedOn w:val="Normln"/>
    <w:rsid w:val="00491F58"/>
    <w:pPr>
      <w:numPr>
        <w:numId w:val="6"/>
      </w:numPr>
      <w:tabs>
        <w:tab w:val="center" w:pos="4536"/>
        <w:tab w:val="right" w:pos="9072"/>
      </w:tabs>
      <w:jc w:val="both"/>
    </w:pPr>
    <w:rPr>
      <w:rFonts w:ascii="Arial" w:hAnsi="Arial" w:cs="Arial"/>
      <w:sz w:val="20"/>
      <w:szCs w:val="20"/>
    </w:rPr>
  </w:style>
  <w:style w:type="character" w:styleId="Hypertextovodkaz">
    <w:name w:val="Hyperlink"/>
    <w:rsid w:val="00491F58"/>
    <w:rPr>
      <w:color w:val="0000FF"/>
      <w:u w:val="single"/>
    </w:rPr>
  </w:style>
  <w:style w:type="paragraph" w:styleId="Zkladntext3">
    <w:name w:val="Body Text 3"/>
    <w:basedOn w:val="Normln"/>
    <w:rsid w:val="00491F58"/>
    <w:pPr>
      <w:tabs>
        <w:tab w:val="left" w:pos="425"/>
        <w:tab w:val="left" w:leader="dot" w:pos="8931"/>
      </w:tabs>
      <w:spacing w:line="360" w:lineRule="auto"/>
      <w:jc w:val="both"/>
    </w:pPr>
    <w:rPr>
      <w:rFonts w:ascii="Arial" w:hAnsi="Arial" w:cs="Arial"/>
      <w:b/>
      <w:bCs/>
      <w:sz w:val="20"/>
      <w:szCs w:val="20"/>
    </w:rPr>
  </w:style>
  <w:style w:type="paragraph" w:styleId="Zkladntextodsazen2">
    <w:name w:val="Body Text Indent 2"/>
    <w:basedOn w:val="Normln"/>
    <w:rsid w:val="00491F58"/>
    <w:pPr>
      <w:tabs>
        <w:tab w:val="left" w:pos="1418"/>
        <w:tab w:val="left" w:pos="1843"/>
      </w:tabs>
      <w:ind w:left="1985" w:hanging="1845"/>
      <w:jc w:val="both"/>
    </w:pPr>
    <w:rPr>
      <w:rFonts w:ascii="Arial" w:hAnsi="Arial" w:cs="Arial"/>
      <w:sz w:val="20"/>
      <w:szCs w:val="20"/>
    </w:rPr>
  </w:style>
  <w:style w:type="paragraph" w:styleId="Zkladntextodsazen3">
    <w:name w:val="Body Text Indent 3"/>
    <w:basedOn w:val="Normln"/>
    <w:rsid w:val="00491F58"/>
    <w:pPr>
      <w:tabs>
        <w:tab w:val="left" w:pos="425"/>
        <w:tab w:val="left" w:pos="1134"/>
        <w:tab w:val="left" w:leader="dot" w:pos="5103"/>
        <w:tab w:val="left" w:leader="dot" w:pos="8930"/>
      </w:tabs>
      <w:spacing w:line="360" w:lineRule="auto"/>
      <w:ind w:left="708"/>
      <w:jc w:val="both"/>
    </w:pPr>
    <w:rPr>
      <w:rFonts w:ascii="Arial" w:hAnsi="Arial" w:cs="Arial"/>
      <w:sz w:val="20"/>
      <w:szCs w:val="20"/>
    </w:rPr>
  </w:style>
  <w:style w:type="paragraph" w:styleId="Zpat">
    <w:name w:val="footer"/>
    <w:basedOn w:val="Normln"/>
    <w:link w:val="ZpatChar"/>
    <w:uiPriority w:val="99"/>
    <w:rsid w:val="00491F58"/>
    <w:pPr>
      <w:tabs>
        <w:tab w:val="center" w:pos="4536"/>
        <w:tab w:val="right" w:pos="9072"/>
      </w:tabs>
      <w:jc w:val="both"/>
    </w:pPr>
    <w:rPr>
      <w:rFonts w:ascii="Arial" w:hAnsi="Arial" w:cs="Arial"/>
      <w:sz w:val="22"/>
      <w:szCs w:val="22"/>
    </w:rPr>
  </w:style>
  <w:style w:type="character" w:styleId="slostrnky">
    <w:name w:val="page number"/>
    <w:basedOn w:val="Standardnpsmoodstavce"/>
    <w:rsid w:val="00491F58"/>
  </w:style>
  <w:style w:type="paragraph" w:styleId="Normlnweb">
    <w:name w:val="Normal (Web)"/>
    <w:basedOn w:val="Normln"/>
    <w:rsid w:val="00491F58"/>
    <w:pPr>
      <w:spacing w:before="100" w:after="100"/>
    </w:pPr>
  </w:style>
  <w:style w:type="table" w:styleId="Elegantntabulka">
    <w:name w:val="Table Elegant"/>
    <w:basedOn w:val="Normlntabulka"/>
    <w:rsid w:val="00491F58"/>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Zkladntext2">
    <w:name w:val="Body Text 2"/>
    <w:basedOn w:val="Normln"/>
    <w:rsid w:val="00491F58"/>
    <w:pPr>
      <w:autoSpaceDE/>
      <w:autoSpaceDN/>
      <w:spacing w:after="120" w:line="480" w:lineRule="auto"/>
    </w:pPr>
  </w:style>
  <w:style w:type="paragraph" w:customStyle="1" w:styleId="normln2">
    <w:name w:val="normální 2"/>
    <w:basedOn w:val="Normln"/>
    <w:rsid w:val="00491F58"/>
    <w:pPr>
      <w:tabs>
        <w:tab w:val="num" w:pos="360"/>
      </w:tabs>
      <w:autoSpaceDE/>
      <w:autoSpaceDN/>
    </w:pPr>
  </w:style>
  <w:style w:type="paragraph" w:styleId="Nzev">
    <w:name w:val="Title"/>
    <w:basedOn w:val="Normln"/>
    <w:qFormat/>
    <w:rsid w:val="00491F58"/>
    <w:pPr>
      <w:autoSpaceDE/>
      <w:autoSpaceDN/>
      <w:jc w:val="center"/>
    </w:pPr>
    <w:rPr>
      <w:sz w:val="28"/>
      <w:szCs w:val="28"/>
    </w:rPr>
  </w:style>
  <w:style w:type="paragraph" w:customStyle="1" w:styleId="odrky">
    <w:name w:val="odrážky"/>
    <w:basedOn w:val="Normln"/>
    <w:rsid w:val="00491F58"/>
    <w:pPr>
      <w:numPr>
        <w:numId w:val="2"/>
      </w:numPr>
      <w:jc w:val="both"/>
    </w:pPr>
    <w:rPr>
      <w:rFonts w:ascii="Arial" w:hAnsi="Arial" w:cs="Arial"/>
      <w:sz w:val="20"/>
      <w:szCs w:val="20"/>
    </w:rPr>
  </w:style>
  <w:style w:type="character" w:styleId="Znakapoznpodarou">
    <w:name w:val="footnote reference"/>
    <w:semiHidden/>
    <w:rsid w:val="00491F58"/>
    <w:rPr>
      <w:vertAlign w:val="superscript"/>
    </w:rPr>
  </w:style>
  <w:style w:type="paragraph" w:customStyle="1" w:styleId="jednoodst">
    <w:name w:val="jednoodst"/>
    <w:basedOn w:val="dvojodst"/>
    <w:rsid w:val="00491F58"/>
    <w:pPr>
      <w:ind w:left="340"/>
    </w:pPr>
  </w:style>
  <w:style w:type="paragraph" w:customStyle="1" w:styleId="dvojodst">
    <w:name w:val="dvojodst"/>
    <w:basedOn w:val="Normln"/>
    <w:rsid w:val="00491F58"/>
    <w:pPr>
      <w:ind w:left="567"/>
      <w:jc w:val="both"/>
    </w:pPr>
    <w:rPr>
      <w:rFonts w:ascii="Arial" w:hAnsi="Arial" w:cs="Arial"/>
      <w:sz w:val="20"/>
      <w:szCs w:val="20"/>
    </w:rPr>
  </w:style>
  <w:style w:type="paragraph" w:styleId="Textkomente">
    <w:name w:val="annotation text"/>
    <w:basedOn w:val="Normln"/>
    <w:link w:val="TextkomenteChar"/>
    <w:semiHidden/>
    <w:rsid w:val="00491F58"/>
    <w:pPr>
      <w:jc w:val="both"/>
    </w:pPr>
    <w:rPr>
      <w:rFonts w:ascii="Arial" w:hAnsi="Arial" w:cs="Arial"/>
      <w:sz w:val="20"/>
      <w:szCs w:val="20"/>
    </w:rPr>
  </w:style>
  <w:style w:type="paragraph" w:styleId="Textvbloku">
    <w:name w:val="Block Text"/>
    <w:basedOn w:val="Normln"/>
    <w:rsid w:val="00491F58"/>
    <w:pPr>
      <w:ind w:left="1128" w:right="990"/>
      <w:jc w:val="both"/>
    </w:pPr>
    <w:rPr>
      <w:rFonts w:ascii="Arial" w:hAnsi="Arial" w:cs="Arial"/>
      <w:sz w:val="20"/>
      <w:szCs w:val="20"/>
    </w:rPr>
  </w:style>
  <w:style w:type="character" w:styleId="Siln">
    <w:name w:val="Strong"/>
    <w:qFormat/>
    <w:rsid w:val="00491F58"/>
    <w:rPr>
      <w:b/>
      <w:bCs/>
    </w:rPr>
  </w:style>
  <w:style w:type="paragraph" w:styleId="Textpoznpodarou">
    <w:name w:val="footnote text"/>
    <w:basedOn w:val="Normln"/>
    <w:semiHidden/>
    <w:rsid w:val="00491F58"/>
    <w:pPr>
      <w:jc w:val="both"/>
    </w:pPr>
    <w:rPr>
      <w:rFonts w:ascii="Arial" w:hAnsi="Arial" w:cs="Arial"/>
      <w:sz w:val="20"/>
      <w:szCs w:val="20"/>
    </w:rPr>
  </w:style>
  <w:style w:type="paragraph" w:customStyle="1" w:styleId="Styl1">
    <w:name w:val="Styl1"/>
    <w:basedOn w:val="Normln"/>
    <w:rsid w:val="00491F58"/>
    <w:pPr>
      <w:ind w:left="737"/>
      <w:jc w:val="both"/>
    </w:pPr>
    <w:rPr>
      <w:rFonts w:ascii="Arial" w:hAnsi="Arial" w:cs="Arial"/>
      <w:sz w:val="22"/>
      <w:szCs w:val="22"/>
    </w:rPr>
  </w:style>
  <w:style w:type="paragraph" w:customStyle="1" w:styleId="Styl2">
    <w:name w:val="Styl2"/>
    <w:basedOn w:val="Normln"/>
    <w:rsid w:val="00491F58"/>
    <w:pPr>
      <w:numPr>
        <w:numId w:val="3"/>
      </w:numPr>
      <w:ind w:left="737" w:hanging="340"/>
    </w:pPr>
    <w:rPr>
      <w:rFonts w:ascii="Arial" w:hAnsi="Arial" w:cs="Arial"/>
      <w:b/>
      <w:bCs/>
      <w:sz w:val="22"/>
      <w:szCs w:val="22"/>
    </w:rPr>
  </w:style>
  <w:style w:type="paragraph" w:customStyle="1" w:styleId="psmena">
    <w:name w:val="písmena"/>
    <w:basedOn w:val="Normln"/>
    <w:rsid w:val="00491F58"/>
    <w:pPr>
      <w:numPr>
        <w:numId w:val="4"/>
      </w:numPr>
    </w:pPr>
  </w:style>
  <w:style w:type="paragraph" w:customStyle="1" w:styleId="NormlnArial">
    <w:name w:val="Normální+Arial"/>
    <w:basedOn w:val="Zkladntext3"/>
    <w:rsid w:val="00C17053"/>
    <w:pPr>
      <w:numPr>
        <w:ilvl w:val="1"/>
        <w:numId w:val="5"/>
      </w:numPr>
      <w:tabs>
        <w:tab w:val="clear" w:pos="425"/>
        <w:tab w:val="clear" w:pos="8931"/>
        <w:tab w:val="left" w:pos="5580"/>
        <w:tab w:val="left" w:pos="6840"/>
      </w:tabs>
      <w:spacing w:before="100" w:beforeAutospacing="1" w:after="100" w:afterAutospacing="1" w:line="240" w:lineRule="auto"/>
    </w:pPr>
    <w:rPr>
      <w:b w:val="0"/>
      <w:sz w:val="24"/>
      <w:szCs w:val="24"/>
    </w:rPr>
  </w:style>
  <w:style w:type="paragraph" w:styleId="Textbubliny">
    <w:name w:val="Balloon Text"/>
    <w:basedOn w:val="Normln"/>
    <w:semiHidden/>
    <w:rsid w:val="001812A8"/>
    <w:rPr>
      <w:rFonts w:ascii="Tahoma" w:hAnsi="Tahoma" w:cs="Tahoma"/>
      <w:sz w:val="16"/>
      <w:szCs w:val="16"/>
    </w:rPr>
  </w:style>
  <w:style w:type="table" w:styleId="Mkatabulky">
    <w:name w:val="Table Grid"/>
    <w:basedOn w:val="Normlntabulka"/>
    <w:rsid w:val="001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16nasted">
    <w:name w:val="Tabulka tučný text_16 na střed"/>
    <w:basedOn w:val="Normln"/>
    <w:rsid w:val="00B37553"/>
    <w:pPr>
      <w:widowControl w:val="0"/>
      <w:autoSpaceDE/>
      <w:autoSpaceDN/>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B37553"/>
    <w:pPr>
      <w:widowControl w:val="0"/>
      <w:autoSpaceDE/>
      <w:autoSpaceDN/>
      <w:spacing w:before="40" w:after="40"/>
      <w:jc w:val="center"/>
    </w:pPr>
    <w:rPr>
      <w:rFonts w:ascii="Arial" w:hAnsi="Arial"/>
      <w:b/>
      <w:noProof/>
      <w:szCs w:val="20"/>
    </w:rPr>
  </w:style>
  <w:style w:type="paragraph" w:customStyle="1" w:styleId="Tabulkazkladntext">
    <w:name w:val="Tabulka základní text"/>
    <w:basedOn w:val="Normln"/>
    <w:rsid w:val="00B37553"/>
    <w:pPr>
      <w:widowControl w:val="0"/>
      <w:autoSpaceDE/>
      <w:autoSpaceDN/>
      <w:spacing w:before="40" w:after="40"/>
    </w:pPr>
    <w:rPr>
      <w:rFonts w:ascii="Arial" w:hAnsi="Arial" w:cs="Arial"/>
      <w:noProof/>
      <w:szCs w:val="20"/>
    </w:rPr>
  </w:style>
  <w:style w:type="paragraph" w:customStyle="1" w:styleId="Tabulkazkladntextnasted">
    <w:name w:val="Tabulka základní text na střed"/>
    <w:basedOn w:val="Normln"/>
    <w:rsid w:val="00B37553"/>
    <w:pPr>
      <w:widowControl w:val="0"/>
      <w:autoSpaceDE/>
      <w:autoSpaceDN/>
      <w:spacing w:before="40" w:after="40"/>
      <w:jc w:val="center"/>
    </w:pPr>
    <w:rPr>
      <w:rFonts w:ascii="Arial" w:hAnsi="Arial"/>
      <w:noProof/>
      <w:szCs w:val="20"/>
    </w:rPr>
  </w:style>
  <w:style w:type="numbering" w:customStyle="1" w:styleId="Bezseznamu1">
    <w:name w:val="Bez seznamu1"/>
    <w:next w:val="Bezseznamu"/>
    <w:semiHidden/>
    <w:rsid w:val="00F17C16"/>
  </w:style>
  <w:style w:type="numbering" w:customStyle="1" w:styleId="Bezseznamu2">
    <w:name w:val="Bez seznamu2"/>
    <w:next w:val="Bezseznamu"/>
    <w:semiHidden/>
    <w:rsid w:val="004F2588"/>
  </w:style>
  <w:style w:type="character" w:styleId="Sledovanodkaz">
    <w:name w:val="FollowedHyperlink"/>
    <w:rsid w:val="000F29E5"/>
    <w:rPr>
      <w:color w:val="800080"/>
      <w:u w:val="single"/>
    </w:rPr>
  </w:style>
  <w:style w:type="paragraph" w:customStyle="1" w:styleId="font5">
    <w:name w:val="font5"/>
    <w:basedOn w:val="Normln"/>
    <w:rsid w:val="000F29E5"/>
    <w:pPr>
      <w:autoSpaceDE/>
      <w:autoSpaceDN/>
      <w:spacing w:before="100" w:beforeAutospacing="1" w:after="100" w:afterAutospacing="1"/>
    </w:pPr>
    <w:rPr>
      <w:rFonts w:ascii="Arial" w:hAnsi="Arial" w:cs="Arial"/>
      <w:sz w:val="16"/>
      <w:szCs w:val="16"/>
    </w:rPr>
  </w:style>
  <w:style w:type="paragraph" w:customStyle="1" w:styleId="font6">
    <w:name w:val="font6"/>
    <w:basedOn w:val="Normln"/>
    <w:rsid w:val="000F29E5"/>
    <w:pPr>
      <w:autoSpaceDE/>
      <w:autoSpaceDN/>
      <w:spacing w:before="100" w:beforeAutospacing="1" w:after="100" w:afterAutospacing="1"/>
    </w:pPr>
    <w:rPr>
      <w:rFonts w:ascii="Arial" w:hAnsi="Arial"/>
      <w:sz w:val="16"/>
      <w:szCs w:val="16"/>
    </w:rPr>
  </w:style>
  <w:style w:type="paragraph" w:customStyle="1" w:styleId="font7">
    <w:name w:val="font7"/>
    <w:basedOn w:val="Normln"/>
    <w:rsid w:val="000F29E5"/>
    <w:pPr>
      <w:autoSpaceDE/>
      <w:autoSpaceDN/>
      <w:spacing w:before="100" w:beforeAutospacing="1" w:after="100" w:afterAutospacing="1"/>
    </w:pPr>
    <w:rPr>
      <w:rFonts w:ascii="Arial" w:hAnsi="Arial" w:cs="Arial"/>
      <w:sz w:val="16"/>
      <w:szCs w:val="16"/>
    </w:rPr>
  </w:style>
  <w:style w:type="paragraph" w:customStyle="1" w:styleId="xl24">
    <w:name w:val="xl24"/>
    <w:basedOn w:val="Normln"/>
    <w:rsid w:val="000F29E5"/>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25">
    <w:name w:val="xl25"/>
    <w:basedOn w:val="Normln"/>
    <w:rsid w:val="000F29E5"/>
    <w:pPr>
      <w:pBdr>
        <w:top w:val="double" w:sz="6" w:space="0" w:color="auto"/>
        <w:left w:val="double" w:sz="6" w:space="0" w:color="auto"/>
        <w:bottom w:val="double" w:sz="6" w:space="0" w:color="auto"/>
        <w:right w:val="single" w:sz="4" w:space="0" w:color="auto"/>
      </w:pBdr>
      <w:shd w:val="clear" w:color="auto" w:fill="CCFFFF"/>
      <w:autoSpaceDE/>
      <w:autoSpaceDN/>
      <w:spacing w:before="100" w:beforeAutospacing="1" w:after="100" w:afterAutospacing="1"/>
      <w:jc w:val="center"/>
      <w:textAlignment w:val="center"/>
    </w:pPr>
    <w:rPr>
      <w:b/>
      <w:bCs/>
    </w:rPr>
  </w:style>
  <w:style w:type="paragraph" w:customStyle="1" w:styleId="xl26">
    <w:name w:val="xl26"/>
    <w:basedOn w:val="Normln"/>
    <w:rsid w:val="000F29E5"/>
    <w:pPr>
      <w:pBdr>
        <w:top w:val="double" w:sz="6" w:space="0" w:color="auto"/>
        <w:left w:val="single" w:sz="4" w:space="0" w:color="auto"/>
        <w:bottom w:val="double" w:sz="6" w:space="0" w:color="auto"/>
        <w:right w:val="single" w:sz="4" w:space="0" w:color="auto"/>
      </w:pBdr>
      <w:shd w:val="clear" w:color="auto" w:fill="CCFFFF"/>
      <w:autoSpaceDE/>
      <w:autoSpaceDN/>
      <w:spacing w:before="100" w:beforeAutospacing="1" w:after="100" w:afterAutospacing="1"/>
      <w:jc w:val="center"/>
      <w:textAlignment w:val="center"/>
    </w:pPr>
    <w:rPr>
      <w:b/>
      <w:bCs/>
    </w:rPr>
  </w:style>
  <w:style w:type="paragraph" w:customStyle="1" w:styleId="xl27">
    <w:name w:val="xl27"/>
    <w:basedOn w:val="Normln"/>
    <w:rsid w:val="000F29E5"/>
    <w:pPr>
      <w:pBdr>
        <w:top w:val="double" w:sz="6" w:space="0" w:color="auto"/>
        <w:left w:val="double" w:sz="6" w:space="0" w:color="auto"/>
        <w:bottom w:val="double" w:sz="6" w:space="0" w:color="auto"/>
        <w:right w:val="single" w:sz="4" w:space="0" w:color="auto"/>
      </w:pBdr>
      <w:shd w:val="clear" w:color="auto" w:fill="99CCFF"/>
      <w:autoSpaceDE/>
      <w:autoSpaceDN/>
      <w:spacing w:before="100" w:beforeAutospacing="1" w:after="100" w:afterAutospacing="1"/>
      <w:jc w:val="center"/>
      <w:textAlignment w:val="center"/>
    </w:pPr>
    <w:rPr>
      <w:b/>
      <w:bCs/>
    </w:rPr>
  </w:style>
  <w:style w:type="paragraph" w:customStyle="1" w:styleId="xl28">
    <w:name w:val="xl28"/>
    <w:basedOn w:val="Normln"/>
    <w:rsid w:val="000F29E5"/>
    <w:pPr>
      <w:pBdr>
        <w:top w:val="double" w:sz="6" w:space="0" w:color="auto"/>
        <w:left w:val="single" w:sz="4" w:space="0" w:color="auto"/>
        <w:bottom w:val="double" w:sz="6" w:space="0" w:color="auto"/>
        <w:right w:val="single" w:sz="4" w:space="0" w:color="auto"/>
      </w:pBdr>
      <w:shd w:val="clear" w:color="auto" w:fill="99CCFF"/>
      <w:autoSpaceDE/>
      <w:autoSpaceDN/>
      <w:spacing w:before="100" w:beforeAutospacing="1" w:after="100" w:afterAutospacing="1"/>
      <w:jc w:val="center"/>
      <w:textAlignment w:val="center"/>
    </w:pPr>
    <w:rPr>
      <w:b/>
      <w:bCs/>
    </w:rPr>
  </w:style>
  <w:style w:type="paragraph" w:customStyle="1" w:styleId="xl29">
    <w:name w:val="xl29"/>
    <w:basedOn w:val="Normln"/>
    <w:rsid w:val="000F29E5"/>
    <w:pPr>
      <w:pBdr>
        <w:top w:val="double" w:sz="6" w:space="0" w:color="auto"/>
        <w:left w:val="single" w:sz="4" w:space="0" w:color="auto"/>
        <w:bottom w:val="double" w:sz="6" w:space="0" w:color="auto"/>
      </w:pBdr>
      <w:shd w:val="clear" w:color="auto" w:fill="99CCFF"/>
      <w:autoSpaceDE/>
      <w:autoSpaceDN/>
      <w:spacing w:before="100" w:beforeAutospacing="1" w:after="100" w:afterAutospacing="1"/>
      <w:jc w:val="center"/>
      <w:textAlignment w:val="center"/>
    </w:pPr>
    <w:rPr>
      <w:b/>
      <w:bCs/>
    </w:rPr>
  </w:style>
  <w:style w:type="paragraph" w:customStyle="1" w:styleId="xl30">
    <w:name w:val="xl30"/>
    <w:basedOn w:val="Normln"/>
    <w:rsid w:val="000F29E5"/>
    <w:pPr>
      <w:pBdr>
        <w:top w:val="double" w:sz="6" w:space="0" w:color="auto"/>
        <w:left w:val="single" w:sz="4" w:space="0" w:color="auto"/>
        <w:bottom w:val="double" w:sz="6" w:space="0" w:color="auto"/>
        <w:right w:val="single" w:sz="4" w:space="0" w:color="auto"/>
      </w:pBdr>
      <w:shd w:val="clear" w:color="auto" w:fill="CC99FF"/>
      <w:autoSpaceDE/>
      <w:autoSpaceDN/>
      <w:spacing w:before="100" w:beforeAutospacing="1" w:after="100" w:afterAutospacing="1"/>
      <w:jc w:val="center"/>
      <w:textAlignment w:val="center"/>
    </w:pPr>
    <w:rPr>
      <w:b/>
      <w:bCs/>
    </w:rPr>
  </w:style>
  <w:style w:type="paragraph" w:customStyle="1" w:styleId="xl31">
    <w:name w:val="xl31"/>
    <w:basedOn w:val="Normln"/>
    <w:rsid w:val="000F29E5"/>
    <w:pPr>
      <w:pBdr>
        <w:top w:val="double" w:sz="6" w:space="0" w:color="auto"/>
        <w:left w:val="single" w:sz="4" w:space="0" w:color="auto"/>
        <w:bottom w:val="double" w:sz="6" w:space="0" w:color="auto"/>
        <w:right w:val="double" w:sz="6" w:space="0" w:color="auto"/>
      </w:pBdr>
      <w:shd w:val="clear" w:color="auto" w:fill="CC99FF"/>
      <w:autoSpaceDE/>
      <w:autoSpaceDN/>
      <w:spacing w:before="100" w:beforeAutospacing="1" w:after="100" w:afterAutospacing="1"/>
      <w:jc w:val="center"/>
      <w:textAlignment w:val="center"/>
    </w:pPr>
    <w:rPr>
      <w:b/>
      <w:bCs/>
    </w:rPr>
  </w:style>
  <w:style w:type="paragraph" w:customStyle="1" w:styleId="xl32">
    <w:name w:val="xl32"/>
    <w:basedOn w:val="Normln"/>
    <w:rsid w:val="000F29E5"/>
    <w:pPr>
      <w:pBdr>
        <w:top w:val="double" w:sz="6" w:space="0" w:color="auto"/>
        <w:left w:val="double" w:sz="6" w:space="0" w:color="auto"/>
        <w:bottom w:val="double" w:sz="6" w:space="0" w:color="auto"/>
        <w:right w:val="single" w:sz="4" w:space="0" w:color="auto"/>
      </w:pBdr>
      <w:shd w:val="clear" w:color="auto" w:fill="CC99FF"/>
      <w:autoSpaceDE/>
      <w:autoSpaceDN/>
      <w:spacing w:before="100" w:beforeAutospacing="1" w:after="100" w:afterAutospacing="1"/>
      <w:jc w:val="center"/>
      <w:textAlignment w:val="center"/>
    </w:pPr>
    <w:rPr>
      <w:b/>
      <w:bCs/>
    </w:rPr>
  </w:style>
  <w:style w:type="paragraph" w:customStyle="1" w:styleId="xl33">
    <w:name w:val="xl33"/>
    <w:basedOn w:val="Normln"/>
    <w:rsid w:val="000F29E5"/>
    <w:pPr>
      <w:pBdr>
        <w:top w:val="single" w:sz="4" w:space="0" w:color="auto"/>
        <w:left w:val="double" w:sz="6" w:space="0" w:color="auto"/>
        <w:bottom w:val="double" w:sz="6" w:space="0" w:color="auto"/>
        <w:right w:val="single" w:sz="4"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34">
    <w:name w:val="xl34"/>
    <w:basedOn w:val="Normln"/>
    <w:rsid w:val="000F29E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35">
    <w:name w:val="xl35"/>
    <w:basedOn w:val="Normln"/>
    <w:rsid w:val="000F29E5"/>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36">
    <w:name w:val="xl36"/>
    <w:basedOn w:val="Normln"/>
    <w:rsid w:val="000F29E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37">
    <w:name w:val="xl37"/>
    <w:basedOn w:val="Normln"/>
    <w:rsid w:val="000F29E5"/>
    <w:pPr>
      <w:pBdr>
        <w:top w:val="single" w:sz="4" w:space="0" w:color="auto"/>
        <w:left w:val="single" w:sz="4" w:space="0" w:color="auto"/>
        <w:bottom w:val="single" w:sz="4" w:space="0" w:color="auto"/>
        <w:right w:val="double" w:sz="6"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38">
    <w:name w:val="xl38"/>
    <w:basedOn w:val="Normln"/>
    <w:rsid w:val="000F29E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rPr>
  </w:style>
  <w:style w:type="paragraph" w:customStyle="1" w:styleId="xl39">
    <w:name w:val="xl39"/>
    <w:basedOn w:val="Normln"/>
    <w:rsid w:val="000F29E5"/>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textAlignment w:val="center"/>
    </w:pPr>
    <w:rPr>
      <w:sz w:val="16"/>
      <w:szCs w:val="16"/>
    </w:rPr>
  </w:style>
  <w:style w:type="paragraph" w:customStyle="1" w:styleId="xl40">
    <w:name w:val="xl40"/>
    <w:basedOn w:val="Normln"/>
    <w:rsid w:val="000F29E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rPr>
  </w:style>
  <w:style w:type="paragraph" w:customStyle="1" w:styleId="xl41">
    <w:name w:val="xl41"/>
    <w:basedOn w:val="Normln"/>
    <w:rsid w:val="000F29E5"/>
    <w:pPr>
      <w:pBdr>
        <w:top w:val="single" w:sz="4" w:space="0" w:color="auto"/>
        <w:left w:val="single" w:sz="4" w:space="0" w:color="auto"/>
        <w:bottom w:val="single" w:sz="4" w:space="0" w:color="auto"/>
        <w:right w:val="double" w:sz="6" w:space="0" w:color="auto"/>
      </w:pBdr>
      <w:autoSpaceDE/>
      <w:autoSpaceDN/>
      <w:spacing w:before="100" w:beforeAutospacing="1" w:after="100" w:afterAutospacing="1"/>
      <w:textAlignment w:val="center"/>
    </w:pPr>
    <w:rPr>
      <w:sz w:val="16"/>
      <w:szCs w:val="16"/>
    </w:rPr>
  </w:style>
  <w:style w:type="paragraph" w:customStyle="1" w:styleId="xl42">
    <w:name w:val="xl42"/>
    <w:basedOn w:val="Normln"/>
    <w:rsid w:val="000F29E5"/>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textAlignment w:val="center"/>
    </w:pPr>
    <w:rPr>
      <w:sz w:val="16"/>
      <w:szCs w:val="16"/>
    </w:rPr>
  </w:style>
  <w:style w:type="paragraph" w:customStyle="1" w:styleId="xl43">
    <w:name w:val="xl43"/>
    <w:basedOn w:val="Normln"/>
    <w:rsid w:val="000F29E5"/>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sz w:val="16"/>
      <w:szCs w:val="16"/>
    </w:rPr>
  </w:style>
  <w:style w:type="paragraph" w:customStyle="1" w:styleId="xl44">
    <w:name w:val="xl44"/>
    <w:basedOn w:val="Normln"/>
    <w:rsid w:val="000F29E5"/>
    <w:pPr>
      <w:pBdr>
        <w:top w:val="single" w:sz="4" w:space="0" w:color="auto"/>
        <w:left w:val="double" w:sz="6" w:space="0" w:color="auto"/>
        <w:bottom w:val="double" w:sz="6" w:space="0" w:color="auto"/>
        <w:right w:val="single" w:sz="4" w:space="0" w:color="auto"/>
      </w:pBdr>
      <w:autoSpaceDE/>
      <w:autoSpaceDN/>
      <w:spacing w:before="100" w:beforeAutospacing="1" w:after="100" w:afterAutospacing="1"/>
      <w:textAlignment w:val="center"/>
    </w:pPr>
    <w:rPr>
      <w:sz w:val="16"/>
      <w:szCs w:val="16"/>
    </w:rPr>
  </w:style>
  <w:style w:type="paragraph" w:customStyle="1" w:styleId="xl45">
    <w:name w:val="xl45"/>
    <w:basedOn w:val="Normln"/>
    <w:rsid w:val="000F29E5"/>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sz w:val="16"/>
      <w:szCs w:val="16"/>
    </w:rPr>
  </w:style>
  <w:style w:type="paragraph" w:customStyle="1" w:styleId="xl46">
    <w:name w:val="xl46"/>
    <w:basedOn w:val="Normln"/>
    <w:rsid w:val="000F29E5"/>
    <w:pPr>
      <w:pBdr>
        <w:top w:val="single" w:sz="4" w:space="0" w:color="auto"/>
        <w:left w:val="single" w:sz="4" w:space="0" w:color="auto"/>
        <w:bottom w:val="double" w:sz="6" w:space="0" w:color="auto"/>
        <w:right w:val="double" w:sz="6" w:space="0" w:color="auto"/>
      </w:pBdr>
      <w:autoSpaceDE/>
      <w:autoSpaceDN/>
      <w:spacing w:before="100" w:beforeAutospacing="1" w:after="100" w:afterAutospacing="1"/>
      <w:textAlignment w:val="center"/>
    </w:pPr>
    <w:rPr>
      <w:sz w:val="16"/>
      <w:szCs w:val="16"/>
    </w:rPr>
  </w:style>
  <w:style w:type="paragraph" w:customStyle="1" w:styleId="xl47">
    <w:name w:val="xl47"/>
    <w:basedOn w:val="Normln"/>
    <w:rsid w:val="000F29E5"/>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b/>
      <w:bCs/>
      <w:sz w:val="16"/>
      <w:szCs w:val="16"/>
    </w:rPr>
  </w:style>
  <w:style w:type="paragraph" w:customStyle="1" w:styleId="xl48">
    <w:name w:val="xl48"/>
    <w:basedOn w:val="Normln"/>
    <w:rsid w:val="000F29E5"/>
    <w:pPr>
      <w:pBdr>
        <w:top w:val="single" w:sz="4" w:space="0" w:color="auto"/>
        <w:left w:val="single" w:sz="4" w:space="0" w:color="auto"/>
        <w:bottom w:val="single" w:sz="4" w:space="0" w:color="auto"/>
        <w:right w:val="double" w:sz="6" w:space="0" w:color="auto"/>
      </w:pBdr>
      <w:autoSpaceDE/>
      <w:autoSpaceDN/>
      <w:spacing w:before="100" w:beforeAutospacing="1" w:after="100" w:afterAutospacing="1"/>
      <w:textAlignment w:val="center"/>
    </w:pPr>
    <w:rPr>
      <w:rFonts w:ascii="Arial" w:hAnsi="Arial" w:cs="Arial"/>
      <w:b/>
      <w:bCs/>
      <w:sz w:val="16"/>
      <w:szCs w:val="16"/>
    </w:rPr>
  </w:style>
  <w:style w:type="paragraph" w:customStyle="1" w:styleId="xl49">
    <w:name w:val="xl49"/>
    <w:basedOn w:val="Normln"/>
    <w:rsid w:val="000F29E5"/>
    <w:pPr>
      <w:pBdr>
        <w:top w:val="single" w:sz="4" w:space="0" w:color="auto"/>
        <w:left w:val="single" w:sz="4" w:space="0" w:color="auto"/>
        <w:bottom w:val="double" w:sz="6" w:space="0" w:color="auto"/>
        <w:right w:val="double" w:sz="6" w:space="0" w:color="auto"/>
      </w:pBdr>
      <w:autoSpaceDE/>
      <w:autoSpaceDN/>
      <w:spacing w:before="100" w:beforeAutospacing="1" w:after="100" w:afterAutospacing="1"/>
      <w:textAlignment w:val="center"/>
    </w:pPr>
    <w:rPr>
      <w:rFonts w:ascii="Arial" w:hAnsi="Arial" w:cs="Arial"/>
      <w:b/>
      <w:bCs/>
      <w:sz w:val="16"/>
      <w:szCs w:val="16"/>
    </w:rPr>
  </w:style>
  <w:style w:type="paragraph" w:customStyle="1" w:styleId="xl50">
    <w:name w:val="xl50"/>
    <w:basedOn w:val="Normln"/>
    <w:rsid w:val="000F29E5"/>
    <w:pPr>
      <w:pBdr>
        <w:top w:val="double" w:sz="6" w:space="0" w:color="auto"/>
        <w:left w:val="double" w:sz="6" w:space="0" w:color="auto"/>
        <w:bottom w:val="double" w:sz="6" w:space="0" w:color="auto"/>
      </w:pBdr>
      <w:autoSpaceDE/>
      <w:autoSpaceDN/>
      <w:spacing w:before="100" w:beforeAutospacing="1" w:after="100" w:afterAutospacing="1"/>
      <w:textAlignment w:val="center"/>
    </w:pPr>
    <w:rPr>
      <w:b/>
      <w:bCs/>
      <w:sz w:val="16"/>
      <w:szCs w:val="16"/>
    </w:rPr>
  </w:style>
  <w:style w:type="paragraph" w:customStyle="1" w:styleId="xl51">
    <w:name w:val="xl51"/>
    <w:basedOn w:val="Normln"/>
    <w:rsid w:val="000F29E5"/>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b/>
      <w:bCs/>
      <w:sz w:val="16"/>
      <w:szCs w:val="16"/>
    </w:rPr>
  </w:style>
  <w:style w:type="paragraph" w:customStyle="1" w:styleId="xl52">
    <w:name w:val="xl52"/>
    <w:basedOn w:val="Normln"/>
    <w:rsid w:val="000F29E5"/>
    <w:pPr>
      <w:pBdr>
        <w:top w:val="double" w:sz="6" w:space="0" w:color="auto"/>
        <w:left w:val="single" w:sz="4" w:space="0" w:color="auto"/>
        <w:bottom w:val="double" w:sz="6" w:space="0" w:color="auto"/>
      </w:pBdr>
      <w:autoSpaceDE/>
      <w:autoSpaceDN/>
      <w:spacing w:before="100" w:beforeAutospacing="1" w:after="100" w:afterAutospacing="1"/>
      <w:textAlignment w:val="center"/>
    </w:pPr>
    <w:rPr>
      <w:b/>
      <w:bCs/>
      <w:sz w:val="16"/>
      <w:szCs w:val="16"/>
    </w:rPr>
  </w:style>
  <w:style w:type="paragraph" w:customStyle="1" w:styleId="xl53">
    <w:name w:val="xl53"/>
    <w:basedOn w:val="Normln"/>
    <w:rsid w:val="000F29E5"/>
    <w:pPr>
      <w:pBdr>
        <w:top w:val="double" w:sz="6" w:space="0" w:color="auto"/>
        <w:left w:val="double" w:sz="6" w:space="0" w:color="auto"/>
        <w:bottom w:val="double" w:sz="6" w:space="0" w:color="auto"/>
        <w:right w:val="single" w:sz="4" w:space="0" w:color="auto"/>
      </w:pBdr>
      <w:autoSpaceDE/>
      <w:autoSpaceDN/>
      <w:spacing w:before="100" w:beforeAutospacing="1" w:after="100" w:afterAutospacing="1"/>
      <w:textAlignment w:val="center"/>
    </w:pPr>
    <w:rPr>
      <w:b/>
      <w:bCs/>
      <w:sz w:val="16"/>
      <w:szCs w:val="16"/>
    </w:rPr>
  </w:style>
  <w:style w:type="paragraph" w:customStyle="1" w:styleId="xl54">
    <w:name w:val="xl54"/>
    <w:basedOn w:val="Normln"/>
    <w:rsid w:val="000F29E5"/>
    <w:pPr>
      <w:pBdr>
        <w:top w:val="double" w:sz="6" w:space="0" w:color="auto"/>
        <w:left w:val="single" w:sz="4" w:space="0" w:color="auto"/>
        <w:bottom w:val="double" w:sz="6" w:space="0" w:color="auto"/>
        <w:right w:val="double" w:sz="6" w:space="0" w:color="auto"/>
      </w:pBdr>
      <w:autoSpaceDE/>
      <w:autoSpaceDN/>
      <w:spacing w:before="100" w:beforeAutospacing="1" w:after="100" w:afterAutospacing="1"/>
      <w:textAlignment w:val="center"/>
    </w:pPr>
    <w:rPr>
      <w:b/>
      <w:bCs/>
      <w:sz w:val="16"/>
      <w:szCs w:val="16"/>
    </w:rPr>
  </w:style>
  <w:style w:type="paragraph" w:customStyle="1" w:styleId="xl55">
    <w:name w:val="xl55"/>
    <w:basedOn w:val="Normln"/>
    <w:rsid w:val="000F29E5"/>
    <w:pPr>
      <w:pBdr>
        <w:top w:val="double" w:sz="6" w:space="0" w:color="auto"/>
        <w:bottom w:val="double" w:sz="6" w:space="0" w:color="auto"/>
        <w:right w:val="single" w:sz="4" w:space="0" w:color="auto"/>
      </w:pBdr>
      <w:autoSpaceDE/>
      <w:autoSpaceDN/>
      <w:spacing w:before="100" w:beforeAutospacing="1" w:after="100" w:afterAutospacing="1"/>
      <w:textAlignment w:val="center"/>
    </w:pPr>
    <w:rPr>
      <w:b/>
      <w:bCs/>
      <w:sz w:val="16"/>
      <w:szCs w:val="16"/>
    </w:rPr>
  </w:style>
  <w:style w:type="paragraph" w:customStyle="1" w:styleId="xl56">
    <w:name w:val="xl56"/>
    <w:basedOn w:val="Normln"/>
    <w:rsid w:val="000F29E5"/>
    <w:pPr>
      <w:pBdr>
        <w:top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rPr>
  </w:style>
  <w:style w:type="paragraph" w:customStyle="1" w:styleId="xl57">
    <w:name w:val="xl57"/>
    <w:basedOn w:val="Normln"/>
    <w:rsid w:val="000F29E5"/>
    <w:pPr>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58">
    <w:name w:val="xl58"/>
    <w:basedOn w:val="Normln"/>
    <w:rsid w:val="000F29E5"/>
    <w:pPr>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59">
    <w:name w:val="xl59"/>
    <w:basedOn w:val="Normln"/>
    <w:rsid w:val="000F29E5"/>
    <w:pPr>
      <w:pBdr>
        <w:left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60">
    <w:name w:val="xl60"/>
    <w:basedOn w:val="Normln"/>
    <w:rsid w:val="000F29E5"/>
    <w:pPr>
      <w:pBdr>
        <w:top w:val="single" w:sz="4" w:space="0" w:color="auto"/>
        <w:left w:val="single" w:sz="4" w:space="0" w:color="auto"/>
        <w:bottom w:val="single" w:sz="4" w:space="0" w:color="auto"/>
      </w:pBdr>
      <w:autoSpaceDE/>
      <w:autoSpaceDN/>
      <w:spacing w:before="100" w:beforeAutospacing="1" w:after="100" w:afterAutospacing="1"/>
      <w:textAlignment w:val="center"/>
    </w:pPr>
    <w:rPr>
      <w:sz w:val="16"/>
      <w:szCs w:val="16"/>
    </w:rPr>
  </w:style>
  <w:style w:type="paragraph" w:customStyle="1" w:styleId="xl61">
    <w:name w:val="xl61"/>
    <w:basedOn w:val="Normln"/>
    <w:rsid w:val="000F29E5"/>
    <w:pPr>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62">
    <w:name w:val="xl62"/>
    <w:basedOn w:val="Normln"/>
    <w:rsid w:val="000F29E5"/>
    <w:pPr>
      <w:pBdr>
        <w:top w:val="single" w:sz="4" w:space="0" w:color="auto"/>
        <w:left w:val="single" w:sz="4" w:space="0" w:color="auto"/>
        <w:bottom w:val="double" w:sz="6" w:space="0" w:color="auto"/>
      </w:pBdr>
      <w:autoSpaceDE/>
      <w:autoSpaceDN/>
      <w:spacing w:before="100" w:beforeAutospacing="1" w:after="100" w:afterAutospacing="1"/>
      <w:textAlignment w:val="center"/>
    </w:pPr>
    <w:rPr>
      <w:sz w:val="16"/>
      <w:szCs w:val="16"/>
    </w:rPr>
  </w:style>
  <w:style w:type="paragraph" w:customStyle="1" w:styleId="xl63">
    <w:name w:val="xl63"/>
    <w:basedOn w:val="Normln"/>
    <w:rsid w:val="000F29E5"/>
    <w:pPr>
      <w:pBdr>
        <w:top w:val="single" w:sz="4" w:space="0" w:color="auto"/>
        <w:left w:val="single" w:sz="4" w:space="0" w:color="auto"/>
        <w:bottom w:val="single" w:sz="4" w:space="0" w:color="auto"/>
        <w:right w:val="double" w:sz="6"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64">
    <w:name w:val="xl64"/>
    <w:basedOn w:val="Normln"/>
    <w:rsid w:val="000F29E5"/>
    <w:pPr>
      <w:pBdr>
        <w:top w:val="single" w:sz="4" w:space="0" w:color="auto"/>
        <w:left w:val="single" w:sz="4" w:space="0" w:color="auto"/>
        <w:bottom w:val="single" w:sz="4" w:space="0" w:color="auto"/>
        <w:right w:val="double" w:sz="6" w:space="0" w:color="auto"/>
      </w:pBdr>
      <w:autoSpaceDE/>
      <w:autoSpaceDN/>
      <w:spacing w:before="100" w:beforeAutospacing="1" w:after="100" w:afterAutospacing="1"/>
      <w:textAlignment w:val="center"/>
    </w:pPr>
    <w:rPr>
      <w:sz w:val="16"/>
      <w:szCs w:val="16"/>
    </w:rPr>
  </w:style>
  <w:style w:type="paragraph" w:customStyle="1" w:styleId="xl65">
    <w:name w:val="xl65"/>
    <w:basedOn w:val="Normln"/>
    <w:rsid w:val="000F29E5"/>
    <w:pPr>
      <w:pBdr>
        <w:top w:val="single" w:sz="4" w:space="0" w:color="auto"/>
        <w:left w:val="single" w:sz="4" w:space="0" w:color="auto"/>
        <w:right w:val="double" w:sz="6" w:space="0" w:color="auto"/>
      </w:pBdr>
      <w:autoSpaceDE/>
      <w:autoSpaceDN/>
      <w:spacing w:before="100" w:beforeAutospacing="1" w:after="100" w:afterAutospacing="1"/>
      <w:textAlignment w:val="center"/>
    </w:pPr>
    <w:rPr>
      <w:rFonts w:ascii="Arial" w:hAnsi="Arial" w:cs="Arial"/>
      <w:sz w:val="16"/>
      <w:szCs w:val="16"/>
    </w:rPr>
  </w:style>
  <w:style w:type="paragraph" w:customStyle="1" w:styleId="xl66">
    <w:name w:val="xl66"/>
    <w:basedOn w:val="Normln"/>
    <w:rsid w:val="000F29E5"/>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pPr>
    <w:rPr>
      <w:sz w:val="16"/>
      <w:szCs w:val="16"/>
    </w:rPr>
  </w:style>
  <w:style w:type="paragraph" w:customStyle="1" w:styleId="xl67">
    <w:name w:val="xl67"/>
    <w:basedOn w:val="Normln"/>
    <w:rsid w:val="000F29E5"/>
    <w:pPr>
      <w:pBdr>
        <w:top w:val="double" w:sz="6" w:space="0" w:color="auto"/>
        <w:left w:val="single" w:sz="4" w:space="0" w:color="auto"/>
        <w:bottom w:val="double" w:sz="6" w:space="0" w:color="auto"/>
        <w:right w:val="double" w:sz="6" w:space="0" w:color="auto"/>
      </w:pBdr>
      <w:autoSpaceDE/>
      <w:autoSpaceDN/>
      <w:spacing w:before="100" w:beforeAutospacing="1" w:after="100" w:afterAutospacing="1"/>
    </w:pPr>
    <w:rPr>
      <w:sz w:val="16"/>
      <w:szCs w:val="16"/>
    </w:rPr>
  </w:style>
  <w:style w:type="paragraph" w:customStyle="1" w:styleId="xl68">
    <w:name w:val="xl68"/>
    <w:basedOn w:val="Normln"/>
    <w:rsid w:val="000F29E5"/>
    <w:pPr>
      <w:pBdr>
        <w:top w:val="double" w:sz="6" w:space="0" w:color="auto"/>
        <w:left w:val="double" w:sz="6" w:space="0" w:color="auto"/>
        <w:bottom w:val="double" w:sz="6" w:space="0" w:color="auto"/>
      </w:pBdr>
      <w:shd w:val="clear" w:color="auto" w:fill="CC99FF"/>
      <w:autoSpaceDE/>
      <w:autoSpaceDN/>
      <w:spacing w:before="100" w:beforeAutospacing="1" w:after="100" w:afterAutospacing="1"/>
      <w:jc w:val="center"/>
      <w:textAlignment w:val="top"/>
    </w:pPr>
    <w:rPr>
      <w:b/>
      <w:bCs/>
      <w:i/>
      <w:iCs/>
      <w:sz w:val="18"/>
      <w:szCs w:val="18"/>
    </w:rPr>
  </w:style>
  <w:style w:type="paragraph" w:customStyle="1" w:styleId="xl69">
    <w:name w:val="xl69"/>
    <w:basedOn w:val="Normln"/>
    <w:rsid w:val="000F29E5"/>
    <w:pPr>
      <w:pBdr>
        <w:top w:val="double" w:sz="6" w:space="0" w:color="auto"/>
        <w:bottom w:val="double" w:sz="6" w:space="0" w:color="auto"/>
      </w:pBdr>
      <w:shd w:val="clear" w:color="auto" w:fill="CC99FF"/>
      <w:autoSpaceDE/>
      <w:autoSpaceDN/>
      <w:spacing w:before="100" w:beforeAutospacing="1" w:after="100" w:afterAutospacing="1"/>
      <w:jc w:val="center"/>
      <w:textAlignment w:val="top"/>
    </w:pPr>
    <w:rPr>
      <w:b/>
      <w:bCs/>
      <w:i/>
      <w:iCs/>
      <w:sz w:val="18"/>
      <w:szCs w:val="18"/>
    </w:rPr>
  </w:style>
  <w:style w:type="paragraph" w:customStyle="1" w:styleId="xl70">
    <w:name w:val="xl70"/>
    <w:basedOn w:val="Normln"/>
    <w:rsid w:val="000F29E5"/>
    <w:pPr>
      <w:pBdr>
        <w:top w:val="double" w:sz="6" w:space="0" w:color="auto"/>
        <w:bottom w:val="double" w:sz="6" w:space="0" w:color="auto"/>
        <w:right w:val="double" w:sz="6" w:space="0" w:color="auto"/>
      </w:pBdr>
      <w:shd w:val="clear" w:color="auto" w:fill="CC99FF"/>
      <w:autoSpaceDE/>
      <w:autoSpaceDN/>
      <w:spacing w:before="100" w:beforeAutospacing="1" w:after="100" w:afterAutospacing="1"/>
      <w:jc w:val="center"/>
      <w:textAlignment w:val="top"/>
    </w:pPr>
    <w:rPr>
      <w:b/>
      <w:bCs/>
      <w:i/>
      <w:iCs/>
      <w:sz w:val="18"/>
      <w:szCs w:val="18"/>
    </w:rPr>
  </w:style>
  <w:style w:type="paragraph" w:customStyle="1" w:styleId="xl71">
    <w:name w:val="xl71"/>
    <w:basedOn w:val="Normln"/>
    <w:rsid w:val="000F29E5"/>
    <w:pPr>
      <w:pBdr>
        <w:top w:val="double" w:sz="6" w:space="0" w:color="auto"/>
        <w:left w:val="double" w:sz="6" w:space="0" w:color="auto"/>
        <w:bottom w:val="double" w:sz="6" w:space="0" w:color="auto"/>
      </w:pBdr>
      <w:shd w:val="clear" w:color="auto" w:fill="99CCFF"/>
      <w:autoSpaceDE/>
      <w:autoSpaceDN/>
      <w:spacing w:before="100" w:beforeAutospacing="1" w:after="100" w:afterAutospacing="1"/>
      <w:jc w:val="center"/>
      <w:textAlignment w:val="top"/>
    </w:pPr>
    <w:rPr>
      <w:b/>
      <w:bCs/>
      <w:i/>
      <w:iCs/>
      <w:sz w:val="18"/>
      <w:szCs w:val="18"/>
    </w:rPr>
  </w:style>
  <w:style w:type="paragraph" w:customStyle="1" w:styleId="xl72">
    <w:name w:val="xl72"/>
    <w:basedOn w:val="Normln"/>
    <w:rsid w:val="000F29E5"/>
    <w:pPr>
      <w:pBdr>
        <w:top w:val="double" w:sz="6" w:space="0" w:color="auto"/>
        <w:bottom w:val="double" w:sz="6" w:space="0" w:color="auto"/>
      </w:pBdr>
      <w:shd w:val="clear" w:color="auto" w:fill="99CCFF"/>
      <w:autoSpaceDE/>
      <w:autoSpaceDN/>
      <w:spacing w:before="100" w:beforeAutospacing="1" w:after="100" w:afterAutospacing="1"/>
      <w:jc w:val="center"/>
      <w:textAlignment w:val="top"/>
    </w:pPr>
    <w:rPr>
      <w:b/>
      <w:bCs/>
      <w:i/>
      <w:iCs/>
      <w:sz w:val="18"/>
      <w:szCs w:val="18"/>
    </w:rPr>
  </w:style>
  <w:style w:type="paragraph" w:customStyle="1" w:styleId="xl73">
    <w:name w:val="xl73"/>
    <w:basedOn w:val="Normln"/>
    <w:rsid w:val="000F29E5"/>
    <w:pPr>
      <w:pBdr>
        <w:top w:val="double" w:sz="6" w:space="0" w:color="auto"/>
        <w:bottom w:val="double" w:sz="6" w:space="0" w:color="auto"/>
        <w:right w:val="double" w:sz="6" w:space="0" w:color="auto"/>
      </w:pBdr>
      <w:shd w:val="clear" w:color="auto" w:fill="99CCFF"/>
      <w:autoSpaceDE/>
      <w:autoSpaceDN/>
      <w:spacing w:before="100" w:beforeAutospacing="1" w:after="100" w:afterAutospacing="1"/>
      <w:jc w:val="center"/>
      <w:textAlignment w:val="top"/>
    </w:pPr>
    <w:rPr>
      <w:b/>
      <w:bCs/>
      <w:i/>
      <w:iCs/>
      <w:sz w:val="18"/>
      <w:szCs w:val="18"/>
    </w:rPr>
  </w:style>
  <w:style w:type="paragraph" w:customStyle="1" w:styleId="xl74">
    <w:name w:val="xl74"/>
    <w:basedOn w:val="Normln"/>
    <w:rsid w:val="000F29E5"/>
    <w:pPr>
      <w:pBdr>
        <w:top w:val="double" w:sz="6" w:space="0" w:color="auto"/>
        <w:left w:val="double" w:sz="6" w:space="0" w:color="auto"/>
        <w:bottom w:val="double" w:sz="6" w:space="0" w:color="auto"/>
      </w:pBdr>
      <w:shd w:val="clear" w:color="auto" w:fill="CCFFFF"/>
      <w:autoSpaceDE/>
      <w:autoSpaceDN/>
      <w:spacing w:before="100" w:beforeAutospacing="1" w:after="100" w:afterAutospacing="1"/>
      <w:jc w:val="center"/>
      <w:textAlignment w:val="top"/>
    </w:pPr>
    <w:rPr>
      <w:b/>
      <w:bCs/>
      <w:i/>
      <w:iCs/>
      <w:sz w:val="18"/>
      <w:szCs w:val="18"/>
    </w:rPr>
  </w:style>
  <w:style w:type="paragraph" w:customStyle="1" w:styleId="xl75">
    <w:name w:val="xl75"/>
    <w:basedOn w:val="Normln"/>
    <w:rsid w:val="000F29E5"/>
    <w:pPr>
      <w:pBdr>
        <w:top w:val="double" w:sz="6" w:space="0" w:color="auto"/>
        <w:bottom w:val="double" w:sz="6" w:space="0" w:color="auto"/>
      </w:pBdr>
      <w:shd w:val="clear" w:color="auto" w:fill="CCFFFF"/>
      <w:autoSpaceDE/>
      <w:autoSpaceDN/>
      <w:spacing w:before="100" w:beforeAutospacing="1" w:after="100" w:afterAutospacing="1"/>
      <w:jc w:val="center"/>
      <w:textAlignment w:val="top"/>
    </w:pPr>
    <w:rPr>
      <w:b/>
      <w:bCs/>
      <w:i/>
      <w:iCs/>
      <w:sz w:val="18"/>
      <w:szCs w:val="18"/>
    </w:rPr>
  </w:style>
  <w:style w:type="paragraph" w:customStyle="1" w:styleId="xl76">
    <w:name w:val="xl76"/>
    <w:basedOn w:val="Normln"/>
    <w:rsid w:val="000F29E5"/>
    <w:pPr>
      <w:pBdr>
        <w:top w:val="double" w:sz="6" w:space="0" w:color="auto"/>
        <w:bottom w:val="double" w:sz="6" w:space="0" w:color="auto"/>
        <w:right w:val="double" w:sz="6" w:space="0" w:color="auto"/>
      </w:pBdr>
      <w:shd w:val="clear" w:color="auto" w:fill="CCFFFF"/>
      <w:autoSpaceDE/>
      <w:autoSpaceDN/>
      <w:spacing w:before="100" w:beforeAutospacing="1" w:after="100" w:afterAutospacing="1"/>
      <w:jc w:val="center"/>
      <w:textAlignment w:val="top"/>
    </w:pPr>
    <w:rPr>
      <w:b/>
      <w:bCs/>
      <w:i/>
      <w:iCs/>
      <w:sz w:val="18"/>
      <w:szCs w:val="18"/>
    </w:rPr>
  </w:style>
  <w:style w:type="paragraph" w:customStyle="1" w:styleId="xl77">
    <w:name w:val="xl77"/>
    <w:basedOn w:val="Normln"/>
    <w:rsid w:val="000F29E5"/>
    <w:pPr>
      <w:pBdr>
        <w:top w:val="double" w:sz="6" w:space="0" w:color="auto"/>
        <w:left w:val="single" w:sz="4" w:space="0" w:color="auto"/>
        <w:bottom w:val="double" w:sz="6" w:space="0" w:color="auto"/>
      </w:pBdr>
      <w:shd w:val="clear" w:color="auto" w:fill="CCFFFF"/>
      <w:autoSpaceDE/>
      <w:autoSpaceDN/>
      <w:spacing w:before="100" w:beforeAutospacing="1" w:after="100" w:afterAutospacing="1"/>
      <w:jc w:val="center"/>
      <w:textAlignment w:val="center"/>
    </w:pPr>
    <w:rPr>
      <w:b/>
      <w:bCs/>
    </w:rPr>
  </w:style>
  <w:style w:type="paragraph" w:customStyle="1" w:styleId="xl78">
    <w:name w:val="xl78"/>
    <w:basedOn w:val="Normln"/>
    <w:rsid w:val="000F29E5"/>
    <w:pPr>
      <w:pBdr>
        <w:top w:val="double" w:sz="6" w:space="0" w:color="auto"/>
        <w:bottom w:val="double" w:sz="6" w:space="0" w:color="auto"/>
        <w:right w:val="double" w:sz="6" w:space="0" w:color="auto"/>
      </w:pBdr>
      <w:shd w:val="clear" w:color="auto" w:fill="CCFFFF"/>
      <w:autoSpaceDE/>
      <w:autoSpaceDN/>
      <w:spacing w:before="100" w:beforeAutospacing="1" w:after="100" w:afterAutospacing="1"/>
      <w:jc w:val="center"/>
      <w:textAlignment w:val="center"/>
    </w:pPr>
    <w:rPr>
      <w:b/>
      <w:bCs/>
    </w:rPr>
  </w:style>
  <w:style w:type="paragraph" w:customStyle="1" w:styleId="TabulkazkladntextCharChar">
    <w:name w:val="Tabulka základní text Char Char"/>
    <w:basedOn w:val="Normln"/>
    <w:link w:val="TabulkazkladntextCharCharChar"/>
    <w:rsid w:val="00191E36"/>
    <w:pPr>
      <w:widowControl w:val="0"/>
      <w:autoSpaceDE/>
      <w:autoSpaceDN/>
      <w:spacing w:before="40" w:after="40"/>
    </w:pPr>
    <w:rPr>
      <w:rFonts w:ascii="Arial" w:hAnsi="Arial" w:cs="Arial"/>
      <w:noProof/>
    </w:rPr>
  </w:style>
  <w:style w:type="character" w:customStyle="1" w:styleId="TabulkazkladntextCharCharChar">
    <w:name w:val="Tabulka základní text Char Char Char"/>
    <w:link w:val="TabulkazkladntextCharChar"/>
    <w:rsid w:val="00191E36"/>
    <w:rPr>
      <w:rFonts w:ascii="Arial" w:hAnsi="Arial" w:cs="Arial"/>
      <w:noProof/>
      <w:sz w:val="24"/>
      <w:szCs w:val="24"/>
      <w:lang w:val="cs-CZ" w:eastAsia="cs-CZ" w:bidi="ar-SA"/>
    </w:rPr>
  </w:style>
  <w:style w:type="paragraph" w:customStyle="1" w:styleId="Radaplohy">
    <w:name w:val="Rada přílohy"/>
    <w:basedOn w:val="Normln"/>
    <w:rsid w:val="008E7A9E"/>
    <w:pPr>
      <w:widowControl w:val="0"/>
      <w:autoSpaceDE/>
      <w:autoSpaceDN/>
      <w:spacing w:before="480" w:after="120"/>
      <w:jc w:val="both"/>
    </w:pPr>
    <w:rPr>
      <w:rFonts w:ascii="Arial" w:hAnsi="Arial"/>
      <w:noProof/>
      <w:szCs w:val="20"/>
      <w:u w:val="single"/>
    </w:rPr>
  </w:style>
  <w:style w:type="paragraph" w:customStyle="1" w:styleId="Radaploha1">
    <w:name w:val="Rada příloha č.1"/>
    <w:basedOn w:val="Normln"/>
    <w:rsid w:val="008E7A9E"/>
    <w:pPr>
      <w:widowControl w:val="0"/>
      <w:autoSpaceDE/>
      <w:autoSpaceDN/>
      <w:spacing w:after="120"/>
      <w:jc w:val="both"/>
    </w:pPr>
    <w:rPr>
      <w:rFonts w:ascii="Arial" w:hAnsi="Arial"/>
      <w:noProof/>
      <w:szCs w:val="20"/>
      <w:u w:val="single"/>
    </w:rPr>
  </w:style>
  <w:style w:type="paragraph" w:customStyle="1" w:styleId="Zkladntextodsazendek">
    <w:name w:val="Základní text odsazený řádek"/>
    <w:basedOn w:val="Normln"/>
    <w:rsid w:val="00FF61E5"/>
    <w:pPr>
      <w:widowControl w:val="0"/>
      <w:autoSpaceDE/>
      <w:autoSpaceDN/>
      <w:spacing w:after="120"/>
      <w:ind w:firstLine="567"/>
      <w:jc w:val="both"/>
    </w:pPr>
    <w:rPr>
      <w:rFonts w:ascii="Arial" w:hAnsi="Arial"/>
    </w:rPr>
  </w:style>
  <w:style w:type="paragraph" w:customStyle="1" w:styleId="Rozvrendokumentu">
    <w:name w:val="Rozvržení dokumentu"/>
    <w:basedOn w:val="Normln"/>
    <w:semiHidden/>
    <w:rsid w:val="005C09D8"/>
    <w:pPr>
      <w:shd w:val="clear" w:color="auto" w:fill="000080"/>
    </w:pPr>
    <w:rPr>
      <w:rFonts w:ascii="Tahoma" w:hAnsi="Tahoma" w:cs="Tahoma"/>
      <w:sz w:val="20"/>
      <w:szCs w:val="20"/>
    </w:rPr>
  </w:style>
  <w:style w:type="paragraph" w:customStyle="1" w:styleId="Vborhlasovn">
    <w:name w:val="Výbor hlasování"/>
    <w:basedOn w:val="Normln"/>
    <w:rsid w:val="00027C3F"/>
    <w:pPr>
      <w:autoSpaceDE/>
      <w:autoSpaceDN/>
      <w:jc w:val="both"/>
    </w:pPr>
    <w:rPr>
      <w:rFonts w:ascii="Arial" w:hAnsi="Arial"/>
      <w:szCs w:val="22"/>
    </w:rPr>
  </w:style>
  <w:style w:type="paragraph" w:customStyle="1" w:styleId="Vbornzevusnesen">
    <w:name w:val="Výbor název usnesení"/>
    <w:basedOn w:val="Normln"/>
    <w:rsid w:val="00027C3F"/>
    <w:pPr>
      <w:widowControl w:val="0"/>
      <w:autoSpaceDE/>
      <w:autoSpaceDN/>
      <w:spacing w:before="120" w:after="120"/>
      <w:ind w:left="1701" w:hanging="1701"/>
      <w:jc w:val="both"/>
    </w:pPr>
    <w:rPr>
      <w:rFonts w:ascii="Arial" w:hAnsi="Arial"/>
      <w:b/>
      <w:noProof/>
      <w:szCs w:val="20"/>
    </w:rPr>
  </w:style>
  <w:style w:type="paragraph" w:customStyle="1" w:styleId="Podtren">
    <w:name w:val="Podtržení"/>
    <w:basedOn w:val="Normln"/>
    <w:rsid w:val="00027C3F"/>
    <w:pPr>
      <w:widowControl w:val="0"/>
      <w:pBdr>
        <w:bottom w:val="single" w:sz="4" w:space="1" w:color="auto"/>
      </w:pBdr>
      <w:autoSpaceDE/>
      <w:autoSpaceDN/>
      <w:jc w:val="both"/>
    </w:pPr>
    <w:rPr>
      <w:rFonts w:ascii="Arial" w:hAnsi="Arial"/>
      <w:noProof/>
      <w:sz w:val="18"/>
      <w:szCs w:val="20"/>
    </w:rPr>
  </w:style>
  <w:style w:type="paragraph" w:customStyle="1" w:styleId="Znak2odsazen1text">
    <w:name w:val="Znak2 odsazený1 text"/>
    <w:basedOn w:val="Normln"/>
    <w:rsid w:val="00027C3F"/>
    <w:pPr>
      <w:widowControl w:val="0"/>
      <w:numPr>
        <w:numId w:val="7"/>
      </w:numPr>
      <w:autoSpaceDE/>
      <w:autoSpaceDN/>
      <w:spacing w:after="120"/>
      <w:jc w:val="both"/>
    </w:pPr>
    <w:rPr>
      <w:rFonts w:ascii="Arial" w:hAnsi="Arial"/>
      <w:noProof/>
      <w:szCs w:val="20"/>
    </w:rPr>
  </w:style>
  <w:style w:type="character" w:customStyle="1" w:styleId="Tunznak">
    <w:name w:val="Tučný znak"/>
    <w:rsid w:val="00027C3F"/>
    <w:rPr>
      <w:rFonts w:ascii="Arial" w:hAnsi="Arial"/>
      <w:b/>
      <w:dstrike w:val="0"/>
      <w:color w:val="auto"/>
      <w:sz w:val="24"/>
      <w:u w:val="none"/>
      <w:vertAlign w:val="baseline"/>
    </w:rPr>
  </w:style>
  <w:style w:type="paragraph" w:customStyle="1" w:styleId="Tunproloentext">
    <w:name w:val="Tučný proložený text"/>
    <w:basedOn w:val="Normln"/>
    <w:rsid w:val="00027C3F"/>
    <w:pPr>
      <w:widowControl w:val="0"/>
      <w:autoSpaceDE/>
      <w:autoSpaceDN/>
      <w:spacing w:after="120"/>
      <w:jc w:val="both"/>
    </w:pPr>
    <w:rPr>
      <w:rFonts w:ascii="Arial" w:hAnsi="Arial"/>
      <w:b/>
      <w:noProof/>
      <w:spacing w:val="60"/>
      <w:szCs w:val="20"/>
    </w:rPr>
  </w:style>
  <w:style w:type="paragraph" w:customStyle="1" w:styleId="Vbornzev">
    <w:name w:val="Výbor název"/>
    <w:basedOn w:val="Normln"/>
    <w:rsid w:val="00027C3F"/>
    <w:pPr>
      <w:autoSpaceDE/>
      <w:autoSpaceDN/>
      <w:spacing w:before="240" w:after="240"/>
      <w:jc w:val="both"/>
    </w:pPr>
    <w:rPr>
      <w:rFonts w:ascii="Arial" w:hAnsi="Arial"/>
      <w:b/>
      <w:szCs w:val="22"/>
    </w:rPr>
  </w:style>
  <w:style w:type="paragraph" w:customStyle="1" w:styleId="Odsazen2text">
    <w:name w:val="Odsazený2 text"/>
    <w:basedOn w:val="Normln"/>
    <w:rsid w:val="00F2263C"/>
    <w:pPr>
      <w:widowControl w:val="0"/>
      <w:tabs>
        <w:tab w:val="num" w:pos="1134"/>
      </w:tabs>
      <w:autoSpaceDE/>
      <w:autoSpaceDN/>
      <w:spacing w:after="120"/>
      <w:ind w:left="1134" w:hanging="567"/>
      <w:jc w:val="both"/>
    </w:pPr>
    <w:rPr>
      <w:rFonts w:ascii="Arial" w:hAnsi="Arial"/>
      <w:noProof/>
      <w:szCs w:val="20"/>
    </w:rPr>
  </w:style>
  <w:style w:type="paragraph" w:customStyle="1" w:styleId="slo111text">
    <w:name w:val="Číslo1.1.1 text"/>
    <w:basedOn w:val="Normln"/>
    <w:rsid w:val="00F2263C"/>
    <w:pPr>
      <w:widowControl w:val="0"/>
      <w:tabs>
        <w:tab w:val="num" w:pos="1854"/>
      </w:tabs>
      <w:autoSpaceDE/>
      <w:autoSpaceDN/>
      <w:spacing w:after="120"/>
      <w:ind w:left="1701" w:hanging="567"/>
      <w:jc w:val="both"/>
      <w:outlineLvl w:val="2"/>
    </w:pPr>
    <w:rPr>
      <w:rFonts w:ascii="Arial" w:hAnsi="Arial"/>
      <w:noProof/>
      <w:szCs w:val="20"/>
    </w:rPr>
  </w:style>
  <w:style w:type="character" w:customStyle="1" w:styleId="Standardnpsmo">
    <w:name w:val="Standardní písmo"/>
    <w:rsid w:val="00F2263C"/>
    <w:rPr>
      <w:rFonts w:ascii="Arial" w:hAnsi="Arial"/>
      <w:dstrike w:val="0"/>
      <w:color w:val="auto"/>
      <w:sz w:val="24"/>
      <w:u w:val="none"/>
      <w:vertAlign w:val="baseline"/>
    </w:rPr>
  </w:style>
  <w:style w:type="paragraph" w:customStyle="1" w:styleId="tabulkazkladntextcharchar0">
    <w:name w:val="tabulkazkladntextcharchar"/>
    <w:basedOn w:val="Normln"/>
    <w:rsid w:val="007A1F87"/>
    <w:pPr>
      <w:autoSpaceDE/>
      <w:autoSpaceDN/>
      <w:spacing w:before="40" w:after="40"/>
    </w:pPr>
    <w:rPr>
      <w:rFonts w:ascii="Arial" w:hAnsi="Arial" w:cs="Arial"/>
    </w:rPr>
  </w:style>
  <w:style w:type="paragraph" w:customStyle="1" w:styleId="Vborodpovdatermn">
    <w:name w:val="Výbor odpovídá a termín"/>
    <w:basedOn w:val="Normln"/>
    <w:rsid w:val="00724671"/>
    <w:pPr>
      <w:widowControl w:val="0"/>
      <w:tabs>
        <w:tab w:val="left" w:pos="6521"/>
      </w:tabs>
      <w:autoSpaceDE/>
      <w:autoSpaceDN/>
      <w:spacing w:before="240"/>
      <w:jc w:val="both"/>
    </w:pPr>
    <w:rPr>
      <w:rFonts w:ascii="Arial" w:hAnsi="Arial"/>
      <w:noProof/>
      <w:szCs w:val="22"/>
    </w:rPr>
  </w:style>
  <w:style w:type="paragraph" w:customStyle="1" w:styleId="Normal">
    <w:name w:val="[Normal]"/>
    <w:rsid w:val="000206EE"/>
    <w:pPr>
      <w:widowControl w:val="0"/>
      <w:autoSpaceDE w:val="0"/>
      <w:autoSpaceDN w:val="0"/>
      <w:adjustRightInd w:val="0"/>
    </w:pPr>
    <w:rPr>
      <w:rFonts w:ascii="Arial" w:hAnsi="Arial" w:cs="Arial"/>
      <w:sz w:val="24"/>
      <w:szCs w:val="24"/>
    </w:rPr>
  </w:style>
  <w:style w:type="paragraph" w:styleId="Titulek">
    <w:name w:val="caption"/>
    <w:basedOn w:val="Normln"/>
    <w:next w:val="Normln"/>
    <w:uiPriority w:val="35"/>
    <w:unhideWhenUsed/>
    <w:qFormat/>
    <w:rsid w:val="00FD2677"/>
    <w:pPr>
      <w:spacing w:after="80"/>
      <w:jc w:val="both"/>
    </w:pPr>
    <w:rPr>
      <w:rFonts w:ascii="Arial" w:hAnsi="Arial" w:cs="Arial"/>
      <w:bCs/>
      <w:i/>
      <w:sz w:val="20"/>
      <w:szCs w:val="20"/>
    </w:rPr>
  </w:style>
  <w:style w:type="paragraph" w:customStyle="1" w:styleId="slovn">
    <w:name w:val="číslování"/>
    <w:basedOn w:val="Normln"/>
    <w:link w:val="slovnChar"/>
    <w:qFormat/>
    <w:rsid w:val="000D1968"/>
    <w:pPr>
      <w:numPr>
        <w:numId w:val="12"/>
      </w:numPr>
      <w:autoSpaceDE/>
      <w:autoSpaceDN/>
      <w:spacing w:before="120" w:line="264" w:lineRule="auto"/>
      <w:jc w:val="both"/>
    </w:pPr>
    <w:rPr>
      <w:rFonts w:ascii="Arial" w:eastAsia="Calibri" w:hAnsi="Arial" w:cs="Arial"/>
      <w:b/>
      <w:szCs w:val="22"/>
    </w:rPr>
  </w:style>
  <w:style w:type="paragraph" w:customStyle="1" w:styleId="slovn2">
    <w:name w:val="číslování 2"/>
    <w:basedOn w:val="Zkladntext"/>
    <w:link w:val="slovn2Char"/>
    <w:qFormat/>
    <w:rsid w:val="00A47CA3"/>
    <w:pPr>
      <w:numPr>
        <w:ilvl w:val="7"/>
        <w:numId w:val="10"/>
      </w:numPr>
      <w:tabs>
        <w:tab w:val="clear" w:pos="1418"/>
        <w:tab w:val="clear" w:pos="1843"/>
      </w:tabs>
      <w:autoSpaceDE/>
      <w:autoSpaceDN/>
      <w:spacing w:before="120" w:line="276" w:lineRule="auto"/>
    </w:pPr>
    <w:rPr>
      <w:rFonts w:eastAsia="Arial Unicode MS"/>
      <w:sz w:val="24"/>
      <w:szCs w:val="24"/>
    </w:rPr>
  </w:style>
  <w:style w:type="paragraph" w:customStyle="1" w:styleId="Psmeno1odsazen2text">
    <w:name w:val="Písmeno1 odsazený2 text"/>
    <w:basedOn w:val="Normln"/>
    <w:rsid w:val="000406E5"/>
    <w:pPr>
      <w:widowControl w:val="0"/>
      <w:numPr>
        <w:numId w:val="11"/>
      </w:numPr>
      <w:autoSpaceDE/>
      <w:autoSpaceDN/>
      <w:spacing w:after="120"/>
      <w:jc w:val="both"/>
    </w:pPr>
    <w:rPr>
      <w:rFonts w:ascii="Arial" w:hAnsi="Arial"/>
      <w:noProof/>
      <w:szCs w:val="20"/>
    </w:rPr>
  </w:style>
  <w:style w:type="character" w:styleId="Odkaznakoment">
    <w:name w:val="annotation reference"/>
    <w:rsid w:val="00FC012F"/>
    <w:rPr>
      <w:sz w:val="16"/>
      <w:szCs w:val="16"/>
    </w:rPr>
  </w:style>
  <w:style w:type="paragraph" w:styleId="Pedmtkomente">
    <w:name w:val="annotation subject"/>
    <w:basedOn w:val="Textkomente"/>
    <w:next w:val="Textkomente"/>
    <w:link w:val="PedmtkomenteChar"/>
    <w:rsid w:val="00FC012F"/>
    <w:pPr>
      <w:jc w:val="left"/>
    </w:pPr>
    <w:rPr>
      <w:rFonts w:ascii="Times New Roman" w:hAnsi="Times New Roman" w:cs="Times New Roman"/>
      <w:b/>
      <w:bCs/>
    </w:rPr>
  </w:style>
  <w:style w:type="character" w:customStyle="1" w:styleId="TextkomenteChar">
    <w:name w:val="Text komentáře Char"/>
    <w:link w:val="Textkomente"/>
    <w:semiHidden/>
    <w:rsid w:val="00FC012F"/>
    <w:rPr>
      <w:rFonts w:ascii="Arial" w:hAnsi="Arial" w:cs="Arial"/>
    </w:rPr>
  </w:style>
  <w:style w:type="character" w:customStyle="1" w:styleId="PedmtkomenteChar">
    <w:name w:val="Předmět komentáře Char"/>
    <w:link w:val="Pedmtkomente"/>
    <w:rsid w:val="00FC012F"/>
    <w:rPr>
      <w:rFonts w:ascii="Arial" w:hAnsi="Arial" w:cs="Arial"/>
      <w:b/>
      <w:bCs/>
    </w:rPr>
  </w:style>
  <w:style w:type="paragraph" w:styleId="Odstavecseseznamem">
    <w:name w:val="List Paragraph"/>
    <w:basedOn w:val="Normln"/>
    <w:uiPriority w:val="34"/>
    <w:qFormat/>
    <w:rsid w:val="001C0664"/>
    <w:pPr>
      <w:autoSpaceDE/>
      <w:autoSpaceDN/>
      <w:spacing w:before="120" w:line="276" w:lineRule="auto"/>
      <w:ind w:left="720"/>
      <w:contextualSpacing/>
      <w:jc w:val="both"/>
    </w:pPr>
    <w:rPr>
      <w:rFonts w:ascii="Arial" w:eastAsia="Calibri" w:hAnsi="Arial" w:cs="Arial"/>
      <w:szCs w:val="22"/>
    </w:rPr>
  </w:style>
  <w:style w:type="paragraph" w:customStyle="1" w:styleId="Hlavikaadresapjemce">
    <w:name w:val="Hlavička adresa příjemce"/>
    <w:basedOn w:val="Normln"/>
    <w:rsid w:val="006005AA"/>
    <w:pPr>
      <w:autoSpaceDE/>
      <w:autoSpaceDN/>
      <w:spacing w:before="20" w:after="20"/>
    </w:pPr>
    <w:rPr>
      <w:rFonts w:ascii="Arial" w:hAnsi="Arial"/>
      <w:szCs w:val="20"/>
    </w:rPr>
  </w:style>
  <w:style w:type="paragraph" w:customStyle="1" w:styleId="Rozhodnutvrok">
    <w:name w:val="Rozhodnutí výrok"/>
    <w:basedOn w:val="Normln"/>
    <w:link w:val="RozhodnutvrokChar"/>
    <w:rsid w:val="00FE14E2"/>
    <w:pPr>
      <w:widowControl w:val="0"/>
      <w:autoSpaceDE/>
      <w:autoSpaceDN/>
      <w:spacing w:before="240" w:after="240"/>
      <w:jc w:val="center"/>
    </w:pPr>
    <w:rPr>
      <w:rFonts w:ascii="Arial" w:hAnsi="Arial"/>
      <w:b/>
      <w:noProof/>
      <w:spacing w:val="70"/>
      <w:szCs w:val="20"/>
    </w:rPr>
  </w:style>
  <w:style w:type="character" w:customStyle="1" w:styleId="RozhodnutvrokChar">
    <w:name w:val="Rozhodnutí výrok Char"/>
    <w:link w:val="Rozhodnutvrok"/>
    <w:rsid w:val="00FE14E2"/>
    <w:rPr>
      <w:rFonts w:ascii="Arial" w:hAnsi="Arial"/>
      <w:b/>
      <w:noProof/>
      <w:spacing w:val="70"/>
      <w:sz w:val="24"/>
    </w:rPr>
  </w:style>
  <w:style w:type="character" w:customStyle="1" w:styleId="preformatted">
    <w:name w:val="preformatted"/>
    <w:rsid w:val="00FE14E2"/>
  </w:style>
  <w:style w:type="paragraph" w:customStyle="1" w:styleId="Default">
    <w:name w:val="Default"/>
    <w:rsid w:val="00FE14E2"/>
    <w:pPr>
      <w:autoSpaceDE w:val="0"/>
      <w:autoSpaceDN w:val="0"/>
      <w:adjustRightInd w:val="0"/>
    </w:pPr>
    <w:rPr>
      <w:rFonts w:ascii="Arial" w:hAnsi="Arial" w:cs="Arial"/>
      <w:color w:val="000000"/>
      <w:sz w:val="24"/>
      <w:szCs w:val="24"/>
    </w:rPr>
  </w:style>
  <w:style w:type="character" w:styleId="Zdraznn">
    <w:name w:val="Emphasis"/>
    <w:uiPriority w:val="20"/>
    <w:qFormat/>
    <w:rsid w:val="00FE14E2"/>
    <w:rPr>
      <w:b/>
      <w:bCs/>
      <w:i w:val="0"/>
      <w:iCs w:val="0"/>
    </w:rPr>
  </w:style>
  <w:style w:type="character" w:customStyle="1" w:styleId="st1">
    <w:name w:val="st1"/>
    <w:rsid w:val="00FE14E2"/>
  </w:style>
  <w:style w:type="character" w:customStyle="1" w:styleId="slovnChar">
    <w:name w:val="číslování Char"/>
    <w:basedOn w:val="Standardnpsmoodstavce"/>
    <w:link w:val="slovn"/>
    <w:rsid w:val="00AD6352"/>
    <w:rPr>
      <w:rFonts w:ascii="Arial" w:eastAsia="Calibri" w:hAnsi="Arial" w:cs="Arial"/>
      <w:b/>
      <w:sz w:val="24"/>
      <w:szCs w:val="22"/>
    </w:rPr>
  </w:style>
  <w:style w:type="character" w:customStyle="1" w:styleId="slovn2Char">
    <w:name w:val="číslování 2 Char"/>
    <w:basedOn w:val="Standardnpsmoodstavce"/>
    <w:link w:val="slovn2"/>
    <w:rsid w:val="00AD6352"/>
    <w:rPr>
      <w:rFonts w:ascii="Arial" w:eastAsia="Arial Unicode MS" w:hAnsi="Arial" w:cs="Arial"/>
      <w:sz w:val="24"/>
      <w:szCs w:val="24"/>
    </w:rPr>
  </w:style>
  <w:style w:type="character" w:customStyle="1" w:styleId="VysvtlivkyChar">
    <w:name w:val="Vysvětlivky Char"/>
    <w:basedOn w:val="Standardnpsmoodstavce"/>
    <w:link w:val="Vysvtlivky"/>
    <w:locked/>
    <w:rsid w:val="00AD6352"/>
    <w:rPr>
      <w:rFonts w:ascii="Arial" w:hAnsi="Arial" w:cs="Arial"/>
      <w:i/>
      <w:sz w:val="24"/>
    </w:rPr>
  </w:style>
  <w:style w:type="paragraph" w:customStyle="1" w:styleId="Vysvtlivky">
    <w:name w:val="Vysvětlivky"/>
    <w:basedOn w:val="Odstavecseseznamem"/>
    <w:link w:val="VysvtlivkyChar"/>
    <w:qFormat/>
    <w:rsid w:val="00AD6352"/>
    <w:pPr>
      <w:numPr>
        <w:numId w:val="14"/>
      </w:numPr>
      <w:spacing w:after="120"/>
      <w:contextualSpacing w:val="0"/>
    </w:pPr>
    <w:rPr>
      <w:rFonts w:eastAsia="Times New Roman"/>
      <w:i/>
      <w:szCs w:val="20"/>
    </w:rPr>
  </w:style>
  <w:style w:type="paragraph" w:customStyle="1" w:styleId="textDZ">
    <w:name w:val="text DZ"/>
    <w:basedOn w:val="Normln"/>
    <w:link w:val="textDZChar"/>
    <w:qFormat/>
    <w:rsid w:val="00BE3003"/>
    <w:pPr>
      <w:spacing w:before="120" w:line="264" w:lineRule="auto"/>
      <w:jc w:val="both"/>
    </w:pPr>
    <w:rPr>
      <w:rFonts w:ascii="Arial" w:eastAsia="Calibri" w:hAnsi="Arial" w:cs="Arial"/>
      <w:bCs/>
    </w:rPr>
  </w:style>
  <w:style w:type="character" w:customStyle="1" w:styleId="ZkladntextChar">
    <w:name w:val="Základní text Char"/>
    <w:basedOn w:val="Standardnpsmoodstavce"/>
    <w:link w:val="Zkladntext"/>
    <w:rsid w:val="00EF7D75"/>
    <w:rPr>
      <w:rFonts w:ascii="Arial" w:hAnsi="Arial" w:cs="Arial"/>
    </w:rPr>
  </w:style>
  <w:style w:type="character" w:customStyle="1" w:styleId="textDZChar">
    <w:name w:val="text DZ Char"/>
    <w:basedOn w:val="Standardnpsmoodstavce"/>
    <w:link w:val="textDZ"/>
    <w:rsid w:val="00BE3003"/>
    <w:rPr>
      <w:rFonts w:ascii="Arial" w:eastAsia="Calibri" w:hAnsi="Arial" w:cs="Arial"/>
      <w:bCs/>
      <w:sz w:val="24"/>
      <w:szCs w:val="24"/>
    </w:rPr>
  </w:style>
  <w:style w:type="character" w:customStyle="1" w:styleId="ZpatChar">
    <w:name w:val="Zápatí Char"/>
    <w:basedOn w:val="Standardnpsmoodstavce"/>
    <w:link w:val="Zpat"/>
    <w:uiPriority w:val="99"/>
    <w:rsid w:val="00054CD8"/>
    <w:rPr>
      <w:rFonts w:ascii="Arial" w:hAnsi="Arial" w:cs="Arial"/>
      <w:sz w:val="22"/>
      <w:szCs w:val="22"/>
    </w:rPr>
  </w:style>
  <w:style w:type="character" w:customStyle="1" w:styleId="ZkladntextodsazenChar">
    <w:name w:val="Základní text odsazený Char"/>
    <w:link w:val="Zkladntextodsazen"/>
    <w:rsid w:val="004C4C84"/>
    <w:rPr>
      <w:rFonts w:ascii="Arial" w:hAnsi="Arial" w:cs="Arial"/>
    </w:rPr>
  </w:style>
  <w:style w:type="paragraph" w:customStyle="1" w:styleId="Text">
    <w:name w:val="Text"/>
    <w:link w:val="TextChar"/>
    <w:rsid w:val="004C4C84"/>
    <w:pPr>
      <w:widowControl w:val="0"/>
      <w:jc w:val="both"/>
    </w:pPr>
    <w:rPr>
      <w:rFonts w:ascii="Arial" w:hAnsi="Arial"/>
      <w:noProof/>
      <w:sz w:val="24"/>
    </w:rPr>
  </w:style>
  <w:style w:type="character" w:customStyle="1" w:styleId="TextChar">
    <w:name w:val="Text Char"/>
    <w:link w:val="Text"/>
    <w:rsid w:val="004C4C84"/>
    <w:rPr>
      <w:rFonts w:ascii="Arial" w:hAnsi="Arial"/>
      <w:noProof/>
      <w:sz w:val="24"/>
    </w:rPr>
  </w:style>
  <w:style w:type="paragraph" w:customStyle="1" w:styleId="Dopisosloven">
    <w:name w:val="Dopis oslovení"/>
    <w:basedOn w:val="Normln"/>
    <w:rsid w:val="00EB0D1B"/>
    <w:pPr>
      <w:autoSpaceDE/>
      <w:autoSpaceDN/>
      <w:spacing w:before="360" w:after="240"/>
      <w:jc w:val="both"/>
    </w:pPr>
    <w:rPr>
      <w:rFonts w:ascii="Arial" w:eastAsiaTheme="minorHAnsi" w:hAnsi="Arial" w:cs="Arial"/>
    </w:rPr>
  </w:style>
  <w:style w:type="paragraph" w:styleId="Revize">
    <w:name w:val="Revision"/>
    <w:hidden/>
    <w:uiPriority w:val="99"/>
    <w:semiHidden/>
    <w:rsid w:val="00E05B44"/>
    <w:rPr>
      <w:sz w:val="24"/>
      <w:szCs w:val="24"/>
    </w:rPr>
  </w:style>
  <w:style w:type="paragraph" w:styleId="Podpis">
    <w:name w:val="Signature"/>
    <w:basedOn w:val="Normln"/>
    <w:link w:val="PodpisChar"/>
    <w:semiHidden/>
    <w:unhideWhenUsed/>
    <w:rsid w:val="00165C1C"/>
    <w:pPr>
      <w:ind w:left="4252"/>
    </w:pPr>
  </w:style>
  <w:style w:type="character" w:customStyle="1" w:styleId="PodpisChar">
    <w:name w:val="Podpis Char"/>
    <w:basedOn w:val="Standardnpsmoodstavce"/>
    <w:link w:val="Podpis"/>
    <w:semiHidden/>
    <w:rsid w:val="00165C1C"/>
    <w:rPr>
      <w:sz w:val="24"/>
      <w:szCs w:val="24"/>
    </w:rPr>
  </w:style>
  <w:style w:type="paragraph" w:customStyle="1" w:styleId="slovn3">
    <w:name w:val="Číslování 3"/>
    <w:basedOn w:val="slovn2"/>
    <w:qFormat/>
    <w:rsid w:val="00121352"/>
    <w:pPr>
      <w:keepLines/>
      <w:numPr>
        <w:ilvl w:val="0"/>
        <w:numId w:val="0"/>
      </w:numPr>
      <w:ind w:left="1418" w:hanging="284"/>
    </w:pPr>
    <w:rPr>
      <w:sz w:val="22"/>
    </w:rPr>
  </w:style>
  <w:style w:type="paragraph" w:styleId="Textvysvtlivek">
    <w:name w:val="endnote text"/>
    <w:basedOn w:val="Normln"/>
    <w:link w:val="TextvysvtlivekChar"/>
    <w:semiHidden/>
    <w:unhideWhenUsed/>
    <w:rsid w:val="00121352"/>
    <w:rPr>
      <w:sz w:val="20"/>
      <w:szCs w:val="20"/>
    </w:rPr>
  </w:style>
  <w:style w:type="character" w:customStyle="1" w:styleId="TextvysvtlivekChar">
    <w:name w:val="Text vysvětlivek Char"/>
    <w:basedOn w:val="Standardnpsmoodstavce"/>
    <w:link w:val="Textvysvtlivek"/>
    <w:semiHidden/>
    <w:rsid w:val="00121352"/>
  </w:style>
  <w:style w:type="character" w:styleId="Odkaznavysvtlivky">
    <w:name w:val="endnote reference"/>
    <w:basedOn w:val="Standardnpsmoodstavce"/>
    <w:semiHidden/>
    <w:unhideWhenUsed/>
    <w:rsid w:val="00121352"/>
    <w:rPr>
      <w:vertAlign w:val="superscript"/>
    </w:rPr>
  </w:style>
  <w:style w:type="paragraph" w:customStyle="1" w:styleId="xmsonormal">
    <w:name w:val="x_msonormal"/>
    <w:basedOn w:val="Normln"/>
    <w:rsid w:val="00315266"/>
    <w:pPr>
      <w:autoSpaceDE/>
      <w:autoSpaceDN/>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5">
      <w:bodyDiv w:val="1"/>
      <w:marLeft w:val="0"/>
      <w:marRight w:val="0"/>
      <w:marTop w:val="0"/>
      <w:marBottom w:val="0"/>
      <w:divBdr>
        <w:top w:val="none" w:sz="0" w:space="0" w:color="auto"/>
        <w:left w:val="none" w:sz="0" w:space="0" w:color="auto"/>
        <w:bottom w:val="none" w:sz="0" w:space="0" w:color="auto"/>
        <w:right w:val="none" w:sz="0" w:space="0" w:color="auto"/>
      </w:divBdr>
    </w:div>
    <w:div w:id="22362510">
      <w:bodyDiv w:val="1"/>
      <w:marLeft w:val="0"/>
      <w:marRight w:val="0"/>
      <w:marTop w:val="0"/>
      <w:marBottom w:val="0"/>
      <w:divBdr>
        <w:top w:val="none" w:sz="0" w:space="0" w:color="auto"/>
        <w:left w:val="none" w:sz="0" w:space="0" w:color="auto"/>
        <w:bottom w:val="none" w:sz="0" w:space="0" w:color="auto"/>
        <w:right w:val="none" w:sz="0" w:space="0" w:color="auto"/>
      </w:divBdr>
    </w:div>
    <w:div w:id="44649234">
      <w:bodyDiv w:val="1"/>
      <w:marLeft w:val="0"/>
      <w:marRight w:val="0"/>
      <w:marTop w:val="0"/>
      <w:marBottom w:val="0"/>
      <w:divBdr>
        <w:top w:val="none" w:sz="0" w:space="0" w:color="auto"/>
        <w:left w:val="none" w:sz="0" w:space="0" w:color="auto"/>
        <w:bottom w:val="none" w:sz="0" w:space="0" w:color="auto"/>
        <w:right w:val="none" w:sz="0" w:space="0" w:color="auto"/>
      </w:divBdr>
    </w:div>
    <w:div w:id="69623437">
      <w:bodyDiv w:val="1"/>
      <w:marLeft w:val="0"/>
      <w:marRight w:val="0"/>
      <w:marTop w:val="0"/>
      <w:marBottom w:val="0"/>
      <w:divBdr>
        <w:top w:val="none" w:sz="0" w:space="0" w:color="auto"/>
        <w:left w:val="none" w:sz="0" w:space="0" w:color="auto"/>
        <w:bottom w:val="none" w:sz="0" w:space="0" w:color="auto"/>
        <w:right w:val="none" w:sz="0" w:space="0" w:color="auto"/>
      </w:divBdr>
    </w:div>
    <w:div w:id="84621432">
      <w:bodyDiv w:val="1"/>
      <w:marLeft w:val="0"/>
      <w:marRight w:val="0"/>
      <w:marTop w:val="0"/>
      <w:marBottom w:val="0"/>
      <w:divBdr>
        <w:top w:val="none" w:sz="0" w:space="0" w:color="auto"/>
        <w:left w:val="none" w:sz="0" w:space="0" w:color="auto"/>
        <w:bottom w:val="none" w:sz="0" w:space="0" w:color="auto"/>
        <w:right w:val="none" w:sz="0" w:space="0" w:color="auto"/>
      </w:divBdr>
    </w:div>
    <w:div w:id="167867948">
      <w:bodyDiv w:val="1"/>
      <w:marLeft w:val="0"/>
      <w:marRight w:val="0"/>
      <w:marTop w:val="0"/>
      <w:marBottom w:val="0"/>
      <w:divBdr>
        <w:top w:val="none" w:sz="0" w:space="0" w:color="auto"/>
        <w:left w:val="none" w:sz="0" w:space="0" w:color="auto"/>
        <w:bottom w:val="none" w:sz="0" w:space="0" w:color="auto"/>
        <w:right w:val="none" w:sz="0" w:space="0" w:color="auto"/>
      </w:divBdr>
    </w:div>
    <w:div w:id="177695399">
      <w:bodyDiv w:val="1"/>
      <w:marLeft w:val="0"/>
      <w:marRight w:val="0"/>
      <w:marTop w:val="0"/>
      <w:marBottom w:val="0"/>
      <w:divBdr>
        <w:top w:val="none" w:sz="0" w:space="0" w:color="auto"/>
        <w:left w:val="none" w:sz="0" w:space="0" w:color="auto"/>
        <w:bottom w:val="none" w:sz="0" w:space="0" w:color="auto"/>
        <w:right w:val="none" w:sz="0" w:space="0" w:color="auto"/>
      </w:divBdr>
    </w:div>
    <w:div w:id="215430196">
      <w:bodyDiv w:val="1"/>
      <w:marLeft w:val="0"/>
      <w:marRight w:val="0"/>
      <w:marTop w:val="0"/>
      <w:marBottom w:val="0"/>
      <w:divBdr>
        <w:top w:val="none" w:sz="0" w:space="0" w:color="auto"/>
        <w:left w:val="none" w:sz="0" w:space="0" w:color="auto"/>
        <w:bottom w:val="none" w:sz="0" w:space="0" w:color="auto"/>
        <w:right w:val="none" w:sz="0" w:space="0" w:color="auto"/>
      </w:divBdr>
    </w:div>
    <w:div w:id="238756138">
      <w:bodyDiv w:val="1"/>
      <w:marLeft w:val="0"/>
      <w:marRight w:val="0"/>
      <w:marTop w:val="0"/>
      <w:marBottom w:val="0"/>
      <w:divBdr>
        <w:top w:val="none" w:sz="0" w:space="0" w:color="auto"/>
        <w:left w:val="none" w:sz="0" w:space="0" w:color="auto"/>
        <w:bottom w:val="none" w:sz="0" w:space="0" w:color="auto"/>
        <w:right w:val="none" w:sz="0" w:space="0" w:color="auto"/>
      </w:divBdr>
    </w:div>
    <w:div w:id="264850308">
      <w:bodyDiv w:val="1"/>
      <w:marLeft w:val="0"/>
      <w:marRight w:val="0"/>
      <w:marTop w:val="0"/>
      <w:marBottom w:val="0"/>
      <w:divBdr>
        <w:top w:val="none" w:sz="0" w:space="0" w:color="auto"/>
        <w:left w:val="none" w:sz="0" w:space="0" w:color="auto"/>
        <w:bottom w:val="none" w:sz="0" w:space="0" w:color="auto"/>
        <w:right w:val="none" w:sz="0" w:space="0" w:color="auto"/>
      </w:divBdr>
    </w:div>
    <w:div w:id="414010634">
      <w:bodyDiv w:val="1"/>
      <w:marLeft w:val="0"/>
      <w:marRight w:val="0"/>
      <w:marTop w:val="0"/>
      <w:marBottom w:val="0"/>
      <w:divBdr>
        <w:top w:val="none" w:sz="0" w:space="0" w:color="auto"/>
        <w:left w:val="none" w:sz="0" w:space="0" w:color="auto"/>
        <w:bottom w:val="none" w:sz="0" w:space="0" w:color="auto"/>
        <w:right w:val="none" w:sz="0" w:space="0" w:color="auto"/>
      </w:divBdr>
    </w:div>
    <w:div w:id="501241947">
      <w:bodyDiv w:val="1"/>
      <w:marLeft w:val="0"/>
      <w:marRight w:val="0"/>
      <w:marTop w:val="0"/>
      <w:marBottom w:val="0"/>
      <w:divBdr>
        <w:top w:val="none" w:sz="0" w:space="0" w:color="auto"/>
        <w:left w:val="none" w:sz="0" w:space="0" w:color="auto"/>
        <w:bottom w:val="none" w:sz="0" w:space="0" w:color="auto"/>
        <w:right w:val="none" w:sz="0" w:space="0" w:color="auto"/>
      </w:divBdr>
    </w:div>
    <w:div w:id="515198657">
      <w:bodyDiv w:val="1"/>
      <w:marLeft w:val="0"/>
      <w:marRight w:val="0"/>
      <w:marTop w:val="0"/>
      <w:marBottom w:val="0"/>
      <w:divBdr>
        <w:top w:val="none" w:sz="0" w:space="0" w:color="auto"/>
        <w:left w:val="none" w:sz="0" w:space="0" w:color="auto"/>
        <w:bottom w:val="none" w:sz="0" w:space="0" w:color="auto"/>
        <w:right w:val="none" w:sz="0" w:space="0" w:color="auto"/>
      </w:divBdr>
    </w:div>
    <w:div w:id="526912925">
      <w:bodyDiv w:val="1"/>
      <w:marLeft w:val="0"/>
      <w:marRight w:val="0"/>
      <w:marTop w:val="0"/>
      <w:marBottom w:val="0"/>
      <w:divBdr>
        <w:top w:val="none" w:sz="0" w:space="0" w:color="auto"/>
        <w:left w:val="none" w:sz="0" w:space="0" w:color="auto"/>
        <w:bottom w:val="none" w:sz="0" w:space="0" w:color="auto"/>
        <w:right w:val="none" w:sz="0" w:space="0" w:color="auto"/>
      </w:divBdr>
    </w:div>
    <w:div w:id="558632850">
      <w:bodyDiv w:val="1"/>
      <w:marLeft w:val="0"/>
      <w:marRight w:val="0"/>
      <w:marTop w:val="0"/>
      <w:marBottom w:val="0"/>
      <w:divBdr>
        <w:top w:val="none" w:sz="0" w:space="0" w:color="auto"/>
        <w:left w:val="none" w:sz="0" w:space="0" w:color="auto"/>
        <w:bottom w:val="none" w:sz="0" w:space="0" w:color="auto"/>
        <w:right w:val="none" w:sz="0" w:space="0" w:color="auto"/>
      </w:divBdr>
    </w:div>
    <w:div w:id="561595546">
      <w:bodyDiv w:val="1"/>
      <w:marLeft w:val="0"/>
      <w:marRight w:val="0"/>
      <w:marTop w:val="0"/>
      <w:marBottom w:val="0"/>
      <w:divBdr>
        <w:top w:val="none" w:sz="0" w:space="0" w:color="auto"/>
        <w:left w:val="none" w:sz="0" w:space="0" w:color="auto"/>
        <w:bottom w:val="none" w:sz="0" w:space="0" w:color="auto"/>
        <w:right w:val="none" w:sz="0" w:space="0" w:color="auto"/>
      </w:divBdr>
    </w:div>
    <w:div w:id="585262329">
      <w:bodyDiv w:val="1"/>
      <w:marLeft w:val="0"/>
      <w:marRight w:val="0"/>
      <w:marTop w:val="0"/>
      <w:marBottom w:val="0"/>
      <w:divBdr>
        <w:top w:val="none" w:sz="0" w:space="0" w:color="auto"/>
        <w:left w:val="none" w:sz="0" w:space="0" w:color="auto"/>
        <w:bottom w:val="none" w:sz="0" w:space="0" w:color="auto"/>
        <w:right w:val="none" w:sz="0" w:space="0" w:color="auto"/>
      </w:divBdr>
    </w:div>
    <w:div w:id="648435178">
      <w:bodyDiv w:val="1"/>
      <w:marLeft w:val="0"/>
      <w:marRight w:val="0"/>
      <w:marTop w:val="0"/>
      <w:marBottom w:val="0"/>
      <w:divBdr>
        <w:top w:val="none" w:sz="0" w:space="0" w:color="auto"/>
        <w:left w:val="none" w:sz="0" w:space="0" w:color="auto"/>
        <w:bottom w:val="none" w:sz="0" w:space="0" w:color="auto"/>
        <w:right w:val="none" w:sz="0" w:space="0" w:color="auto"/>
      </w:divBdr>
    </w:div>
    <w:div w:id="674111797">
      <w:bodyDiv w:val="1"/>
      <w:marLeft w:val="0"/>
      <w:marRight w:val="0"/>
      <w:marTop w:val="0"/>
      <w:marBottom w:val="0"/>
      <w:divBdr>
        <w:top w:val="none" w:sz="0" w:space="0" w:color="auto"/>
        <w:left w:val="none" w:sz="0" w:space="0" w:color="auto"/>
        <w:bottom w:val="none" w:sz="0" w:space="0" w:color="auto"/>
        <w:right w:val="none" w:sz="0" w:space="0" w:color="auto"/>
      </w:divBdr>
    </w:div>
    <w:div w:id="688408093">
      <w:bodyDiv w:val="1"/>
      <w:marLeft w:val="0"/>
      <w:marRight w:val="0"/>
      <w:marTop w:val="0"/>
      <w:marBottom w:val="0"/>
      <w:divBdr>
        <w:top w:val="none" w:sz="0" w:space="0" w:color="auto"/>
        <w:left w:val="none" w:sz="0" w:space="0" w:color="auto"/>
        <w:bottom w:val="none" w:sz="0" w:space="0" w:color="auto"/>
        <w:right w:val="none" w:sz="0" w:space="0" w:color="auto"/>
      </w:divBdr>
    </w:div>
    <w:div w:id="790320073">
      <w:bodyDiv w:val="1"/>
      <w:marLeft w:val="0"/>
      <w:marRight w:val="0"/>
      <w:marTop w:val="0"/>
      <w:marBottom w:val="0"/>
      <w:divBdr>
        <w:top w:val="none" w:sz="0" w:space="0" w:color="auto"/>
        <w:left w:val="none" w:sz="0" w:space="0" w:color="auto"/>
        <w:bottom w:val="none" w:sz="0" w:space="0" w:color="auto"/>
        <w:right w:val="none" w:sz="0" w:space="0" w:color="auto"/>
      </w:divBdr>
    </w:div>
    <w:div w:id="834152647">
      <w:bodyDiv w:val="1"/>
      <w:marLeft w:val="0"/>
      <w:marRight w:val="0"/>
      <w:marTop w:val="0"/>
      <w:marBottom w:val="0"/>
      <w:divBdr>
        <w:top w:val="none" w:sz="0" w:space="0" w:color="auto"/>
        <w:left w:val="none" w:sz="0" w:space="0" w:color="auto"/>
        <w:bottom w:val="none" w:sz="0" w:space="0" w:color="auto"/>
        <w:right w:val="none" w:sz="0" w:space="0" w:color="auto"/>
      </w:divBdr>
    </w:div>
    <w:div w:id="859046378">
      <w:bodyDiv w:val="1"/>
      <w:marLeft w:val="0"/>
      <w:marRight w:val="0"/>
      <w:marTop w:val="0"/>
      <w:marBottom w:val="0"/>
      <w:divBdr>
        <w:top w:val="none" w:sz="0" w:space="0" w:color="auto"/>
        <w:left w:val="none" w:sz="0" w:space="0" w:color="auto"/>
        <w:bottom w:val="none" w:sz="0" w:space="0" w:color="auto"/>
        <w:right w:val="none" w:sz="0" w:space="0" w:color="auto"/>
      </w:divBdr>
    </w:div>
    <w:div w:id="892352483">
      <w:bodyDiv w:val="1"/>
      <w:marLeft w:val="0"/>
      <w:marRight w:val="0"/>
      <w:marTop w:val="0"/>
      <w:marBottom w:val="0"/>
      <w:divBdr>
        <w:top w:val="none" w:sz="0" w:space="0" w:color="auto"/>
        <w:left w:val="none" w:sz="0" w:space="0" w:color="auto"/>
        <w:bottom w:val="none" w:sz="0" w:space="0" w:color="auto"/>
        <w:right w:val="none" w:sz="0" w:space="0" w:color="auto"/>
      </w:divBdr>
    </w:div>
    <w:div w:id="1013847111">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74470729">
      <w:bodyDiv w:val="1"/>
      <w:marLeft w:val="0"/>
      <w:marRight w:val="0"/>
      <w:marTop w:val="0"/>
      <w:marBottom w:val="0"/>
      <w:divBdr>
        <w:top w:val="none" w:sz="0" w:space="0" w:color="auto"/>
        <w:left w:val="none" w:sz="0" w:space="0" w:color="auto"/>
        <w:bottom w:val="none" w:sz="0" w:space="0" w:color="auto"/>
        <w:right w:val="none" w:sz="0" w:space="0" w:color="auto"/>
      </w:divBdr>
    </w:div>
    <w:div w:id="1164471461">
      <w:bodyDiv w:val="1"/>
      <w:marLeft w:val="0"/>
      <w:marRight w:val="0"/>
      <w:marTop w:val="0"/>
      <w:marBottom w:val="0"/>
      <w:divBdr>
        <w:top w:val="none" w:sz="0" w:space="0" w:color="auto"/>
        <w:left w:val="none" w:sz="0" w:space="0" w:color="auto"/>
        <w:bottom w:val="none" w:sz="0" w:space="0" w:color="auto"/>
        <w:right w:val="none" w:sz="0" w:space="0" w:color="auto"/>
      </w:divBdr>
    </w:div>
    <w:div w:id="1258102132">
      <w:bodyDiv w:val="1"/>
      <w:marLeft w:val="0"/>
      <w:marRight w:val="0"/>
      <w:marTop w:val="0"/>
      <w:marBottom w:val="0"/>
      <w:divBdr>
        <w:top w:val="none" w:sz="0" w:space="0" w:color="auto"/>
        <w:left w:val="none" w:sz="0" w:space="0" w:color="auto"/>
        <w:bottom w:val="none" w:sz="0" w:space="0" w:color="auto"/>
        <w:right w:val="none" w:sz="0" w:space="0" w:color="auto"/>
      </w:divBdr>
    </w:div>
    <w:div w:id="1264454753">
      <w:bodyDiv w:val="1"/>
      <w:marLeft w:val="0"/>
      <w:marRight w:val="0"/>
      <w:marTop w:val="0"/>
      <w:marBottom w:val="0"/>
      <w:divBdr>
        <w:top w:val="none" w:sz="0" w:space="0" w:color="auto"/>
        <w:left w:val="none" w:sz="0" w:space="0" w:color="auto"/>
        <w:bottom w:val="none" w:sz="0" w:space="0" w:color="auto"/>
        <w:right w:val="none" w:sz="0" w:space="0" w:color="auto"/>
      </w:divBdr>
    </w:div>
    <w:div w:id="1275020571">
      <w:bodyDiv w:val="1"/>
      <w:marLeft w:val="0"/>
      <w:marRight w:val="0"/>
      <w:marTop w:val="0"/>
      <w:marBottom w:val="0"/>
      <w:divBdr>
        <w:top w:val="none" w:sz="0" w:space="0" w:color="auto"/>
        <w:left w:val="none" w:sz="0" w:space="0" w:color="auto"/>
        <w:bottom w:val="none" w:sz="0" w:space="0" w:color="auto"/>
        <w:right w:val="none" w:sz="0" w:space="0" w:color="auto"/>
      </w:divBdr>
    </w:div>
    <w:div w:id="1278024822">
      <w:bodyDiv w:val="1"/>
      <w:marLeft w:val="0"/>
      <w:marRight w:val="0"/>
      <w:marTop w:val="0"/>
      <w:marBottom w:val="0"/>
      <w:divBdr>
        <w:top w:val="none" w:sz="0" w:space="0" w:color="auto"/>
        <w:left w:val="none" w:sz="0" w:space="0" w:color="auto"/>
        <w:bottom w:val="none" w:sz="0" w:space="0" w:color="auto"/>
        <w:right w:val="none" w:sz="0" w:space="0" w:color="auto"/>
      </w:divBdr>
    </w:div>
    <w:div w:id="1331178507">
      <w:bodyDiv w:val="1"/>
      <w:marLeft w:val="0"/>
      <w:marRight w:val="0"/>
      <w:marTop w:val="0"/>
      <w:marBottom w:val="0"/>
      <w:divBdr>
        <w:top w:val="none" w:sz="0" w:space="0" w:color="auto"/>
        <w:left w:val="none" w:sz="0" w:space="0" w:color="auto"/>
        <w:bottom w:val="none" w:sz="0" w:space="0" w:color="auto"/>
        <w:right w:val="none" w:sz="0" w:space="0" w:color="auto"/>
      </w:divBdr>
    </w:div>
    <w:div w:id="1348478515">
      <w:bodyDiv w:val="1"/>
      <w:marLeft w:val="0"/>
      <w:marRight w:val="0"/>
      <w:marTop w:val="0"/>
      <w:marBottom w:val="0"/>
      <w:divBdr>
        <w:top w:val="none" w:sz="0" w:space="0" w:color="auto"/>
        <w:left w:val="none" w:sz="0" w:space="0" w:color="auto"/>
        <w:bottom w:val="none" w:sz="0" w:space="0" w:color="auto"/>
        <w:right w:val="none" w:sz="0" w:space="0" w:color="auto"/>
      </w:divBdr>
    </w:div>
    <w:div w:id="1362122894">
      <w:bodyDiv w:val="1"/>
      <w:marLeft w:val="0"/>
      <w:marRight w:val="0"/>
      <w:marTop w:val="0"/>
      <w:marBottom w:val="0"/>
      <w:divBdr>
        <w:top w:val="none" w:sz="0" w:space="0" w:color="auto"/>
        <w:left w:val="none" w:sz="0" w:space="0" w:color="auto"/>
        <w:bottom w:val="none" w:sz="0" w:space="0" w:color="auto"/>
        <w:right w:val="none" w:sz="0" w:space="0" w:color="auto"/>
      </w:divBdr>
    </w:div>
    <w:div w:id="1407531309">
      <w:bodyDiv w:val="1"/>
      <w:marLeft w:val="0"/>
      <w:marRight w:val="0"/>
      <w:marTop w:val="0"/>
      <w:marBottom w:val="0"/>
      <w:divBdr>
        <w:top w:val="none" w:sz="0" w:space="0" w:color="auto"/>
        <w:left w:val="none" w:sz="0" w:space="0" w:color="auto"/>
        <w:bottom w:val="none" w:sz="0" w:space="0" w:color="auto"/>
        <w:right w:val="none" w:sz="0" w:space="0" w:color="auto"/>
      </w:divBdr>
    </w:div>
    <w:div w:id="1511215954">
      <w:bodyDiv w:val="1"/>
      <w:marLeft w:val="0"/>
      <w:marRight w:val="0"/>
      <w:marTop w:val="0"/>
      <w:marBottom w:val="0"/>
      <w:divBdr>
        <w:top w:val="none" w:sz="0" w:space="0" w:color="auto"/>
        <w:left w:val="none" w:sz="0" w:space="0" w:color="auto"/>
        <w:bottom w:val="none" w:sz="0" w:space="0" w:color="auto"/>
        <w:right w:val="none" w:sz="0" w:space="0" w:color="auto"/>
      </w:divBdr>
    </w:div>
    <w:div w:id="1596550993">
      <w:bodyDiv w:val="1"/>
      <w:marLeft w:val="0"/>
      <w:marRight w:val="0"/>
      <w:marTop w:val="0"/>
      <w:marBottom w:val="0"/>
      <w:divBdr>
        <w:top w:val="none" w:sz="0" w:space="0" w:color="auto"/>
        <w:left w:val="none" w:sz="0" w:space="0" w:color="auto"/>
        <w:bottom w:val="none" w:sz="0" w:space="0" w:color="auto"/>
        <w:right w:val="none" w:sz="0" w:space="0" w:color="auto"/>
      </w:divBdr>
    </w:div>
    <w:div w:id="1636446176">
      <w:bodyDiv w:val="1"/>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712338951">
      <w:bodyDiv w:val="1"/>
      <w:marLeft w:val="0"/>
      <w:marRight w:val="0"/>
      <w:marTop w:val="0"/>
      <w:marBottom w:val="0"/>
      <w:divBdr>
        <w:top w:val="none" w:sz="0" w:space="0" w:color="auto"/>
        <w:left w:val="none" w:sz="0" w:space="0" w:color="auto"/>
        <w:bottom w:val="none" w:sz="0" w:space="0" w:color="auto"/>
        <w:right w:val="none" w:sz="0" w:space="0" w:color="auto"/>
      </w:divBdr>
    </w:div>
    <w:div w:id="1769503472">
      <w:bodyDiv w:val="1"/>
      <w:marLeft w:val="0"/>
      <w:marRight w:val="0"/>
      <w:marTop w:val="0"/>
      <w:marBottom w:val="0"/>
      <w:divBdr>
        <w:top w:val="none" w:sz="0" w:space="0" w:color="auto"/>
        <w:left w:val="none" w:sz="0" w:space="0" w:color="auto"/>
        <w:bottom w:val="none" w:sz="0" w:space="0" w:color="auto"/>
        <w:right w:val="none" w:sz="0" w:space="0" w:color="auto"/>
      </w:divBdr>
    </w:div>
    <w:div w:id="1792280846">
      <w:bodyDiv w:val="1"/>
      <w:marLeft w:val="0"/>
      <w:marRight w:val="0"/>
      <w:marTop w:val="0"/>
      <w:marBottom w:val="0"/>
      <w:divBdr>
        <w:top w:val="none" w:sz="0" w:space="0" w:color="auto"/>
        <w:left w:val="none" w:sz="0" w:space="0" w:color="auto"/>
        <w:bottom w:val="none" w:sz="0" w:space="0" w:color="auto"/>
        <w:right w:val="none" w:sz="0" w:space="0" w:color="auto"/>
      </w:divBdr>
    </w:div>
    <w:div w:id="1800684630">
      <w:bodyDiv w:val="1"/>
      <w:marLeft w:val="0"/>
      <w:marRight w:val="0"/>
      <w:marTop w:val="0"/>
      <w:marBottom w:val="0"/>
      <w:divBdr>
        <w:top w:val="none" w:sz="0" w:space="0" w:color="auto"/>
        <w:left w:val="none" w:sz="0" w:space="0" w:color="auto"/>
        <w:bottom w:val="none" w:sz="0" w:space="0" w:color="auto"/>
        <w:right w:val="none" w:sz="0" w:space="0" w:color="auto"/>
      </w:divBdr>
    </w:div>
    <w:div w:id="1812596510">
      <w:bodyDiv w:val="1"/>
      <w:marLeft w:val="0"/>
      <w:marRight w:val="0"/>
      <w:marTop w:val="0"/>
      <w:marBottom w:val="0"/>
      <w:divBdr>
        <w:top w:val="none" w:sz="0" w:space="0" w:color="auto"/>
        <w:left w:val="none" w:sz="0" w:space="0" w:color="auto"/>
        <w:bottom w:val="none" w:sz="0" w:space="0" w:color="auto"/>
        <w:right w:val="none" w:sz="0" w:space="0" w:color="auto"/>
      </w:divBdr>
    </w:div>
    <w:div w:id="1824085503">
      <w:bodyDiv w:val="1"/>
      <w:marLeft w:val="0"/>
      <w:marRight w:val="0"/>
      <w:marTop w:val="0"/>
      <w:marBottom w:val="0"/>
      <w:divBdr>
        <w:top w:val="none" w:sz="0" w:space="0" w:color="auto"/>
        <w:left w:val="none" w:sz="0" w:space="0" w:color="auto"/>
        <w:bottom w:val="none" w:sz="0" w:space="0" w:color="auto"/>
        <w:right w:val="none" w:sz="0" w:space="0" w:color="auto"/>
      </w:divBdr>
    </w:div>
    <w:div w:id="1838303271">
      <w:bodyDiv w:val="1"/>
      <w:marLeft w:val="0"/>
      <w:marRight w:val="0"/>
      <w:marTop w:val="0"/>
      <w:marBottom w:val="0"/>
      <w:divBdr>
        <w:top w:val="none" w:sz="0" w:space="0" w:color="auto"/>
        <w:left w:val="none" w:sz="0" w:space="0" w:color="auto"/>
        <w:bottom w:val="none" w:sz="0" w:space="0" w:color="auto"/>
        <w:right w:val="none" w:sz="0" w:space="0" w:color="auto"/>
      </w:divBdr>
    </w:div>
    <w:div w:id="1844665783">
      <w:bodyDiv w:val="1"/>
      <w:marLeft w:val="0"/>
      <w:marRight w:val="0"/>
      <w:marTop w:val="0"/>
      <w:marBottom w:val="0"/>
      <w:divBdr>
        <w:top w:val="none" w:sz="0" w:space="0" w:color="auto"/>
        <w:left w:val="none" w:sz="0" w:space="0" w:color="auto"/>
        <w:bottom w:val="none" w:sz="0" w:space="0" w:color="auto"/>
        <w:right w:val="none" w:sz="0" w:space="0" w:color="auto"/>
      </w:divBdr>
    </w:div>
    <w:div w:id="1880239389">
      <w:bodyDiv w:val="1"/>
      <w:marLeft w:val="0"/>
      <w:marRight w:val="0"/>
      <w:marTop w:val="0"/>
      <w:marBottom w:val="0"/>
      <w:divBdr>
        <w:top w:val="none" w:sz="0" w:space="0" w:color="auto"/>
        <w:left w:val="none" w:sz="0" w:space="0" w:color="auto"/>
        <w:bottom w:val="none" w:sz="0" w:space="0" w:color="auto"/>
        <w:right w:val="none" w:sz="0" w:space="0" w:color="auto"/>
      </w:divBdr>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 w:id="1910994081">
      <w:bodyDiv w:val="1"/>
      <w:marLeft w:val="0"/>
      <w:marRight w:val="0"/>
      <w:marTop w:val="0"/>
      <w:marBottom w:val="0"/>
      <w:divBdr>
        <w:top w:val="none" w:sz="0" w:space="0" w:color="auto"/>
        <w:left w:val="none" w:sz="0" w:space="0" w:color="auto"/>
        <w:bottom w:val="none" w:sz="0" w:space="0" w:color="auto"/>
        <w:right w:val="none" w:sz="0" w:space="0" w:color="auto"/>
      </w:divBdr>
    </w:div>
    <w:div w:id="1947034228">
      <w:bodyDiv w:val="1"/>
      <w:marLeft w:val="0"/>
      <w:marRight w:val="0"/>
      <w:marTop w:val="0"/>
      <w:marBottom w:val="0"/>
      <w:divBdr>
        <w:top w:val="none" w:sz="0" w:space="0" w:color="auto"/>
        <w:left w:val="none" w:sz="0" w:space="0" w:color="auto"/>
        <w:bottom w:val="none" w:sz="0" w:space="0" w:color="auto"/>
        <w:right w:val="none" w:sz="0" w:space="0" w:color="auto"/>
      </w:divBdr>
    </w:div>
    <w:div w:id="1968927057">
      <w:bodyDiv w:val="1"/>
      <w:marLeft w:val="0"/>
      <w:marRight w:val="0"/>
      <w:marTop w:val="0"/>
      <w:marBottom w:val="0"/>
      <w:divBdr>
        <w:top w:val="none" w:sz="0" w:space="0" w:color="auto"/>
        <w:left w:val="none" w:sz="0" w:space="0" w:color="auto"/>
        <w:bottom w:val="none" w:sz="0" w:space="0" w:color="auto"/>
        <w:right w:val="none" w:sz="0" w:space="0" w:color="auto"/>
      </w:divBdr>
    </w:div>
    <w:div w:id="1980332361">
      <w:bodyDiv w:val="1"/>
      <w:marLeft w:val="0"/>
      <w:marRight w:val="0"/>
      <w:marTop w:val="0"/>
      <w:marBottom w:val="0"/>
      <w:divBdr>
        <w:top w:val="none" w:sz="0" w:space="0" w:color="auto"/>
        <w:left w:val="none" w:sz="0" w:space="0" w:color="auto"/>
        <w:bottom w:val="none" w:sz="0" w:space="0" w:color="auto"/>
        <w:right w:val="none" w:sz="0" w:space="0" w:color="auto"/>
      </w:divBdr>
    </w:div>
    <w:div w:id="1992323612">
      <w:bodyDiv w:val="1"/>
      <w:marLeft w:val="0"/>
      <w:marRight w:val="0"/>
      <w:marTop w:val="0"/>
      <w:marBottom w:val="0"/>
      <w:divBdr>
        <w:top w:val="none" w:sz="0" w:space="0" w:color="auto"/>
        <w:left w:val="none" w:sz="0" w:space="0" w:color="auto"/>
        <w:bottom w:val="none" w:sz="0" w:space="0" w:color="auto"/>
        <w:right w:val="none" w:sz="0" w:space="0" w:color="auto"/>
      </w:divBdr>
    </w:div>
    <w:div w:id="1996832187">
      <w:bodyDiv w:val="1"/>
      <w:marLeft w:val="0"/>
      <w:marRight w:val="0"/>
      <w:marTop w:val="0"/>
      <w:marBottom w:val="0"/>
      <w:divBdr>
        <w:top w:val="none" w:sz="0" w:space="0" w:color="auto"/>
        <w:left w:val="none" w:sz="0" w:space="0" w:color="auto"/>
        <w:bottom w:val="none" w:sz="0" w:space="0" w:color="auto"/>
        <w:right w:val="none" w:sz="0" w:space="0" w:color="auto"/>
      </w:divBdr>
    </w:div>
    <w:div w:id="2008744547">
      <w:bodyDiv w:val="1"/>
      <w:marLeft w:val="0"/>
      <w:marRight w:val="0"/>
      <w:marTop w:val="0"/>
      <w:marBottom w:val="0"/>
      <w:divBdr>
        <w:top w:val="none" w:sz="0" w:space="0" w:color="auto"/>
        <w:left w:val="none" w:sz="0" w:space="0" w:color="auto"/>
        <w:bottom w:val="none" w:sz="0" w:space="0" w:color="auto"/>
        <w:right w:val="none" w:sz="0" w:space="0" w:color="auto"/>
      </w:divBdr>
    </w:div>
    <w:div w:id="21465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D7D63F2-EABD-478D-808B-3C8BA32D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2122</Words>
  <Characters>12443</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Jiří Borik</dc:creator>
  <cp:keywords/>
  <cp:lastModifiedBy>Spáčilová Kateřina</cp:lastModifiedBy>
  <cp:revision>15</cp:revision>
  <cp:lastPrinted>2019-05-13T06:28:00Z</cp:lastPrinted>
  <dcterms:created xsi:type="dcterms:W3CDTF">2023-07-26T07:00:00Z</dcterms:created>
  <dcterms:modified xsi:type="dcterms:W3CDTF">2023-08-28T12:45:00Z</dcterms:modified>
</cp:coreProperties>
</file>