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E" w:rsidRPr="00DE4B1E" w:rsidRDefault="00DE4B1E" w:rsidP="0087479A">
      <w:pPr>
        <w:widowControl w:val="0"/>
        <w:spacing w:before="240" w:after="12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:rsidR="00100152" w:rsidRDefault="00100152" w:rsidP="00100152">
      <w:pPr>
        <w:spacing w:before="240" w:after="120" w:line="240" w:lineRule="auto"/>
        <w:rPr>
          <w:rFonts w:eastAsia="Times New Roman" w:cs="Times New Roman"/>
          <w:b/>
          <w:szCs w:val="24"/>
          <w:lang w:eastAsia="en-US"/>
        </w:rPr>
      </w:pPr>
      <w:r w:rsidRPr="00356530">
        <w:rPr>
          <w:b/>
        </w:rPr>
        <w:t xml:space="preserve">V této důvodové zprávě předkládá Rada Olomouckého kraje (dále jen „ROK“) Zastupitelstvu Olomouckého kraje (dále jen „ZOK“) k </w:t>
      </w:r>
      <w:r>
        <w:rPr>
          <w:b/>
        </w:rPr>
        <w:t>projednání a </w:t>
      </w:r>
      <w:r w:rsidRPr="001449D9">
        <w:rPr>
          <w:b/>
        </w:rPr>
        <w:t xml:space="preserve">odsouhlasení </w:t>
      </w:r>
      <w:r w:rsidR="00FE37D7">
        <w:rPr>
          <w:b/>
        </w:rPr>
        <w:t>žádostí</w:t>
      </w:r>
      <w:r>
        <w:rPr>
          <w:b/>
        </w:rPr>
        <w:t xml:space="preserve"> o poskytnutí návratné finanční výpomoci z rozpočtu Olomouckého kraje </w:t>
      </w:r>
      <w:r w:rsidRPr="00A67442">
        <w:rPr>
          <w:b/>
        </w:rPr>
        <w:t>v sociální oblasti</w:t>
      </w:r>
      <w:r>
        <w:rPr>
          <w:b/>
        </w:rPr>
        <w:t xml:space="preserve"> </w:t>
      </w:r>
      <w:r w:rsidRPr="00D336A4">
        <w:rPr>
          <w:rFonts w:eastAsia="Times New Roman" w:cs="Times New Roman"/>
          <w:b/>
          <w:szCs w:val="24"/>
          <w:lang w:eastAsia="en-US"/>
        </w:rPr>
        <w:t>žadatel</w:t>
      </w:r>
      <w:r>
        <w:rPr>
          <w:rFonts w:eastAsia="Times New Roman" w:cs="Times New Roman"/>
          <w:b/>
          <w:szCs w:val="24"/>
          <w:lang w:eastAsia="en-US"/>
        </w:rPr>
        <w:t xml:space="preserve">ů: </w:t>
      </w:r>
      <w:r w:rsidRPr="00D336A4">
        <w:rPr>
          <w:rFonts w:eastAsia="Times New Roman" w:cs="Times New Roman"/>
          <w:b/>
          <w:szCs w:val="24"/>
          <w:lang w:eastAsia="en-US"/>
        </w:rPr>
        <w:t xml:space="preserve"> </w:t>
      </w:r>
    </w:p>
    <w:p w:rsidR="0096531E" w:rsidRDefault="0096531E" w:rsidP="0096531E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>
        <w:rPr>
          <w:b/>
        </w:rPr>
        <w:t xml:space="preserve">Za sklem </w:t>
      </w:r>
      <w:proofErr w:type="spellStart"/>
      <w:proofErr w:type="gramStart"/>
      <w:r>
        <w:rPr>
          <w:b/>
        </w:rPr>
        <w:t>o.s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96531E" w:rsidRPr="008B21EF" w:rsidRDefault="0096531E" w:rsidP="0096531E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 w:rsidRPr="008B21EF">
        <w:rPr>
          <w:b/>
        </w:rPr>
        <w:t xml:space="preserve">Charita Šumperk </w:t>
      </w:r>
    </w:p>
    <w:p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Pr="00DE4B1E">
        <w:rPr>
          <w:rFonts w:eastAsia="Times New Roman"/>
          <w:szCs w:val="24"/>
        </w:rPr>
        <w:t xml:space="preserve"> schválilo na svém zasedání dne </w:t>
      </w:r>
      <w:proofErr w:type="gramStart"/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proofErr w:type="gramEnd"/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 w:rsidR="000849B8" w:rsidRPr="000849B8">
        <w:rPr>
          <w:rFonts w:eastAsia="Times New Roman"/>
          <w:szCs w:val="24"/>
        </w:rPr>
        <w:t>12</w:t>
      </w:r>
      <w:r w:rsidRPr="000849B8">
        <w:rPr>
          <w:rFonts w:eastAsia="Times New Roman"/>
          <w:szCs w:val="24"/>
        </w:rPr>
        <w:t>.12.202</w:t>
      </w:r>
      <w:r w:rsidR="000849B8" w:rsidRPr="000849B8">
        <w:rPr>
          <w:rFonts w:eastAsia="Times New Roman"/>
          <w:szCs w:val="24"/>
        </w:rPr>
        <w:t>2</w:t>
      </w:r>
      <w:r w:rsidRPr="00070C61">
        <w:rPr>
          <w:rFonts w:eastAsia="Times New Roman"/>
          <w:szCs w:val="24"/>
        </w:rPr>
        <w:t xml:space="preserve"> usnesením č.</w:t>
      </w:r>
      <w:r>
        <w:rPr>
          <w:rFonts w:eastAsia="Times New Roman"/>
          <w:szCs w:val="24"/>
        </w:rPr>
        <w:t xml:space="preserve"> </w:t>
      </w:r>
      <w:r w:rsidR="00434876" w:rsidRPr="00434876">
        <w:rPr>
          <w:rFonts w:eastAsia="Times New Roman"/>
          <w:szCs w:val="24"/>
        </w:rPr>
        <w:t>UZ/12/19/2022</w:t>
      </w:r>
      <w:r w:rsidR="00434876">
        <w:rPr>
          <w:rFonts w:eastAsia="Times New Roman"/>
          <w:szCs w:val="24"/>
        </w:rPr>
        <w:t xml:space="preserve"> </w:t>
      </w:r>
      <w:r w:rsidR="006E6E81">
        <w:rPr>
          <w:rFonts w:eastAsia="Times New Roman"/>
          <w:szCs w:val="24"/>
        </w:rPr>
        <w:t>Aktualizaci</w:t>
      </w:r>
      <w:r w:rsidR="006E6E81" w:rsidRPr="006E6E81">
        <w:rPr>
          <w:rFonts w:eastAsia="Times New Roman"/>
          <w:szCs w:val="24"/>
        </w:rPr>
        <w:t xml:space="preserve"> postupu projednávání individuálních dotací a návratných finančních výpomocí z rozpočtu Olomouckého kraje pro rok 2023</w:t>
      </w:r>
      <w:r w:rsidR="006E6E81">
        <w:rPr>
          <w:rFonts w:eastAsia="Times New Roman"/>
          <w:szCs w:val="24"/>
        </w:rPr>
        <w:t xml:space="preserve"> včetně vzorových smluv</w:t>
      </w:r>
      <w:r w:rsidRPr="00070C61">
        <w:rPr>
          <w:rFonts w:eastAsia="Times New Roman"/>
          <w:szCs w:val="24"/>
        </w:rPr>
        <w:t>.</w:t>
      </w:r>
    </w:p>
    <w:p w:rsidR="00E43EDD" w:rsidRPr="00DE4B1E" w:rsidRDefault="00100152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346BCA">
        <w:rPr>
          <w:rFonts w:eastAsia="Times New Roman"/>
          <w:szCs w:val="24"/>
        </w:rPr>
        <w:t>sou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předkládán</w:t>
      </w:r>
      <w:r w:rsidR="00346BCA">
        <w:rPr>
          <w:rFonts w:eastAsia="Times New Roman"/>
          <w:szCs w:val="24"/>
        </w:rPr>
        <w:t>y</w:t>
      </w:r>
      <w:r w:rsidR="00E43EDD">
        <w:rPr>
          <w:rFonts w:eastAsia="Times New Roman"/>
          <w:szCs w:val="24"/>
        </w:rPr>
        <w:t xml:space="preserve"> následující žádost</w:t>
      </w:r>
      <w:r w:rsidR="00346BCA">
        <w:rPr>
          <w:rFonts w:eastAsia="Times New Roman"/>
          <w:szCs w:val="24"/>
        </w:rPr>
        <w:t>i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 xml:space="preserve">o poskytnutí </w:t>
      </w:r>
      <w:r w:rsidR="00185C90" w:rsidRPr="00185C90">
        <w:rPr>
          <w:rFonts w:eastAsia="Times New Roman"/>
          <w:szCs w:val="24"/>
        </w:rPr>
        <w:t>návratné finanční výpomoc</w:t>
      </w:r>
      <w:r w:rsidR="00A14095">
        <w:rPr>
          <w:rFonts w:eastAsia="Times New Roman"/>
          <w:szCs w:val="24"/>
        </w:rPr>
        <w:t>i</w:t>
      </w:r>
      <w:r w:rsidR="007D1050">
        <w:rPr>
          <w:rFonts w:eastAsia="Times New Roman"/>
          <w:szCs w:val="24"/>
        </w:rPr>
        <w:t xml:space="preserve"> (dále jen „NFV“)</w:t>
      </w:r>
      <w:r w:rsidR="00E43EDD" w:rsidRPr="00DE4B1E">
        <w:rPr>
          <w:rFonts w:eastAsia="Times New Roman"/>
          <w:szCs w:val="24"/>
        </w:rPr>
        <w:t>:</w:t>
      </w:r>
    </w:p>
    <w:p w:rsidR="008C2AB8" w:rsidRPr="004D426C" w:rsidRDefault="008C2AB8" w:rsidP="004A6731">
      <w:pPr>
        <w:pBdr>
          <w:bottom w:val="single" w:sz="6" w:space="1" w:color="auto"/>
        </w:pBdr>
        <w:tabs>
          <w:tab w:val="right" w:pos="9638"/>
        </w:tabs>
        <w:autoSpaceDE w:val="0"/>
        <w:autoSpaceDN w:val="0"/>
        <w:adjustRightInd w:val="0"/>
        <w:spacing w:after="120"/>
        <w:rPr>
          <w:color w:val="FF0000"/>
        </w:rPr>
      </w:pPr>
    </w:p>
    <w:p w:rsidR="0096531E" w:rsidRPr="008443DF" w:rsidRDefault="0096531E" w:rsidP="000377BC">
      <w:pPr>
        <w:pStyle w:val="Odstavecseseznamem"/>
        <w:numPr>
          <w:ilvl w:val="0"/>
          <w:numId w:val="12"/>
        </w:numPr>
        <w:tabs>
          <w:tab w:val="left" w:pos="2127"/>
        </w:tabs>
        <w:rPr>
          <w:b/>
        </w:rPr>
      </w:pPr>
      <w:r w:rsidRPr="008443DF">
        <w:rPr>
          <w:b/>
        </w:rPr>
        <w:t xml:space="preserve">Žadatel: </w:t>
      </w:r>
      <w:r w:rsidRPr="008443DF">
        <w:rPr>
          <w:b/>
        </w:rPr>
        <w:tab/>
      </w:r>
      <w:r>
        <w:rPr>
          <w:b/>
        </w:rPr>
        <w:t xml:space="preserve">Za sklem </w:t>
      </w:r>
      <w:proofErr w:type="spellStart"/>
      <w:proofErr w:type="gramStart"/>
      <w:r>
        <w:rPr>
          <w:b/>
        </w:rPr>
        <w:t>o.s</w:t>
      </w:r>
      <w:proofErr w:type="spellEnd"/>
      <w:r>
        <w:rPr>
          <w:b/>
        </w:rPr>
        <w:t>.</w:t>
      </w:r>
      <w:proofErr w:type="gramEnd"/>
      <w:r w:rsidRPr="008443DF">
        <w:rPr>
          <w:b/>
        </w:rPr>
        <w:t xml:space="preserve"> </w:t>
      </w:r>
    </w:p>
    <w:p w:rsidR="0096531E" w:rsidRPr="00934AE0" w:rsidRDefault="0096531E" w:rsidP="000377BC">
      <w:pPr>
        <w:tabs>
          <w:tab w:val="left" w:pos="2127"/>
        </w:tabs>
      </w:pPr>
      <w:r>
        <w:rPr>
          <w:b/>
        </w:rPr>
        <w:tab/>
      </w:r>
      <w:r w:rsidRPr="00EF7C3E">
        <w:t>Sedmdesátá</w:t>
      </w:r>
      <w:r>
        <w:t xml:space="preserve"> 7055</w:t>
      </w:r>
      <w:r w:rsidRPr="00857AC5">
        <w:t xml:space="preserve">, </w:t>
      </w:r>
      <w:r>
        <w:t>760 01</w:t>
      </w:r>
      <w:r w:rsidRPr="00857AC5">
        <w:t xml:space="preserve"> </w:t>
      </w:r>
      <w:r>
        <w:t>Zlín</w:t>
      </w:r>
      <w:r w:rsidRPr="00857AC5">
        <w:t xml:space="preserve">, IČO: </w:t>
      </w:r>
      <w:r w:rsidRPr="00EF7C3E">
        <w:t>22901531</w:t>
      </w:r>
    </w:p>
    <w:p w:rsidR="0096531E" w:rsidRPr="00E872B9" w:rsidRDefault="0096531E" w:rsidP="000377BC">
      <w:pPr>
        <w:tabs>
          <w:tab w:val="left" w:pos="2127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 w:rsidR="000377BC">
        <w:rPr>
          <w:b/>
        </w:rPr>
        <w:tab/>
      </w:r>
      <w:r w:rsidRPr="00EF7C3E">
        <w:t>Centrum denních služeb Olomouc, 1. Máje a související infrastruktura</w:t>
      </w:r>
    </w:p>
    <w:p w:rsidR="0096531E" w:rsidRPr="001573CC" w:rsidRDefault="0096531E" w:rsidP="000377BC">
      <w:pPr>
        <w:tabs>
          <w:tab w:val="left" w:pos="2127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</w:r>
      <w:proofErr w:type="gramStart"/>
      <w:r>
        <w:t>28.06.2023</w:t>
      </w:r>
      <w:proofErr w:type="gramEnd"/>
      <w:r w:rsidRPr="001573CC">
        <w:t xml:space="preserve"> </w:t>
      </w:r>
      <w:r>
        <w:t>(DS</w:t>
      </w:r>
      <w:r w:rsidRPr="001573CC">
        <w:t>)</w:t>
      </w:r>
    </w:p>
    <w:p w:rsidR="0096531E" w:rsidRPr="001573CC" w:rsidRDefault="0096531E" w:rsidP="0096531E">
      <w:pPr>
        <w:tabs>
          <w:tab w:val="left" w:pos="1985"/>
        </w:tabs>
        <w:contextualSpacing/>
      </w:pPr>
    </w:p>
    <w:p w:rsidR="0096531E" w:rsidRPr="001573CC" w:rsidRDefault="0096531E" w:rsidP="0096531E">
      <w:pPr>
        <w:widowControl w:val="0"/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P</w:t>
      </w:r>
      <w:r w:rsidRPr="001573CC">
        <w:rPr>
          <w:b/>
        </w:rPr>
        <w:t xml:space="preserve">opis </w:t>
      </w:r>
      <w:r w:rsidRPr="004A6731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>
        <w:t xml:space="preserve">Účelem projektu je vybudování centra poskytujícího ambulantní a terénní sociální služby osobám s poruchou autistického spektra (dále PAS) z území celého Olomouckého kraje. Centrum se nachází ve středu krajského města na adrese 1. máje 832/16, 779 00 Olomouc 9. V centru jsou poskytovány tyto služby se specializací pro osoby s PAS: Centrum denních služeb (1350878), Sociálně aktivizační službu pro rodiny s dětmi (7560110), Sociální rehabilitaci (6095226), Odborné sociální poradenství (3433603). 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>
        <w:t>Organizace eviduje 176 klientů a průběžně spolupracují s dalšími zájemci o sociální služby. Mimo přímé péči o klienty poskytují také podporu jejich rodinným příslušníkům, kteří vzhledem k náročnosti péče taktéž potřebují podpořit. Centrum disponuje mimořádnými prostorami, ve kterých jsou poskytovány služby individuálním a výjimečným přístupem ke klientům a jejich rodinným příslušníkům. Součástí všech sociálních služeb je základní poradenská podpora a osvěta lidí z okolí rodin i dospělých s PAS a široké veřejnosti s cílem přiblížit specifika PAS a předcházet konfliktům a nedorozuměním, které s touto diagnózou v běžném životě souvisí. Mezi další aktivity organizace patří zooterapie (</w:t>
      </w:r>
      <w:proofErr w:type="spellStart"/>
      <w:r>
        <w:t>felinoterapie</w:t>
      </w:r>
      <w:proofErr w:type="spellEnd"/>
      <w:r>
        <w:t xml:space="preserve">, canisterapie, kondiční jízdy na koních), muzikoterapie, dramaterapie, svépomocné a terapeutické rodičovské a otcovské skupiny vedené odborníky v problematice PAS, </w:t>
      </w:r>
      <w:r>
        <w:lastRenderedPageBreak/>
        <w:t xml:space="preserve">sociálně terapeutické pobyty a jednodenní aktivizační výlety. Při práci s klienty využívají </w:t>
      </w:r>
      <w:proofErr w:type="spellStart"/>
      <w:r>
        <w:t>multismyslovou</w:t>
      </w:r>
      <w:proofErr w:type="spellEnd"/>
      <w:r>
        <w:t xml:space="preserve"> místnost </w:t>
      </w:r>
      <w:proofErr w:type="spellStart"/>
      <w:r>
        <w:t>Snoezelen</w:t>
      </w:r>
      <w:proofErr w:type="spellEnd"/>
      <w:r>
        <w:t xml:space="preserve">, která je určena k relaxaci, poznávání, podpoře sociálních interakcí a vnímání tělesného schématu. </w:t>
      </w:r>
    </w:p>
    <w:p w:rsidR="0096531E" w:rsidRPr="00EF7C3E" w:rsidRDefault="0096531E" w:rsidP="0096531E">
      <w:pPr>
        <w:autoSpaceDE w:val="0"/>
        <w:autoSpaceDN w:val="0"/>
        <w:adjustRightInd w:val="0"/>
        <w:spacing w:beforeLines="50"/>
        <w:rPr>
          <w:b/>
        </w:rPr>
      </w:pPr>
      <w:r w:rsidRPr="00EF7C3E">
        <w:rPr>
          <w:b/>
        </w:rPr>
        <w:t>V rámci rekonstrukce bude v budově přistaven výtah, který umožní bezbariérové využívání prostor budovy a budou provedeny stavební úpravy ke snížení energetické náročnosti.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EF7C3E">
        <w:rPr>
          <w:u w:val="single"/>
        </w:rPr>
        <w:t>Název projektu:</w:t>
      </w:r>
      <w:r>
        <w:t xml:space="preserve"> Centrum denních služeb Olomouc, 1. Máje a související infrastruktura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EF7C3E">
        <w:rPr>
          <w:u w:val="single"/>
        </w:rPr>
        <w:t>Číslo projektu:</w:t>
      </w:r>
      <w:r>
        <w:t xml:space="preserve"> CZ.06.6.127/0.0/0.0/21_124/0017427 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EF7C3E">
        <w:rPr>
          <w:u w:val="single"/>
        </w:rPr>
        <w:t>Název výzvy:</w:t>
      </w:r>
      <w:r>
        <w:t xml:space="preserve"> 101. Výzva IROP - Sociální infrastruktura se zvýšenou energetickou účinností - SC 6.1 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EF7C3E">
        <w:rPr>
          <w:u w:val="single"/>
        </w:rPr>
        <w:t>Celkový rozpočet projektu:</w:t>
      </w:r>
      <w:r>
        <w:t xml:space="preserve"> 68 224 814 Kč, celková dotace: 57 000 000 Kč, dofinancování z vlastních zdrojů: 11 224 814 Kč. 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3F4AEC">
        <w:rPr>
          <w:u w:val="single"/>
        </w:rPr>
        <w:t>Stav realizace projektu</w:t>
      </w:r>
      <w:r>
        <w:t xml:space="preserve"> k </w:t>
      </w:r>
      <w:proofErr w:type="gramStart"/>
      <w:r>
        <w:t>23.06.2023</w:t>
      </w:r>
      <w:proofErr w:type="gramEnd"/>
      <w:r>
        <w:t xml:space="preserve"> – byla realizována a ukončena 1. etapa nákup nemovitosti. Byla uveřejněna veřejná zakázka – rekonstrukce budovy, nyní je ve fázi hodnocení došlých nabídek. Do konce listopadu 2023 bude ukončena rekonstrukce budovy, ukončení projektu je plánováno do </w:t>
      </w:r>
      <w:proofErr w:type="gramStart"/>
      <w:r>
        <w:t>31.12.2023</w:t>
      </w:r>
      <w:proofErr w:type="gramEnd"/>
      <w:r>
        <w:t>.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</w:p>
    <w:p w:rsidR="0096531E" w:rsidRPr="008B21EF" w:rsidRDefault="0096531E" w:rsidP="0096531E">
      <w:pPr>
        <w:autoSpaceDE w:val="0"/>
        <w:autoSpaceDN w:val="0"/>
        <w:adjustRightInd w:val="0"/>
        <w:spacing w:beforeLines="50"/>
        <w:rPr>
          <w:b/>
        </w:rPr>
      </w:pPr>
      <w:r w:rsidRPr="008B21EF">
        <w:rPr>
          <w:b/>
          <w:u w:val="single"/>
        </w:rPr>
        <w:t>NVF bude použita na</w:t>
      </w:r>
      <w:r w:rsidRPr="008B21EF">
        <w:rPr>
          <w:b/>
        </w:rPr>
        <w:t xml:space="preserve">: </w:t>
      </w:r>
      <w:r w:rsidR="000377BC" w:rsidRPr="000377BC">
        <w:rPr>
          <w:b/>
        </w:rPr>
        <w:t>dofinancování vlastní spoluúčasti projektu (zakoupení a rekonstrukce objektu pro vybudování centra poskytování sociálních služeb osobám s poruchou autistického spektra).</w:t>
      </w: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>částky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>
        <w:rPr>
          <w:b/>
        </w:rPr>
        <w:t>5 000 000</w:t>
      </w:r>
      <w:r w:rsidRPr="00680A43">
        <w:rPr>
          <w:b/>
        </w:rPr>
        <w:t xml:space="preserve"> Kč</w:t>
      </w:r>
    </w:p>
    <w:p w:rsidR="000377BC" w:rsidRPr="000377BC" w:rsidRDefault="000377BC" w:rsidP="000377BC">
      <w:pPr>
        <w:tabs>
          <w:tab w:val="right" w:pos="9638"/>
        </w:tabs>
        <w:autoSpaceDE w:val="0"/>
        <w:autoSpaceDN w:val="0"/>
        <w:adjustRightInd w:val="0"/>
        <w:spacing w:after="120"/>
      </w:pPr>
      <w:r w:rsidRPr="000377BC">
        <w:t xml:space="preserve">Termín použití NFV: </w:t>
      </w:r>
      <w:r w:rsidRPr="000377BC">
        <w:tab/>
      </w:r>
      <w:proofErr w:type="gramStart"/>
      <w:r w:rsidRPr="000377BC">
        <w:t>01.09.2023</w:t>
      </w:r>
      <w:proofErr w:type="gramEnd"/>
      <w:r w:rsidRPr="000377BC">
        <w:t xml:space="preserve"> – 31.12.2023</w:t>
      </w: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>poskytnuté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 w:rsidR="00FE37D7" w:rsidRPr="00FE37D7">
        <w:rPr>
          <w:b/>
        </w:rPr>
        <w:t>5</w:t>
      </w:r>
      <w:r w:rsidRPr="00FE37D7">
        <w:rPr>
          <w:b/>
        </w:rPr>
        <w:t> </w:t>
      </w:r>
      <w:r w:rsidR="00FE37D7" w:rsidRPr="00FE37D7">
        <w:rPr>
          <w:b/>
        </w:rPr>
        <w:t>0</w:t>
      </w:r>
      <w:r w:rsidRPr="00FE37D7">
        <w:rPr>
          <w:b/>
        </w:rPr>
        <w:t>00 000 Kč</w:t>
      </w:r>
    </w:p>
    <w:p w:rsidR="00FE37D7" w:rsidRDefault="00FE37D7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</w:p>
    <w:p w:rsidR="0096531E" w:rsidRPr="007D1050" w:rsidRDefault="0096531E" w:rsidP="0096531E">
      <w:pPr>
        <w:tabs>
          <w:tab w:val="right" w:pos="9638"/>
        </w:tabs>
        <w:spacing w:after="120"/>
        <w:contextualSpacing/>
        <w:rPr>
          <w:u w:val="single"/>
        </w:rPr>
      </w:pPr>
      <w:r w:rsidRPr="00FE37D7">
        <w:rPr>
          <w:b/>
          <w:u w:val="single"/>
        </w:rPr>
        <w:t>Termín vrácení NFV:</w:t>
      </w:r>
      <w:r w:rsidRPr="007D1050">
        <w:rPr>
          <w:u w:val="single"/>
        </w:rPr>
        <w:t xml:space="preserve"> </w:t>
      </w:r>
      <w:r w:rsidRPr="007D1050">
        <w:rPr>
          <w:u w:val="single"/>
        </w:rPr>
        <w:tab/>
        <w:t>(jednorázově)</w:t>
      </w:r>
      <w:r>
        <w:rPr>
          <w:u w:val="single"/>
        </w:rPr>
        <w:t>, nejpozději</w:t>
      </w:r>
      <w:r w:rsidRPr="007D1050">
        <w:rPr>
          <w:u w:val="single"/>
        </w:rPr>
        <w:t xml:space="preserve"> </w:t>
      </w:r>
      <w:proofErr w:type="gramStart"/>
      <w:r>
        <w:rPr>
          <w:b/>
          <w:u w:val="single"/>
        </w:rPr>
        <w:t>30.06.</w:t>
      </w:r>
      <w:r w:rsidRPr="007D1050">
        <w:rPr>
          <w:b/>
          <w:u w:val="single"/>
        </w:rPr>
        <w:t>202</w:t>
      </w:r>
      <w:r>
        <w:rPr>
          <w:b/>
          <w:u w:val="single"/>
        </w:rPr>
        <w:t>4</w:t>
      </w:r>
      <w:proofErr w:type="gramEnd"/>
      <w:r w:rsidRPr="007D1050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D1050">
        <w:rPr>
          <w:b/>
          <w:u w:val="single"/>
        </w:rPr>
        <w:t xml:space="preserve"> </w:t>
      </w:r>
      <w:r w:rsidR="00FE37D7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FE37D7">
        <w:rPr>
          <w:b/>
          <w:u w:val="single"/>
        </w:rPr>
        <w:t>0</w:t>
      </w:r>
      <w:r>
        <w:rPr>
          <w:b/>
          <w:u w:val="single"/>
        </w:rPr>
        <w:t>00 000</w:t>
      </w:r>
      <w:r w:rsidRPr="007D1050">
        <w:rPr>
          <w:b/>
          <w:u w:val="single"/>
        </w:rPr>
        <w:t xml:space="preserve"> Kč</w:t>
      </w:r>
    </w:p>
    <w:p w:rsidR="0096531E" w:rsidRPr="00A1015E" w:rsidRDefault="0096531E" w:rsidP="0096531E">
      <w:pPr>
        <w:spacing w:before="0" w:after="120" w:line="240" w:lineRule="auto"/>
        <w:rPr>
          <w:szCs w:val="24"/>
          <w:lang w:eastAsia="en-US"/>
        </w:rPr>
      </w:pPr>
      <w:r w:rsidRPr="00A1015E">
        <w:rPr>
          <w:szCs w:val="24"/>
          <w:lang w:eastAsia="en-US"/>
        </w:rPr>
        <w:t xml:space="preserve">Příjemce je povinen vrátit poskytovateli NFV do </w:t>
      </w:r>
      <w:r>
        <w:rPr>
          <w:szCs w:val="24"/>
          <w:lang w:eastAsia="en-US"/>
        </w:rPr>
        <w:t>6</w:t>
      </w:r>
      <w:r w:rsidRPr="00A1015E">
        <w:rPr>
          <w:szCs w:val="24"/>
          <w:lang w:eastAsia="en-US"/>
        </w:rPr>
        <w:t xml:space="preserve">0 kalendářních dnů ode dne, kdy mu bude proplacena dotace na financování podporované aktivity, nebo kdy získá jiný zdroj pro financování podporované aktivity v plné výši poskytnuté NFV, nejpozději však do </w:t>
      </w:r>
      <w:proofErr w:type="gramStart"/>
      <w:r w:rsidRPr="00A1015E">
        <w:rPr>
          <w:szCs w:val="24"/>
          <w:lang w:eastAsia="en-US"/>
        </w:rPr>
        <w:t>30.0</w:t>
      </w:r>
      <w:r>
        <w:rPr>
          <w:szCs w:val="24"/>
          <w:lang w:eastAsia="en-US"/>
        </w:rPr>
        <w:t>6</w:t>
      </w:r>
      <w:r w:rsidRPr="00A1015E">
        <w:rPr>
          <w:szCs w:val="24"/>
          <w:lang w:eastAsia="en-US"/>
        </w:rPr>
        <w:t>.2024</w:t>
      </w:r>
      <w:proofErr w:type="gramEnd"/>
      <w:r w:rsidRPr="00A1015E">
        <w:rPr>
          <w:szCs w:val="24"/>
          <w:lang w:eastAsia="en-US"/>
        </w:rPr>
        <w:t>, a to na účet poskytovatele uvedený v záhlaví této smlouvy. NFV se pro účely této smlouvy považuje za vrácenou dnem jejího připsání na účet poskytovatele.</w:t>
      </w:r>
    </w:p>
    <w:p w:rsidR="0096531E" w:rsidRPr="004D426C" w:rsidRDefault="0096531E" w:rsidP="0096531E">
      <w:pPr>
        <w:pBdr>
          <w:bottom w:val="single" w:sz="6" w:space="1" w:color="auto"/>
        </w:pBdr>
        <w:tabs>
          <w:tab w:val="right" w:pos="9638"/>
        </w:tabs>
        <w:autoSpaceDE w:val="0"/>
        <w:autoSpaceDN w:val="0"/>
        <w:adjustRightInd w:val="0"/>
        <w:spacing w:after="120"/>
        <w:rPr>
          <w:color w:val="FF0000"/>
        </w:rPr>
      </w:pPr>
    </w:p>
    <w:p w:rsidR="0096531E" w:rsidRDefault="0096531E" w:rsidP="0096531E">
      <w:pPr>
        <w:tabs>
          <w:tab w:val="right" w:pos="9638"/>
        </w:tabs>
        <w:spacing w:after="120"/>
        <w:contextualSpacing/>
      </w:pPr>
    </w:p>
    <w:p w:rsidR="003E6D34" w:rsidRDefault="003E6D34" w:rsidP="0096531E">
      <w:pPr>
        <w:tabs>
          <w:tab w:val="right" w:pos="9638"/>
        </w:tabs>
        <w:spacing w:after="120"/>
        <w:contextualSpacing/>
      </w:pPr>
    </w:p>
    <w:p w:rsidR="003E6D34" w:rsidRDefault="003E6D34" w:rsidP="0096531E">
      <w:pPr>
        <w:tabs>
          <w:tab w:val="right" w:pos="9638"/>
        </w:tabs>
        <w:spacing w:after="120"/>
        <w:contextualSpacing/>
      </w:pPr>
    </w:p>
    <w:p w:rsidR="003E6D34" w:rsidRDefault="003E6D34" w:rsidP="0096531E">
      <w:pPr>
        <w:tabs>
          <w:tab w:val="right" w:pos="9638"/>
        </w:tabs>
        <w:spacing w:after="120"/>
        <w:contextualSpacing/>
      </w:pPr>
      <w:bookmarkStart w:id="0" w:name="_GoBack"/>
      <w:bookmarkEnd w:id="0"/>
    </w:p>
    <w:p w:rsidR="0096531E" w:rsidRPr="008C2AB8" w:rsidRDefault="0096531E" w:rsidP="0096531E">
      <w:pPr>
        <w:tabs>
          <w:tab w:val="right" w:pos="9638"/>
        </w:tabs>
        <w:spacing w:after="120"/>
        <w:contextualSpacing/>
      </w:pPr>
    </w:p>
    <w:p w:rsidR="0096531E" w:rsidRDefault="0096531E" w:rsidP="0096531E">
      <w:pPr>
        <w:pStyle w:val="Odstavecseseznamem"/>
        <w:numPr>
          <w:ilvl w:val="0"/>
          <w:numId w:val="12"/>
        </w:numPr>
        <w:tabs>
          <w:tab w:val="left" w:pos="2127"/>
        </w:tabs>
        <w:rPr>
          <w:b/>
        </w:rPr>
      </w:pPr>
      <w:r w:rsidRPr="008443DF">
        <w:rPr>
          <w:b/>
        </w:rPr>
        <w:lastRenderedPageBreak/>
        <w:t xml:space="preserve">Žadatel: </w:t>
      </w:r>
      <w:r w:rsidRPr="008443DF">
        <w:rPr>
          <w:b/>
        </w:rPr>
        <w:tab/>
      </w:r>
      <w:r>
        <w:rPr>
          <w:b/>
        </w:rPr>
        <w:t xml:space="preserve">Charita </w:t>
      </w:r>
      <w:r w:rsidR="00FE37D7">
        <w:rPr>
          <w:b/>
        </w:rPr>
        <w:t>Šumperk</w:t>
      </w:r>
      <w:r>
        <w:rPr>
          <w:b/>
        </w:rPr>
        <w:t xml:space="preserve"> </w:t>
      </w:r>
    </w:p>
    <w:p w:rsidR="0096531E" w:rsidRPr="008B21EF" w:rsidRDefault="0096531E" w:rsidP="0096531E">
      <w:pPr>
        <w:tabs>
          <w:tab w:val="left" w:pos="2127"/>
        </w:tabs>
      </w:pPr>
      <w:r w:rsidRPr="008B21EF">
        <w:tab/>
        <w:t>Jeremenkova 705/7, 78107 Šumperk, IČO: 48005894</w:t>
      </w:r>
    </w:p>
    <w:p w:rsidR="0096531E" w:rsidRPr="00E872B9" w:rsidRDefault="0096531E" w:rsidP="0096531E">
      <w:pPr>
        <w:tabs>
          <w:tab w:val="left" w:pos="2127"/>
        </w:tabs>
        <w:spacing w:after="120"/>
        <w:ind w:left="2127" w:hanging="2127"/>
      </w:pPr>
      <w:r>
        <w:rPr>
          <w:b/>
        </w:rPr>
        <w:t xml:space="preserve">Název projektu: </w:t>
      </w:r>
      <w:r>
        <w:rPr>
          <w:b/>
        </w:rPr>
        <w:tab/>
      </w:r>
      <w:r w:rsidRPr="000377BC">
        <w:t>Rekonstrukce a modernizace infrastruktury budoucího zázemí CHPS a OA - pracoviště Staré Město</w:t>
      </w:r>
    </w:p>
    <w:p w:rsidR="0096531E" w:rsidRPr="001573CC" w:rsidRDefault="0096531E" w:rsidP="0096531E">
      <w:pPr>
        <w:tabs>
          <w:tab w:val="left" w:pos="2127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  <w:t xml:space="preserve"> </w:t>
      </w:r>
      <w:proofErr w:type="gramStart"/>
      <w:r w:rsidRPr="008B21EF">
        <w:t>30.06.2023</w:t>
      </w:r>
      <w:proofErr w:type="gramEnd"/>
      <w:r w:rsidRPr="008B21EF">
        <w:t xml:space="preserve"> (DS)</w:t>
      </w:r>
    </w:p>
    <w:p w:rsidR="0096531E" w:rsidRPr="001573CC" w:rsidRDefault="0096531E" w:rsidP="0096531E">
      <w:pPr>
        <w:tabs>
          <w:tab w:val="left" w:pos="1985"/>
        </w:tabs>
        <w:contextualSpacing/>
      </w:pPr>
    </w:p>
    <w:p w:rsidR="0096531E" w:rsidRPr="004A6731" w:rsidRDefault="0096531E" w:rsidP="0096531E">
      <w:pPr>
        <w:widowControl w:val="0"/>
        <w:autoSpaceDE w:val="0"/>
        <w:autoSpaceDN w:val="0"/>
        <w:adjustRightInd w:val="0"/>
        <w:spacing w:after="120"/>
      </w:pPr>
      <w:r>
        <w:rPr>
          <w:b/>
        </w:rPr>
        <w:t>P</w:t>
      </w:r>
      <w:r w:rsidRPr="001573CC">
        <w:rPr>
          <w:b/>
        </w:rPr>
        <w:t xml:space="preserve">opis </w:t>
      </w:r>
      <w:r w:rsidRPr="008B21EF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8B21EF">
        <w:t>Cílem projektu je nákup stavby ve Starém Městě, která bude sloužit jako budoucí zázemí pro poskytování terénních sociálních služeb včetně pozemku,</w:t>
      </w:r>
      <w:r>
        <w:t xml:space="preserve"> </w:t>
      </w:r>
      <w:r w:rsidRPr="008B21EF">
        <w:t>jehož je součástí a která bude v rámci projektu zrekonstruována tak, aby dosáhla parametrů daných relevantními kritérii přijatelnosti.  Projekt bude podán v rámci Výzvy Národního plánu obnovy, Zvyšování kapacit nepobytových komunitních sociálních služeb (číslo výzvy dle MS2014+ je 31_22_043). Půčka bude využita pro předprojektovou přípravu a část realizační fáze - nákup budovy, projektové a stavební práce.</w:t>
      </w:r>
    </w:p>
    <w:p w:rsidR="0096531E" w:rsidRDefault="0096531E" w:rsidP="0096531E">
      <w:pPr>
        <w:autoSpaceDE w:val="0"/>
        <w:autoSpaceDN w:val="0"/>
        <w:adjustRightInd w:val="0"/>
        <w:spacing w:beforeLines="50"/>
      </w:pPr>
      <w:r w:rsidRPr="008B21EF">
        <w:t>V současnosti má Charita Šumperk detašované pracoviště v</w:t>
      </w:r>
      <w:r>
        <w:t> </w:t>
      </w:r>
      <w:r w:rsidRPr="008B21EF">
        <w:t>Hanušovicích</w:t>
      </w:r>
      <w:r>
        <w:t xml:space="preserve"> </w:t>
      </w:r>
      <w:r w:rsidRPr="008B21EF">
        <w:t>(nájemní smlouva do 2026). Lze předpokládat ukončení nájemní smlouvy nebo finančně velmi nevýhodný nájem v budoucnu. Nákupem budovy ve Starém Městě a následnou její rekonstrukcí by vzniklo nové, finančně nezávislé pracoviště, kde se předpokládá i vzhledem k lokalitě, struktuře obyvatelstva postupný nárůst počtu uživatelů terénních služeb.</w:t>
      </w:r>
      <w:r>
        <w:t xml:space="preserve"> </w:t>
      </w:r>
      <w:r w:rsidRPr="008B21EF">
        <w:t xml:space="preserve">Vzhledem k tomu, že Charita Šumperk působí v oblasti </w:t>
      </w:r>
      <w:proofErr w:type="spellStart"/>
      <w:r w:rsidRPr="008B21EF">
        <w:t>Hanušovicka</w:t>
      </w:r>
      <w:proofErr w:type="spellEnd"/>
      <w:r w:rsidRPr="008B21EF">
        <w:t xml:space="preserve"> a </w:t>
      </w:r>
      <w:proofErr w:type="spellStart"/>
      <w:r w:rsidRPr="008B21EF">
        <w:t>Staroměstska</w:t>
      </w:r>
      <w:proofErr w:type="spellEnd"/>
      <w:r w:rsidRPr="008B21EF">
        <w:t>, přesunutím ze stávajícího pracoviště o 8 km v lokalitě, nebude mít vliv na poskytování sociálních služeb. Projekt bude zahrnovat nákup vytipovaného objektu vhodným pro terénní služby splňující podmínky Výzvy NPO, předprojektovou přípravu - vše pro úspěšné podání žádosti a povinných příloh (studie proveditelnosti,</w:t>
      </w:r>
      <w:r>
        <w:t xml:space="preserve"> </w:t>
      </w:r>
      <w:r w:rsidRPr="008B21EF">
        <w:t>kupní smlouva, znalecké posudky, zajištění souhlasu pro stavbu, projektová příprava,</w:t>
      </w:r>
      <w:r>
        <w:t xml:space="preserve"> </w:t>
      </w:r>
      <w:r w:rsidRPr="008B21EF">
        <w:t>potvrze</w:t>
      </w:r>
      <w:r>
        <w:t>ní energetického specialisty</w:t>
      </w:r>
      <w:r w:rsidRPr="008B21EF">
        <w:t>)</w:t>
      </w:r>
      <w:r>
        <w:t xml:space="preserve"> </w:t>
      </w:r>
      <w:r w:rsidRPr="008B21EF">
        <w:t>a vlastní rekonstrukci daného objektu. Cílem projektu je navýšení kapacit terénních sociálních služeb, zkvalitnění materiálně technické základny sociálních služeb Charity Šumperk.</w:t>
      </w:r>
    </w:p>
    <w:p w:rsidR="0096531E" w:rsidRDefault="0096531E" w:rsidP="0096531E">
      <w:pPr>
        <w:spacing w:before="0" w:after="120" w:line="240" w:lineRule="auto"/>
        <w:rPr>
          <w:u w:val="single"/>
        </w:rPr>
      </w:pPr>
    </w:p>
    <w:p w:rsidR="0096531E" w:rsidRPr="008B21EF" w:rsidRDefault="0096531E" w:rsidP="0096531E">
      <w:pPr>
        <w:spacing w:before="0" w:after="120" w:line="240" w:lineRule="auto"/>
        <w:rPr>
          <w:b/>
          <w:szCs w:val="24"/>
          <w:lang w:eastAsia="en-US"/>
        </w:rPr>
      </w:pPr>
      <w:r w:rsidRPr="008B21EF">
        <w:rPr>
          <w:b/>
          <w:u w:val="single"/>
        </w:rPr>
        <w:t>NVF bude použita:</w:t>
      </w:r>
      <w:r w:rsidRPr="008B21EF">
        <w:rPr>
          <w:b/>
        </w:rPr>
        <w:t xml:space="preserve"> </w:t>
      </w:r>
      <w:r w:rsidR="000377BC" w:rsidRPr="000377BC">
        <w:rPr>
          <w:b/>
        </w:rPr>
        <w:t>na nákup nemovitosti, předprojektovou přípravu a část samotné rekonstrukce (projektové a stavební práce).</w:t>
      </w: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</w:p>
    <w:p w:rsidR="0096531E" w:rsidRPr="00680A43" w:rsidRDefault="0096531E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>částky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>
        <w:rPr>
          <w:b/>
        </w:rPr>
        <w:t xml:space="preserve">5 000 000 </w:t>
      </w:r>
      <w:r w:rsidRPr="00680A43">
        <w:rPr>
          <w:b/>
        </w:rPr>
        <w:t>Kč</w:t>
      </w:r>
    </w:p>
    <w:p w:rsidR="000377BC" w:rsidRPr="000377BC" w:rsidRDefault="000377BC" w:rsidP="000377BC">
      <w:pPr>
        <w:tabs>
          <w:tab w:val="right" w:pos="9638"/>
        </w:tabs>
        <w:autoSpaceDE w:val="0"/>
        <w:autoSpaceDN w:val="0"/>
        <w:adjustRightInd w:val="0"/>
        <w:spacing w:after="120"/>
      </w:pPr>
      <w:r w:rsidRPr="000377BC">
        <w:t xml:space="preserve">Termín použití NFV: </w:t>
      </w:r>
      <w:r w:rsidRPr="000377BC">
        <w:tab/>
      </w:r>
      <w:proofErr w:type="gramStart"/>
      <w:r w:rsidRPr="000377BC">
        <w:t>01.09.2023</w:t>
      </w:r>
      <w:proofErr w:type="gramEnd"/>
      <w:r w:rsidRPr="000377BC">
        <w:t xml:space="preserve"> – 30.06.2024</w:t>
      </w: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>poskytnuté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 w:rsidR="00FE37D7">
        <w:rPr>
          <w:b/>
        </w:rPr>
        <w:t>5</w:t>
      </w:r>
      <w:r w:rsidRPr="00FE37D7">
        <w:rPr>
          <w:b/>
        </w:rPr>
        <w:t> </w:t>
      </w:r>
      <w:r w:rsidR="00FE37D7">
        <w:rPr>
          <w:b/>
        </w:rPr>
        <w:t>0</w:t>
      </w:r>
      <w:r w:rsidRPr="00FE37D7">
        <w:rPr>
          <w:b/>
        </w:rPr>
        <w:t>00 000 Kč</w:t>
      </w:r>
    </w:p>
    <w:p w:rsidR="0096531E" w:rsidRDefault="0096531E" w:rsidP="0096531E">
      <w:pPr>
        <w:tabs>
          <w:tab w:val="right" w:pos="9638"/>
        </w:tabs>
        <w:spacing w:after="120"/>
        <w:contextualSpacing/>
        <w:rPr>
          <w:u w:val="single"/>
        </w:rPr>
      </w:pPr>
    </w:p>
    <w:p w:rsidR="0096531E" w:rsidRPr="007D1050" w:rsidRDefault="0096531E" w:rsidP="0096531E">
      <w:pPr>
        <w:tabs>
          <w:tab w:val="right" w:pos="9638"/>
        </w:tabs>
        <w:spacing w:after="120"/>
        <w:contextualSpacing/>
        <w:rPr>
          <w:u w:val="single"/>
        </w:rPr>
      </w:pPr>
      <w:r w:rsidRPr="00FE37D7">
        <w:rPr>
          <w:b/>
          <w:u w:val="single"/>
        </w:rPr>
        <w:t>Termín vrácení NFV:</w:t>
      </w:r>
      <w:r w:rsidRPr="007D1050">
        <w:rPr>
          <w:u w:val="single"/>
        </w:rPr>
        <w:t xml:space="preserve"> </w:t>
      </w:r>
      <w:r w:rsidRPr="007D1050">
        <w:rPr>
          <w:u w:val="single"/>
        </w:rPr>
        <w:tab/>
        <w:t>(jednorázově)</w:t>
      </w:r>
      <w:r>
        <w:rPr>
          <w:u w:val="single"/>
        </w:rPr>
        <w:t>, nejpozději</w:t>
      </w:r>
      <w:r w:rsidRPr="007D1050">
        <w:rPr>
          <w:u w:val="single"/>
        </w:rPr>
        <w:t xml:space="preserve"> </w:t>
      </w:r>
      <w:proofErr w:type="gramStart"/>
      <w:r w:rsidRPr="008B21EF">
        <w:rPr>
          <w:b/>
          <w:u w:val="single"/>
        </w:rPr>
        <w:t>30.06.2024</w:t>
      </w:r>
      <w:proofErr w:type="gramEnd"/>
      <w:r w:rsidRPr="008B21EF">
        <w:rPr>
          <w:b/>
          <w:u w:val="single"/>
        </w:rPr>
        <w:t xml:space="preserve"> – </w:t>
      </w:r>
      <w:r w:rsidR="00FE37D7">
        <w:rPr>
          <w:b/>
          <w:u w:val="single"/>
        </w:rPr>
        <w:t>5</w:t>
      </w:r>
      <w:r w:rsidRPr="008B21EF">
        <w:rPr>
          <w:b/>
          <w:u w:val="single"/>
        </w:rPr>
        <w:t xml:space="preserve"> </w:t>
      </w:r>
      <w:r w:rsidR="00FE37D7">
        <w:rPr>
          <w:b/>
          <w:u w:val="single"/>
        </w:rPr>
        <w:t>0</w:t>
      </w:r>
      <w:r w:rsidRPr="008B21EF">
        <w:rPr>
          <w:b/>
          <w:u w:val="single"/>
        </w:rPr>
        <w:t>00 000</w:t>
      </w:r>
      <w:r w:rsidRPr="007D1050">
        <w:rPr>
          <w:b/>
          <w:u w:val="single"/>
        </w:rPr>
        <w:t xml:space="preserve"> Kč</w:t>
      </w:r>
    </w:p>
    <w:p w:rsidR="0096531E" w:rsidRPr="00A1015E" w:rsidRDefault="0096531E" w:rsidP="0096531E">
      <w:pPr>
        <w:spacing w:before="0" w:after="120" w:line="240" w:lineRule="auto"/>
        <w:rPr>
          <w:szCs w:val="24"/>
          <w:lang w:eastAsia="en-US"/>
        </w:rPr>
      </w:pPr>
      <w:r w:rsidRPr="00A1015E">
        <w:rPr>
          <w:szCs w:val="24"/>
          <w:lang w:eastAsia="en-US"/>
        </w:rPr>
        <w:t xml:space="preserve">Příjemce je povinen vrátit poskytovateli NFV do </w:t>
      </w:r>
      <w:r>
        <w:rPr>
          <w:szCs w:val="24"/>
          <w:lang w:eastAsia="en-US"/>
        </w:rPr>
        <w:t>6</w:t>
      </w:r>
      <w:r w:rsidRPr="00A1015E">
        <w:rPr>
          <w:szCs w:val="24"/>
          <w:lang w:eastAsia="en-US"/>
        </w:rPr>
        <w:t xml:space="preserve">0 kalendářních dnů ode dne, kdy mu bude proplacena dotace na financování podporované aktivity, nebo kdy získá jiný zdroj pro </w:t>
      </w:r>
      <w:r w:rsidRPr="00A1015E">
        <w:rPr>
          <w:szCs w:val="24"/>
          <w:lang w:eastAsia="en-US"/>
        </w:rPr>
        <w:lastRenderedPageBreak/>
        <w:t xml:space="preserve">financování podporované aktivity v plné výši poskytnuté NFV, nejpozději však do </w:t>
      </w:r>
      <w:proofErr w:type="gramStart"/>
      <w:r w:rsidRPr="008B21EF">
        <w:rPr>
          <w:szCs w:val="24"/>
          <w:lang w:eastAsia="en-US"/>
        </w:rPr>
        <w:t>30.06.2024</w:t>
      </w:r>
      <w:proofErr w:type="gramEnd"/>
      <w:r w:rsidRPr="00A1015E">
        <w:rPr>
          <w:szCs w:val="24"/>
          <w:lang w:eastAsia="en-US"/>
        </w:rPr>
        <w:t>, a to na účet poskytovatele uvedený v záhlaví této smlouvy. NFV se pro účely této smlouvy považuje za vrácenou dnem jejího připsání na účet poskytovatele.</w:t>
      </w: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beforeLines="50"/>
      </w:pPr>
    </w:p>
    <w:p w:rsidR="0096531E" w:rsidRDefault="0096531E" w:rsidP="0096531E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  <w:r w:rsidRPr="00A1015E">
        <w:rPr>
          <w:b/>
        </w:rPr>
        <w:t>NFV budou financovány z rozpočtu OSV – UZ 410</w:t>
      </w:r>
      <w:r w:rsidR="000D7F36">
        <w:rPr>
          <w:b/>
        </w:rPr>
        <w:t>.</w:t>
      </w:r>
    </w:p>
    <w:p w:rsidR="008A161C" w:rsidRPr="00AF1FB6" w:rsidRDefault="00A327A1" w:rsidP="007A15A1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t>N</w:t>
      </w:r>
      <w:r w:rsidR="005616A5">
        <w:rPr>
          <w:b/>
        </w:rPr>
        <w:t>ávrh usnesení</w:t>
      </w:r>
    </w:p>
    <w:p w:rsidR="006B56DB" w:rsidRPr="00AD51BF" w:rsidRDefault="006B56DB" w:rsidP="006B56DB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>R</w:t>
      </w:r>
      <w:r>
        <w:rPr>
          <w:b/>
        </w:rPr>
        <w:t xml:space="preserve">ada Olomouckého kraje </w:t>
      </w:r>
      <w:r w:rsidRPr="00356530">
        <w:rPr>
          <w:b/>
        </w:rPr>
        <w:t xml:space="preserve">projednala výše uvedený materiál na své schůzi dne </w:t>
      </w:r>
      <w:proofErr w:type="gramStart"/>
      <w:r w:rsidR="000D7F36">
        <w:rPr>
          <w:b/>
        </w:rPr>
        <w:t>28.08.2023</w:t>
      </w:r>
      <w:proofErr w:type="gramEnd"/>
      <w:r w:rsidRPr="00356530">
        <w:rPr>
          <w:b/>
        </w:rPr>
        <w:t xml:space="preserve"> a</w:t>
      </w:r>
      <w:r>
        <w:rPr>
          <w:b/>
        </w:rPr>
        <w:t xml:space="preserve"> svým usnesením č. </w:t>
      </w:r>
      <w:r w:rsidR="00E16491" w:rsidRPr="00E16491">
        <w:rPr>
          <w:b/>
        </w:rPr>
        <w:t>UR/89</w:t>
      </w:r>
      <w:r w:rsidRPr="00E16491">
        <w:rPr>
          <w:b/>
        </w:rPr>
        <w:t>/4</w:t>
      </w:r>
      <w:r w:rsidR="00E16491" w:rsidRPr="00E16491">
        <w:rPr>
          <w:b/>
        </w:rPr>
        <w:t>6</w:t>
      </w:r>
      <w:r w:rsidRPr="00E16491">
        <w:rPr>
          <w:b/>
        </w:rPr>
        <w:t>/2023</w:t>
      </w:r>
      <w:r w:rsidRPr="008C5267">
        <w:rPr>
          <w:b/>
        </w:rPr>
        <w:t xml:space="preserve"> navrhuje</w:t>
      </w:r>
      <w:r w:rsidRPr="00356530">
        <w:rPr>
          <w:b/>
        </w:rPr>
        <w:t xml:space="preserve"> Z</w:t>
      </w:r>
      <w:r>
        <w:rPr>
          <w:b/>
        </w:rPr>
        <w:t xml:space="preserve">astupitelstvu Olomouckého kraje </w:t>
      </w:r>
      <w:r w:rsidRPr="00356530">
        <w:rPr>
          <w:b/>
        </w:rPr>
        <w:t>přijmout usnesení v tomto znění</w:t>
      </w:r>
      <w:r w:rsidRPr="00AD51BF">
        <w:rPr>
          <w:b/>
        </w:rPr>
        <w:t>:</w:t>
      </w:r>
    </w:p>
    <w:p w:rsidR="006B56DB" w:rsidRDefault="006B56DB" w:rsidP="006B56DB">
      <w:pPr>
        <w:pStyle w:val="Zkladntextodsazendek"/>
        <w:spacing w:before="240" w:line="264" w:lineRule="auto"/>
        <w:ind w:firstLine="0"/>
      </w:pPr>
      <w:r>
        <w:t xml:space="preserve">Zastupitelstvo Olomouckého kraje </w:t>
      </w:r>
      <w:r w:rsidRPr="00AD51BF">
        <w:t>po projednání:</w:t>
      </w:r>
    </w:p>
    <w:p w:rsidR="00E02983" w:rsidRPr="000849B8" w:rsidRDefault="006B56DB" w:rsidP="000849B8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>rozhoduje</w:t>
      </w:r>
      <w:r w:rsidR="00E02983" w:rsidRPr="000849B8">
        <w:rPr>
          <w:lang w:eastAsia="en-US"/>
        </w:rPr>
        <w:t xml:space="preserve"> </w:t>
      </w:r>
      <w:r>
        <w:rPr>
          <w:lang w:eastAsia="en-US"/>
        </w:rPr>
        <w:t>o</w:t>
      </w:r>
      <w:r w:rsidR="00E02983" w:rsidRPr="000849B8">
        <w:rPr>
          <w:lang w:eastAsia="en-US"/>
        </w:rPr>
        <w:t xml:space="preserve"> </w:t>
      </w:r>
      <w:r w:rsidR="00E02983" w:rsidRPr="000849B8">
        <w:t>poskytnutí návratné finanční výpomoci</w:t>
      </w:r>
      <w:r w:rsidR="00DF4877">
        <w:t>,</w:t>
      </w:r>
      <w:r w:rsidR="00E02983" w:rsidRPr="000849B8">
        <w:t xml:space="preserve"> z rozpočtu Olomouckého kraje v sociální oblasti</w:t>
      </w:r>
      <w:r w:rsidR="00DF4877">
        <w:t>,</w:t>
      </w:r>
      <w:r w:rsidR="00E02983" w:rsidRPr="000849B8">
        <w:t xml:space="preserve"> příjemci </w:t>
      </w:r>
      <w:r w:rsidR="000D7F36">
        <w:rPr>
          <w:rFonts w:eastAsia="Times New Roman"/>
          <w:bCs/>
          <w:kern w:val="32"/>
          <w:szCs w:val="32"/>
        </w:rPr>
        <w:t xml:space="preserve">Za sklem </w:t>
      </w:r>
      <w:proofErr w:type="spellStart"/>
      <w:proofErr w:type="gramStart"/>
      <w:r w:rsidR="000D7F36">
        <w:rPr>
          <w:rFonts w:eastAsia="Times New Roman"/>
          <w:bCs/>
          <w:kern w:val="32"/>
          <w:szCs w:val="32"/>
        </w:rPr>
        <w:t>o.s</w:t>
      </w:r>
      <w:proofErr w:type="spellEnd"/>
      <w:r w:rsidR="000D7F36">
        <w:rPr>
          <w:rFonts w:eastAsia="Times New Roman"/>
          <w:bCs/>
          <w:kern w:val="32"/>
          <w:szCs w:val="32"/>
        </w:rPr>
        <w:t>.</w:t>
      </w:r>
      <w:proofErr w:type="gramEnd"/>
      <w:r w:rsidR="000D7F36">
        <w:rPr>
          <w:rFonts w:eastAsia="Times New Roman"/>
          <w:bCs/>
          <w:kern w:val="32"/>
          <w:szCs w:val="32"/>
        </w:rPr>
        <w:t>,</w:t>
      </w:r>
      <w:r w:rsidR="000D7F36" w:rsidRPr="00376FC9">
        <w:t xml:space="preserve"> </w:t>
      </w:r>
      <w:r w:rsidR="000D7F36" w:rsidRPr="00376FC9">
        <w:rPr>
          <w:rFonts w:eastAsia="Times New Roman"/>
          <w:bCs/>
          <w:kern w:val="32"/>
          <w:szCs w:val="32"/>
        </w:rPr>
        <w:t>Sedmdesátá 7055, 760 01 Zlín, IČO: 22901531</w:t>
      </w:r>
      <w:r w:rsidR="000D7F36" w:rsidRPr="000849B8">
        <w:rPr>
          <w:rFonts w:eastAsia="Times New Roman"/>
          <w:bCs/>
          <w:kern w:val="32"/>
          <w:szCs w:val="32"/>
        </w:rPr>
        <w:t xml:space="preserve">, ve výši </w:t>
      </w:r>
      <w:r w:rsidR="00FE37D7" w:rsidRPr="00FE37D7">
        <w:rPr>
          <w:rFonts w:eastAsia="Times New Roman"/>
          <w:bCs/>
          <w:kern w:val="32"/>
          <w:szCs w:val="32"/>
        </w:rPr>
        <w:t>5</w:t>
      </w:r>
      <w:r w:rsidR="000D7F36" w:rsidRPr="00FE37D7">
        <w:rPr>
          <w:rFonts w:eastAsia="Times New Roman"/>
          <w:bCs/>
          <w:kern w:val="32"/>
          <w:szCs w:val="32"/>
        </w:rPr>
        <w:t> </w:t>
      </w:r>
      <w:r w:rsidR="00FE37D7" w:rsidRPr="00FE37D7">
        <w:rPr>
          <w:rFonts w:eastAsia="Times New Roman"/>
          <w:bCs/>
          <w:kern w:val="32"/>
          <w:szCs w:val="32"/>
        </w:rPr>
        <w:t>0</w:t>
      </w:r>
      <w:r w:rsidR="000D7F36" w:rsidRPr="00FE37D7">
        <w:rPr>
          <w:rFonts w:eastAsia="Times New Roman"/>
          <w:bCs/>
          <w:kern w:val="32"/>
          <w:szCs w:val="32"/>
        </w:rPr>
        <w:t>00 000</w:t>
      </w:r>
      <w:r w:rsidR="000D7F36" w:rsidRPr="000849B8">
        <w:rPr>
          <w:rFonts w:eastAsia="Times New Roman"/>
          <w:bCs/>
          <w:kern w:val="32"/>
          <w:szCs w:val="32"/>
        </w:rPr>
        <w:t xml:space="preserve"> Kč, na projekt: „</w:t>
      </w:r>
      <w:r w:rsidR="000D7F36" w:rsidRPr="00376FC9">
        <w:rPr>
          <w:rFonts w:eastAsia="Times New Roman"/>
          <w:bCs/>
          <w:kern w:val="32"/>
          <w:szCs w:val="32"/>
        </w:rPr>
        <w:t>Centrum denních služeb Olomouc, 1. Máje a související infrastruktura</w:t>
      </w:r>
      <w:r w:rsidR="000D7F36" w:rsidRPr="000849B8">
        <w:rPr>
          <w:rFonts w:eastAsia="Times New Roman"/>
          <w:bCs/>
          <w:kern w:val="32"/>
          <w:szCs w:val="32"/>
        </w:rPr>
        <w:t>“</w:t>
      </w:r>
    </w:p>
    <w:p w:rsidR="00E02983" w:rsidRPr="000849B8" w:rsidRDefault="006B56DB" w:rsidP="000849B8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 xml:space="preserve">rozhoduje </w:t>
      </w:r>
      <w:r w:rsidRPr="006B56DB">
        <w:rPr>
          <w:spacing w:val="60"/>
          <w:lang w:eastAsia="en-US"/>
        </w:rPr>
        <w:t>o</w:t>
      </w:r>
      <w:r w:rsidR="00E02983" w:rsidRPr="000849B8">
        <w:rPr>
          <w:lang w:eastAsia="en-US"/>
        </w:rPr>
        <w:t xml:space="preserve"> </w:t>
      </w:r>
      <w:r w:rsidR="00E02983" w:rsidRPr="000849B8">
        <w:t>poskytnutí návratné finanční výpomoci</w:t>
      </w:r>
      <w:r w:rsidR="00DF4877">
        <w:t>,</w:t>
      </w:r>
      <w:r w:rsidR="00E02983" w:rsidRPr="000849B8">
        <w:t xml:space="preserve"> z rozpočtu Olomouckého kraje</w:t>
      </w:r>
      <w:r w:rsidR="00DF4877">
        <w:t>,</w:t>
      </w:r>
      <w:r w:rsidR="00E02983" w:rsidRPr="000849B8">
        <w:t xml:space="preserve"> v sociální oblasti příjemci </w:t>
      </w:r>
      <w:r w:rsidR="000D7F36" w:rsidRPr="00EF65BB">
        <w:rPr>
          <w:rFonts w:eastAsia="Times New Roman"/>
          <w:bCs/>
          <w:kern w:val="32"/>
          <w:szCs w:val="32"/>
        </w:rPr>
        <w:t xml:space="preserve">Charita </w:t>
      </w:r>
      <w:r w:rsidR="00FE37D7">
        <w:rPr>
          <w:rFonts w:eastAsia="Times New Roman"/>
          <w:bCs/>
          <w:kern w:val="32"/>
          <w:szCs w:val="32"/>
        </w:rPr>
        <w:t>Šumperk</w:t>
      </w:r>
      <w:r w:rsidR="000D7F36" w:rsidRPr="00EF65BB">
        <w:rPr>
          <w:rFonts w:eastAsia="Times New Roman"/>
          <w:bCs/>
          <w:kern w:val="32"/>
          <w:szCs w:val="32"/>
        </w:rPr>
        <w:t xml:space="preserve">, Jeremenkova 705/7, 78107 Šumperk, IČO: 48005894, ve výši </w:t>
      </w:r>
      <w:r w:rsidR="00FE37D7">
        <w:rPr>
          <w:rFonts w:eastAsia="Times New Roman"/>
          <w:bCs/>
          <w:kern w:val="32"/>
          <w:szCs w:val="32"/>
        </w:rPr>
        <w:t>5</w:t>
      </w:r>
      <w:r w:rsidR="000D7F36" w:rsidRPr="00FE37D7">
        <w:rPr>
          <w:rFonts w:eastAsia="Times New Roman"/>
          <w:bCs/>
          <w:kern w:val="32"/>
          <w:szCs w:val="32"/>
        </w:rPr>
        <w:t> </w:t>
      </w:r>
      <w:r w:rsidR="00FE37D7">
        <w:rPr>
          <w:rFonts w:eastAsia="Times New Roman"/>
          <w:bCs/>
          <w:kern w:val="32"/>
          <w:szCs w:val="32"/>
        </w:rPr>
        <w:t>0</w:t>
      </w:r>
      <w:r w:rsidR="000D7F36" w:rsidRPr="00FE37D7">
        <w:rPr>
          <w:rFonts w:eastAsia="Times New Roman"/>
          <w:bCs/>
          <w:kern w:val="32"/>
          <w:szCs w:val="32"/>
        </w:rPr>
        <w:t>00 000</w:t>
      </w:r>
      <w:r w:rsidR="000D7F36" w:rsidRPr="00EF65BB">
        <w:rPr>
          <w:rFonts w:eastAsia="Times New Roman"/>
          <w:bCs/>
          <w:kern w:val="32"/>
          <w:szCs w:val="32"/>
        </w:rPr>
        <w:t xml:space="preserve"> Kč</w:t>
      </w:r>
      <w:r w:rsidR="000D7F36" w:rsidRPr="00EF65BB">
        <w:t>, na projekt: „Rekonstrukce a modernizace infrastruktury budoucího zázemí CHPS a OA - pracoviště Staré Město“</w:t>
      </w:r>
    </w:p>
    <w:p w:rsidR="00663ACC" w:rsidRPr="000849B8" w:rsidRDefault="006B56DB" w:rsidP="00434876">
      <w:pPr>
        <w:pStyle w:val="Odstavecseseznamem"/>
        <w:numPr>
          <w:ilvl w:val="0"/>
          <w:numId w:val="4"/>
        </w:numPr>
        <w:spacing w:before="360" w:line="20" w:lineRule="atLeast"/>
        <w:rPr>
          <w:lang w:eastAsia="en-US"/>
        </w:rPr>
      </w:pPr>
      <w:r>
        <w:rPr>
          <w:b/>
          <w:spacing w:val="80"/>
        </w:rPr>
        <w:t>rozhoduje</w:t>
      </w:r>
      <w:r w:rsidR="00663ACC" w:rsidRPr="000849B8">
        <w:rPr>
          <w:spacing w:val="70"/>
        </w:rPr>
        <w:t xml:space="preserve"> </w:t>
      </w:r>
      <w:r>
        <w:rPr>
          <w:spacing w:val="70"/>
        </w:rPr>
        <w:t>o</w:t>
      </w:r>
      <w:r w:rsidR="00663ACC" w:rsidRPr="000849B8">
        <w:rPr>
          <w:lang w:eastAsia="en-US"/>
        </w:rPr>
        <w:t xml:space="preserve"> uzavření veřejnoprávní</w:t>
      </w:r>
      <w:r w:rsidR="00E02983" w:rsidRPr="000849B8">
        <w:rPr>
          <w:lang w:eastAsia="en-US"/>
        </w:rPr>
        <w:t>ch</w:t>
      </w:r>
      <w:r w:rsidR="00663ACC" w:rsidRPr="000849B8">
        <w:rPr>
          <w:lang w:eastAsia="en-US"/>
        </w:rPr>
        <w:t xml:space="preserve"> smluv o poskytnutí </w:t>
      </w:r>
      <w:r w:rsidR="00663ACC" w:rsidRPr="000849B8">
        <w:t xml:space="preserve">návratné finanční výpomoci </w:t>
      </w:r>
      <w:r w:rsidR="00663ACC" w:rsidRPr="000849B8">
        <w:rPr>
          <w:lang w:eastAsia="en-US"/>
        </w:rPr>
        <w:t xml:space="preserve">z rozpočtu Olomouckého kraje s příjemci dle bodu </w:t>
      </w:r>
      <w:r w:rsidR="00A25C76">
        <w:rPr>
          <w:lang w:eastAsia="en-US"/>
        </w:rPr>
        <w:t>1</w:t>
      </w:r>
      <w:r w:rsidR="00E02983" w:rsidRPr="000849B8">
        <w:rPr>
          <w:lang w:eastAsia="en-US"/>
        </w:rPr>
        <w:t xml:space="preserve"> a </w:t>
      </w:r>
      <w:r w:rsidR="00A25C76">
        <w:rPr>
          <w:lang w:eastAsia="en-US"/>
        </w:rPr>
        <w:t>2</w:t>
      </w:r>
      <w:r w:rsidR="00663ACC" w:rsidRPr="000849B8">
        <w:rPr>
          <w:lang w:eastAsia="en-US"/>
        </w:rPr>
        <w:t xml:space="preserve"> usnesení, ve znění veřejnoprávní</w:t>
      </w:r>
      <w:r w:rsidR="00E02983" w:rsidRPr="000849B8">
        <w:rPr>
          <w:lang w:eastAsia="en-US"/>
        </w:rPr>
        <w:t>ch</w:t>
      </w:r>
      <w:r w:rsidR="00663ACC" w:rsidRPr="000849B8">
        <w:rPr>
          <w:lang w:eastAsia="en-US"/>
        </w:rPr>
        <w:t xml:space="preserve"> smluv uveden</w:t>
      </w:r>
      <w:r w:rsidR="00E02983" w:rsidRPr="000849B8">
        <w:rPr>
          <w:lang w:eastAsia="en-US"/>
        </w:rPr>
        <w:t>ých</w:t>
      </w:r>
      <w:r w:rsidR="00663ACC" w:rsidRPr="000849B8">
        <w:rPr>
          <w:lang w:eastAsia="en-US"/>
        </w:rPr>
        <w:t xml:space="preserve"> v příloze č. 01</w:t>
      </w:r>
      <w:r w:rsidR="000849B8" w:rsidRPr="000849B8">
        <w:rPr>
          <w:lang w:eastAsia="en-US"/>
        </w:rPr>
        <w:t xml:space="preserve"> a</w:t>
      </w:r>
      <w:r w:rsidR="00E02983" w:rsidRPr="000849B8">
        <w:rPr>
          <w:lang w:eastAsia="en-US"/>
        </w:rPr>
        <w:t xml:space="preserve"> 02 </w:t>
      </w:r>
      <w:r w:rsidR="000849B8" w:rsidRPr="000849B8">
        <w:rPr>
          <w:lang w:eastAsia="en-US"/>
        </w:rPr>
        <w:t>t</w:t>
      </w:r>
      <w:r w:rsidR="00663ACC" w:rsidRPr="000849B8">
        <w:rPr>
          <w:lang w:eastAsia="en-US"/>
        </w:rPr>
        <w:t>ohoto usnesení, dle vzorových veřejnoprávních smluv schválených usnesením Z</w:t>
      </w:r>
      <w:r w:rsidR="00856FFA">
        <w:rPr>
          <w:lang w:eastAsia="en-US"/>
        </w:rPr>
        <w:t xml:space="preserve">astupitelstva Olomouckého kraje </w:t>
      </w:r>
      <w:r w:rsidR="00663ACC" w:rsidRPr="000849B8">
        <w:rPr>
          <w:lang w:eastAsia="en-US"/>
        </w:rPr>
        <w:t xml:space="preserve">č. </w:t>
      </w:r>
      <w:r w:rsidR="00434876" w:rsidRPr="00434876">
        <w:rPr>
          <w:lang w:eastAsia="en-US"/>
        </w:rPr>
        <w:t xml:space="preserve">UZ/12/19/2022 </w:t>
      </w:r>
      <w:r w:rsidR="00663ACC" w:rsidRPr="000849B8">
        <w:rPr>
          <w:lang w:eastAsia="en-US"/>
        </w:rPr>
        <w:t xml:space="preserve">ze dne </w:t>
      </w:r>
      <w:proofErr w:type="gramStart"/>
      <w:r w:rsidR="000849B8">
        <w:rPr>
          <w:lang w:eastAsia="en-US"/>
        </w:rPr>
        <w:t>12</w:t>
      </w:r>
      <w:r w:rsidR="00663ACC" w:rsidRPr="000849B8">
        <w:rPr>
          <w:lang w:eastAsia="en-US"/>
        </w:rPr>
        <w:t>.12.202</w:t>
      </w:r>
      <w:r w:rsidR="000849B8">
        <w:rPr>
          <w:lang w:eastAsia="en-US"/>
        </w:rPr>
        <w:t>2</w:t>
      </w:r>
      <w:proofErr w:type="gramEnd"/>
    </w:p>
    <w:p w:rsidR="0086473E" w:rsidRPr="0086473E" w:rsidRDefault="0086473E" w:rsidP="0086473E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 w:rsidRPr="0086473E">
        <w:rPr>
          <w:b/>
        </w:rPr>
        <w:t>Přílohy usnesení:</w:t>
      </w:r>
    </w:p>
    <w:p w:rsidR="000D7F36" w:rsidRDefault="000D7F36" w:rsidP="000D7F36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proofErr w:type="spellStart"/>
      <w:r w:rsidRPr="00F54A58">
        <w:rPr>
          <w:rFonts w:eastAsia="Times New Roman"/>
          <w:bCs/>
          <w:iCs/>
          <w:szCs w:val="26"/>
        </w:rPr>
        <w:t>Usnesení_příloha</w:t>
      </w:r>
      <w:proofErr w:type="spellEnd"/>
      <w:r w:rsidRPr="00F54A58">
        <w:rPr>
          <w:rFonts w:eastAsia="Times New Roman"/>
          <w:bCs/>
          <w:iCs/>
          <w:szCs w:val="26"/>
        </w:rPr>
        <w:t xml:space="preserve"> č. 01</w:t>
      </w:r>
      <w:r>
        <w:rPr>
          <w:rFonts w:eastAsia="Times New Roman"/>
          <w:bCs/>
          <w:iCs/>
          <w:szCs w:val="26"/>
        </w:rPr>
        <w:t xml:space="preserve"> </w:t>
      </w:r>
      <w:r w:rsidRPr="0086473E">
        <w:rPr>
          <w:rFonts w:eastAsia="Times New Roman"/>
          <w:bCs/>
          <w:iCs/>
          <w:szCs w:val="26"/>
        </w:rPr>
        <w:t xml:space="preserve">– Smlouva o poskytnutí </w:t>
      </w:r>
      <w:r>
        <w:rPr>
          <w:rFonts w:eastAsia="Times New Roman"/>
          <w:bCs/>
          <w:iCs/>
          <w:szCs w:val="26"/>
        </w:rPr>
        <w:t>návratné finanční výpomoci</w:t>
      </w:r>
      <w:r w:rsidRPr="0086473E">
        <w:rPr>
          <w:rFonts w:eastAsia="Times New Roman"/>
          <w:bCs/>
          <w:iCs/>
          <w:szCs w:val="26"/>
        </w:rPr>
        <w:t xml:space="preserve"> mezi Olomouckým krajem a organizací </w:t>
      </w:r>
      <w:r>
        <w:rPr>
          <w:rFonts w:eastAsia="Times New Roman"/>
          <w:bCs/>
          <w:iCs/>
          <w:szCs w:val="26"/>
        </w:rPr>
        <w:t xml:space="preserve">Za sklem </w:t>
      </w:r>
      <w:proofErr w:type="spellStart"/>
      <w:proofErr w:type="gramStart"/>
      <w:r>
        <w:rPr>
          <w:rFonts w:eastAsia="Times New Roman"/>
          <w:bCs/>
          <w:iCs/>
          <w:szCs w:val="26"/>
        </w:rPr>
        <w:t>o.s</w:t>
      </w:r>
      <w:proofErr w:type="spellEnd"/>
      <w:r>
        <w:rPr>
          <w:rFonts w:eastAsia="Times New Roman"/>
          <w:bCs/>
          <w:iCs/>
          <w:szCs w:val="26"/>
        </w:rPr>
        <w:t>.</w:t>
      </w:r>
      <w:proofErr w:type="gramEnd"/>
    </w:p>
    <w:p w:rsidR="000D7F36" w:rsidRDefault="000D7F36" w:rsidP="000D7F36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proofErr w:type="spellStart"/>
      <w:r w:rsidRPr="00EF65BB">
        <w:t>Usnesení_příloha</w:t>
      </w:r>
      <w:proofErr w:type="spellEnd"/>
      <w:r w:rsidRPr="00EF65BB">
        <w:t xml:space="preserve"> č. 0</w:t>
      </w:r>
      <w:r>
        <w:t>2</w:t>
      </w:r>
      <w:r w:rsidRPr="00EF65BB">
        <w:rPr>
          <w:b/>
        </w:rPr>
        <w:t xml:space="preserve"> </w:t>
      </w:r>
      <w:r w:rsidRPr="00EF65BB">
        <w:rPr>
          <w:rFonts w:eastAsia="Times New Roman"/>
          <w:bCs/>
          <w:iCs/>
          <w:szCs w:val="26"/>
        </w:rPr>
        <w:t>- Smlouva o poskytnutí návratné finanční výpomoci mezi Olomouckým krajem a organizací Charita Šumperk</w:t>
      </w:r>
    </w:p>
    <w:p w:rsidR="00C649AF" w:rsidRDefault="00C649AF" w:rsidP="000D7F36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</w:p>
    <w:sectPr w:rsidR="00C649AF" w:rsidSect="007A15A1">
      <w:footerReference w:type="default" r:id="rId8"/>
      <w:pgSz w:w="11906" w:h="16838" w:code="9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E1" w:rsidRDefault="000D75E1" w:rsidP="0097690C">
      <w:pPr>
        <w:spacing w:before="0" w:line="240" w:lineRule="auto"/>
      </w:pPr>
      <w:r>
        <w:separator/>
      </w:r>
    </w:p>
  </w:endnote>
  <w:endnote w:type="continuationSeparator" w:id="0">
    <w:p w:rsidR="000D75E1" w:rsidRDefault="000D75E1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_____</w:t>
    </w:r>
    <w:r>
      <w:rPr>
        <w:i/>
        <w:sz w:val="20"/>
        <w:szCs w:val="20"/>
      </w:rPr>
      <w:t>_</w:t>
    </w:r>
  </w:p>
  <w:p w:rsidR="00D27329" w:rsidRPr="002A0BF8" w:rsidRDefault="00100152" w:rsidP="00D27329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</w:t>
    </w:r>
    <w:proofErr w:type="gramStart"/>
    <w:r w:rsidR="00072A50">
      <w:rPr>
        <w:i/>
        <w:sz w:val="20"/>
        <w:szCs w:val="20"/>
      </w:rPr>
      <w:t>18</w:t>
    </w:r>
    <w:r w:rsidR="008872D2" w:rsidRPr="002A0BF8">
      <w:rPr>
        <w:i/>
        <w:sz w:val="20"/>
        <w:szCs w:val="20"/>
      </w:rPr>
      <w:t>.</w:t>
    </w:r>
    <w:r w:rsidR="002A0BF8" w:rsidRPr="002A0BF8">
      <w:rPr>
        <w:i/>
        <w:sz w:val="20"/>
        <w:szCs w:val="20"/>
      </w:rPr>
      <w:t>0</w:t>
    </w:r>
    <w:r w:rsidR="00072A50">
      <w:rPr>
        <w:i/>
        <w:sz w:val="20"/>
        <w:szCs w:val="20"/>
      </w:rPr>
      <w:t>9</w:t>
    </w:r>
    <w:r w:rsidR="008872D2" w:rsidRPr="002A0BF8">
      <w:rPr>
        <w:i/>
        <w:sz w:val="20"/>
        <w:szCs w:val="20"/>
      </w:rPr>
      <w:t>.</w:t>
    </w:r>
    <w:r w:rsidR="00174C70">
      <w:rPr>
        <w:i/>
        <w:sz w:val="20"/>
        <w:szCs w:val="20"/>
      </w:rPr>
      <w:t xml:space="preserve"> </w:t>
    </w:r>
    <w:r w:rsidR="0097690C" w:rsidRPr="002A0BF8">
      <w:rPr>
        <w:i/>
        <w:sz w:val="20"/>
        <w:szCs w:val="20"/>
      </w:rPr>
      <w:t>202</w:t>
    </w:r>
    <w:r w:rsidR="002A0BF8" w:rsidRPr="002A0BF8">
      <w:rPr>
        <w:i/>
        <w:sz w:val="20"/>
        <w:szCs w:val="20"/>
      </w:rPr>
      <w:t>3</w:t>
    </w:r>
    <w:proofErr w:type="gramEnd"/>
    <w:r w:rsidR="0097690C" w:rsidRPr="00824D72">
      <w:rPr>
        <w:i/>
        <w:sz w:val="20"/>
        <w:szCs w:val="20"/>
      </w:rPr>
      <w:t xml:space="preserve">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</w:t>
    </w:r>
    <w:r w:rsidR="0067748F">
      <w:rPr>
        <w:rFonts w:eastAsia="Calibri"/>
        <w:i/>
        <w:color w:val="000000"/>
        <w:sz w:val="20"/>
        <w:szCs w:val="20"/>
      </w:rPr>
      <w:t xml:space="preserve">      </w:t>
    </w:r>
    <w:r w:rsidR="00D27329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3E6D34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 w:rsidR="006B56DB">
              <w:rPr>
                <w:rFonts w:eastAsia="Times New Roman"/>
                <w:i/>
                <w:sz w:val="20"/>
                <w:szCs w:val="20"/>
              </w:rPr>
              <w:t>4</w:t>
            </w:r>
            <w:r w:rsidR="004D2F2C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:rsidR="0097690C" w:rsidRPr="00824D72" w:rsidRDefault="003E6D34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 w:rsidRPr="003E6D34">
      <w:rPr>
        <w:rStyle w:val="slostrnky"/>
        <w:rFonts w:ascii="Arial" w:hAnsi="Arial" w:cs="Arial"/>
        <w:i/>
        <w:sz w:val="20"/>
        <w:szCs w:val="20"/>
      </w:rPr>
      <w:t>45</w:t>
    </w:r>
    <w:r w:rsidR="00174C70" w:rsidRPr="003E6D34">
      <w:rPr>
        <w:rStyle w:val="slostrnky"/>
        <w:rFonts w:ascii="Arial" w:hAnsi="Arial" w:cs="Arial"/>
        <w:i/>
        <w:sz w:val="20"/>
        <w:szCs w:val="20"/>
      </w:rPr>
      <w:t>.</w:t>
    </w:r>
    <w:r w:rsidR="006242B9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FF5700">
      <w:rPr>
        <w:rStyle w:val="slostrnky"/>
        <w:rFonts w:ascii="Arial" w:hAnsi="Arial" w:cs="Arial"/>
        <w:i/>
        <w:sz w:val="20"/>
        <w:szCs w:val="20"/>
      </w:rPr>
      <w:t>dost</w:t>
    </w:r>
    <w:r w:rsidR="008443DF">
      <w:rPr>
        <w:rStyle w:val="slostrnky"/>
        <w:rFonts w:ascii="Arial" w:hAnsi="Arial" w:cs="Arial"/>
        <w:i/>
        <w:sz w:val="20"/>
        <w:szCs w:val="20"/>
      </w:rPr>
      <w:t>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o poskytnutí </w:t>
    </w:r>
    <w:r w:rsidR="00663ACC">
      <w:rPr>
        <w:rStyle w:val="slostrnky"/>
        <w:rFonts w:ascii="Arial" w:hAnsi="Arial" w:cs="Arial"/>
        <w:i/>
        <w:sz w:val="20"/>
        <w:szCs w:val="20"/>
      </w:rPr>
      <w:t>návratné finanční výpomoci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</w:t>
    </w:r>
    <w:r w:rsidR="00011208">
      <w:rPr>
        <w:rStyle w:val="slostrnky"/>
        <w:rFonts w:ascii="Arial" w:hAnsi="Arial" w:cs="Arial"/>
        <w:i/>
        <w:sz w:val="20"/>
        <w:szCs w:val="20"/>
      </w:rPr>
      <w:t xml:space="preserve">z rozpočtu OK </w:t>
    </w:r>
    <w:r w:rsidR="0096340A">
      <w:rPr>
        <w:rStyle w:val="slostrnky"/>
        <w:rFonts w:ascii="Arial" w:hAnsi="Arial" w:cs="Arial"/>
        <w:i/>
        <w:sz w:val="20"/>
        <w:szCs w:val="20"/>
      </w:rPr>
      <w:t>v oblasti sociální</w:t>
    </w:r>
  </w:p>
  <w:p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E1" w:rsidRDefault="000D75E1" w:rsidP="0097690C">
      <w:pPr>
        <w:spacing w:before="0" w:line="240" w:lineRule="auto"/>
      </w:pPr>
      <w:r>
        <w:separator/>
      </w:r>
    </w:p>
  </w:footnote>
  <w:footnote w:type="continuationSeparator" w:id="0">
    <w:p w:rsidR="000D75E1" w:rsidRDefault="000D75E1" w:rsidP="0097690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31A09"/>
    <w:multiLevelType w:val="hybridMultilevel"/>
    <w:tmpl w:val="1FD803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0A53"/>
    <w:multiLevelType w:val="hybridMultilevel"/>
    <w:tmpl w:val="273206E4"/>
    <w:lvl w:ilvl="0" w:tplc="2884D8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31861"/>
    <w:multiLevelType w:val="hybridMultilevel"/>
    <w:tmpl w:val="B56C8C1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F29DC"/>
    <w:multiLevelType w:val="hybridMultilevel"/>
    <w:tmpl w:val="953C8D04"/>
    <w:lvl w:ilvl="0" w:tplc="6CCEA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1208"/>
    <w:rsid w:val="000174D8"/>
    <w:rsid w:val="0003058E"/>
    <w:rsid w:val="00034259"/>
    <w:rsid w:val="0003455B"/>
    <w:rsid w:val="000377BC"/>
    <w:rsid w:val="00043125"/>
    <w:rsid w:val="0004414B"/>
    <w:rsid w:val="000509FC"/>
    <w:rsid w:val="00050C92"/>
    <w:rsid w:val="000510E9"/>
    <w:rsid w:val="0005558D"/>
    <w:rsid w:val="00057E1D"/>
    <w:rsid w:val="0006151B"/>
    <w:rsid w:val="00062262"/>
    <w:rsid w:val="0006796D"/>
    <w:rsid w:val="0007034E"/>
    <w:rsid w:val="00070A6C"/>
    <w:rsid w:val="00072A50"/>
    <w:rsid w:val="00074CC7"/>
    <w:rsid w:val="00074D3A"/>
    <w:rsid w:val="00080850"/>
    <w:rsid w:val="00082725"/>
    <w:rsid w:val="000849B8"/>
    <w:rsid w:val="00087E08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D75E1"/>
    <w:rsid w:val="000D7F36"/>
    <w:rsid w:val="000E1008"/>
    <w:rsid w:val="000F4964"/>
    <w:rsid w:val="00100152"/>
    <w:rsid w:val="00104D93"/>
    <w:rsid w:val="00104EB0"/>
    <w:rsid w:val="001143F7"/>
    <w:rsid w:val="00115A6C"/>
    <w:rsid w:val="00117B7A"/>
    <w:rsid w:val="001236E6"/>
    <w:rsid w:val="00130A71"/>
    <w:rsid w:val="001312F0"/>
    <w:rsid w:val="00134DAD"/>
    <w:rsid w:val="00137ACC"/>
    <w:rsid w:val="00140CFC"/>
    <w:rsid w:val="0014170B"/>
    <w:rsid w:val="00142C5D"/>
    <w:rsid w:val="00146354"/>
    <w:rsid w:val="00153D95"/>
    <w:rsid w:val="0015593B"/>
    <w:rsid w:val="00171114"/>
    <w:rsid w:val="00174C70"/>
    <w:rsid w:val="00177760"/>
    <w:rsid w:val="00180273"/>
    <w:rsid w:val="00185C90"/>
    <w:rsid w:val="00194843"/>
    <w:rsid w:val="00195D79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D1228"/>
    <w:rsid w:val="001D1D5F"/>
    <w:rsid w:val="001D25A7"/>
    <w:rsid w:val="001D4599"/>
    <w:rsid w:val="001E5F52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5D7B"/>
    <w:rsid w:val="00256225"/>
    <w:rsid w:val="00260B6D"/>
    <w:rsid w:val="00260C7D"/>
    <w:rsid w:val="00261482"/>
    <w:rsid w:val="00262D5F"/>
    <w:rsid w:val="002643F9"/>
    <w:rsid w:val="00271C10"/>
    <w:rsid w:val="00273667"/>
    <w:rsid w:val="00281B37"/>
    <w:rsid w:val="002845A7"/>
    <w:rsid w:val="00285EEA"/>
    <w:rsid w:val="002872AD"/>
    <w:rsid w:val="0028788A"/>
    <w:rsid w:val="00290158"/>
    <w:rsid w:val="0029476B"/>
    <w:rsid w:val="002958FC"/>
    <w:rsid w:val="002A0BF8"/>
    <w:rsid w:val="002A3A58"/>
    <w:rsid w:val="002A51ED"/>
    <w:rsid w:val="002A5620"/>
    <w:rsid w:val="002B1A53"/>
    <w:rsid w:val="002B25C9"/>
    <w:rsid w:val="002B4025"/>
    <w:rsid w:val="002B6313"/>
    <w:rsid w:val="002C2A38"/>
    <w:rsid w:val="002D3137"/>
    <w:rsid w:val="002D663D"/>
    <w:rsid w:val="002E2F67"/>
    <w:rsid w:val="002E30BD"/>
    <w:rsid w:val="002E3742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14A97"/>
    <w:rsid w:val="00321584"/>
    <w:rsid w:val="003236A2"/>
    <w:rsid w:val="00325CE4"/>
    <w:rsid w:val="00332416"/>
    <w:rsid w:val="0033255C"/>
    <w:rsid w:val="00341022"/>
    <w:rsid w:val="00344C7C"/>
    <w:rsid w:val="00345BB6"/>
    <w:rsid w:val="003467E1"/>
    <w:rsid w:val="00346BCA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7010"/>
    <w:rsid w:val="00380AFE"/>
    <w:rsid w:val="00381AAC"/>
    <w:rsid w:val="00382000"/>
    <w:rsid w:val="00391D74"/>
    <w:rsid w:val="003A11E6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D79D2"/>
    <w:rsid w:val="003E55D9"/>
    <w:rsid w:val="003E6D34"/>
    <w:rsid w:val="003F59AD"/>
    <w:rsid w:val="00402211"/>
    <w:rsid w:val="004127FC"/>
    <w:rsid w:val="00413358"/>
    <w:rsid w:val="0041432C"/>
    <w:rsid w:val="004166D4"/>
    <w:rsid w:val="00417356"/>
    <w:rsid w:val="00421A90"/>
    <w:rsid w:val="0042338A"/>
    <w:rsid w:val="00427F75"/>
    <w:rsid w:val="00434876"/>
    <w:rsid w:val="00440764"/>
    <w:rsid w:val="00444579"/>
    <w:rsid w:val="004508BB"/>
    <w:rsid w:val="00455207"/>
    <w:rsid w:val="004610CD"/>
    <w:rsid w:val="00464079"/>
    <w:rsid w:val="0046799F"/>
    <w:rsid w:val="0047153F"/>
    <w:rsid w:val="00471694"/>
    <w:rsid w:val="00472292"/>
    <w:rsid w:val="00474DEA"/>
    <w:rsid w:val="00477F69"/>
    <w:rsid w:val="004808E7"/>
    <w:rsid w:val="00482635"/>
    <w:rsid w:val="00483128"/>
    <w:rsid w:val="00484768"/>
    <w:rsid w:val="00487571"/>
    <w:rsid w:val="004931CF"/>
    <w:rsid w:val="004A004F"/>
    <w:rsid w:val="004A646B"/>
    <w:rsid w:val="004A6731"/>
    <w:rsid w:val="004A7B60"/>
    <w:rsid w:val="004B7224"/>
    <w:rsid w:val="004C0200"/>
    <w:rsid w:val="004C03DB"/>
    <w:rsid w:val="004C06F6"/>
    <w:rsid w:val="004C1398"/>
    <w:rsid w:val="004C1EB2"/>
    <w:rsid w:val="004C7E6E"/>
    <w:rsid w:val="004D2F2C"/>
    <w:rsid w:val="004D321A"/>
    <w:rsid w:val="004D426C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41E2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31F8D"/>
    <w:rsid w:val="00532CE7"/>
    <w:rsid w:val="00542EC4"/>
    <w:rsid w:val="00543954"/>
    <w:rsid w:val="00543AEC"/>
    <w:rsid w:val="00547C5D"/>
    <w:rsid w:val="00554161"/>
    <w:rsid w:val="005616A5"/>
    <w:rsid w:val="00572651"/>
    <w:rsid w:val="005756AD"/>
    <w:rsid w:val="00580B8E"/>
    <w:rsid w:val="00583ABD"/>
    <w:rsid w:val="0059012D"/>
    <w:rsid w:val="00591FAB"/>
    <w:rsid w:val="005B0153"/>
    <w:rsid w:val="005B341F"/>
    <w:rsid w:val="005B7406"/>
    <w:rsid w:val="005B7B3D"/>
    <w:rsid w:val="005C2455"/>
    <w:rsid w:val="005C3C77"/>
    <w:rsid w:val="005C4F72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690D"/>
    <w:rsid w:val="0060700A"/>
    <w:rsid w:val="00617EAD"/>
    <w:rsid w:val="00620099"/>
    <w:rsid w:val="006242B9"/>
    <w:rsid w:val="00627F9A"/>
    <w:rsid w:val="00640115"/>
    <w:rsid w:val="00643715"/>
    <w:rsid w:val="006458AD"/>
    <w:rsid w:val="00650626"/>
    <w:rsid w:val="006551F9"/>
    <w:rsid w:val="00663ABD"/>
    <w:rsid w:val="00663ACC"/>
    <w:rsid w:val="00663AF1"/>
    <w:rsid w:val="00667281"/>
    <w:rsid w:val="0067748F"/>
    <w:rsid w:val="00680174"/>
    <w:rsid w:val="00686AD9"/>
    <w:rsid w:val="00691E5A"/>
    <w:rsid w:val="006933BE"/>
    <w:rsid w:val="00694156"/>
    <w:rsid w:val="00695461"/>
    <w:rsid w:val="00697E85"/>
    <w:rsid w:val="006A2F8B"/>
    <w:rsid w:val="006A4180"/>
    <w:rsid w:val="006B0009"/>
    <w:rsid w:val="006B56DB"/>
    <w:rsid w:val="006C733A"/>
    <w:rsid w:val="006D2ABE"/>
    <w:rsid w:val="006D7F64"/>
    <w:rsid w:val="006E15D0"/>
    <w:rsid w:val="006E2D97"/>
    <w:rsid w:val="006E41C2"/>
    <w:rsid w:val="006E6E81"/>
    <w:rsid w:val="006F183F"/>
    <w:rsid w:val="006F1986"/>
    <w:rsid w:val="006F37E2"/>
    <w:rsid w:val="006F41BF"/>
    <w:rsid w:val="006F447A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65A3"/>
    <w:rsid w:val="00727601"/>
    <w:rsid w:val="00736021"/>
    <w:rsid w:val="0074213E"/>
    <w:rsid w:val="007459D2"/>
    <w:rsid w:val="0074602E"/>
    <w:rsid w:val="00751129"/>
    <w:rsid w:val="007532BC"/>
    <w:rsid w:val="00754C37"/>
    <w:rsid w:val="00755924"/>
    <w:rsid w:val="007560EB"/>
    <w:rsid w:val="00765C23"/>
    <w:rsid w:val="00767C9C"/>
    <w:rsid w:val="00770529"/>
    <w:rsid w:val="00774C81"/>
    <w:rsid w:val="007768CE"/>
    <w:rsid w:val="00782CF9"/>
    <w:rsid w:val="00784F02"/>
    <w:rsid w:val="00794861"/>
    <w:rsid w:val="007A0C87"/>
    <w:rsid w:val="007A15A1"/>
    <w:rsid w:val="007A44E6"/>
    <w:rsid w:val="007A4AB8"/>
    <w:rsid w:val="007B52B5"/>
    <w:rsid w:val="007C2B2E"/>
    <w:rsid w:val="007C34A0"/>
    <w:rsid w:val="007C5D8C"/>
    <w:rsid w:val="007D1050"/>
    <w:rsid w:val="007D2CC9"/>
    <w:rsid w:val="007D4F95"/>
    <w:rsid w:val="007E26B9"/>
    <w:rsid w:val="007E2745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443DF"/>
    <w:rsid w:val="00856A8F"/>
    <w:rsid w:val="00856FFA"/>
    <w:rsid w:val="00857AC5"/>
    <w:rsid w:val="008619C2"/>
    <w:rsid w:val="0086473E"/>
    <w:rsid w:val="0087109C"/>
    <w:rsid w:val="0087479A"/>
    <w:rsid w:val="008805C5"/>
    <w:rsid w:val="008872D2"/>
    <w:rsid w:val="008907A7"/>
    <w:rsid w:val="00892306"/>
    <w:rsid w:val="008931F8"/>
    <w:rsid w:val="008A161C"/>
    <w:rsid w:val="008A573A"/>
    <w:rsid w:val="008B28E2"/>
    <w:rsid w:val="008C2AB8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521E"/>
    <w:rsid w:val="0091035B"/>
    <w:rsid w:val="00910CA8"/>
    <w:rsid w:val="009168C6"/>
    <w:rsid w:val="0091789B"/>
    <w:rsid w:val="00924F7A"/>
    <w:rsid w:val="00926387"/>
    <w:rsid w:val="00932B1F"/>
    <w:rsid w:val="00935CD4"/>
    <w:rsid w:val="0093672C"/>
    <w:rsid w:val="00940680"/>
    <w:rsid w:val="00944F53"/>
    <w:rsid w:val="0094597E"/>
    <w:rsid w:val="00946BD2"/>
    <w:rsid w:val="0095130D"/>
    <w:rsid w:val="009527A1"/>
    <w:rsid w:val="00952BC8"/>
    <w:rsid w:val="00956CB5"/>
    <w:rsid w:val="0096340A"/>
    <w:rsid w:val="0096531E"/>
    <w:rsid w:val="00965C96"/>
    <w:rsid w:val="00966E59"/>
    <w:rsid w:val="00974C4D"/>
    <w:rsid w:val="0097637E"/>
    <w:rsid w:val="0097690C"/>
    <w:rsid w:val="00983595"/>
    <w:rsid w:val="00990B2C"/>
    <w:rsid w:val="00994583"/>
    <w:rsid w:val="009A0C68"/>
    <w:rsid w:val="009A12DE"/>
    <w:rsid w:val="009A6994"/>
    <w:rsid w:val="009A77C2"/>
    <w:rsid w:val="009B1099"/>
    <w:rsid w:val="009B47BC"/>
    <w:rsid w:val="009C0AF2"/>
    <w:rsid w:val="009C1512"/>
    <w:rsid w:val="009D3D11"/>
    <w:rsid w:val="009D44F0"/>
    <w:rsid w:val="009D642F"/>
    <w:rsid w:val="009D6FE2"/>
    <w:rsid w:val="009F0968"/>
    <w:rsid w:val="009F2786"/>
    <w:rsid w:val="009F2821"/>
    <w:rsid w:val="009F40A9"/>
    <w:rsid w:val="009F625A"/>
    <w:rsid w:val="009F6ECE"/>
    <w:rsid w:val="00A02A8F"/>
    <w:rsid w:val="00A02FC0"/>
    <w:rsid w:val="00A0336B"/>
    <w:rsid w:val="00A06238"/>
    <w:rsid w:val="00A0670C"/>
    <w:rsid w:val="00A1015E"/>
    <w:rsid w:val="00A12F2D"/>
    <w:rsid w:val="00A14095"/>
    <w:rsid w:val="00A25C76"/>
    <w:rsid w:val="00A327A1"/>
    <w:rsid w:val="00A34D6E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6834"/>
    <w:rsid w:val="00A67442"/>
    <w:rsid w:val="00A77A00"/>
    <w:rsid w:val="00A77E78"/>
    <w:rsid w:val="00A807AB"/>
    <w:rsid w:val="00A9229F"/>
    <w:rsid w:val="00A941D1"/>
    <w:rsid w:val="00AA4A1D"/>
    <w:rsid w:val="00AA5A3E"/>
    <w:rsid w:val="00AA6A79"/>
    <w:rsid w:val="00AB510B"/>
    <w:rsid w:val="00AC08D8"/>
    <w:rsid w:val="00AC259B"/>
    <w:rsid w:val="00AC3463"/>
    <w:rsid w:val="00AD2986"/>
    <w:rsid w:val="00AD346E"/>
    <w:rsid w:val="00AD4D70"/>
    <w:rsid w:val="00AE0818"/>
    <w:rsid w:val="00AE1B46"/>
    <w:rsid w:val="00AE1EB0"/>
    <w:rsid w:val="00AE6486"/>
    <w:rsid w:val="00AF0231"/>
    <w:rsid w:val="00AF15C4"/>
    <w:rsid w:val="00AF1B95"/>
    <w:rsid w:val="00AF25D1"/>
    <w:rsid w:val="00AF45FB"/>
    <w:rsid w:val="00B0061D"/>
    <w:rsid w:val="00B031CA"/>
    <w:rsid w:val="00B07457"/>
    <w:rsid w:val="00B12C90"/>
    <w:rsid w:val="00B13E2C"/>
    <w:rsid w:val="00B256FD"/>
    <w:rsid w:val="00B257A0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75A09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E19F7"/>
    <w:rsid w:val="00BF1A62"/>
    <w:rsid w:val="00BF1DC9"/>
    <w:rsid w:val="00BF6B51"/>
    <w:rsid w:val="00BF6F6D"/>
    <w:rsid w:val="00C035D8"/>
    <w:rsid w:val="00C06A92"/>
    <w:rsid w:val="00C122B9"/>
    <w:rsid w:val="00C2278F"/>
    <w:rsid w:val="00C236A0"/>
    <w:rsid w:val="00C24AFB"/>
    <w:rsid w:val="00C34162"/>
    <w:rsid w:val="00C40400"/>
    <w:rsid w:val="00C426C3"/>
    <w:rsid w:val="00C44799"/>
    <w:rsid w:val="00C52835"/>
    <w:rsid w:val="00C5500E"/>
    <w:rsid w:val="00C60E09"/>
    <w:rsid w:val="00C649AF"/>
    <w:rsid w:val="00C70063"/>
    <w:rsid w:val="00C75206"/>
    <w:rsid w:val="00C80887"/>
    <w:rsid w:val="00C84123"/>
    <w:rsid w:val="00C90A5A"/>
    <w:rsid w:val="00C92896"/>
    <w:rsid w:val="00C92E34"/>
    <w:rsid w:val="00C97379"/>
    <w:rsid w:val="00CA09D3"/>
    <w:rsid w:val="00CA0F9A"/>
    <w:rsid w:val="00CA2167"/>
    <w:rsid w:val="00CB5236"/>
    <w:rsid w:val="00CC0343"/>
    <w:rsid w:val="00CD5BA4"/>
    <w:rsid w:val="00CD6A72"/>
    <w:rsid w:val="00CD7684"/>
    <w:rsid w:val="00CE0951"/>
    <w:rsid w:val="00CE12C0"/>
    <w:rsid w:val="00CE4302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4B1E"/>
    <w:rsid w:val="00D17757"/>
    <w:rsid w:val="00D27329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4063"/>
    <w:rsid w:val="00D857FC"/>
    <w:rsid w:val="00D9051D"/>
    <w:rsid w:val="00DA357C"/>
    <w:rsid w:val="00DA3CAB"/>
    <w:rsid w:val="00DA5D84"/>
    <w:rsid w:val="00DB37D5"/>
    <w:rsid w:val="00DB6638"/>
    <w:rsid w:val="00DB6B32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877"/>
    <w:rsid w:val="00DF4FE8"/>
    <w:rsid w:val="00DF507D"/>
    <w:rsid w:val="00DF5EA3"/>
    <w:rsid w:val="00E021D4"/>
    <w:rsid w:val="00E02983"/>
    <w:rsid w:val="00E060E8"/>
    <w:rsid w:val="00E12761"/>
    <w:rsid w:val="00E139CE"/>
    <w:rsid w:val="00E15F98"/>
    <w:rsid w:val="00E16491"/>
    <w:rsid w:val="00E21001"/>
    <w:rsid w:val="00E221CD"/>
    <w:rsid w:val="00E24FDA"/>
    <w:rsid w:val="00E31283"/>
    <w:rsid w:val="00E3156F"/>
    <w:rsid w:val="00E4005D"/>
    <w:rsid w:val="00E43EDD"/>
    <w:rsid w:val="00E60B21"/>
    <w:rsid w:val="00E61C32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6B31"/>
    <w:rsid w:val="00E91EE3"/>
    <w:rsid w:val="00E95EEF"/>
    <w:rsid w:val="00EA0222"/>
    <w:rsid w:val="00EA6953"/>
    <w:rsid w:val="00EB264F"/>
    <w:rsid w:val="00EB2F34"/>
    <w:rsid w:val="00EB4E8A"/>
    <w:rsid w:val="00EB5EB8"/>
    <w:rsid w:val="00EC5825"/>
    <w:rsid w:val="00EC5D4B"/>
    <w:rsid w:val="00EC7109"/>
    <w:rsid w:val="00EC72FE"/>
    <w:rsid w:val="00ED2C2D"/>
    <w:rsid w:val="00ED4AF9"/>
    <w:rsid w:val="00EE3CB1"/>
    <w:rsid w:val="00F0148A"/>
    <w:rsid w:val="00F059C3"/>
    <w:rsid w:val="00F13B3C"/>
    <w:rsid w:val="00F15B97"/>
    <w:rsid w:val="00F220A0"/>
    <w:rsid w:val="00F2214D"/>
    <w:rsid w:val="00F224BC"/>
    <w:rsid w:val="00F26F1A"/>
    <w:rsid w:val="00F3091E"/>
    <w:rsid w:val="00F3154B"/>
    <w:rsid w:val="00F33DC2"/>
    <w:rsid w:val="00F33DE8"/>
    <w:rsid w:val="00F3663F"/>
    <w:rsid w:val="00F40EEC"/>
    <w:rsid w:val="00F424F8"/>
    <w:rsid w:val="00F45303"/>
    <w:rsid w:val="00F46667"/>
    <w:rsid w:val="00F47524"/>
    <w:rsid w:val="00F505D2"/>
    <w:rsid w:val="00F52119"/>
    <w:rsid w:val="00F54A58"/>
    <w:rsid w:val="00F54F7C"/>
    <w:rsid w:val="00F551B6"/>
    <w:rsid w:val="00F56135"/>
    <w:rsid w:val="00F568F6"/>
    <w:rsid w:val="00F57716"/>
    <w:rsid w:val="00F60237"/>
    <w:rsid w:val="00F623A9"/>
    <w:rsid w:val="00F716BA"/>
    <w:rsid w:val="00F71BB0"/>
    <w:rsid w:val="00F73EF3"/>
    <w:rsid w:val="00F77B23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889"/>
    <w:rsid w:val="00FB5D64"/>
    <w:rsid w:val="00FC2EEB"/>
    <w:rsid w:val="00FC7124"/>
    <w:rsid w:val="00FC7C7F"/>
    <w:rsid w:val="00FD170E"/>
    <w:rsid w:val="00FD448E"/>
    <w:rsid w:val="00FD7EDA"/>
    <w:rsid w:val="00FE094E"/>
    <w:rsid w:val="00FE37D7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590ED8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a">
    <w:name w:val="h1a"/>
    <w:basedOn w:val="Standardnpsmoodstavce"/>
    <w:rsid w:val="0005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C403-1D77-410E-BE09-C0561A02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Kubisová Adéla</cp:lastModifiedBy>
  <cp:revision>9</cp:revision>
  <cp:lastPrinted>2020-11-25T10:32:00Z</cp:lastPrinted>
  <dcterms:created xsi:type="dcterms:W3CDTF">2023-07-17T07:36:00Z</dcterms:created>
  <dcterms:modified xsi:type="dcterms:W3CDTF">2023-08-31T05:09:00Z</dcterms:modified>
</cp:coreProperties>
</file>