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B7A44" w14:textId="03D25C24" w:rsidR="001256CC" w:rsidRPr="00DD7A24" w:rsidRDefault="004C2CA3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A4523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1256CC" w:rsidRPr="00BA45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říloha č. </w:t>
      </w:r>
      <w:r w:rsidR="00693265" w:rsidRPr="00BA4523">
        <w:rPr>
          <w:rFonts w:ascii="Arial" w:eastAsia="Times New Roman" w:hAnsi="Arial" w:cs="Arial"/>
          <w:b/>
          <w:sz w:val="24"/>
          <w:szCs w:val="24"/>
          <w:lang w:eastAsia="cs-CZ"/>
        </w:rPr>
        <w:t>01</w:t>
      </w:r>
      <w:r w:rsidRPr="00BA45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</w:t>
      </w:r>
      <w:r w:rsidR="00447840" w:rsidRPr="004478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bod</w:t>
      </w:r>
      <w:r w:rsidR="002E6E4E" w:rsidRPr="004478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982A5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BA4523" w:rsidRPr="0044784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AE292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4.</w:t>
      </w:r>
      <w:r w:rsidR="002E6E4E" w:rsidRPr="00BA45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066E605E" w14:textId="77777777" w:rsidR="001256CC" w:rsidRDefault="001256CC" w:rsidP="001256CC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</w:p>
    <w:p w14:paraId="5373AB92" w14:textId="752A1C56" w:rsidR="0075593D" w:rsidRPr="00DD7A24" w:rsidRDefault="0075593D" w:rsidP="0075593D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Podmínky převodu pozemk</w:t>
      </w:r>
      <w:r w:rsidR="00B36754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789ED70" w14:textId="77777777" w:rsidR="001256CC" w:rsidRPr="00DD7A24" w:rsidRDefault="001256CC" w:rsidP="001256CC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1669CA9" w14:textId="77777777" w:rsidR="001256CC" w:rsidRPr="00DD7A24" w:rsidRDefault="001256CC" w:rsidP="00C7543B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7894B0FE" w14:textId="77777777" w:rsidR="00D71F5B" w:rsidRDefault="00C0649E" w:rsidP="00C7543B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ČR – </w:t>
      </w:r>
      <w:r w:rsidR="001E7F10">
        <w:rPr>
          <w:rFonts w:ascii="Arial" w:eastAsia="Times New Roman" w:hAnsi="Arial" w:cs="Arial"/>
          <w:sz w:val="24"/>
          <w:szCs w:val="24"/>
          <w:lang w:eastAsia="cs-CZ"/>
        </w:rPr>
        <w:t>Správa železnic, státní organizace</w:t>
      </w:r>
      <w:r w:rsidR="00D71F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F5B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jako </w:t>
      </w:r>
      <w:r w:rsidR="001C3F18">
        <w:rPr>
          <w:rFonts w:ascii="Arial" w:eastAsia="Times New Roman" w:hAnsi="Arial" w:cs="Arial"/>
          <w:sz w:val="24"/>
          <w:szCs w:val="24"/>
          <w:lang w:eastAsia="cs-CZ"/>
        </w:rPr>
        <w:t>převodce</w:t>
      </w:r>
    </w:p>
    <w:p w14:paraId="7B5709EA" w14:textId="77777777" w:rsidR="001256CC" w:rsidRPr="00DD7A24" w:rsidRDefault="001256CC" w:rsidP="00C7543B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</w:t>
      </w:r>
      <w:r w:rsidR="007F3088">
        <w:rPr>
          <w:rFonts w:ascii="Arial" w:eastAsia="Times New Roman" w:hAnsi="Arial" w:cs="Arial"/>
          <w:sz w:val="24"/>
          <w:szCs w:val="24"/>
          <w:lang w:eastAsia="cs-CZ"/>
        </w:rPr>
        <w:t>ký kraj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jako </w:t>
      </w:r>
      <w:r w:rsidR="001C3F18">
        <w:rPr>
          <w:rFonts w:ascii="Arial" w:eastAsia="Times New Roman" w:hAnsi="Arial" w:cs="Arial"/>
          <w:sz w:val="24"/>
          <w:szCs w:val="24"/>
          <w:lang w:eastAsia="cs-CZ"/>
        </w:rPr>
        <w:t>nabyvatel</w:t>
      </w:r>
      <w:r w:rsidR="006F44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52449C5" w14:textId="68C1C174" w:rsidR="006F44AE" w:rsidRDefault="00D71F5B" w:rsidP="00C7543B">
      <w:pPr>
        <w:widowControl w:val="0"/>
        <w:spacing w:after="120" w:line="240" w:lineRule="auto"/>
        <w:jc w:val="both"/>
        <w:outlineLvl w:val="0"/>
        <w:rPr>
          <w:rStyle w:val="Zkladnznak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</w:t>
      </w:r>
      <w:r w:rsidR="00C0649E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>uv</w:t>
      </w:r>
      <w:r w:rsidR="00C0649E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1256CC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 w:rsidR="006F44AE">
        <w:rPr>
          <w:rFonts w:ascii="Arial" w:eastAsia="Times New Roman" w:hAnsi="Arial" w:cs="Arial"/>
          <w:sz w:val="24"/>
          <w:szCs w:val="24"/>
          <w:lang w:eastAsia="cs-CZ"/>
        </w:rPr>
        <w:t xml:space="preserve">bezúplatné nabytí 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>pozemk</w:t>
      </w:r>
      <w:r w:rsidR="00B3675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7E5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6754">
        <w:rPr>
          <w:rStyle w:val="Zkladnznak"/>
        </w:rPr>
        <w:t>parc. č. 723/6</w:t>
      </w:r>
      <w:r w:rsidR="006F44AE">
        <w:rPr>
          <w:rStyle w:val="Zkladnznak"/>
        </w:rPr>
        <w:t xml:space="preserve"> ost. pl. o výměře </w:t>
      </w:r>
      <w:r w:rsidR="00B36754">
        <w:rPr>
          <w:rStyle w:val="Zkladnznak"/>
        </w:rPr>
        <w:t>9</w:t>
      </w:r>
      <w:r w:rsidR="006F44AE">
        <w:rPr>
          <w:rStyle w:val="Zkladnznak"/>
        </w:rPr>
        <w:t xml:space="preserve"> m2 v k.ú. a obci Ruda nad Moravou </w:t>
      </w:r>
    </w:p>
    <w:p w14:paraId="6C2EFCD4" w14:textId="3B03C823" w:rsidR="0075593D" w:rsidRPr="0075593D" w:rsidRDefault="00B36754" w:rsidP="00C7543B">
      <w:pPr>
        <w:widowControl w:val="0"/>
        <w:spacing w:after="120" w:line="240" w:lineRule="auto"/>
        <w:jc w:val="both"/>
        <w:outlineLvl w:val="0"/>
        <w:rPr>
          <w:rStyle w:val="Zkladnznak"/>
        </w:rPr>
      </w:pPr>
      <w:r>
        <w:rPr>
          <w:rStyle w:val="Zkladnznak"/>
        </w:rPr>
        <w:t>Převod pozemku</w:t>
      </w:r>
      <w:r w:rsidR="0075593D" w:rsidRPr="0075593D">
        <w:rPr>
          <w:rStyle w:val="Zkladnznak"/>
        </w:rPr>
        <w:t xml:space="preserve"> lze realizovat za těchto technických podmínek:</w:t>
      </w:r>
    </w:p>
    <w:p w14:paraId="61A6514B" w14:textId="4E8DF589" w:rsidR="0075593D" w:rsidRPr="00531B3A" w:rsidRDefault="00CC66EC" w:rsidP="00C7543B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bCs/>
          <w:szCs w:val="20"/>
        </w:rPr>
      </w:pPr>
      <w:r>
        <w:rPr>
          <w:bCs/>
          <w:szCs w:val="20"/>
        </w:rPr>
        <w:t>poze</w:t>
      </w:r>
      <w:r w:rsidRPr="00531B3A">
        <w:rPr>
          <w:bCs/>
          <w:szCs w:val="20"/>
        </w:rPr>
        <w:t>m</w:t>
      </w:r>
      <w:r w:rsidR="00334D55">
        <w:rPr>
          <w:bCs/>
          <w:szCs w:val="20"/>
        </w:rPr>
        <w:t>e</w:t>
      </w:r>
      <w:r w:rsidRPr="00531B3A">
        <w:rPr>
          <w:bCs/>
          <w:szCs w:val="20"/>
        </w:rPr>
        <w:t>k</w:t>
      </w:r>
      <w:r w:rsidR="0075593D" w:rsidRPr="00531B3A">
        <w:rPr>
          <w:bCs/>
          <w:szCs w:val="20"/>
        </w:rPr>
        <w:t xml:space="preserve"> leží v ochranném pásmu dráhy; Olomoucký kraj si je vědom nepříznivých účinků provozu dráhy a</w:t>
      </w:r>
      <w:r w:rsidR="005D6791" w:rsidRPr="00531B3A">
        <w:rPr>
          <w:bCs/>
          <w:szCs w:val="20"/>
        </w:rPr>
        <w:t xml:space="preserve"> </w:t>
      </w:r>
      <w:r w:rsidR="001C3F18" w:rsidRPr="00531B3A">
        <w:rPr>
          <w:bCs/>
          <w:szCs w:val="20"/>
        </w:rPr>
        <w:t>nebude požadovat na Správě železnic, státní organizaci opatření proti negativním vlivům dráhy ani úhradu případných škod vzniklých provozem dráhy</w:t>
      </w:r>
      <w:r w:rsidR="00FC6F3A" w:rsidRPr="00531B3A">
        <w:rPr>
          <w:bCs/>
          <w:szCs w:val="20"/>
        </w:rPr>
        <w:t>;</w:t>
      </w:r>
    </w:p>
    <w:p w14:paraId="448982E3" w14:textId="77777777" w:rsidR="0075593D" w:rsidRPr="00531B3A" w:rsidRDefault="0075593D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531B3A">
        <w:rPr>
          <w:rFonts w:cs="Arial"/>
        </w:rPr>
        <w:t>veškerá stavební činnost, terénní úpravy včetně staveb oplocení, výsadby budoucích vzrostlých stromů apod. podléhá ustanovením zákona č. 266/1994 Sb., o dráhách, ve znění pozdějších předpisů a musí být předem projednána s Drážním úřadem, který stanoví podmínky pro stavby v ochranném pásmu dráhy;</w:t>
      </w:r>
    </w:p>
    <w:p w14:paraId="6A6F13BB" w14:textId="17714C02" w:rsidR="0075593D" w:rsidRPr="00531B3A" w:rsidRDefault="0075593D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531B3A">
        <w:rPr>
          <w:rFonts w:cs="Arial"/>
        </w:rPr>
        <w:t xml:space="preserve">dodržení </w:t>
      </w:r>
      <w:r w:rsidR="00B36754" w:rsidRPr="00531B3A">
        <w:rPr>
          <w:rFonts w:cs="Arial"/>
        </w:rPr>
        <w:t xml:space="preserve">veškerých povinností vyplývajících z platných a účinných právních předpisů, zejména, nikoli výlučně, </w:t>
      </w:r>
      <w:r w:rsidRPr="00531B3A">
        <w:rPr>
          <w:rFonts w:cs="Arial"/>
        </w:rPr>
        <w:t>zákona o dráhách č. 266/1994 Sb</w:t>
      </w:r>
      <w:r w:rsidR="00B36754" w:rsidRPr="00531B3A">
        <w:rPr>
          <w:rFonts w:cs="Arial"/>
        </w:rPr>
        <w:t>. ve znění pozdějších předpisů, vyhlášky č. 177/1995 Sb., stavební a technický řád drah, právních předpisů v oblasti bezpečnosti na železnici požární bezpečnosti, ochrany životního prostředí a nakládání s odpady</w:t>
      </w:r>
      <w:r w:rsidRPr="00531B3A">
        <w:rPr>
          <w:rFonts w:cs="Arial"/>
        </w:rPr>
        <w:t xml:space="preserve">; </w:t>
      </w:r>
    </w:p>
    <w:p w14:paraId="1C7088C2" w14:textId="3D42AC51" w:rsidR="0075593D" w:rsidRPr="00531B3A" w:rsidRDefault="00FC6F3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531B3A">
        <w:rPr>
          <w:rFonts w:cs="Arial"/>
        </w:rPr>
        <w:t>nyní ani v budoucnu nedojde na pozem</w:t>
      </w:r>
      <w:r w:rsidR="00334D55">
        <w:rPr>
          <w:rFonts w:cs="Arial"/>
        </w:rPr>
        <w:t>ku</w:t>
      </w:r>
      <w:r w:rsidRPr="00531B3A">
        <w:rPr>
          <w:rFonts w:cs="Arial"/>
        </w:rPr>
        <w:t xml:space="preserve"> k vytvoření chráněného venkovního prostoru, chráněného venkovního prostoru staveb ani chráněných vnitřních prostor staveb, které jsou definovány v zákoně č. 258/2000 Sb., o ochraně veřejného zdraví a o změně některých souvisejících zákonů, ve znění pozdějších předpisů, u kterých by bylo nutné dodržovat hygienické limity hluku/vibrace;</w:t>
      </w:r>
    </w:p>
    <w:p w14:paraId="243B36DF" w14:textId="22FDA12C" w:rsidR="00FC6F3A" w:rsidRPr="00C07B50" w:rsidRDefault="00FC6F3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531B3A">
        <w:rPr>
          <w:rFonts w:cs="Arial"/>
        </w:rPr>
        <w:t>přístup k pozemk</w:t>
      </w:r>
      <w:r w:rsidR="00334D55">
        <w:rPr>
          <w:rFonts w:cs="Arial"/>
        </w:rPr>
        <w:t>u</w:t>
      </w:r>
      <w:r w:rsidRPr="00531B3A">
        <w:rPr>
          <w:rFonts w:cs="Arial"/>
        </w:rPr>
        <w:t xml:space="preserve"> bude řešen mimo provozované těleso dráhy, v k.ú. Ruda nad Moravou z pozemku parc. č. </w:t>
      </w:r>
      <w:r w:rsidR="00B36754" w:rsidRPr="00531B3A">
        <w:rPr>
          <w:rFonts w:cs="Arial"/>
        </w:rPr>
        <w:t>715</w:t>
      </w:r>
      <w:r w:rsidR="00B36754">
        <w:rPr>
          <w:rFonts w:cs="Arial"/>
        </w:rPr>
        <w:t>/1</w:t>
      </w:r>
      <w:r>
        <w:rPr>
          <w:rFonts w:cs="Arial"/>
        </w:rPr>
        <w:t xml:space="preserve"> </w:t>
      </w:r>
      <w:r w:rsidRPr="00C07B50">
        <w:rPr>
          <w:rFonts w:cs="Arial"/>
        </w:rPr>
        <w:t xml:space="preserve">ve vlastnictví Olomouckého kraje; </w:t>
      </w:r>
    </w:p>
    <w:p w14:paraId="48FFFE71" w14:textId="54F92BF9" w:rsidR="00FC6F3A" w:rsidRDefault="00FC6F3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>
        <w:rPr>
          <w:rFonts w:cs="Arial"/>
        </w:rPr>
        <w:t xml:space="preserve">užívání </w:t>
      </w:r>
      <w:r w:rsidR="00CC66EC">
        <w:rPr>
          <w:rFonts w:cs="Arial"/>
        </w:rPr>
        <w:t xml:space="preserve">majetku </w:t>
      </w:r>
      <w:r>
        <w:rPr>
          <w:rFonts w:cs="Arial"/>
        </w:rPr>
        <w:t>Správ</w:t>
      </w:r>
      <w:r w:rsidR="00531B3A">
        <w:rPr>
          <w:rFonts w:cs="Arial"/>
        </w:rPr>
        <w:t>y železnic, státní organizace bylo</w:t>
      </w:r>
      <w:r>
        <w:rPr>
          <w:rFonts w:cs="Arial"/>
        </w:rPr>
        <w:t xml:space="preserve"> v k.ú. Ruda nad Moravou ošetřeno smluvním </w:t>
      </w:r>
      <w:r w:rsidRPr="00531B3A">
        <w:rPr>
          <w:rFonts w:cs="Arial"/>
          <w:color w:val="auto"/>
        </w:rPr>
        <w:t xml:space="preserve">ujednáním, a to na základě nájemní </w:t>
      </w:r>
      <w:r>
        <w:rPr>
          <w:rFonts w:cs="Arial"/>
        </w:rPr>
        <w:t xml:space="preserve">smlouvy č. </w:t>
      </w:r>
      <w:r w:rsidRPr="007C5470">
        <w:rPr>
          <w:rFonts w:cs="Arial"/>
        </w:rPr>
        <w:t>63380</w:t>
      </w:r>
      <w:r w:rsidR="007C5470">
        <w:rPr>
          <w:rFonts w:cs="Arial"/>
        </w:rPr>
        <w:t>02916</w:t>
      </w:r>
      <w:r w:rsidR="009E612A">
        <w:rPr>
          <w:rFonts w:cs="Arial"/>
        </w:rPr>
        <w:t>;</w:t>
      </w:r>
    </w:p>
    <w:p w14:paraId="1FD1097F" w14:textId="77777777" w:rsidR="009E612A" w:rsidRPr="00531B3A" w:rsidRDefault="009E612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>
        <w:rPr>
          <w:rFonts w:cs="Arial"/>
        </w:rPr>
        <w:t xml:space="preserve">v případě nutnosti zřízení jakýchkoli věcných břemen budou veškeré vynaložené náklady na jejich případné zřízení ze strany Správy železnic, státní organizace </w:t>
      </w:r>
      <w:r w:rsidRPr="00531B3A">
        <w:rPr>
          <w:rFonts w:cs="Arial"/>
        </w:rPr>
        <w:t xml:space="preserve">přeúčtovány Olomouckému kraji a Olomouckým krajem uhrazeny. V případě, že převod nebude v budoucnu realizován z důvodu na straně Olomouckého kraje, veškeré náklady vynaložené Správou železnic, státní organizací na zřízení věcných břemen budou ze strany Správy železnic, státní organizace přeúčtovány </w:t>
      </w:r>
      <w:r w:rsidR="009129B9" w:rsidRPr="00531B3A">
        <w:rPr>
          <w:rFonts w:cs="Arial"/>
        </w:rPr>
        <w:t xml:space="preserve">Olomouckému kraji a Olomouckým krajem </w:t>
      </w:r>
      <w:r w:rsidRPr="00531B3A">
        <w:rPr>
          <w:rFonts w:cs="Arial"/>
        </w:rPr>
        <w:t>uhrazeny;</w:t>
      </w:r>
    </w:p>
    <w:p w14:paraId="31661BD0" w14:textId="01BBEF32" w:rsidR="009E612A" w:rsidRPr="00531B3A" w:rsidRDefault="009E612A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</w:rPr>
      </w:pPr>
      <w:r w:rsidRPr="00531B3A">
        <w:rPr>
          <w:rFonts w:cs="Arial"/>
        </w:rPr>
        <w:t>ve prospěch Správy železnic, státní organizace bude zřízena služebnost spočívající v</w:t>
      </w:r>
      <w:r w:rsidR="00E12B66" w:rsidRPr="00531B3A">
        <w:rPr>
          <w:rFonts w:cs="Arial"/>
        </w:rPr>
        <w:t> </w:t>
      </w:r>
      <w:r w:rsidRPr="00531B3A">
        <w:rPr>
          <w:rFonts w:cs="Arial"/>
        </w:rPr>
        <w:t>povinnosti</w:t>
      </w:r>
      <w:r w:rsidR="00E12B66" w:rsidRPr="00531B3A">
        <w:rPr>
          <w:rFonts w:cs="Arial"/>
        </w:rPr>
        <w:t xml:space="preserve"> strpění na </w:t>
      </w:r>
      <w:r w:rsidR="009129B9" w:rsidRPr="00531B3A">
        <w:rPr>
          <w:rFonts w:cs="Arial"/>
        </w:rPr>
        <w:t>pozem</w:t>
      </w:r>
      <w:r w:rsidR="00164F6C">
        <w:rPr>
          <w:rFonts w:cs="Arial"/>
        </w:rPr>
        <w:t>ku</w:t>
      </w:r>
      <w:r w:rsidR="00E12B66" w:rsidRPr="00531B3A">
        <w:rPr>
          <w:rFonts w:cs="Arial"/>
        </w:rPr>
        <w:t xml:space="preserve"> v celém je</w:t>
      </w:r>
      <w:r w:rsidR="008A4C45">
        <w:rPr>
          <w:rFonts w:cs="Arial"/>
        </w:rPr>
        <w:t>ho</w:t>
      </w:r>
      <w:r w:rsidR="00E12B66" w:rsidRPr="00531B3A">
        <w:rPr>
          <w:rFonts w:cs="Arial"/>
        </w:rPr>
        <w:t xml:space="preserve"> rozsahu důsledky (škodlivý vliv) trvání a provozu dráhy, tj. např. prašnost, otřesy, hluk, vibrace, jiskření, vliv bludných a trakčních proudů, rušení telekomunikačních systémů atd.; </w:t>
      </w:r>
    </w:p>
    <w:p w14:paraId="3545C9C3" w14:textId="6CA4AC7E" w:rsidR="00E12B66" w:rsidRPr="00531B3A" w:rsidRDefault="00E12B66" w:rsidP="00C7543B">
      <w:pPr>
        <w:pStyle w:val="Odstavecseseznamem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 w:val="0"/>
        <w:jc w:val="both"/>
        <w:outlineLvl w:val="0"/>
        <w:rPr>
          <w:rFonts w:cs="Arial"/>
          <w:color w:val="auto"/>
        </w:rPr>
      </w:pPr>
      <w:r w:rsidRPr="00531B3A">
        <w:rPr>
          <w:rFonts w:cs="Arial"/>
        </w:rPr>
        <w:t xml:space="preserve">ve smlouvě o bezplatném převodu se Olomoucký kraj vzdá za sebe a další </w:t>
      </w:r>
      <w:r w:rsidR="003504F8" w:rsidRPr="00531B3A">
        <w:rPr>
          <w:bCs/>
          <w:color w:val="auto"/>
          <w:szCs w:val="20"/>
        </w:rPr>
        <w:t xml:space="preserve">vlastníky </w:t>
      </w:r>
      <w:r w:rsidR="009129B9" w:rsidRPr="00531B3A">
        <w:rPr>
          <w:bCs/>
          <w:color w:val="auto"/>
          <w:szCs w:val="20"/>
        </w:rPr>
        <w:t>pozemk</w:t>
      </w:r>
      <w:r w:rsidR="00E63766">
        <w:rPr>
          <w:bCs/>
          <w:color w:val="auto"/>
          <w:szCs w:val="20"/>
        </w:rPr>
        <w:t>u</w:t>
      </w:r>
      <w:r w:rsidR="009129B9" w:rsidRPr="00531B3A">
        <w:rPr>
          <w:bCs/>
          <w:color w:val="auto"/>
          <w:szCs w:val="20"/>
        </w:rPr>
        <w:t xml:space="preserve"> </w:t>
      </w:r>
      <w:r w:rsidR="003504F8" w:rsidRPr="00531B3A">
        <w:rPr>
          <w:bCs/>
          <w:color w:val="auto"/>
          <w:szCs w:val="20"/>
        </w:rPr>
        <w:t xml:space="preserve">jakéhokoli nároku (práva) na náhradu újmy, </w:t>
      </w:r>
      <w:r w:rsidR="00CC66EC" w:rsidRPr="00531B3A">
        <w:rPr>
          <w:bCs/>
          <w:color w:val="auto"/>
          <w:szCs w:val="20"/>
        </w:rPr>
        <w:t>jež</w:t>
      </w:r>
      <w:r w:rsidR="003504F8" w:rsidRPr="00531B3A">
        <w:rPr>
          <w:bCs/>
          <w:color w:val="auto"/>
          <w:szCs w:val="20"/>
        </w:rPr>
        <w:t xml:space="preserve"> by vzešla na </w:t>
      </w:r>
      <w:r w:rsidR="00CC66EC" w:rsidRPr="00531B3A">
        <w:rPr>
          <w:bCs/>
          <w:color w:val="auto"/>
          <w:szCs w:val="20"/>
        </w:rPr>
        <w:t>pozem</w:t>
      </w:r>
      <w:r w:rsidR="00E63766">
        <w:rPr>
          <w:bCs/>
          <w:color w:val="auto"/>
          <w:szCs w:val="20"/>
        </w:rPr>
        <w:t>ku</w:t>
      </w:r>
      <w:r w:rsidR="003504F8" w:rsidRPr="00531B3A">
        <w:rPr>
          <w:bCs/>
          <w:color w:val="auto"/>
          <w:szCs w:val="20"/>
        </w:rPr>
        <w:t xml:space="preserve">, </w:t>
      </w:r>
      <w:r w:rsidR="003504F8" w:rsidRPr="00531B3A">
        <w:rPr>
          <w:bCs/>
          <w:color w:val="auto"/>
          <w:szCs w:val="20"/>
        </w:rPr>
        <w:lastRenderedPageBreak/>
        <w:t xml:space="preserve">případně na stavbách na </w:t>
      </w:r>
      <w:r w:rsidR="00E63766">
        <w:rPr>
          <w:bCs/>
          <w:color w:val="auto"/>
          <w:szCs w:val="20"/>
        </w:rPr>
        <w:t>něm</w:t>
      </w:r>
      <w:r w:rsidR="003504F8" w:rsidRPr="00531B3A">
        <w:rPr>
          <w:bCs/>
          <w:color w:val="auto"/>
          <w:szCs w:val="20"/>
        </w:rPr>
        <w:t xml:space="preserve"> postavených nebo na předmětech na n</w:t>
      </w:r>
      <w:r w:rsidR="00E63766">
        <w:rPr>
          <w:bCs/>
          <w:color w:val="auto"/>
          <w:szCs w:val="20"/>
        </w:rPr>
        <w:t>ěm</w:t>
      </w:r>
      <w:r w:rsidR="003504F8" w:rsidRPr="00531B3A">
        <w:rPr>
          <w:bCs/>
          <w:color w:val="auto"/>
          <w:szCs w:val="20"/>
        </w:rPr>
        <w:t xml:space="preserve"> uložených</w:t>
      </w:r>
      <w:r w:rsidR="00CC66EC" w:rsidRPr="00531B3A">
        <w:rPr>
          <w:bCs/>
          <w:color w:val="auto"/>
          <w:szCs w:val="20"/>
        </w:rPr>
        <w:t>,</w:t>
      </w:r>
      <w:r w:rsidR="003504F8" w:rsidRPr="00531B3A">
        <w:rPr>
          <w:bCs/>
          <w:color w:val="auto"/>
          <w:szCs w:val="20"/>
        </w:rPr>
        <w:t xml:space="preserve"> z důvodu trvání a provozování dráhy; uvedené vzdání se práva na náhradu škody na </w:t>
      </w:r>
      <w:r w:rsidR="00CC66EC" w:rsidRPr="00531B3A">
        <w:rPr>
          <w:bCs/>
          <w:color w:val="auto"/>
          <w:szCs w:val="20"/>
        </w:rPr>
        <w:t>pozem</w:t>
      </w:r>
      <w:r w:rsidR="00A02646">
        <w:rPr>
          <w:bCs/>
          <w:color w:val="auto"/>
          <w:szCs w:val="20"/>
        </w:rPr>
        <w:t>ku</w:t>
      </w:r>
      <w:r w:rsidR="003504F8" w:rsidRPr="00531B3A">
        <w:rPr>
          <w:bCs/>
          <w:color w:val="auto"/>
          <w:szCs w:val="20"/>
        </w:rPr>
        <w:t xml:space="preserve"> bude prostřednictvím návrhu na vklad vlastnického práva vloženo do katastru nemovitostí;</w:t>
      </w:r>
    </w:p>
    <w:p w14:paraId="7F0B5CD1" w14:textId="7C7FD173" w:rsidR="003504F8" w:rsidRPr="003504F8" w:rsidRDefault="003504F8" w:rsidP="00C7543B">
      <w:pPr>
        <w:widowControl w:val="0"/>
        <w:spacing w:after="120" w:line="240" w:lineRule="auto"/>
        <w:jc w:val="both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</w:pPr>
      <w:r w:rsidRPr="003504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Olomoucký kraj jako nabyvatel dále prohlásí, že spolu s</w:t>
      </w:r>
      <w:r w:rsidR="00CC66E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 pozemk</w:t>
      </w:r>
      <w:r w:rsidR="00A0264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em</w:t>
      </w:r>
      <w:r w:rsidR="00CC66EC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 </w:t>
      </w:r>
      <w:r w:rsidRPr="003504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přebírá i případné ekologické závazky s tímto majetkem spojené, bere na sebe povinnosti plynoucí z jejich odstraňování a nebude od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>Správy železnic, státní organizace</w:t>
      </w:r>
      <w:r w:rsidRPr="003504F8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  <w:t xml:space="preserve"> požadovat náhradu spojenou s odstraňováním těchto závazků. </w:t>
      </w:r>
    </w:p>
    <w:p w14:paraId="71F4B163" w14:textId="77777777" w:rsidR="001256CC" w:rsidRPr="005F1451" w:rsidRDefault="001256CC" w:rsidP="003504F8">
      <w:pPr>
        <w:widowControl w:val="0"/>
        <w:spacing w:after="120" w:line="240" w:lineRule="auto"/>
        <w:jc w:val="both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cs-CZ"/>
        </w:rPr>
      </w:pPr>
    </w:p>
    <w:sectPr w:rsidR="001256CC" w:rsidRPr="005F1451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5825" w14:textId="77777777" w:rsidR="006A5445" w:rsidRDefault="006A5445" w:rsidP="0016226E">
      <w:pPr>
        <w:spacing w:after="0" w:line="240" w:lineRule="auto"/>
      </w:pPr>
      <w:r>
        <w:separator/>
      </w:r>
    </w:p>
  </w:endnote>
  <w:endnote w:type="continuationSeparator" w:id="0">
    <w:p w14:paraId="6D52FD54" w14:textId="77777777" w:rsidR="006A5445" w:rsidRDefault="006A5445" w:rsidP="001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B8F2F" w14:textId="77777777" w:rsidR="006A5445" w:rsidRDefault="006A5445" w:rsidP="0016226E">
      <w:pPr>
        <w:spacing w:after="0" w:line="240" w:lineRule="auto"/>
      </w:pPr>
      <w:r>
        <w:separator/>
      </w:r>
    </w:p>
  </w:footnote>
  <w:footnote w:type="continuationSeparator" w:id="0">
    <w:p w14:paraId="42A06D88" w14:textId="77777777" w:rsidR="006A5445" w:rsidRDefault="006A5445" w:rsidP="0016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CB"/>
    <w:multiLevelType w:val="hybridMultilevel"/>
    <w:tmpl w:val="9E824E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1284E"/>
    <w:multiLevelType w:val="hybridMultilevel"/>
    <w:tmpl w:val="C24C93F4"/>
    <w:numStyleLink w:val="Importovanstyl1"/>
  </w:abstractNum>
  <w:abstractNum w:abstractNumId="2" w15:restartNumberingAfterBreak="0">
    <w:nsid w:val="1AE5089E"/>
    <w:multiLevelType w:val="hybridMultilevel"/>
    <w:tmpl w:val="6BF65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270"/>
    <w:multiLevelType w:val="hybridMultilevel"/>
    <w:tmpl w:val="372AB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83A8D"/>
    <w:multiLevelType w:val="hybridMultilevel"/>
    <w:tmpl w:val="C24C93F4"/>
    <w:styleLink w:val="Importovanstyl1"/>
    <w:lvl w:ilvl="0" w:tplc="5B482C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857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E37B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A2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1E6B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663B9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86E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06A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A57B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71BA7"/>
    <w:multiLevelType w:val="hybridMultilevel"/>
    <w:tmpl w:val="A23090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lvl w:ilvl="0" w:tplc="034E326A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CC"/>
    <w:rsid w:val="000A1918"/>
    <w:rsid w:val="000A4662"/>
    <w:rsid w:val="001256CC"/>
    <w:rsid w:val="0016226E"/>
    <w:rsid w:val="00164F6C"/>
    <w:rsid w:val="001C3F18"/>
    <w:rsid w:val="001E7F10"/>
    <w:rsid w:val="0024031F"/>
    <w:rsid w:val="00273ECA"/>
    <w:rsid w:val="00277FA0"/>
    <w:rsid w:val="002B1EDE"/>
    <w:rsid w:val="002E6E4E"/>
    <w:rsid w:val="00334D55"/>
    <w:rsid w:val="003504F8"/>
    <w:rsid w:val="00355B23"/>
    <w:rsid w:val="00400FF6"/>
    <w:rsid w:val="00447840"/>
    <w:rsid w:val="0046649F"/>
    <w:rsid w:val="004C2CA3"/>
    <w:rsid w:val="004C48B4"/>
    <w:rsid w:val="00504DF7"/>
    <w:rsid w:val="00531B3A"/>
    <w:rsid w:val="005A4EAB"/>
    <w:rsid w:val="005D6791"/>
    <w:rsid w:val="005F1451"/>
    <w:rsid w:val="00605DB5"/>
    <w:rsid w:val="00646728"/>
    <w:rsid w:val="00693265"/>
    <w:rsid w:val="006A5445"/>
    <w:rsid w:val="006F44AE"/>
    <w:rsid w:val="0074055E"/>
    <w:rsid w:val="0075593D"/>
    <w:rsid w:val="00792464"/>
    <w:rsid w:val="007A687D"/>
    <w:rsid w:val="007C5470"/>
    <w:rsid w:val="007E538B"/>
    <w:rsid w:val="007F3088"/>
    <w:rsid w:val="007F5448"/>
    <w:rsid w:val="008458F2"/>
    <w:rsid w:val="008673B7"/>
    <w:rsid w:val="0088571F"/>
    <w:rsid w:val="008909B7"/>
    <w:rsid w:val="008A4C45"/>
    <w:rsid w:val="008D2BC0"/>
    <w:rsid w:val="008E09E9"/>
    <w:rsid w:val="008F760E"/>
    <w:rsid w:val="0091288A"/>
    <w:rsid w:val="009129B9"/>
    <w:rsid w:val="009264CC"/>
    <w:rsid w:val="00982A52"/>
    <w:rsid w:val="009A2F13"/>
    <w:rsid w:val="009E612A"/>
    <w:rsid w:val="00A02646"/>
    <w:rsid w:val="00AE2925"/>
    <w:rsid w:val="00B36754"/>
    <w:rsid w:val="00B63E4E"/>
    <w:rsid w:val="00B86BF0"/>
    <w:rsid w:val="00BA4523"/>
    <w:rsid w:val="00C0649E"/>
    <w:rsid w:val="00C25A97"/>
    <w:rsid w:val="00C7543B"/>
    <w:rsid w:val="00CA42E4"/>
    <w:rsid w:val="00CC66EC"/>
    <w:rsid w:val="00D1314C"/>
    <w:rsid w:val="00D13502"/>
    <w:rsid w:val="00D67E9B"/>
    <w:rsid w:val="00D71F5B"/>
    <w:rsid w:val="00DC5522"/>
    <w:rsid w:val="00DF6960"/>
    <w:rsid w:val="00E12B66"/>
    <w:rsid w:val="00E63766"/>
    <w:rsid w:val="00F135AE"/>
    <w:rsid w:val="00F155A0"/>
    <w:rsid w:val="00FB3427"/>
    <w:rsid w:val="00FC6F3A"/>
    <w:rsid w:val="00FE41AB"/>
    <w:rsid w:val="00FF4025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983F"/>
  <w15:chartTrackingRefBased/>
  <w15:docId w15:val="{3EE8C923-2BD7-419D-90BC-ECE52BD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6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2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6CC"/>
  </w:style>
  <w:style w:type="character" w:styleId="slostrnky">
    <w:name w:val="page number"/>
    <w:rsid w:val="001256CC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Zkladntext">
    <w:name w:val="Body Text"/>
    <w:link w:val="ZkladntextChar"/>
    <w:rsid w:val="0016226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226E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1">
    <w:name w:val="Importovaný styl 1"/>
    <w:rsid w:val="0016226E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162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26E"/>
  </w:style>
  <w:style w:type="character" w:customStyle="1" w:styleId="Zkladnznak">
    <w:name w:val="Základní znak"/>
    <w:basedOn w:val="Standardnpsmoodstavce"/>
    <w:rsid w:val="006F44AE"/>
    <w:rPr>
      <w:rFonts w:ascii="Arial" w:hAnsi="Arial"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3771B42F331449CFB054C79C94A38" ma:contentTypeVersion="4" ma:contentTypeDescription="Vytvoří nový dokument" ma:contentTypeScope="" ma:versionID="6cdf2413bea45832c28564ba4c2dfb62">
  <xsd:schema xmlns:xsd="http://www.w3.org/2001/XMLSchema" xmlns:xs="http://www.w3.org/2001/XMLSchema" xmlns:p="http://schemas.microsoft.com/office/2006/metadata/properties" xmlns:ns2="aa4b9b19-c8ef-4d4c-bd70-b26d9cb653c4" targetNamespace="http://schemas.microsoft.com/office/2006/metadata/properties" ma:root="true" ma:fieldsID="fa9e4ec85c063ad43ba01f0641b3d498" ns2:_="">
    <xsd:import namespace="aa4b9b19-c8ef-4d4c-bd70-b26d9cb6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9b19-c8ef-4d4c-bd70-b26d9cb6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795E2-2FC5-41C0-9A6D-73FA225B12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4b9b19-c8ef-4d4c-bd70-b26d9cb653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59DC33-4349-4AB8-BBBA-2B421916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AF0F3-5382-4F35-98CA-9BABA3A1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b9b19-c8ef-4d4c-bd70-b26d9cb6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Vrbová Regina</cp:lastModifiedBy>
  <cp:revision>15</cp:revision>
  <cp:lastPrinted>2022-11-24T14:48:00Z</cp:lastPrinted>
  <dcterms:created xsi:type="dcterms:W3CDTF">2023-08-09T12:04:00Z</dcterms:created>
  <dcterms:modified xsi:type="dcterms:W3CDTF">2023-09-05T13:35:00Z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0x0101001B03771B42F331449CFB054C79C94A38</vt:lpwstr>
  </property>
</Properties>
</file>