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77777777" w:rsidR="00A559EF" w:rsidRDefault="00A559EF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82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82"/>
      </w:tblGrid>
      <w:tr w:rsidR="00644945" w:rsidRPr="00644945" w14:paraId="0B97FBCC" w14:textId="77777777" w:rsidTr="00AF3ED7">
        <w:trPr>
          <w:trHeight w:val="13002"/>
        </w:trPr>
        <w:tc>
          <w:tcPr>
            <w:tcW w:w="9382" w:type="dxa"/>
          </w:tcPr>
          <w:p w14:paraId="04BFCA71" w14:textId="6D530D2A" w:rsidR="00644945" w:rsidRPr="00222B9C" w:rsidRDefault="00644945" w:rsidP="00CB319D">
            <w:pPr>
              <w:jc w:val="both"/>
              <w:rPr>
                <w:b/>
              </w:rPr>
            </w:pPr>
            <w:r w:rsidRPr="00222B9C">
              <w:rPr>
                <w:b/>
              </w:rPr>
              <w:t>Důvodová zpráva</w:t>
            </w:r>
          </w:p>
          <w:p w14:paraId="271BF2E6" w14:textId="0A5C2DCF" w:rsidR="002F50FF" w:rsidRDefault="00940DE3" w:rsidP="00CB319D">
            <w:pPr>
              <w:jc w:val="both"/>
            </w:pPr>
            <w:r>
              <w:t xml:space="preserve">V této důvodové zprávě předkládá </w:t>
            </w:r>
            <w:r w:rsidR="004B7B05">
              <w:t>Rada Olomouckého kraje</w:t>
            </w:r>
            <w:r w:rsidR="002A353E">
              <w:t xml:space="preserve"> </w:t>
            </w:r>
            <w:r w:rsidR="000F2045">
              <w:t>Zastupitelstvu</w:t>
            </w:r>
            <w:r w:rsidR="00182119">
              <w:t xml:space="preserve"> Olomouckého </w:t>
            </w:r>
            <w:proofErr w:type="gramStart"/>
            <w:r w:rsidR="00182119">
              <w:t xml:space="preserve">kraje </w:t>
            </w:r>
            <w:r w:rsidR="00222B9C">
              <w:t xml:space="preserve"> </w:t>
            </w:r>
            <w:r w:rsidR="00182119">
              <w:t>žádost</w:t>
            </w:r>
            <w:proofErr w:type="gramEnd"/>
            <w:r w:rsidR="00126308">
              <w:t xml:space="preserve"> </w:t>
            </w:r>
            <w:r w:rsidR="00644945" w:rsidRPr="00644945">
              <w:t xml:space="preserve">o </w:t>
            </w:r>
            <w:r w:rsidR="00644945" w:rsidRPr="00596932">
              <w:rPr>
                <w:b/>
              </w:rPr>
              <w:t>poskytnutí indi</w:t>
            </w:r>
            <w:r w:rsidR="002955DD">
              <w:rPr>
                <w:b/>
              </w:rPr>
              <w:t>viduální</w:t>
            </w:r>
            <w:r w:rsidR="008D284D">
              <w:rPr>
                <w:b/>
              </w:rPr>
              <w:t xml:space="preserve"> </w:t>
            </w:r>
            <w:r w:rsidR="002955DD">
              <w:rPr>
                <w:b/>
              </w:rPr>
              <w:t>dotace</w:t>
            </w:r>
            <w:r w:rsidR="002A353E">
              <w:rPr>
                <w:b/>
              </w:rPr>
              <w:t xml:space="preserve">. </w:t>
            </w:r>
            <w:r w:rsidR="002955DD">
              <w:rPr>
                <w:b/>
              </w:rPr>
              <w:t xml:space="preserve"> </w:t>
            </w:r>
          </w:p>
          <w:p w14:paraId="614BBD2E" w14:textId="7560577F" w:rsidR="008D284D" w:rsidRDefault="008D284D" w:rsidP="00CB319D">
            <w:pPr>
              <w:jc w:val="both"/>
              <w:rPr>
                <w:b/>
              </w:rPr>
            </w:pPr>
          </w:p>
          <w:p w14:paraId="16673AA7" w14:textId="1AB254A5" w:rsidR="00182119" w:rsidRDefault="00182119" w:rsidP="00182119">
            <w:pPr>
              <w:jc w:val="both"/>
              <w:rPr>
                <w:b/>
              </w:rPr>
            </w:pPr>
            <w:r>
              <w:rPr>
                <w:b/>
              </w:rPr>
              <w:t>Projekt: „</w:t>
            </w:r>
            <w:proofErr w:type="spellStart"/>
            <w:r>
              <w:rPr>
                <w:b/>
              </w:rPr>
              <w:t>Hiporehabilitační</w:t>
            </w:r>
            <w:proofErr w:type="spellEnd"/>
            <w:r>
              <w:rPr>
                <w:b/>
              </w:rPr>
              <w:t xml:space="preserve"> centrum Ryzáček 2017“</w:t>
            </w:r>
          </w:p>
          <w:p w14:paraId="1141DFDA" w14:textId="77777777" w:rsidR="00182119" w:rsidRPr="003D08BC" w:rsidRDefault="00182119" w:rsidP="00182119">
            <w:pPr>
              <w:jc w:val="both"/>
            </w:pPr>
            <w:r w:rsidRPr="003D08BC">
              <w:rPr>
                <w:b/>
              </w:rPr>
              <w:t>Žadatel:</w:t>
            </w:r>
            <w:r w:rsidRPr="003D08BC">
              <w:t xml:space="preserve"> </w:t>
            </w:r>
            <w:proofErr w:type="gramStart"/>
            <w:r>
              <w:t xml:space="preserve">Ryzáček,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14:paraId="2735771A" w14:textId="77777777" w:rsidR="00182119" w:rsidRPr="003D08BC" w:rsidRDefault="00182119" w:rsidP="00182119">
            <w:pPr>
              <w:jc w:val="both"/>
            </w:pPr>
            <w:r w:rsidRPr="003D08BC">
              <w:t xml:space="preserve">IČ: </w:t>
            </w:r>
            <w:r>
              <w:t>27042863</w:t>
            </w:r>
            <w:r w:rsidRPr="003D08BC">
              <w:t xml:space="preserve"> </w:t>
            </w:r>
          </w:p>
          <w:p w14:paraId="4926F02B" w14:textId="77777777" w:rsidR="00182119" w:rsidRPr="003D08BC" w:rsidRDefault="00182119" w:rsidP="00182119">
            <w:pPr>
              <w:jc w:val="both"/>
            </w:pPr>
            <w:r w:rsidRPr="003D08BC">
              <w:t xml:space="preserve">sídlo: </w:t>
            </w:r>
            <w:proofErr w:type="spellStart"/>
            <w:r>
              <w:t>Vyšehorky</w:t>
            </w:r>
            <w:proofErr w:type="spellEnd"/>
            <w:r>
              <w:t xml:space="preserve"> 16, 789 85 Líšnice</w:t>
            </w:r>
          </w:p>
          <w:p w14:paraId="75D885A6" w14:textId="77777777" w:rsidR="00182119" w:rsidRPr="007259F1" w:rsidRDefault="00182119" w:rsidP="00182119">
            <w:pPr>
              <w:jc w:val="both"/>
            </w:pPr>
            <w:r w:rsidRPr="007259F1">
              <w:t>Žádost byla podána dne 9. 6. 2017</w:t>
            </w:r>
          </w:p>
          <w:p w14:paraId="0E8C1DF4" w14:textId="77777777" w:rsidR="00182119" w:rsidRPr="003D08BC" w:rsidRDefault="00182119" w:rsidP="00182119">
            <w:pPr>
              <w:jc w:val="both"/>
              <w:rPr>
                <w:b/>
              </w:rPr>
            </w:pPr>
          </w:p>
          <w:p w14:paraId="3065DBCE" w14:textId="77777777" w:rsidR="00182119" w:rsidRPr="003D08BC" w:rsidRDefault="00182119" w:rsidP="00182119">
            <w:pPr>
              <w:jc w:val="both"/>
              <w:rPr>
                <w:b/>
              </w:rPr>
            </w:pPr>
            <w:r w:rsidRPr="003D08BC">
              <w:rPr>
                <w:b/>
              </w:rPr>
              <w:t>Údaje o akci</w:t>
            </w:r>
          </w:p>
          <w:p w14:paraId="4EAE3039" w14:textId="77777777" w:rsidR="00182119" w:rsidRDefault="00182119" w:rsidP="00182119">
            <w:pPr>
              <w:autoSpaceDE w:val="0"/>
              <w:jc w:val="both"/>
            </w:pPr>
            <w:r w:rsidRPr="003D08BC">
              <w:rPr>
                <w:b/>
              </w:rPr>
              <w:t>Popis akce:</w:t>
            </w:r>
            <w:r w:rsidRPr="003D08BC">
              <w:t xml:space="preserve"> </w:t>
            </w:r>
            <w:r>
              <w:rPr>
                <w:rFonts w:cs="Arial"/>
                <w:szCs w:val="24"/>
              </w:rPr>
              <w:t xml:space="preserve">Projekt se věnuje všem odvětvím </w:t>
            </w:r>
            <w:proofErr w:type="spellStart"/>
            <w:r>
              <w:rPr>
                <w:rFonts w:cs="Arial"/>
                <w:szCs w:val="24"/>
              </w:rPr>
              <w:t>hiporehabilitace</w:t>
            </w:r>
            <w:proofErr w:type="spellEnd"/>
            <w:r>
              <w:rPr>
                <w:rFonts w:cs="Arial"/>
                <w:szCs w:val="24"/>
              </w:rPr>
              <w:t xml:space="preserve">, kterými jsou: </w:t>
            </w:r>
            <w:proofErr w:type="spellStart"/>
            <w:r>
              <w:rPr>
                <w:rFonts w:cs="Arial"/>
                <w:szCs w:val="24"/>
              </w:rPr>
              <w:t>hipoterapie</w:t>
            </w:r>
            <w:proofErr w:type="spellEnd"/>
            <w:r>
              <w:rPr>
                <w:rFonts w:cs="Arial"/>
                <w:szCs w:val="24"/>
              </w:rPr>
              <w:t xml:space="preserve">, aktivity s využitím koní, </w:t>
            </w:r>
            <w:proofErr w:type="spellStart"/>
            <w:r>
              <w:rPr>
                <w:rFonts w:cs="Arial"/>
                <w:szCs w:val="24"/>
              </w:rPr>
              <w:t>parajezdectví</w:t>
            </w:r>
            <w:proofErr w:type="spellEnd"/>
            <w:r>
              <w:rPr>
                <w:rFonts w:cs="Arial"/>
                <w:szCs w:val="24"/>
              </w:rPr>
              <w:t xml:space="preserve"> a psychoterapie pomocí koní. </w:t>
            </w:r>
            <w:proofErr w:type="spellStart"/>
            <w:r>
              <w:rPr>
                <w:rFonts w:cs="Arial"/>
                <w:szCs w:val="24"/>
              </w:rPr>
              <w:t>Hiporehabilitace</w:t>
            </w:r>
            <w:proofErr w:type="spellEnd"/>
            <w:r>
              <w:rPr>
                <w:rFonts w:cs="Arial"/>
                <w:szCs w:val="24"/>
              </w:rPr>
              <w:t xml:space="preserve"> je zastřešující název pro všechny aktivity a terapie v oblastech, kde se setkává kůň a člověk se zdravotním nebo sociálním znevýhodněním nebo se specifickými potřebami. </w:t>
            </w:r>
            <w:proofErr w:type="spellStart"/>
            <w:r>
              <w:rPr>
                <w:rFonts w:cs="Arial"/>
                <w:szCs w:val="24"/>
              </w:rPr>
              <w:t>Hipoterapie</w:t>
            </w:r>
            <w:proofErr w:type="spellEnd"/>
            <w:r>
              <w:rPr>
                <w:rFonts w:cs="Arial"/>
                <w:szCs w:val="24"/>
              </w:rPr>
              <w:t xml:space="preserve"> – je specifická léčebná rehabilitační metoda prováděná s písemným souhlasem lékaře. Terapie probíhá na koni se speciálním výcvikem pod vedením fyzioterapeuta. Jedinečnost této terapie spočívá ve využití trojrozměrného pohybu hřbetu koně v kroku. Aktivity s využitím koní – metoda speciální pedagogiky, sociální pedagogiky a práce, využívající prostředí určeného pro chov koní a práci s nimi, kontaktu s koněm a interakce s ním jako prostředku k motivaci, aktivizaci, výchově a vzdělávání lidí se zdravotním nebo sociálním znevýhodněním nebo se specifickými potřebami. Tento program u nás využívají především děti a dospělí s mentálním handicapem. </w:t>
            </w:r>
            <w:proofErr w:type="spellStart"/>
            <w:r>
              <w:rPr>
                <w:rFonts w:cs="Arial"/>
                <w:szCs w:val="24"/>
              </w:rPr>
              <w:t>Parajezdectví</w:t>
            </w:r>
            <w:proofErr w:type="spellEnd"/>
            <w:r>
              <w:rPr>
                <w:rFonts w:cs="Arial"/>
                <w:szCs w:val="24"/>
              </w:rPr>
              <w:t xml:space="preserve"> – dříve pod názvem Sportovní ježdění handicapovaných. Jezdec se zdravotním nebo sociálním znevýhodněním nebo se specifickými potřebami se s ohledem na svoje postižení za použití speciálních pomůcek či změněné techniky jízdy učí aktivně jezdit na koni. Našim </w:t>
            </w:r>
            <w:proofErr w:type="spellStart"/>
            <w:r>
              <w:rPr>
                <w:rFonts w:cs="Arial"/>
                <w:szCs w:val="24"/>
              </w:rPr>
              <w:t>parajezdcům</w:t>
            </w:r>
            <w:proofErr w:type="spellEnd"/>
            <w:r>
              <w:rPr>
                <w:rFonts w:cs="Arial"/>
                <w:szCs w:val="24"/>
              </w:rPr>
              <w:t xml:space="preserve"> umožňuje možnost sportovního využití i přes jejich handicap, pomáhá jim se sebevědomím a se začleněním k vrstevníkům.</w:t>
            </w:r>
          </w:p>
          <w:p w14:paraId="0B7CD201" w14:textId="77777777" w:rsidR="00182119" w:rsidRDefault="00182119" w:rsidP="00182119">
            <w:pPr>
              <w:autoSpaceDE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Psychoterapie pomocí koní je součástí komplexních léčebných postupů, k léčbě pacientů/klientů využívá specifickou triádu terapeut kůň - pacient/klient. Léčba je založena na působení psychologickými prostředky s využitím koně a jeho specifických vlastností jako terapeuta v psychoterapeutickém procesu k pozitivnímu ovlivnění duševního stavu pacienta/klienta. Našimi klienty jsou chlapci z Výchovného ústavu v Dřevohosticích. Hlavním cílem projektu je podpora zdraví jak již fyzického tak duševního. Projekt je pro naše klienty důležitý hned v několika rovinách. Dětem s tělesným znevýhodněním pomáhá pohyb koňského těla se ztuhlostí jejich tělíček a stimuluje jejich svalovou soustavu. Klienti s mentálním znevýhodněním se u nás cítí jako rovnocenní partneři. Program jim upravený na míru umožňuje těmto lidem rozvíjet své dovednosti a pomáhá jim orientovat se v prostoru, koně jim poskytují oporu silnějšího, ale jemného partnera. Děti s problémy v sociální oblasti nebo v chování se učí pomocí koní chování v kolektivu, navazování vztahů. Koně jim v tomto slouží jako zrcadla jejich chování.</w:t>
            </w:r>
          </w:p>
          <w:p w14:paraId="4E9114ED" w14:textId="77777777" w:rsidR="00182119" w:rsidRPr="00B6240D" w:rsidRDefault="00182119" w:rsidP="00182119">
            <w:pPr>
              <w:autoSpaceDE w:val="0"/>
              <w:jc w:val="both"/>
              <w:rPr>
                <w:rFonts w:cs="Arial"/>
                <w:szCs w:val="24"/>
              </w:rPr>
            </w:pPr>
          </w:p>
          <w:p w14:paraId="2EDCBA84" w14:textId="77777777" w:rsidR="00182119" w:rsidRPr="003D08BC" w:rsidRDefault="00182119" w:rsidP="00182119">
            <w:pPr>
              <w:jc w:val="both"/>
            </w:pPr>
            <w:r w:rsidRPr="003D08BC">
              <w:rPr>
                <w:b/>
              </w:rPr>
              <w:t>Datum realizace akce:</w:t>
            </w:r>
            <w:r w:rsidRPr="003D08BC">
              <w:t xml:space="preserve"> 1. 1. 2017 – 31. 12. 2017 </w:t>
            </w:r>
          </w:p>
          <w:p w14:paraId="64EC1B70" w14:textId="77777777" w:rsidR="00182119" w:rsidRPr="003D08BC" w:rsidRDefault="00182119" w:rsidP="00182119">
            <w:pPr>
              <w:jc w:val="both"/>
            </w:pPr>
            <w:r w:rsidRPr="003D08BC">
              <w:rPr>
                <w:b/>
              </w:rPr>
              <w:t xml:space="preserve">Celkové náklady na akci: </w:t>
            </w:r>
            <w:r>
              <w:t>2 059 953</w:t>
            </w:r>
            <w:r w:rsidRPr="003D08BC">
              <w:t>,- Kč</w:t>
            </w:r>
          </w:p>
          <w:p w14:paraId="50E58E73" w14:textId="5ADE731D" w:rsidR="00182119" w:rsidRPr="003D08BC" w:rsidRDefault="00182119" w:rsidP="00182119">
            <w:pPr>
              <w:jc w:val="both"/>
            </w:pPr>
            <w:r w:rsidRPr="003D08BC">
              <w:rPr>
                <w:b/>
              </w:rPr>
              <w:t xml:space="preserve">Požadovaná částka: </w:t>
            </w:r>
            <w:r>
              <w:rPr>
                <w:b/>
              </w:rPr>
              <w:t>350 000</w:t>
            </w:r>
            <w:r w:rsidRPr="003D08BC">
              <w:rPr>
                <w:b/>
              </w:rPr>
              <w:t>,- Kč</w:t>
            </w:r>
            <w:r w:rsidRPr="003D08BC">
              <w:t xml:space="preserve"> (</w:t>
            </w:r>
            <w:r>
              <w:rPr>
                <w:rFonts w:cs="Arial"/>
                <w:szCs w:val="24"/>
              </w:rPr>
              <w:t xml:space="preserve">osobní výdaje: finanční manažer, PR 61 200,- Kč, administrativa, zajištění provozu 81 600,-Kč, cvičitel koní pro </w:t>
            </w:r>
            <w:proofErr w:type="spellStart"/>
            <w:r>
              <w:rPr>
                <w:rFonts w:cs="Arial"/>
                <w:szCs w:val="24"/>
              </w:rPr>
              <w:t>hiporehabilitace</w:t>
            </w:r>
            <w:proofErr w:type="spellEnd"/>
            <w:r>
              <w:rPr>
                <w:rFonts w:cs="Arial"/>
                <w:szCs w:val="24"/>
              </w:rPr>
              <w:t xml:space="preserve"> a pro </w:t>
            </w:r>
            <w:r w:rsidR="00137A88">
              <w:rPr>
                <w:rFonts w:cs="Arial"/>
                <w:szCs w:val="24"/>
              </w:rPr>
              <w:t>handicapované 51 000,- Kč,</w:t>
            </w:r>
            <w:r>
              <w:rPr>
                <w:rFonts w:cs="Arial"/>
                <w:szCs w:val="24"/>
              </w:rPr>
              <w:t xml:space="preserve"> odvody z mezd sociální a zdravotní pojištění 50 200,- Kč, </w:t>
            </w:r>
            <w:r>
              <w:rPr>
                <w:rFonts w:cs="Arial"/>
                <w:szCs w:val="24"/>
              </w:rPr>
              <w:lastRenderedPageBreak/>
              <w:t>služby: účetnictví 24 000,- Kč, veterinární ošetření koní, podkovářské práce 40 000,- Kč, materiál: krmné doplňky pro koně 12 000,- Kč, písek na jízdárny pro terapie 30 000,- Kč</w:t>
            </w:r>
            <w:r w:rsidRPr="003D08BC">
              <w:t>).</w:t>
            </w:r>
          </w:p>
          <w:p w14:paraId="1196A7CC" w14:textId="77777777" w:rsidR="00182119" w:rsidRPr="00296B4A" w:rsidRDefault="00182119" w:rsidP="00182119">
            <w:pPr>
              <w:jc w:val="both"/>
            </w:pPr>
            <w:r w:rsidRPr="003D08BC">
              <w:rPr>
                <w:b/>
              </w:rPr>
              <w:t xml:space="preserve">Stanovisko </w:t>
            </w:r>
            <w:r w:rsidRPr="00296B4A">
              <w:rPr>
                <w:b/>
              </w:rPr>
              <w:t>vedení OK:</w:t>
            </w:r>
            <w:r w:rsidRPr="00296B4A">
              <w:t xml:space="preserve"> nevyhovět</w:t>
            </w:r>
          </w:p>
          <w:p w14:paraId="5BB004AA" w14:textId="77777777" w:rsidR="00182119" w:rsidRPr="00296B4A" w:rsidRDefault="00182119" w:rsidP="00182119">
            <w:pPr>
              <w:jc w:val="both"/>
            </w:pPr>
            <w:r w:rsidRPr="00296B4A">
              <w:rPr>
                <w:b/>
                <w:bCs/>
              </w:rPr>
              <w:t xml:space="preserve">Odůvodnění: </w:t>
            </w:r>
            <w:r w:rsidRPr="00296B4A">
              <w:t>Podaná žádost v této podobě není nijak vázána na využití finančních prostředků ve prospěch občanů Olomouckého kraje.</w:t>
            </w:r>
          </w:p>
          <w:p w14:paraId="0AAFD982" w14:textId="77777777" w:rsidR="00182119" w:rsidRPr="00296B4A" w:rsidRDefault="00182119" w:rsidP="00182119">
            <w:pPr>
              <w:jc w:val="both"/>
            </w:pPr>
            <w:r w:rsidRPr="00296B4A">
              <w:rPr>
                <w:b/>
              </w:rPr>
              <w:t>Stanovisko odboru zdravotnictví:</w:t>
            </w:r>
            <w:r w:rsidRPr="00296B4A">
              <w:t xml:space="preserve"> nevyhovět</w:t>
            </w:r>
          </w:p>
          <w:p w14:paraId="17380B59" w14:textId="77777777" w:rsidR="00182119" w:rsidRDefault="00182119" w:rsidP="0018211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</w:rPr>
            </w:pPr>
            <w:r w:rsidRPr="00296B4A">
              <w:t>Odůvodnění: Odbor zdravotnictví administruje v roce 2017</w:t>
            </w:r>
            <w:r>
              <w:t xml:space="preserve"> dotační program na podporu zdraví a zdravého životního stylu. Usnesením Rady Olomouckého kraje č. UR/16/67/2017</w:t>
            </w:r>
            <w:r>
              <w:rPr>
                <w:bCs/>
              </w:rPr>
              <w:t xml:space="preserve"> ze dne 2. 6. 2017 byla žadateli schválena dotace v DT 3 Podpora činnosti organizací podporujících zdravotně znevýhodněné občany ve výši 30 000,- Kč. Struktura použití </w:t>
            </w:r>
            <w:r w:rsidRPr="00A54033">
              <w:rPr>
                <w:bCs/>
              </w:rPr>
              <w:t>individuální</w:t>
            </w:r>
            <w:r>
              <w:rPr>
                <w:bCs/>
              </w:rPr>
              <w:t xml:space="preserve"> dotace není žádným způsobem zaměřena na podporu zdraví občanů Olomouckého kraje, požadovaná částka bude využita pouze na úhradu provozních výdajů.</w:t>
            </w:r>
          </w:p>
          <w:p w14:paraId="5C1814DF" w14:textId="77777777" w:rsidR="00182119" w:rsidRPr="00DA1401" w:rsidRDefault="00182119" w:rsidP="0018211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</w:rPr>
            </w:pPr>
            <w:r w:rsidRPr="003D08BC">
              <w:rPr>
                <w:b/>
              </w:rPr>
              <w:t xml:space="preserve">Stanovisko poradního orgánu: </w:t>
            </w:r>
          </w:p>
          <w:p w14:paraId="22E58A0D" w14:textId="77777777" w:rsidR="00182119" w:rsidRPr="00430E40" w:rsidRDefault="00182119" w:rsidP="00182119">
            <w:pPr>
              <w:jc w:val="both"/>
            </w:pPr>
            <w:r w:rsidRPr="00A64C21">
              <w:t xml:space="preserve">Poradní orgán – Výbor pro zdravotnictví Zastupitelstva Olomouckého kraje – jmenoval na svém jednání dne 22. 2. 2017 pětičlennou hodnotící komisi, která je oprávněna se k žádostem o individuální dotace vyjadřovat. </w:t>
            </w:r>
            <w:r w:rsidRPr="00430E40">
              <w:t xml:space="preserve">Žádost byla se členy hodnotící komise projednána e-mailem. K žádosti se ve stanoveném termínu </w:t>
            </w:r>
            <w:r>
              <w:t>vyjádřilo všech 5 členů</w:t>
            </w:r>
            <w:r w:rsidRPr="00430E40">
              <w:t xml:space="preserve"> hodnotící komise, </w:t>
            </w:r>
            <w:r>
              <w:t>kteří její schválení nedoporučili.</w:t>
            </w:r>
          </w:p>
          <w:p w14:paraId="5AEDE2CC" w14:textId="77777777" w:rsidR="00182119" w:rsidRDefault="00182119" w:rsidP="00182119">
            <w:pPr>
              <w:jc w:val="both"/>
            </w:pPr>
          </w:p>
          <w:p w14:paraId="302072A6" w14:textId="5CEE5AE6" w:rsidR="00137A88" w:rsidRDefault="00137A88" w:rsidP="00137A88">
            <w:pPr>
              <w:widowControl w:val="0"/>
              <w:autoSpaceDE w:val="0"/>
              <w:jc w:val="both"/>
            </w:pPr>
            <w:r>
              <w:t>Rada Olomouckého kraje</w:t>
            </w:r>
            <w:r>
              <w:rPr>
                <w:rFonts w:cs="Arial"/>
                <w:color w:val="000000"/>
                <w:szCs w:val="24"/>
              </w:rPr>
              <w:t xml:space="preserve"> projednala uvedenou </w:t>
            </w:r>
            <w:r w:rsidR="007504F4">
              <w:rPr>
                <w:rFonts w:cs="Arial"/>
                <w:color w:val="000000"/>
                <w:szCs w:val="24"/>
              </w:rPr>
              <w:t xml:space="preserve">žádost dne 17. 7. 2017 a souhlasila </w:t>
            </w:r>
            <w:r>
              <w:rPr>
                <w:rFonts w:cs="Arial"/>
                <w:color w:val="000000"/>
                <w:szCs w:val="24"/>
              </w:rPr>
              <w:t>s návrhem nevyhovět žádosti o poskytnutí individuální dotace ve výši 350 000,- Kč na projekt „</w:t>
            </w:r>
            <w:proofErr w:type="spellStart"/>
            <w:r>
              <w:rPr>
                <w:rFonts w:cs="Arial"/>
                <w:color w:val="000000"/>
                <w:szCs w:val="24"/>
              </w:rPr>
              <w:t>Hiporehabilitační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centrum Ryzáček </w:t>
            </w:r>
            <w:r w:rsidR="007504F4">
              <w:rPr>
                <w:rFonts w:cs="Arial"/>
                <w:color w:val="000000"/>
                <w:szCs w:val="24"/>
              </w:rPr>
              <w:t>2017“.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</w:p>
          <w:p w14:paraId="59A40BD4" w14:textId="77777777" w:rsidR="00137A88" w:rsidRDefault="00137A88" w:rsidP="00182119">
            <w:pPr>
              <w:jc w:val="both"/>
            </w:pPr>
          </w:p>
          <w:p w14:paraId="32260B4A" w14:textId="4942674C" w:rsidR="00182119" w:rsidRPr="003D08BC" w:rsidRDefault="004B7B05" w:rsidP="00182119">
            <w:pPr>
              <w:jc w:val="both"/>
              <w:rPr>
                <w:rFonts w:cs="Arial"/>
                <w:color w:val="000000"/>
                <w:szCs w:val="24"/>
              </w:rPr>
            </w:pPr>
            <w:r>
              <w:t>Rada Olomouckého kraje doporučuje</w:t>
            </w:r>
            <w:r w:rsidR="00182119" w:rsidRPr="00A54033">
              <w:t xml:space="preserve"> </w:t>
            </w:r>
            <w:r w:rsidR="00182119">
              <w:t>Zastupitelstvu Olomouckého kraje</w:t>
            </w:r>
            <w:r w:rsidR="00182119" w:rsidRPr="00A54033">
              <w:rPr>
                <w:rFonts w:cs="Arial"/>
                <w:szCs w:val="24"/>
              </w:rPr>
              <w:t xml:space="preserve"> </w:t>
            </w:r>
            <w:r w:rsidR="00182119">
              <w:rPr>
                <w:rFonts w:cs="Arial"/>
                <w:szCs w:val="24"/>
              </w:rPr>
              <w:t xml:space="preserve">vzít na vědomí důvodovou zprávu a </w:t>
            </w:r>
            <w:r w:rsidR="000F4466">
              <w:rPr>
                <w:rFonts w:cs="Arial"/>
                <w:szCs w:val="24"/>
              </w:rPr>
              <w:t xml:space="preserve">nevyhovět žádosti </w:t>
            </w:r>
            <w:r w:rsidR="007504F4">
              <w:rPr>
                <w:rFonts w:cs="Arial"/>
                <w:color w:val="000000"/>
                <w:szCs w:val="24"/>
              </w:rPr>
              <w:t xml:space="preserve">žadatele </w:t>
            </w:r>
            <w:proofErr w:type="gramStart"/>
            <w:r w:rsidR="007504F4">
              <w:rPr>
                <w:rFonts w:cs="Arial"/>
                <w:color w:val="000000"/>
                <w:szCs w:val="24"/>
              </w:rPr>
              <w:t xml:space="preserve">Ryzáček, </w:t>
            </w:r>
            <w:proofErr w:type="spellStart"/>
            <w:r w:rsidR="007504F4">
              <w:rPr>
                <w:rFonts w:cs="Arial"/>
                <w:color w:val="000000"/>
                <w:szCs w:val="24"/>
              </w:rPr>
              <w:t>z.s</w:t>
            </w:r>
            <w:proofErr w:type="spellEnd"/>
            <w:r w:rsidR="007504F4">
              <w:rPr>
                <w:rFonts w:cs="Arial"/>
                <w:color w:val="000000"/>
                <w:szCs w:val="24"/>
              </w:rPr>
              <w:t>.</w:t>
            </w:r>
            <w:proofErr w:type="gramEnd"/>
            <w:r w:rsidR="007504F4">
              <w:rPr>
                <w:rFonts w:cs="Arial"/>
                <w:color w:val="000000"/>
                <w:szCs w:val="24"/>
              </w:rPr>
              <w:t>,</w:t>
            </w:r>
            <w:r w:rsidR="007504F4">
              <w:rPr>
                <w:rFonts w:cs="Arial"/>
                <w:szCs w:val="24"/>
              </w:rPr>
              <w:t xml:space="preserve"> </w:t>
            </w:r>
            <w:r w:rsidR="000F4466">
              <w:rPr>
                <w:rFonts w:cs="Arial"/>
                <w:szCs w:val="24"/>
              </w:rPr>
              <w:t>o poskytnutí</w:t>
            </w:r>
            <w:r w:rsidR="00182119" w:rsidRPr="00A54033">
              <w:rPr>
                <w:rFonts w:cs="Arial"/>
                <w:szCs w:val="24"/>
              </w:rPr>
              <w:t xml:space="preserve"> individuální dotace ve výši 350 000,- Kč na </w:t>
            </w:r>
            <w:r w:rsidR="00182119" w:rsidRPr="00A54033">
              <w:t>projekt „</w:t>
            </w:r>
            <w:proofErr w:type="spellStart"/>
            <w:r w:rsidR="00182119" w:rsidRPr="00A54033">
              <w:t>Hiporehabilitační</w:t>
            </w:r>
            <w:proofErr w:type="spellEnd"/>
            <w:r w:rsidR="00182119" w:rsidRPr="00A54033">
              <w:t xml:space="preserve"> centrum Ryzáček 2017“</w:t>
            </w:r>
            <w:r w:rsidR="00182119" w:rsidRPr="00A54033">
              <w:rPr>
                <w:rFonts w:cs="Arial"/>
                <w:szCs w:val="24"/>
              </w:rPr>
              <w:t xml:space="preserve"> s odůvodněním dle důvodové zprávy. </w:t>
            </w:r>
          </w:p>
          <w:p w14:paraId="788BF2DE" w14:textId="77777777" w:rsidR="00182119" w:rsidRPr="003D08BC" w:rsidRDefault="00182119" w:rsidP="00182119">
            <w:pPr>
              <w:jc w:val="both"/>
              <w:rPr>
                <w:rFonts w:cs="Arial"/>
                <w:szCs w:val="24"/>
              </w:rPr>
            </w:pPr>
          </w:p>
          <w:p w14:paraId="2BF11873" w14:textId="66F346A7" w:rsidR="00182119" w:rsidRPr="007259F1" w:rsidRDefault="00182119" w:rsidP="0018211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Pokud</w:t>
            </w:r>
            <w:r w:rsidRPr="007259F1">
              <w:rPr>
                <w:rFonts w:cs="Arial"/>
                <w:szCs w:val="24"/>
              </w:rPr>
              <w:t xml:space="preserve"> bude </w:t>
            </w:r>
            <w:r>
              <w:rPr>
                <w:rFonts w:cs="Arial"/>
                <w:szCs w:val="24"/>
              </w:rPr>
              <w:t xml:space="preserve">žádost </w:t>
            </w:r>
            <w:r w:rsidRPr="007259F1">
              <w:rPr>
                <w:rFonts w:cs="Arial"/>
                <w:szCs w:val="24"/>
              </w:rPr>
              <w:t>o poskytnutí individuální dotace</w:t>
            </w:r>
            <w:r>
              <w:rPr>
                <w:rFonts w:cs="Arial"/>
                <w:szCs w:val="24"/>
              </w:rPr>
              <w:t xml:space="preserve"> Zastupitelstvem Olomouckého kraje schválena</w:t>
            </w:r>
            <w:r w:rsidRPr="007259F1">
              <w:rPr>
                <w:rFonts w:cs="Arial"/>
                <w:szCs w:val="24"/>
              </w:rPr>
              <w:t xml:space="preserve">, bude pro zpracování smlouvy použita Vzorová veřejnoprávní smlouva o poskytnutí dotace na celoroční činnost právnické osobě (Vzor 6), schválená usnesením Zastupitelstva Olomouckého kraje č. UZ/2/4/2016 ze dne 19. 12. 2016. </w:t>
            </w:r>
          </w:p>
          <w:p w14:paraId="7065C734" w14:textId="08CBBF4B" w:rsidR="00AF3ED7" w:rsidRPr="00644945" w:rsidRDefault="00AF3ED7" w:rsidP="00182119">
            <w:pPr>
              <w:jc w:val="both"/>
            </w:pPr>
            <w:bookmarkStart w:id="0" w:name="_GoBack"/>
            <w:bookmarkEnd w:id="0"/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2F3D" w14:textId="77777777" w:rsidR="00AD3113" w:rsidRDefault="00AD3113">
      <w:r>
        <w:separator/>
      </w:r>
    </w:p>
  </w:endnote>
  <w:endnote w:type="continuationSeparator" w:id="0">
    <w:p w14:paraId="087CD416" w14:textId="77777777" w:rsidR="00AD3113" w:rsidRDefault="00A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783CEF0C" w:rsidR="00371F4A" w:rsidRPr="00CA4A45" w:rsidRDefault="00E307FA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 w:rsidR="00182119">
      <w:rPr>
        <w:i/>
        <w:sz w:val="20"/>
        <w:szCs w:val="24"/>
      </w:rPr>
      <w:t>18. 9</w:t>
    </w:r>
    <w:r w:rsidR="00267186">
      <w:rPr>
        <w:i/>
        <w:sz w:val="20"/>
        <w:szCs w:val="24"/>
      </w:rPr>
      <w:t xml:space="preserve">. </w:t>
    </w:r>
    <w:proofErr w:type="gramStart"/>
    <w:r w:rsidR="00267186">
      <w:rPr>
        <w:i/>
        <w:sz w:val="20"/>
        <w:szCs w:val="24"/>
      </w:rPr>
      <w:t>2017</w:t>
    </w:r>
    <w:r w:rsidR="00187CCA">
      <w:rPr>
        <w:i/>
        <w:sz w:val="20"/>
        <w:szCs w:val="24"/>
      </w:rPr>
      <w:t xml:space="preserve">    </w:t>
    </w:r>
    <w:r>
      <w:rPr>
        <w:i/>
        <w:sz w:val="20"/>
        <w:szCs w:val="24"/>
      </w:rPr>
      <w:t xml:space="preserve"> </w:t>
    </w:r>
    <w:r w:rsidR="00187CCA">
      <w:rPr>
        <w:i/>
        <w:sz w:val="20"/>
        <w:szCs w:val="24"/>
      </w:rPr>
      <w:t xml:space="preserve">                         </w:t>
    </w:r>
    <w:r>
      <w:rPr>
        <w:i/>
        <w:sz w:val="20"/>
        <w:szCs w:val="24"/>
      </w:rPr>
      <w:t xml:space="preserve">                            </w:t>
    </w:r>
    <w:r w:rsidR="00371F4A" w:rsidRPr="00CA4A45">
      <w:rPr>
        <w:i/>
        <w:sz w:val="20"/>
      </w:rPr>
      <w:t>Strana</w:t>
    </w:r>
    <w:proofErr w:type="gramEnd"/>
    <w:r w:rsidR="00371F4A" w:rsidRPr="00CA4A45">
      <w:rPr>
        <w:i/>
        <w:sz w:val="20"/>
      </w:rPr>
      <w:t xml:space="preserve">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407012">
      <w:rPr>
        <w:i/>
        <w:noProof/>
        <w:sz w:val="20"/>
      </w:rPr>
      <w:t>2</w:t>
    </w:r>
    <w:r w:rsidR="00371F4A" w:rsidRPr="00CA4A45">
      <w:rPr>
        <w:i/>
        <w:sz w:val="20"/>
      </w:rPr>
      <w:fldChar w:fldCharType="end"/>
    </w:r>
    <w:r w:rsidR="00371F4A" w:rsidRPr="00CA4A45">
      <w:rPr>
        <w:i/>
        <w:sz w:val="20"/>
      </w:rPr>
      <w:t xml:space="preserve"> (celkem </w:t>
    </w:r>
    <w:r w:rsidR="008E101B">
      <w:rPr>
        <w:i/>
        <w:sz w:val="20"/>
      </w:rPr>
      <w:t>2</w:t>
    </w:r>
    <w:r w:rsidR="00371F4A" w:rsidRPr="00CA4A45">
      <w:rPr>
        <w:i/>
        <w:sz w:val="20"/>
      </w:rPr>
      <w:t>)</w:t>
    </w:r>
  </w:p>
  <w:p w14:paraId="52DC9540" w14:textId="155634D6" w:rsidR="00EF7DD1" w:rsidRPr="00182119" w:rsidRDefault="00407012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</w:rPr>
    </w:pPr>
    <w:proofErr w:type="gramStart"/>
    <w:r>
      <w:rPr>
        <w:i/>
        <w:sz w:val="20"/>
      </w:rPr>
      <w:t>38.</w:t>
    </w:r>
    <w:r w:rsidR="00371F4A" w:rsidRPr="00182119">
      <w:rPr>
        <w:i/>
        <w:sz w:val="20"/>
      </w:rPr>
      <w:t xml:space="preserve">- </w:t>
    </w:r>
    <w:r w:rsidR="00182119" w:rsidRPr="00182119">
      <w:rPr>
        <w:i/>
        <w:sz w:val="20"/>
      </w:rPr>
      <w:t>Žádost</w:t>
    </w:r>
    <w:proofErr w:type="gramEnd"/>
    <w:r w:rsidR="00182119" w:rsidRPr="00182119">
      <w:rPr>
        <w:i/>
        <w:sz w:val="20"/>
      </w:rPr>
      <w:t xml:space="preserve"> o individuální dotaci v oblasti zdravotnictví –</w:t>
    </w:r>
    <w:r w:rsidR="008E101B">
      <w:rPr>
        <w:i/>
        <w:sz w:val="20"/>
      </w:rPr>
      <w:t xml:space="preserve"> Ryzáček, </w:t>
    </w:r>
    <w:proofErr w:type="spellStart"/>
    <w:r w:rsidR="008E101B">
      <w:rPr>
        <w:i/>
        <w:sz w:val="20"/>
      </w:rPr>
      <w:t>z.s</w:t>
    </w:r>
    <w:proofErr w:type="spellEnd"/>
    <w:r w:rsidR="008E101B">
      <w:rPr>
        <w:i/>
        <w:sz w:val="20"/>
      </w:rPr>
      <w:t>.</w:t>
    </w:r>
  </w:p>
  <w:p w14:paraId="617DEA83" w14:textId="6AD781B6" w:rsidR="00371F4A" w:rsidRPr="00CA4A45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62A41" w14:textId="77777777" w:rsidR="00AD3113" w:rsidRDefault="00AD3113">
      <w:r>
        <w:separator/>
      </w:r>
    </w:p>
  </w:footnote>
  <w:footnote w:type="continuationSeparator" w:id="0">
    <w:p w14:paraId="53D4E8CC" w14:textId="77777777" w:rsidR="00AD3113" w:rsidRDefault="00AD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37D49"/>
    <w:rsid w:val="00040D92"/>
    <w:rsid w:val="00045320"/>
    <w:rsid w:val="00056F67"/>
    <w:rsid w:val="000622FD"/>
    <w:rsid w:val="00064C7D"/>
    <w:rsid w:val="00072763"/>
    <w:rsid w:val="00077704"/>
    <w:rsid w:val="000803E7"/>
    <w:rsid w:val="000828CE"/>
    <w:rsid w:val="00091613"/>
    <w:rsid w:val="0009387F"/>
    <w:rsid w:val="00095661"/>
    <w:rsid w:val="000A0F1F"/>
    <w:rsid w:val="000B450A"/>
    <w:rsid w:val="000B4D2B"/>
    <w:rsid w:val="000C1005"/>
    <w:rsid w:val="000C156A"/>
    <w:rsid w:val="000C4E8C"/>
    <w:rsid w:val="000D4FC8"/>
    <w:rsid w:val="000D5C4F"/>
    <w:rsid w:val="000D6357"/>
    <w:rsid w:val="000F2045"/>
    <w:rsid w:val="000F4466"/>
    <w:rsid w:val="000F5028"/>
    <w:rsid w:val="000F69F4"/>
    <w:rsid w:val="000F6BB5"/>
    <w:rsid w:val="00111132"/>
    <w:rsid w:val="00114A8E"/>
    <w:rsid w:val="00114B5A"/>
    <w:rsid w:val="00125AB2"/>
    <w:rsid w:val="00126308"/>
    <w:rsid w:val="00130CB2"/>
    <w:rsid w:val="001331BB"/>
    <w:rsid w:val="00135F77"/>
    <w:rsid w:val="00137A88"/>
    <w:rsid w:val="00141FA7"/>
    <w:rsid w:val="001501E2"/>
    <w:rsid w:val="0015260E"/>
    <w:rsid w:val="001538CA"/>
    <w:rsid w:val="00153B63"/>
    <w:rsid w:val="0015538B"/>
    <w:rsid w:val="0016223A"/>
    <w:rsid w:val="00171651"/>
    <w:rsid w:val="0017695E"/>
    <w:rsid w:val="00182119"/>
    <w:rsid w:val="00187CCA"/>
    <w:rsid w:val="001965D8"/>
    <w:rsid w:val="00196728"/>
    <w:rsid w:val="001A1256"/>
    <w:rsid w:val="001B32C0"/>
    <w:rsid w:val="001B405A"/>
    <w:rsid w:val="001B5A02"/>
    <w:rsid w:val="001C2894"/>
    <w:rsid w:val="001C2B03"/>
    <w:rsid w:val="001C39C8"/>
    <w:rsid w:val="001D4AFF"/>
    <w:rsid w:val="001D71D4"/>
    <w:rsid w:val="001E5AE7"/>
    <w:rsid w:val="001F1150"/>
    <w:rsid w:val="001F13B1"/>
    <w:rsid w:val="0020035F"/>
    <w:rsid w:val="0020625E"/>
    <w:rsid w:val="0020652E"/>
    <w:rsid w:val="00206FC9"/>
    <w:rsid w:val="00207ACD"/>
    <w:rsid w:val="0022203B"/>
    <w:rsid w:val="002229DB"/>
    <w:rsid w:val="00222B9C"/>
    <w:rsid w:val="00224076"/>
    <w:rsid w:val="002364CD"/>
    <w:rsid w:val="00236D22"/>
    <w:rsid w:val="00237553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82147"/>
    <w:rsid w:val="00282223"/>
    <w:rsid w:val="00286ACC"/>
    <w:rsid w:val="00290D52"/>
    <w:rsid w:val="002955DD"/>
    <w:rsid w:val="002A353E"/>
    <w:rsid w:val="002A3D15"/>
    <w:rsid w:val="002A5C1C"/>
    <w:rsid w:val="002A717A"/>
    <w:rsid w:val="002B53FD"/>
    <w:rsid w:val="002F188B"/>
    <w:rsid w:val="002F50FF"/>
    <w:rsid w:val="002F6D10"/>
    <w:rsid w:val="003019EC"/>
    <w:rsid w:val="00302D65"/>
    <w:rsid w:val="00302EB4"/>
    <w:rsid w:val="003032A2"/>
    <w:rsid w:val="00305086"/>
    <w:rsid w:val="003059DF"/>
    <w:rsid w:val="0031105F"/>
    <w:rsid w:val="00315633"/>
    <w:rsid w:val="00316DBF"/>
    <w:rsid w:val="00320CC7"/>
    <w:rsid w:val="00337F00"/>
    <w:rsid w:val="00351C82"/>
    <w:rsid w:val="003631E1"/>
    <w:rsid w:val="00363C22"/>
    <w:rsid w:val="00366761"/>
    <w:rsid w:val="00366EE9"/>
    <w:rsid w:val="00371F4A"/>
    <w:rsid w:val="00387F3E"/>
    <w:rsid w:val="003963DA"/>
    <w:rsid w:val="003A12E9"/>
    <w:rsid w:val="003B0742"/>
    <w:rsid w:val="003B361D"/>
    <w:rsid w:val="003B6D3C"/>
    <w:rsid w:val="003C0F82"/>
    <w:rsid w:val="003C43BF"/>
    <w:rsid w:val="003C47C5"/>
    <w:rsid w:val="003D21FE"/>
    <w:rsid w:val="003E0666"/>
    <w:rsid w:val="003F01FF"/>
    <w:rsid w:val="003F16B2"/>
    <w:rsid w:val="003F5B7F"/>
    <w:rsid w:val="003F7812"/>
    <w:rsid w:val="004021C9"/>
    <w:rsid w:val="00407012"/>
    <w:rsid w:val="004152AD"/>
    <w:rsid w:val="004160F4"/>
    <w:rsid w:val="0042454C"/>
    <w:rsid w:val="00434B17"/>
    <w:rsid w:val="00444E96"/>
    <w:rsid w:val="004542BB"/>
    <w:rsid w:val="00462A64"/>
    <w:rsid w:val="0047347C"/>
    <w:rsid w:val="00493D22"/>
    <w:rsid w:val="004A142F"/>
    <w:rsid w:val="004A3112"/>
    <w:rsid w:val="004A3242"/>
    <w:rsid w:val="004A5317"/>
    <w:rsid w:val="004A5605"/>
    <w:rsid w:val="004B0F11"/>
    <w:rsid w:val="004B7839"/>
    <w:rsid w:val="004B7B05"/>
    <w:rsid w:val="004C3EA3"/>
    <w:rsid w:val="004C65D3"/>
    <w:rsid w:val="004D2F79"/>
    <w:rsid w:val="004D5B01"/>
    <w:rsid w:val="004E7195"/>
    <w:rsid w:val="004F0175"/>
    <w:rsid w:val="004F0D88"/>
    <w:rsid w:val="004F6333"/>
    <w:rsid w:val="0050342F"/>
    <w:rsid w:val="00503819"/>
    <w:rsid w:val="00503B3A"/>
    <w:rsid w:val="00504A5F"/>
    <w:rsid w:val="00520ADA"/>
    <w:rsid w:val="00524BED"/>
    <w:rsid w:val="00536392"/>
    <w:rsid w:val="00545E42"/>
    <w:rsid w:val="00546FE1"/>
    <w:rsid w:val="0056106A"/>
    <w:rsid w:val="005719CC"/>
    <w:rsid w:val="00571B35"/>
    <w:rsid w:val="0058497D"/>
    <w:rsid w:val="00596932"/>
    <w:rsid w:val="005A3493"/>
    <w:rsid w:val="005A3826"/>
    <w:rsid w:val="005A3E7F"/>
    <w:rsid w:val="005C1D6A"/>
    <w:rsid w:val="005E157D"/>
    <w:rsid w:val="005E40A9"/>
    <w:rsid w:val="005F4249"/>
    <w:rsid w:val="005F4FC7"/>
    <w:rsid w:val="005F515F"/>
    <w:rsid w:val="006038D8"/>
    <w:rsid w:val="006127FB"/>
    <w:rsid w:val="00637807"/>
    <w:rsid w:val="00644945"/>
    <w:rsid w:val="00647B25"/>
    <w:rsid w:val="00651FBC"/>
    <w:rsid w:val="006572EB"/>
    <w:rsid w:val="00662101"/>
    <w:rsid w:val="00662A3C"/>
    <w:rsid w:val="00673038"/>
    <w:rsid w:val="00685309"/>
    <w:rsid w:val="006859C7"/>
    <w:rsid w:val="006920D0"/>
    <w:rsid w:val="00696E2D"/>
    <w:rsid w:val="006A0AB5"/>
    <w:rsid w:val="006B1403"/>
    <w:rsid w:val="006B7E16"/>
    <w:rsid w:val="006D6DD3"/>
    <w:rsid w:val="006E2035"/>
    <w:rsid w:val="006F3F2C"/>
    <w:rsid w:val="006F534C"/>
    <w:rsid w:val="00710CD9"/>
    <w:rsid w:val="007126F5"/>
    <w:rsid w:val="007131BA"/>
    <w:rsid w:val="0071454B"/>
    <w:rsid w:val="00714895"/>
    <w:rsid w:val="00715FDE"/>
    <w:rsid w:val="00735621"/>
    <w:rsid w:val="00743BC3"/>
    <w:rsid w:val="007504F4"/>
    <w:rsid w:val="00762A3E"/>
    <w:rsid w:val="00764B9B"/>
    <w:rsid w:val="007659AD"/>
    <w:rsid w:val="00780201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D1F93"/>
    <w:rsid w:val="007E339A"/>
    <w:rsid w:val="007E4159"/>
    <w:rsid w:val="007E5377"/>
    <w:rsid w:val="00801FBA"/>
    <w:rsid w:val="00806E9A"/>
    <w:rsid w:val="00813BEC"/>
    <w:rsid w:val="0081758F"/>
    <w:rsid w:val="00820251"/>
    <w:rsid w:val="008221D0"/>
    <w:rsid w:val="00824D26"/>
    <w:rsid w:val="00836B27"/>
    <w:rsid w:val="00863EC1"/>
    <w:rsid w:val="00871612"/>
    <w:rsid w:val="008850F1"/>
    <w:rsid w:val="00891999"/>
    <w:rsid w:val="00895365"/>
    <w:rsid w:val="008A1CAB"/>
    <w:rsid w:val="008A4C27"/>
    <w:rsid w:val="008B49E2"/>
    <w:rsid w:val="008B7C8D"/>
    <w:rsid w:val="008C16E3"/>
    <w:rsid w:val="008C3F50"/>
    <w:rsid w:val="008D0CFF"/>
    <w:rsid w:val="008D1962"/>
    <w:rsid w:val="008D284D"/>
    <w:rsid w:val="008E101B"/>
    <w:rsid w:val="009016C3"/>
    <w:rsid w:val="0091180B"/>
    <w:rsid w:val="00911B60"/>
    <w:rsid w:val="00915AE1"/>
    <w:rsid w:val="009171C2"/>
    <w:rsid w:val="0092683B"/>
    <w:rsid w:val="0093014D"/>
    <w:rsid w:val="00940DE3"/>
    <w:rsid w:val="0094319B"/>
    <w:rsid w:val="00945647"/>
    <w:rsid w:val="00950E97"/>
    <w:rsid w:val="00951E26"/>
    <w:rsid w:val="00965D80"/>
    <w:rsid w:val="00971445"/>
    <w:rsid w:val="00973C35"/>
    <w:rsid w:val="00977556"/>
    <w:rsid w:val="00977AA9"/>
    <w:rsid w:val="009807E9"/>
    <w:rsid w:val="0098476A"/>
    <w:rsid w:val="00985F37"/>
    <w:rsid w:val="0099189B"/>
    <w:rsid w:val="009949E8"/>
    <w:rsid w:val="009A0C09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39F0"/>
    <w:rsid w:val="00A06604"/>
    <w:rsid w:val="00A106CE"/>
    <w:rsid w:val="00A1287D"/>
    <w:rsid w:val="00A1658B"/>
    <w:rsid w:val="00A17BA0"/>
    <w:rsid w:val="00A253AB"/>
    <w:rsid w:val="00A3244C"/>
    <w:rsid w:val="00A37689"/>
    <w:rsid w:val="00A559EF"/>
    <w:rsid w:val="00A563A0"/>
    <w:rsid w:val="00A61429"/>
    <w:rsid w:val="00A73F40"/>
    <w:rsid w:val="00A74577"/>
    <w:rsid w:val="00AA751C"/>
    <w:rsid w:val="00AC6935"/>
    <w:rsid w:val="00AD3113"/>
    <w:rsid w:val="00AD3FDD"/>
    <w:rsid w:val="00AD4E3C"/>
    <w:rsid w:val="00AF0E3B"/>
    <w:rsid w:val="00AF3ED7"/>
    <w:rsid w:val="00AF59F0"/>
    <w:rsid w:val="00B1590E"/>
    <w:rsid w:val="00B36CBA"/>
    <w:rsid w:val="00B5140B"/>
    <w:rsid w:val="00B51997"/>
    <w:rsid w:val="00B52402"/>
    <w:rsid w:val="00B634C8"/>
    <w:rsid w:val="00B64E2C"/>
    <w:rsid w:val="00BA2706"/>
    <w:rsid w:val="00BA6DB5"/>
    <w:rsid w:val="00BB4C3E"/>
    <w:rsid w:val="00BC3132"/>
    <w:rsid w:val="00BD0A08"/>
    <w:rsid w:val="00BD128C"/>
    <w:rsid w:val="00BE1108"/>
    <w:rsid w:val="00BE32BB"/>
    <w:rsid w:val="00BE3D37"/>
    <w:rsid w:val="00BE7A55"/>
    <w:rsid w:val="00C0196E"/>
    <w:rsid w:val="00C02276"/>
    <w:rsid w:val="00C06A72"/>
    <w:rsid w:val="00C06F00"/>
    <w:rsid w:val="00C13810"/>
    <w:rsid w:val="00C327CB"/>
    <w:rsid w:val="00C32DD7"/>
    <w:rsid w:val="00C564AB"/>
    <w:rsid w:val="00C635B2"/>
    <w:rsid w:val="00C82216"/>
    <w:rsid w:val="00C826D1"/>
    <w:rsid w:val="00C83500"/>
    <w:rsid w:val="00C90CD1"/>
    <w:rsid w:val="00CA69D3"/>
    <w:rsid w:val="00CA7B46"/>
    <w:rsid w:val="00CB1D62"/>
    <w:rsid w:val="00CB319D"/>
    <w:rsid w:val="00CB7A3A"/>
    <w:rsid w:val="00CB7FBF"/>
    <w:rsid w:val="00CC381E"/>
    <w:rsid w:val="00CC56F5"/>
    <w:rsid w:val="00CC5BC0"/>
    <w:rsid w:val="00CE1AB5"/>
    <w:rsid w:val="00CF3502"/>
    <w:rsid w:val="00D079EE"/>
    <w:rsid w:val="00D14F49"/>
    <w:rsid w:val="00D17F6D"/>
    <w:rsid w:val="00D2100B"/>
    <w:rsid w:val="00D248EC"/>
    <w:rsid w:val="00D264FC"/>
    <w:rsid w:val="00D54820"/>
    <w:rsid w:val="00D5490C"/>
    <w:rsid w:val="00D56D82"/>
    <w:rsid w:val="00D70130"/>
    <w:rsid w:val="00D811E3"/>
    <w:rsid w:val="00D81D67"/>
    <w:rsid w:val="00D92430"/>
    <w:rsid w:val="00DA067A"/>
    <w:rsid w:val="00DC2947"/>
    <w:rsid w:val="00DC6BC2"/>
    <w:rsid w:val="00DE49F2"/>
    <w:rsid w:val="00DE5773"/>
    <w:rsid w:val="00DF416D"/>
    <w:rsid w:val="00E0186B"/>
    <w:rsid w:val="00E046DA"/>
    <w:rsid w:val="00E14B00"/>
    <w:rsid w:val="00E216B6"/>
    <w:rsid w:val="00E248FA"/>
    <w:rsid w:val="00E269DB"/>
    <w:rsid w:val="00E307FA"/>
    <w:rsid w:val="00E35ED2"/>
    <w:rsid w:val="00E57C7B"/>
    <w:rsid w:val="00E67954"/>
    <w:rsid w:val="00E75AC9"/>
    <w:rsid w:val="00E761F0"/>
    <w:rsid w:val="00E76CF6"/>
    <w:rsid w:val="00E80078"/>
    <w:rsid w:val="00E946DD"/>
    <w:rsid w:val="00E96429"/>
    <w:rsid w:val="00EA7E3C"/>
    <w:rsid w:val="00EC38D2"/>
    <w:rsid w:val="00EC6F2D"/>
    <w:rsid w:val="00ED7BBA"/>
    <w:rsid w:val="00EE225F"/>
    <w:rsid w:val="00EE5E8B"/>
    <w:rsid w:val="00EF63AC"/>
    <w:rsid w:val="00EF7DD1"/>
    <w:rsid w:val="00F05ED2"/>
    <w:rsid w:val="00F166CE"/>
    <w:rsid w:val="00F20B0F"/>
    <w:rsid w:val="00F26283"/>
    <w:rsid w:val="00F272A5"/>
    <w:rsid w:val="00F47505"/>
    <w:rsid w:val="00F61040"/>
    <w:rsid w:val="00F65B29"/>
    <w:rsid w:val="00F70162"/>
    <w:rsid w:val="00F73D6B"/>
    <w:rsid w:val="00F745D4"/>
    <w:rsid w:val="00F92236"/>
    <w:rsid w:val="00F92421"/>
    <w:rsid w:val="00FB1F50"/>
    <w:rsid w:val="00FB36CB"/>
    <w:rsid w:val="00FB4445"/>
    <w:rsid w:val="00FB58BC"/>
    <w:rsid w:val="00FB67E0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80DBCC8C-6B61-4CE4-A3D8-3182DF7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1DBB-735C-4A2D-AEEA-B7B9A6F1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Ministrová Sylva</cp:lastModifiedBy>
  <cp:revision>3</cp:revision>
  <cp:lastPrinted>2016-03-08T07:07:00Z</cp:lastPrinted>
  <dcterms:created xsi:type="dcterms:W3CDTF">2017-08-29T11:14:00Z</dcterms:created>
  <dcterms:modified xsi:type="dcterms:W3CDTF">2017-08-29T11:22:00Z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